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6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7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6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6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6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6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7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Modules, APIs and code review</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Modules, APIs and code review</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828_3971722929">
            <w:r>
              <w:rPr>
                <w:webHidden/>
                <w:rStyle w:val="IndexLink"/>
              </w:rPr>
              <w:t xml:space="preserve"> </w:t>
            </w:r>
            <w:r>
              <w:rPr>
                <w:rStyle w:val="IndexLink"/>
                <w:i w:val="false"/>
                <w:iCs w:val="false"/>
              </w:rPr>
              <w:t>1. Document Control</w:t>
            </w:r>
            <w:r>
              <w:rPr>
                <w:rStyle w:val="IndexLink"/>
              </w:rPr>
              <w:tab/>
              <w:t>5</w:t>
            </w:r>
          </w:hyperlink>
        </w:p>
        <w:p>
          <w:pPr>
            <w:pStyle w:val="TOC1"/>
            <w:tabs>
              <w:tab w:val="clear" w:pos="900"/>
              <w:tab w:val="clear" w:pos="9350"/>
              <w:tab w:val="right" w:pos="9025" w:leader="dot"/>
            </w:tabs>
            <w:rPr/>
          </w:pPr>
          <w:hyperlink w:anchor="__RefHeading___Toc14830_3971722929">
            <w:r>
              <w:rPr>
                <w:webHidden/>
                <w:rStyle w:val="IndexLink"/>
                <w:i w:val="false"/>
                <w:iCs w:val="false"/>
              </w:rPr>
              <w:t>2. Acronyms</w:t>
            </w:r>
            <w:r>
              <w:rPr>
                <w:rStyle w:val="IndexLink"/>
              </w:rPr>
              <w:tab/>
              <w:t>5</w:t>
            </w:r>
          </w:hyperlink>
        </w:p>
        <w:p>
          <w:pPr>
            <w:pStyle w:val="TOC1"/>
            <w:tabs>
              <w:tab w:val="clear" w:pos="900"/>
              <w:tab w:val="clear" w:pos="9350"/>
              <w:tab w:val="right" w:pos="9025" w:leader="dot"/>
            </w:tabs>
            <w:rPr/>
          </w:pPr>
          <w:hyperlink w:anchor="__RefHeading___Toc14832_3971722929">
            <w:r>
              <w:rPr>
                <w:webHidden/>
                <w:rStyle w:val="IndexLink"/>
              </w:rPr>
              <w:t>3. Introduction</w:t>
              <w:tab/>
              <w:t>7</w:t>
            </w:r>
          </w:hyperlink>
        </w:p>
        <w:p>
          <w:pPr>
            <w:pStyle w:val="TOC2"/>
            <w:tabs>
              <w:tab w:val="clear" w:pos="900"/>
              <w:tab w:val="clear" w:pos="9350"/>
              <w:tab w:val="right" w:pos="9025" w:leader="dot"/>
            </w:tabs>
            <w:rPr/>
          </w:pPr>
          <w:hyperlink w:anchor="__RefHeading___Toc14834_3971722929">
            <w:r>
              <w:rPr>
                <w:webHidden/>
                <w:rStyle w:val="IndexLink"/>
              </w:rPr>
              <w:t>3.1 Purpose and readers</w:t>
              <w:tab/>
              <w:t>7</w:t>
            </w:r>
          </w:hyperlink>
        </w:p>
        <w:p>
          <w:pPr>
            <w:pStyle w:val="TOC2"/>
            <w:tabs>
              <w:tab w:val="clear" w:pos="900"/>
              <w:tab w:val="clear" w:pos="9350"/>
              <w:tab w:val="right" w:pos="9025" w:leader="dot"/>
            </w:tabs>
            <w:rPr/>
          </w:pPr>
          <w:hyperlink w:anchor="__RefHeading___Toc14836_3971722929">
            <w:r>
              <w:rPr>
                <w:webHidden/>
                <w:rStyle w:val="IndexLink"/>
              </w:rPr>
              <w:t>3.2 Sources and how the figures were measured</w:t>
              <w:tab/>
              <w:t>7</w:t>
            </w:r>
          </w:hyperlink>
        </w:p>
        <w:p>
          <w:pPr>
            <w:pStyle w:val="TOC2"/>
            <w:tabs>
              <w:tab w:val="clear" w:pos="900"/>
              <w:tab w:val="clear" w:pos="9350"/>
              <w:tab w:val="right" w:pos="9025" w:leader="dot"/>
            </w:tabs>
            <w:rPr/>
          </w:pPr>
          <w:hyperlink w:anchor="__RefHeading___Toc14838_3971722929">
            <w:r>
              <w:rPr>
                <w:webHidden/>
                <w:rStyle w:val="IndexLink"/>
              </w:rPr>
              <w:t>3.3 Companion workbook</w:t>
              <w:tab/>
              <w:t>8</w:t>
            </w:r>
          </w:hyperlink>
        </w:p>
        <w:p>
          <w:pPr>
            <w:pStyle w:val="TOC1"/>
            <w:tabs>
              <w:tab w:val="clear" w:pos="900"/>
              <w:tab w:val="clear" w:pos="9350"/>
              <w:tab w:val="right" w:pos="9025" w:leader="dot"/>
            </w:tabs>
            <w:rPr/>
          </w:pPr>
          <w:hyperlink w:anchor="__RefHeading___Toc14840_3971722929">
            <w:r>
              <w:rPr>
                <w:webHidden/>
                <w:rStyle w:val="IndexLink"/>
              </w:rPr>
              <w:t>4. Solution layout</w:t>
              <w:tab/>
              <w:t>9</w:t>
            </w:r>
          </w:hyperlink>
        </w:p>
        <w:p>
          <w:pPr>
            <w:pStyle w:val="TOC2"/>
            <w:tabs>
              <w:tab w:val="clear" w:pos="900"/>
              <w:tab w:val="clear" w:pos="9350"/>
              <w:tab w:val="right" w:pos="9025" w:leader="dot"/>
            </w:tabs>
            <w:rPr/>
          </w:pPr>
          <w:hyperlink w:anchor="__RefHeading___Toc14842_3971722929">
            <w:r>
              <w:rPr>
                <w:webHidden/>
                <w:rStyle w:val="IndexLink"/>
              </w:rPr>
              <w:t>4.1 Repository structure</w:t>
              <w:tab/>
              <w:t>9</w:t>
            </w:r>
          </w:hyperlink>
        </w:p>
        <w:p>
          <w:pPr>
            <w:pStyle w:val="TOC2"/>
            <w:tabs>
              <w:tab w:val="clear" w:pos="900"/>
              <w:tab w:val="clear" w:pos="9350"/>
              <w:tab w:val="right" w:pos="9025" w:leader="dot"/>
            </w:tabs>
            <w:rPr/>
          </w:pPr>
          <w:hyperlink w:anchor="__RefHeading___Toc14844_3971722929">
            <w:r>
              <w:rPr>
                <w:webHidden/>
                <w:rStyle w:val="IndexLink"/>
              </w:rPr>
              <w:t>4.2 Back-end start-up and request pipeline</w:t>
              <w:tab/>
              <w:t>9</w:t>
            </w:r>
          </w:hyperlink>
        </w:p>
        <w:p>
          <w:pPr>
            <w:pStyle w:val="TOC2"/>
            <w:tabs>
              <w:tab w:val="clear" w:pos="900"/>
              <w:tab w:val="clear" w:pos="9350"/>
              <w:tab w:val="right" w:pos="9025" w:leader="dot"/>
            </w:tabs>
            <w:rPr/>
          </w:pPr>
          <w:hyperlink w:anchor="__RefHeading___Toc14846_3971722929">
            <w:r>
              <w:rPr>
                <w:webHidden/>
                <w:rStyle w:val="IndexLink"/>
              </w:rPr>
              <w:t>4.3 Back-end module pattern</w:t>
              <w:tab/>
              <w:t>10</w:t>
            </w:r>
          </w:hyperlink>
        </w:p>
        <w:p>
          <w:pPr>
            <w:pStyle w:val="TOC2"/>
            <w:tabs>
              <w:tab w:val="clear" w:pos="900"/>
              <w:tab w:val="clear" w:pos="9350"/>
              <w:tab w:val="right" w:pos="9025" w:leader="dot"/>
            </w:tabs>
            <w:rPr/>
          </w:pPr>
          <w:hyperlink w:anchor="__RefHeading___Toc14848_3971722929">
            <w:r>
              <w:rPr>
                <w:webHidden/>
                <w:rStyle w:val="IndexLink"/>
              </w:rPr>
              <w:t>4.4 Shared libraries</w:t>
              <w:tab/>
              <w:t>11</w:t>
            </w:r>
          </w:hyperlink>
        </w:p>
        <w:p>
          <w:pPr>
            <w:pStyle w:val="TOC2"/>
            <w:tabs>
              <w:tab w:val="clear" w:pos="900"/>
              <w:tab w:val="clear" w:pos="9350"/>
              <w:tab w:val="right" w:pos="9025" w:leader="dot"/>
            </w:tabs>
            <w:rPr/>
          </w:pPr>
          <w:hyperlink w:anchor="__RefHeading___Toc14850_3971722929">
            <w:r>
              <w:rPr>
                <w:webHidden/>
                <w:rStyle w:val="IndexLink"/>
              </w:rPr>
              <w:t>4.5 Database, migrations and seeds</w:t>
              <w:tab/>
              <w:t>12</w:t>
            </w:r>
          </w:hyperlink>
        </w:p>
        <w:p>
          <w:pPr>
            <w:pStyle w:val="TOC2"/>
            <w:tabs>
              <w:tab w:val="clear" w:pos="900"/>
              <w:tab w:val="clear" w:pos="9350"/>
              <w:tab w:val="right" w:pos="9025" w:leader="dot"/>
            </w:tabs>
            <w:rPr/>
          </w:pPr>
          <w:hyperlink w:anchor="__RefHeading___Toc14852_3971722929">
            <w:r>
              <w:rPr>
                <w:webHidden/>
                <w:rStyle w:val="IndexLink"/>
              </w:rPr>
              <w:t>4.6 Front-end structure</w:t>
              <w:tab/>
              <w:t>12</w:t>
            </w:r>
          </w:hyperlink>
        </w:p>
        <w:p>
          <w:pPr>
            <w:pStyle w:val="TOC2"/>
            <w:tabs>
              <w:tab w:val="clear" w:pos="900"/>
              <w:tab w:val="clear" w:pos="9350"/>
              <w:tab w:val="right" w:pos="9025" w:leader="dot"/>
            </w:tabs>
            <w:rPr/>
          </w:pPr>
          <w:hyperlink w:anchor="__RefHeading___Toc14854_3971722929">
            <w:r>
              <w:rPr>
                <w:webHidden/>
                <w:rStyle w:val="IndexLink"/>
              </w:rPr>
              <w:t>4.7 How a request flows from a screen to the database and back</w:t>
              <w:tab/>
              <w:t>13</w:t>
            </w:r>
          </w:hyperlink>
        </w:p>
        <w:p>
          <w:pPr>
            <w:pStyle w:val="TOC1"/>
            <w:tabs>
              <w:tab w:val="clear" w:pos="900"/>
              <w:tab w:val="clear" w:pos="9350"/>
              <w:tab w:val="right" w:pos="9025" w:leader="dot"/>
            </w:tabs>
            <w:rPr/>
          </w:pPr>
          <w:hyperlink w:anchor="__RefHeading___Toc14856_3971722929">
            <w:r>
              <w:rPr>
                <w:webHidden/>
                <w:rStyle w:val="IndexLink"/>
              </w:rPr>
              <w:t>5. Module catalogue</w:t>
              <w:tab/>
              <w:t>15</w:t>
            </w:r>
          </w:hyperlink>
        </w:p>
        <w:p>
          <w:pPr>
            <w:pStyle w:val="TOC2"/>
            <w:tabs>
              <w:tab w:val="clear" w:pos="900"/>
              <w:tab w:val="clear" w:pos="9350"/>
              <w:tab w:val="right" w:pos="9025" w:leader="dot"/>
            </w:tabs>
            <w:rPr/>
          </w:pPr>
          <w:hyperlink w:anchor="__RefHeading___Toc14858_3971722929">
            <w:r>
              <w:rPr>
                <w:webHidden/>
                <w:rStyle w:val="IndexLink"/>
              </w:rPr>
              <w:t>5.1 How to read the catalogue</w:t>
              <w:tab/>
              <w:t>15</w:t>
            </w:r>
          </w:hyperlink>
        </w:p>
        <w:p>
          <w:pPr>
            <w:pStyle w:val="TOC2"/>
            <w:tabs>
              <w:tab w:val="clear" w:pos="900"/>
              <w:tab w:val="clear" w:pos="9350"/>
              <w:tab w:val="right" w:pos="9025" w:leader="dot"/>
            </w:tabs>
            <w:rPr/>
          </w:pPr>
          <w:hyperlink w:anchor="__RefHeading___Toc14860_3971722929">
            <w:r>
              <w:rPr>
                <w:webHidden/>
                <w:rStyle w:val="IndexLink"/>
              </w:rPr>
              <w:t>5.2 Sales, placement and policy</w:t>
              <w:tab/>
              <w:t>15</w:t>
            </w:r>
          </w:hyperlink>
        </w:p>
        <w:p>
          <w:pPr>
            <w:pStyle w:val="TOC2"/>
            <w:tabs>
              <w:tab w:val="clear" w:pos="900"/>
              <w:tab w:val="clear" w:pos="9350"/>
              <w:tab w:val="right" w:pos="9025" w:leader="dot"/>
            </w:tabs>
            <w:rPr/>
          </w:pPr>
          <w:hyperlink w:anchor="__RefHeading___Toc14862_3971722929">
            <w:r>
              <w:rPr>
                <w:webHidden/>
                <w:rStyle w:val="IndexLink"/>
              </w:rPr>
              <w:t>5.3 Distribution, motor and specialty lines</w:t>
              <w:tab/>
              <w:t>16</w:t>
            </w:r>
          </w:hyperlink>
        </w:p>
        <w:p>
          <w:pPr>
            <w:pStyle w:val="TOC2"/>
            <w:tabs>
              <w:tab w:val="clear" w:pos="900"/>
              <w:tab w:val="clear" w:pos="9350"/>
              <w:tab w:val="right" w:pos="9025" w:leader="dot"/>
            </w:tabs>
            <w:rPr/>
          </w:pPr>
          <w:hyperlink w:anchor="__RefHeading___Toc14864_3971722929">
            <w:r>
              <w:rPr>
                <w:webHidden/>
                <w:rStyle w:val="IndexLink"/>
              </w:rPr>
              <w:t>5.4 Claims</w:t>
              <w:tab/>
              <w:t>17</w:t>
            </w:r>
          </w:hyperlink>
        </w:p>
        <w:p>
          <w:pPr>
            <w:pStyle w:val="TOC2"/>
            <w:tabs>
              <w:tab w:val="clear" w:pos="900"/>
              <w:tab w:val="clear" w:pos="9350"/>
              <w:tab w:val="right" w:pos="9025" w:leader="dot"/>
            </w:tabs>
            <w:rPr/>
          </w:pPr>
          <w:hyperlink w:anchor="__RefHeading___Toc14866_3971722929">
            <w:r>
              <w:rPr>
                <w:webHidden/>
                <w:rStyle w:val="IndexLink"/>
              </w:rPr>
              <w:t>5.5 Accounting and finance</w:t>
              <w:tab/>
              <w:t>17</w:t>
            </w:r>
          </w:hyperlink>
        </w:p>
        <w:p>
          <w:pPr>
            <w:pStyle w:val="TOC2"/>
            <w:tabs>
              <w:tab w:val="clear" w:pos="900"/>
              <w:tab w:val="clear" w:pos="9350"/>
              <w:tab w:val="right" w:pos="9025" w:leader="dot"/>
            </w:tabs>
            <w:rPr/>
          </w:pPr>
          <w:hyperlink w:anchor="__RefHeading___Toc14868_3971722929">
            <w:r>
              <w:rPr>
                <w:webHidden/>
                <w:rStyle w:val="IndexLink"/>
              </w:rPr>
              <w:t>5.6 Compliance</w:t>
              <w:tab/>
              <w:t>19</w:t>
            </w:r>
          </w:hyperlink>
        </w:p>
        <w:p>
          <w:pPr>
            <w:pStyle w:val="TOC2"/>
            <w:tabs>
              <w:tab w:val="clear" w:pos="900"/>
              <w:tab w:val="clear" w:pos="9350"/>
              <w:tab w:val="right" w:pos="9025" w:leader="dot"/>
            </w:tabs>
            <w:rPr/>
          </w:pPr>
          <w:hyperlink w:anchor="__RefHeading___Toc14870_3971722929">
            <w:r>
              <w:rPr>
                <w:webHidden/>
                <w:rStyle w:val="IndexLink"/>
              </w:rPr>
              <w:t>5.7 Integrations</w:t>
              <w:tab/>
              <w:t>19</w:t>
            </w:r>
          </w:hyperlink>
        </w:p>
        <w:p>
          <w:pPr>
            <w:pStyle w:val="TOC2"/>
            <w:tabs>
              <w:tab w:val="clear" w:pos="900"/>
              <w:tab w:val="clear" w:pos="9350"/>
              <w:tab w:val="right" w:pos="9025" w:leader="dot"/>
            </w:tabs>
            <w:rPr/>
          </w:pPr>
          <w:hyperlink w:anchor="__RefHeading___Toc14872_3971722929">
            <w:r>
              <w:rPr>
                <w:webHidden/>
                <w:rStyle w:val="IndexLink"/>
              </w:rPr>
              <w:t>5.8 Platform, configuration and administration</w:t>
              <w:tab/>
              <w:t>20</w:t>
            </w:r>
          </w:hyperlink>
        </w:p>
        <w:p>
          <w:pPr>
            <w:pStyle w:val="TOC2"/>
            <w:tabs>
              <w:tab w:val="clear" w:pos="900"/>
              <w:tab w:val="clear" w:pos="9350"/>
              <w:tab w:val="right" w:pos="9025" w:leader="dot"/>
            </w:tabs>
            <w:rPr/>
          </w:pPr>
          <w:hyperlink w:anchor="__RefHeading___Toc14874_3971722929">
            <w:r>
              <w:rPr>
                <w:webHidden/>
                <w:rStyle w:val="IndexLink"/>
              </w:rPr>
              <w:t>5.9 Scheduled jobs by module</w:t>
              <w:tab/>
              <w:t>21</w:t>
            </w:r>
          </w:hyperlink>
        </w:p>
        <w:p>
          <w:pPr>
            <w:pStyle w:val="TOC1"/>
            <w:tabs>
              <w:tab w:val="clear" w:pos="900"/>
              <w:tab w:val="clear" w:pos="9350"/>
              <w:tab w:val="right" w:pos="9025" w:leader="dot"/>
            </w:tabs>
            <w:rPr/>
          </w:pPr>
          <w:hyperlink w:anchor="__RefHeading___Toc14876_3971722929">
            <w:r>
              <w:rPr>
                <w:webHidden/>
                <w:rStyle w:val="IndexLink"/>
              </w:rPr>
              <w:t>6. Platform engines</w:t>
              <w:tab/>
              <w:t>23</w:t>
            </w:r>
          </w:hyperlink>
        </w:p>
        <w:p>
          <w:pPr>
            <w:pStyle w:val="TOC2"/>
            <w:tabs>
              <w:tab w:val="clear" w:pos="900"/>
              <w:tab w:val="clear" w:pos="9350"/>
              <w:tab w:val="right" w:pos="9025" w:leader="dot"/>
            </w:tabs>
            <w:rPr/>
          </w:pPr>
          <w:hyperlink w:anchor="__RefHeading___Toc14878_3971722929">
            <w:r>
              <w:rPr>
                <w:webHidden/>
                <w:rStyle w:val="IndexLink"/>
              </w:rPr>
              <w:t>6.1 Route registry and API conventions</w:t>
              <w:tab/>
              <w:t>23</w:t>
            </w:r>
          </w:hyperlink>
        </w:p>
        <w:p>
          <w:pPr>
            <w:pStyle w:val="TOC2"/>
            <w:tabs>
              <w:tab w:val="clear" w:pos="900"/>
              <w:tab w:val="clear" w:pos="9350"/>
              <w:tab w:val="right" w:pos="9025" w:leader="dot"/>
            </w:tabs>
            <w:rPr/>
          </w:pPr>
          <w:hyperlink w:anchor="__RefHeading___Toc14880_3971722929">
            <w:r>
              <w:rPr>
                <w:webHidden/>
                <w:rStyle w:val="IndexLink"/>
              </w:rPr>
              <w:t>6.2 Permissions and roles</w:t>
              <w:tab/>
              <w:t>24</w:t>
            </w:r>
          </w:hyperlink>
        </w:p>
        <w:p>
          <w:pPr>
            <w:pStyle w:val="TOC2"/>
            <w:tabs>
              <w:tab w:val="clear" w:pos="900"/>
              <w:tab w:val="clear" w:pos="9350"/>
              <w:tab w:val="right" w:pos="9025" w:leader="dot"/>
            </w:tabs>
            <w:rPr/>
          </w:pPr>
          <w:hyperlink w:anchor="__RefHeading___Toc14882_3971722929">
            <w:r>
              <w:rPr>
                <w:webHidden/>
                <w:rStyle w:val="IndexLink"/>
              </w:rPr>
              <w:t>6.3 Posting rules engine</w:t>
              <w:tab/>
              <w:t>24</w:t>
            </w:r>
          </w:hyperlink>
        </w:p>
        <w:p>
          <w:pPr>
            <w:pStyle w:val="TOC2"/>
            <w:tabs>
              <w:tab w:val="clear" w:pos="900"/>
              <w:tab w:val="clear" w:pos="9350"/>
              <w:tab w:val="right" w:pos="9025" w:leader="dot"/>
            </w:tabs>
            <w:rPr/>
          </w:pPr>
          <w:hyperlink w:anchor="__RefHeading___Toc14884_3971722929">
            <w:r>
              <w:rPr>
                <w:webHidden/>
                <w:rStyle w:val="IndexLink"/>
              </w:rPr>
              <w:t>6.4 Tax engine</w:t>
              <w:tab/>
              <w:t>25</w:t>
            </w:r>
          </w:hyperlink>
        </w:p>
        <w:p>
          <w:pPr>
            <w:pStyle w:val="TOC2"/>
            <w:tabs>
              <w:tab w:val="clear" w:pos="900"/>
              <w:tab w:val="clear" w:pos="9350"/>
              <w:tab w:val="right" w:pos="9025" w:leader="dot"/>
            </w:tabs>
            <w:rPr/>
          </w:pPr>
          <w:hyperlink w:anchor="__RefHeading___Toc14886_3971722929">
            <w:r>
              <w:rPr>
                <w:webHidden/>
                <w:rStyle w:val="IndexLink"/>
              </w:rPr>
              <w:t>6.5 Document numbering</w:t>
              <w:tab/>
              <w:t>26</w:t>
            </w:r>
          </w:hyperlink>
        </w:p>
        <w:p>
          <w:pPr>
            <w:pStyle w:val="TOC2"/>
            <w:tabs>
              <w:tab w:val="clear" w:pos="900"/>
              <w:tab w:val="clear" w:pos="9350"/>
              <w:tab w:val="right" w:pos="9025" w:leader="dot"/>
            </w:tabs>
            <w:rPr/>
          </w:pPr>
          <w:hyperlink w:anchor="__RefHeading___Toc14888_3971722929">
            <w:r>
              <w:rPr>
                <w:webHidden/>
                <w:rStyle w:val="IndexLink"/>
              </w:rPr>
              <w:t>6.6 Scheduled jobs and the scheduler</w:t>
              <w:tab/>
              <w:t>26</w:t>
            </w:r>
          </w:hyperlink>
        </w:p>
        <w:p>
          <w:pPr>
            <w:pStyle w:val="TOC2"/>
            <w:tabs>
              <w:tab w:val="clear" w:pos="900"/>
              <w:tab w:val="clear" w:pos="9350"/>
              <w:tab w:val="right" w:pos="9025" w:leader="dot"/>
            </w:tabs>
            <w:rPr/>
          </w:pPr>
          <w:hyperlink w:anchor="__RefHeading___Toc14890_3971722929">
            <w:r>
              <w:rPr>
                <w:webHidden/>
                <w:rStyle w:val="IndexLink"/>
              </w:rPr>
              <w:t>6.7 PDF, Excel and e-mail engines with branding</w:t>
              <w:tab/>
              <w:t>26</w:t>
            </w:r>
          </w:hyperlink>
        </w:p>
        <w:p>
          <w:pPr>
            <w:pStyle w:val="TOC2"/>
            <w:tabs>
              <w:tab w:val="clear" w:pos="900"/>
              <w:tab w:val="clear" w:pos="9350"/>
              <w:tab w:val="right" w:pos="9025" w:leader="dot"/>
            </w:tabs>
            <w:rPr/>
          </w:pPr>
          <w:hyperlink w:anchor="__RefHeading___Toc14892_3971722929">
            <w:r>
              <w:rPr>
                <w:webHidden/>
                <w:rStyle w:val="IndexLink"/>
              </w:rPr>
              <w:t>6.8 E-signatures</w:t>
              <w:tab/>
              <w:t>27</w:t>
            </w:r>
          </w:hyperlink>
        </w:p>
        <w:p>
          <w:pPr>
            <w:pStyle w:val="TOC2"/>
            <w:tabs>
              <w:tab w:val="clear" w:pos="900"/>
              <w:tab w:val="clear" w:pos="9350"/>
              <w:tab w:val="right" w:pos="9025" w:leader="dot"/>
            </w:tabs>
            <w:rPr/>
          </w:pPr>
          <w:hyperlink w:anchor="__RefHeading___Toc14894_3971722929">
            <w:r>
              <w:rPr>
                <w:webHidden/>
                <w:rStyle w:val="IndexLink"/>
              </w:rPr>
              <w:t>6.9 Integration framework</w:t>
              <w:tab/>
              <w:t>27</w:t>
            </w:r>
          </w:hyperlink>
        </w:p>
        <w:p>
          <w:pPr>
            <w:pStyle w:val="TOC2"/>
            <w:tabs>
              <w:tab w:val="clear" w:pos="900"/>
              <w:tab w:val="clear" w:pos="9350"/>
              <w:tab w:val="right" w:pos="9025" w:leader="dot"/>
            </w:tabs>
            <w:rPr/>
          </w:pPr>
          <w:hyperlink w:anchor="__RefHeading___Toc14896_3971722929">
            <w:r>
              <w:rPr>
                <w:webHidden/>
                <w:rStyle w:val="IndexLink"/>
              </w:rPr>
              <w:t>6.10 Encryption and masking of personal data</w:t>
              <w:tab/>
              <w:t>29</w:t>
            </w:r>
          </w:hyperlink>
        </w:p>
        <w:p>
          <w:pPr>
            <w:pStyle w:val="TOC2"/>
            <w:tabs>
              <w:tab w:val="clear" w:pos="900"/>
              <w:tab w:val="clear" w:pos="9350"/>
              <w:tab w:val="right" w:pos="9025" w:leader="dot"/>
            </w:tabs>
            <w:rPr/>
          </w:pPr>
          <w:hyperlink w:anchor="__RefHeading___Toc14898_3971722929">
            <w:r>
              <w:rPr>
                <w:webHidden/>
                <w:rStyle w:val="IndexLink"/>
              </w:rPr>
              <w:t>6.11 Audit trail</w:t>
              <w:tab/>
              <w:t>30</w:t>
            </w:r>
          </w:hyperlink>
        </w:p>
        <w:p>
          <w:pPr>
            <w:pStyle w:val="TOC2"/>
            <w:tabs>
              <w:tab w:val="clear" w:pos="900"/>
              <w:tab w:val="clear" w:pos="9350"/>
              <w:tab w:val="right" w:pos="9025" w:leader="dot"/>
            </w:tabs>
            <w:rPr/>
          </w:pPr>
          <w:hyperlink w:anchor="__RefHeading___Toc14900_3971722929">
            <w:r>
              <w:rPr>
                <w:webHidden/>
                <w:rStyle w:val="IndexLink"/>
              </w:rPr>
              <w:t>6.12 Go-live workbench and data tools</w:t>
              <w:tab/>
              <w:t>30</w:t>
            </w:r>
          </w:hyperlink>
        </w:p>
        <w:p>
          <w:pPr>
            <w:pStyle w:val="TOC2"/>
            <w:tabs>
              <w:tab w:val="clear" w:pos="900"/>
              <w:tab w:val="clear" w:pos="9350"/>
              <w:tab w:val="right" w:pos="9025" w:leader="dot"/>
            </w:tabs>
            <w:rPr/>
          </w:pPr>
          <w:hyperlink w:anchor="__RefHeading___Toc14902_3971722929">
            <w:r>
              <w:rPr>
                <w:webHidden/>
                <w:rStyle w:val="IndexLink"/>
              </w:rPr>
              <w:t>6.13 Release pipeline</w:t>
              <w:tab/>
              <w:t>31</w:t>
            </w:r>
          </w:hyperlink>
        </w:p>
        <w:p>
          <w:pPr>
            <w:pStyle w:val="TOC1"/>
            <w:tabs>
              <w:tab w:val="clear" w:pos="900"/>
              <w:tab w:val="clear" w:pos="9350"/>
              <w:tab w:val="right" w:pos="9025" w:leader="dot"/>
            </w:tabs>
            <w:rPr/>
          </w:pPr>
          <w:hyperlink w:anchor="__RefHeading___Toc14904_3971722929">
            <w:r>
              <w:rPr>
                <w:webHidden/>
                <w:rStyle w:val="IndexLink"/>
              </w:rPr>
              <w:t>7. Coding standards followed in this code base</w:t>
              <w:tab/>
              <w:t>32</w:t>
            </w:r>
          </w:hyperlink>
        </w:p>
        <w:p>
          <w:pPr>
            <w:pStyle w:val="TOC2"/>
            <w:tabs>
              <w:tab w:val="clear" w:pos="900"/>
              <w:tab w:val="clear" w:pos="9350"/>
              <w:tab w:val="right" w:pos="9025" w:leader="dot"/>
            </w:tabs>
            <w:rPr/>
          </w:pPr>
          <w:hyperlink w:anchor="__RefHeading___Toc14906_3971722929">
            <w:r>
              <w:rPr>
                <w:webHidden/>
                <w:rStyle w:val="IndexLink"/>
              </w:rPr>
              <w:t>7.1 Naming and file layout</w:t>
              <w:tab/>
              <w:t>32</w:t>
            </w:r>
          </w:hyperlink>
        </w:p>
        <w:p>
          <w:pPr>
            <w:pStyle w:val="TOC2"/>
            <w:tabs>
              <w:tab w:val="clear" w:pos="900"/>
              <w:tab w:val="clear" w:pos="9350"/>
              <w:tab w:val="right" w:pos="9025" w:leader="dot"/>
            </w:tabs>
            <w:rPr/>
          </w:pPr>
          <w:hyperlink w:anchor="__RefHeading___Toc14908_3971722929">
            <w:r>
              <w:rPr>
                <w:webHidden/>
                <w:rStyle w:val="IndexLink"/>
              </w:rPr>
              <w:t>7.2 Validation with zod</w:t>
              <w:tab/>
              <w:t>32</w:t>
            </w:r>
          </w:hyperlink>
        </w:p>
        <w:p>
          <w:pPr>
            <w:pStyle w:val="TOC2"/>
            <w:tabs>
              <w:tab w:val="clear" w:pos="900"/>
              <w:tab w:val="clear" w:pos="9350"/>
              <w:tab w:val="right" w:pos="9025" w:leader="dot"/>
            </w:tabs>
            <w:rPr/>
          </w:pPr>
          <w:hyperlink w:anchor="__RefHeading___Toc14910_3971722929">
            <w:r>
              <w:rPr>
                <w:webHidden/>
                <w:rStyle w:val="IndexLink"/>
              </w:rPr>
              <w:t>7.3 Errors and the response envelope</w:t>
              <w:tab/>
              <w:t>32</w:t>
            </w:r>
          </w:hyperlink>
        </w:p>
        <w:p>
          <w:pPr>
            <w:pStyle w:val="TOC2"/>
            <w:tabs>
              <w:tab w:val="clear" w:pos="900"/>
              <w:tab w:val="clear" w:pos="9350"/>
              <w:tab w:val="right" w:pos="9025" w:leader="dot"/>
            </w:tabs>
            <w:rPr/>
          </w:pPr>
          <w:hyperlink w:anchor="__RefHeading___Toc14912_3971722929">
            <w:r>
              <w:rPr>
                <w:webHidden/>
                <w:rStyle w:val="IndexLink"/>
              </w:rPr>
              <w:t>7.4 SQL: parameters, pool and transactions</w:t>
              <w:tab/>
              <w:t>33</w:t>
            </w:r>
          </w:hyperlink>
        </w:p>
        <w:p>
          <w:pPr>
            <w:pStyle w:val="TOC2"/>
            <w:tabs>
              <w:tab w:val="clear" w:pos="900"/>
              <w:tab w:val="clear" w:pos="9350"/>
              <w:tab w:val="right" w:pos="9025" w:leader="dot"/>
            </w:tabs>
            <w:rPr/>
          </w:pPr>
          <w:hyperlink w:anchor="__RefHeading___Toc14914_3971722929">
            <w:r>
              <w:rPr>
                <w:webHidden/>
                <w:rStyle w:val="IndexLink"/>
              </w:rPr>
              <w:t>7.5 Configuration through app_settings</w:t>
              <w:tab/>
              <w:t>33</w:t>
            </w:r>
          </w:hyperlink>
        </w:p>
        <w:p>
          <w:pPr>
            <w:pStyle w:val="TOC2"/>
            <w:tabs>
              <w:tab w:val="clear" w:pos="900"/>
              <w:tab w:val="clear" w:pos="9350"/>
              <w:tab w:val="right" w:pos="9025" w:leader="dot"/>
            </w:tabs>
            <w:rPr/>
          </w:pPr>
          <w:hyperlink w:anchor="__RefHeading___Toc14916_3971722929">
            <w:r>
              <w:rPr>
                <w:webHidden/>
                <w:rStyle w:val="IndexLink"/>
              </w:rPr>
              <w:t>7.6 Secrets and environment</w:t>
              <w:tab/>
              <w:t>33</w:t>
            </w:r>
          </w:hyperlink>
        </w:p>
        <w:p>
          <w:pPr>
            <w:pStyle w:val="TOC2"/>
            <w:tabs>
              <w:tab w:val="clear" w:pos="900"/>
              <w:tab w:val="clear" w:pos="9350"/>
              <w:tab w:val="right" w:pos="9025" w:leader="dot"/>
            </w:tabs>
            <w:rPr/>
          </w:pPr>
          <w:hyperlink w:anchor="__RefHeading___Toc14918_3971722929">
            <w:r>
              <w:rPr>
                <w:webHidden/>
                <w:rStyle w:val="IndexLink"/>
              </w:rPr>
              <w:t>7.7 Logging</w:t>
              <w:tab/>
              <w:t>34</w:t>
            </w:r>
          </w:hyperlink>
        </w:p>
        <w:p>
          <w:pPr>
            <w:pStyle w:val="TOC2"/>
            <w:tabs>
              <w:tab w:val="clear" w:pos="900"/>
              <w:tab w:val="clear" w:pos="9350"/>
              <w:tab w:val="right" w:pos="9025" w:leader="dot"/>
            </w:tabs>
            <w:rPr/>
          </w:pPr>
          <w:hyperlink w:anchor="__RefHeading___Toc14920_3971722929">
            <w:r>
              <w:rPr>
                <w:webHidden/>
                <w:rStyle w:val="IndexLink"/>
              </w:rPr>
              <w:t>7.8 Front-end conventions</w:t>
              <w:tab/>
              <w:t>34</w:t>
            </w:r>
          </w:hyperlink>
        </w:p>
        <w:p>
          <w:pPr>
            <w:pStyle w:val="TOC1"/>
            <w:tabs>
              <w:tab w:val="clear" w:pos="900"/>
              <w:tab w:val="clear" w:pos="9350"/>
              <w:tab w:val="right" w:pos="9025" w:leader="dot"/>
            </w:tabs>
            <w:rPr/>
          </w:pPr>
          <w:hyperlink w:anchor="__RefHeading___Toc14922_3971722929">
            <w:r>
              <w:rPr>
                <w:webHidden/>
                <w:rStyle w:val="IndexLink"/>
              </w:rPr>
              <w:t>8. Code quality controls</w:t>
              <w:tab/>
              <w:t>35</w:t>
            </w:r>
          </w:hyperlink>
        </w:p>
        <w:p>
          <w:pPr>
            <w:pStyle w:val="TOC2"/>
            <w:tabs>
              <w:tab w:val="clear" w:pos="900"/>
              <w:tab w:val="clear" w:pos="9350"/>
              <w:tab w:val="right" w:pos="9025" w:leader="dot"/>
            </w:tabs>
            <w:rPr/>
          </w:pPr>
          <w:hyperlink w:anchor="__RefHeading___Toc14924_3971722929">
            <w:r>
              <w:rPr>
                <w:webHidden/>
                <w:rStyle w:val="IndexLink"/>
              </w:rPr>
              <w:t>8.1 Size of the code base</w:t>
              <w:tab/>
              <w:t>35</w:t>
            </w:r>
          </w:hyperlink>
        </w:p>
        <w:p>
          <w:pPr>
            <w:pStyle w:val="TOC2"/>
            <w:tabs>
              <w:tab w:val="clear" w:pos="900"/>
              <w:tab w:val="clear" w:pos="9350"/>
              <w:tab w:val="right" w:pos="9025" w:leader="dot"/>
            </w:tabs>
            <w:rPr/>
          </w:pPr>
          <w:hyperlink w:anchor="__RefHeading___Toc14926_3971722929">
            <w:r>
              <w:rPr>
                <w:webHidden/>
                <w:rStyle w:val="IndexLink"/>
              </w:rPr>
              <w:t>8.2 Static checks</w:t>
              <w:tab/>
              <w:t>35</w:t>
            </w:r>
          </w:hyperlink>
        </w:p>
        <w:p>
          <w:pPr>
            <w:pStyle w:val="TOC2"/>
            <w:tabs>
              <w:tab w:val="clear" w:pos="900"/>
              <w:tab w:val="clear" w:pos="9350"/>
              <w:tab w:val="right" w:pos="9025" w:leader="dot"/>
            </w:tabs>
            <w:rPr/>
          </w:pPr>
          <w:hyperlink w:anchor="__RefHeading___Toc14928_3971722929">
            <w:r>
              <w:rPr>
                <w:webHidden/>
                <w:rStyle w:val="IndexLink"/>
              </w:rPr>
              <w:t>8.3 Automated tests</w:t>
              <w:tab/>
              <w:t>35</w:t>
            </w:r>
          </w:hyperlink>
        </w:p>
        <w:p>
          <w:pPr>
            <w:pStyle w:val="TOC2"/>
            <w:tabs>
              <w:tab w:val="clear" w:pos="900"/>
              <w:tab w:val="clear" w:pos="9350"/>
              <w:tab w:val="right" w:pos="9025" w:leader="dot"/>
            </w:tabs>
            <w:rPr/>
          </w:pPr>
          <w:hyperlink w:anchor="__RefHeading___Toc14930_3971722929">
            <w:r>
              <w:rPr>
                <w:webHidden/>
                <w:rStyle w:val="IndexLink"/>
              </w:rPr>
              <w:t>8.4 Consistency checks</w:t>
              <w:tab/>
              <w:t>36</w:t>
            </w:r>
          </w:hyperlink>
        </w:p>
        <w:p>
          <w:pPr>
            <w:pStyle w:val="TOC2"/>
            <w:tabs>
              <w:tab w:val="clear" w:pos="900"/>
              <w:tab w:val="clear" w:pos="9350"/>
              <w:tab w:val="right" w:pos="9025" w:leader="dot"/>
            </w:tabs>
            <w:rPr/>
          </w:pPr>
          <w:hyperlink w:anchor="__RefHeading___Toc14932_3971722929">
            <w:r>
              <w:rPr>
                <w:webHidden/>
                <w:rStyle w:val="IndexLink"/>
              </w:rPr>
              <w:t>8.5 Migration discipline</w:t>
              <w:tab/>
              <w:t>36</w:t>
            </w:r>
          </w:hyperlink>
        </w:p>
        <w:p>
          <w:pPr>
            <w:pStyle w:val="TOC2"/>
            <w:tabs>
              <w:tab w:val="clear" w:pos="900"/>
              <w:tab w:val="clear" w:pos="9350"/>
              <w:tab w:val="right" w:pos="9025" w:leader="dot"/>
            </w:tabs>
            <w:rPr/>
          </w:pPr>
          <w:hyperlink w:anchor="__RefHeading___Toc14934_3971722929">
            <w:r>
              <w:rPr>
                <w:webHidden/>
                <w:rStyle w:val="IndexLink"/>
              </w:rPr>
              <w:t>8.6 UAT scenario script</w:t>
              <w:tab/>
              <w:t>37</w:t>
            </w:r>
          </w:hyperlink>
        </w:p>
        <w:p>
          <w:pPr>
            <w:pStyle w:val="TOC2"/>
            <w:tabs>
              <w:tab w:val="clear" w:pos="900"/>
              <w:tab w:val="clear" w:pos="9350"/>
              <w:tab w:val="right" w:pos="9025" w:leader="dot"/>
            </w:tabs>
            <w:rPr/>
          </w:pPr>
          <w:hyperlink w:anchor="__RefHeading___Toc14936_3971722929">
            <w:r>
              <w:rPr>
                <w:webHidden/>
                <w:rStyle w:val="IndexLink"/>
              </w:rPr>
              <w:t>8.7 Continuous integration</w:t>
              <w:tab/>
              <w:t>37</w:t>
            </w:r>
          </w:hyperlink>
        </w:p>
        <w:p>
          <w:pPr>
            <w:pStyle w:val="TOC1"/>
            <w:tabs>
              <w:tab w:val="clear" w:pos="900"/>
              <w:tab w:val="clear" w:pos="9350"/>
              <w:tab w:val="right" w:pos="9025" w:leader="dot"/>
            </w:tabs>
            <w:rPr/>
          </w:pPr>
          <w:hyperlink w:anchor="__RefHeading___Toc14938_3971722929">
            <w:r>
              <w:rPr>
                <w:webHidden/>
                <w:rStyle w:val="IndexLink"/>
              </w:rPr>
              <w:t>9. Security controls in code</w:t>
              <w:tab/>
              <w:t>38</w:t>
            </w:r>
          </w:hyperlink>
        </w:p>
        <w:p>
          <w:pPr>
            <w:pStyle w:val="TOC2"/>
            <w:tabs>
              <w:tab w:val="clear" w:pos="900"/>
              <w:tab w:val="clear" w:pos="9350"/>
              <w:tab w:val="right" w:pos="9025" w:leader="dot"/>
            </w:tabs>
            <w:rPr/>
          </w:pPr>
          <w:hyperlink w:anchor="__RefHeading___Toc14940_3971722929">
            <w:r>
              <w:rPr>
                <w:webHidden/>
                <w:rStyle w:val="IndexLink"/>
              </w:rPr>
              <w:t>9.1 Authentication</w:t>
              <w:tab/>
              <w:t>38</w:t>
            </w:r>
          </w:hyperlink>
        </w:p>
        <w:p>
          <w:pPr>
            <w:pStyle w:val="TOC2"/>
            <w:tabs>
              <w:tab w:val="clear" w:pos="900"/>
              <w:tab w:val="clear" w:pos="9350"/>
              <w:tab w:val="right" w:pos="9025" w:leader="dot"/>
            </w:tabs>
            <w:rPr/>
          </w:pPr>
          <w:hyperlink w:anchor="__RefHeading___Toc14942_3971722929">
            <w:r>
              <w:rPr>
                <w:webHidden/>
                <w:rStyle w:val="IndexLink"/>
              </w:rPr>
              <w:t>9.2 Password policy, lockout and two-factor sign-in</w:t>
              <w:tab/>
              <w:t>38</w:t>
            </w:r>
          </w:hyperlink>
        </w:p>
        <w:p>
          <w:pPr>
            <w:pStyle w:val="TOC2"/>
            <w:tabs>
              <w:tab w:val="clear" w:pos="900"/>
              <w:tab w:val="clear" w:pos="9350"/>
              <w:tab w:val="right" w:pos="9025" w:leader="dot"/>
            </w:tabs>
            <w:rPr/>
          </w:pPr>
          <w:hyperlink w:anchor="__RefHeading___Toc14944_3971722929">
            <w:r>
              <w:rPr>
                <w:webHidden/>
                <w:rStyle w:val="IndexLink"/>
              </w:rPr>
              <w:t>9.3 Authorisation</w:t>
              <w:tab/>
              <w:t>38</w:t>
            </w:r>
          </w:hyperlink>
        </w:p>
        <w:p>
          <w:pPr>
            <w:pStyle w:val="TOC2"/>
            <w:tabs>
              <w:tab w:val="clear" w:pos="900"/>
              <w:tab w:val="clear" w:pos="9350"/>
              <w:tab w:val="right" w:pos="9025" w:leader="dot"/>
            </w:tabs>
            <w:rPr/>
          </w:pPr>
          <w:hyperlink w:anchor="__RefHeading___Toc14946_3971722929">
            <w:r>
              <w:rPr>
                <w:webHidden/>
                <w:rStyle w:val="IndexLink"/>
              </w:rPr>
              <w:t>9.4 SQL injection prevention</w:t>
              <w:tab/>
              <w:t>39</w:t>
            </w:r>
          </w:hyperlink>
        </w:p>
        <w:p>
          <w:pPr>
            <w:pStyle w:val="TOC2"/>
            <w:tabs>
              <w:tab w:val="clear" w:pos="900"/>
              <w:tab w:val="clear" w:pos="9350"/>
              <w:tab w:val="right" w:pos="9025" w:leader="dot"/>
            </w:tabs>
            <w:rPr/>
          </w:pPr>
          <w:hyperlink w:anchor="__RefHeading___Toc14948_3971722929">
            <w:r>
              <w:rPr>
                <w:webHidden/>
                <w:rStyle w:val="IndexLink"/>
              </w:rPr>
              <w:t>9.5 Input validation and request limits</w:t>
              <w:tab/>
              <w:t>40</w:t>
            </w:r>
          </w:hyperlink>
        </w:p>
        <w:p>
          <w:pPr>
            <w:pStyle w:val="TOC2"/>
            <w:tabs>
              <w:tab w:val="clear" w:pos="900"/>
              <w:tab w:val="clear" w:pos="9350"/>
              <w:tab w:val="right" w:pos="9025" w:leader="dot"/>
            </w:tabs>
            <w:rPr/>
          </w:pPr>
          <w:hyperlink w:anchor="__RefHeading___Toc14950_3971722929">
            <w:r>
              <w:rPr>
                <w:webHidden/>
                <w:rStyle w:val="IndexLink"/>
              </w:rPr>
              <w:t>9.6 HTTP headers, CORS and rate limiting</w:t>
              <w:tab/>
              <w:t>40</w:t>
            </w:r>
          </w:hyperlink>
        </w:p>
        <w:p>
          <w:pPr>
            <w:pStyle w:val="TOC2"/>
            <w:tabs>
              <w:tab w:val="clear" w:pos="900"/>
              <w:tab w:val="clear" w:pos="9350"/>
              <w:tab w:val="right" w:pos="9025" w:leader="dot"/>
            </w:tabs>
            <w:rPr/>
          </w:pPr>
          <w:hyperlink w:anchor="__RefHeading___Toc14952_3971722929">
            <w:r>
              <w:rPr>
                <w:webHidden/>
                <w:rStyle w:val="IndexLink"/>
              </w:rPr>
              <w:t>9.7 File uploads and downloads</w:t>
              <w:tab/>
              <w:t>40</w:t>
            </w:r>
          </w:hyperlink>
        </w:p>
        <w:p>
          <w:pPr>
            <w:pStyle w:val="TOC2"/>
            <w:tabs>
              <w:tab w:val="clear" w:pos="900"/>
              <w:tab w:val="clear" w:pos="9350"/>
              <w:tab w:val="right" w:pos="9025" w:leader="dot"/>
            </w:tabs>
            <w:rPr/>
          </w:pPr>
          <w:hyperlink w:anchor="__RefHeading___Toc14954_3971722929">
            <w:r>
              <w:rPr>
                <w:webHidden/>
                <w:rStyle w:val="IndexLink"/>
              </w:rPr>
              <w:t>9.8 Encryption and secrets</w:t>
              <w:tab/>
              <w:t>41</w:t>
            </w:r>
          </w:hyperlink>
        </w:p>
        <w:p>
          <w:pPr>
            <w:pStyle w:val="TOC2"/>
            <w:tabs>
              <w:tab w:val="clear" w:pos="900"/>
              <w:tab w:val="clear" w:pos="9350"/>
              <w:tab w:val="right" w:pos="9025" w:leader="dot"/>
            </w:tabs>
            <w:rPr/>
          </w:pPr>
          <w:hyperlink w:anchor="__RefHeading___Toc14956_3971722929">
            <w:r>
              <w:rPr>
                <w:webHidden/>
                <w:rStyle w:val="IndexLink"/>
              </w:rPr>
              <w:t>9.9 Audit and sign-in logging</w:t>
              <w:tab/>
              <w:t>41</w:t>
            </w:r>
          </w:hyperlink>
        </w:p>
        <w:p>
          <w:pPr>
            <w:pStyle w:val="TOC2"/>
            <w:tabs>
              <w:tab w:val="clear" w:pos="900"/>
              <w:tab w:val="clear" w:pos="9350"/>
              <w:tab w:val="right" w:pos="9025" w:leader="dot"/>
            </w:tabs>
            <w:rPr/>
          </w:pPr>
          <w:hyperlink w:anchor="__RefHeading___Toc14958_3971722929">
            <w:r>
              <w:rPr>
                <w:webHidden/>
                <w:rStyle w:val="IndexLink"/>
              </w:rPr>
              <w:t>9.10 OWASP Top 10 (2021) mapping</w:t>
              <w:tab/>
              <w:t>41</w:t>
            </w:r>
          </w:hyperlink>
        </w:p>
        <w:p>
          <w:pPr>
            <w:pStyle w:val="TOC2"/>
            <w:tabs>
              <w:tab w:val="clear" w:pos="900"/>
              <w:tab w:val="clear" w:pos="9350"/>
              <w:tab w:val="right" w:pos="9025" w:leader="dot"/>
            </w:tabs>
            <w:rPr/>
          </w:pPr>
          <w:hyperlink w:anchor="__RefHeading___Toc14960_3971722929">
            <w:r>
              <w:rPr>
                <w:webHidden/>
                <w:rStyle w:val="IndexLink"/>
              </w:rPr>
              <w:t>9.11 Points for the security review before go-live</w:t>
              <w:tab/>
              <w:t>42</w:t>
            </w:r>
          </w:hyperlink>
        </w:p>
        <w:p>
          <w:pPr>
            <w:pStyle w:val="TOC1"/>
            <w:tabs>
              <w:tab w:val="clear" w:pos="900"/>
              <w:tab w:val="clear" w:pos="9350"/>
              <w:tab w:val="right" w:pos="9025" w:leader="dot"/>
            </w:tabs>
            <w:rPr/>
          </w:pPr>
          <w:hyperlink w:anchor="__RefHeading___Toc14962_3971722929">
            <w:r>
              <w:rPr>
                <w:webHidden/>
                <w:rStyle w:val="IndexLink"/>
              </w:rPr>
              <w:t>10. Front end to back end dependencies</w:t>
              <w:tab/>
              <w:t>43</w:t>
            </w:r>
          </w:hyperlink>
        </w:p>
        <w:p>
          <w:pPr>
            <w:pStyle w:val="TOC2"/>
            <w:tabs>
              <w:tab w:val="clear" w:pos="900"/>
              <w:tab w:val="clear" w:pos="9350"/>
              <w:tab w:val="right" w:pos="9025" w:leader="dot"/>
            </w:tabs>
            <w:rPr/>
          </w:pPr>
          <w:hyperlink w:anchor="__RefHeading___Toc14964_3971722929">
            <w:r>
              <w:rPr>
                <w:webHidden/>
                <w:rStyle w:val="IndexLink"/>
              </w:rPr>
              <w:t>10.1 How the matrix was built</w:t>
              <w:tab/>
              <w:t>43</w:t>
            </w:r>
          </w:hyperlink>
        </w:p>
        <w:p>
          <w:pPr>
            <w:pStyle w:val="TOC2"/>
            <w:tabs>
              <w:tab w:val="clear" w:pos="900"/>
              <w:tab w:val="clear" w:pos="9350"/>
              <w:tab w:val="right" w:pos="9025" w:leader="dot"/>
            </w:tabs>
            <w:rPr/>
          </w:pPr>
          <w:hyperlink w:anchor="__RefHeading___Toc14966_3971722929">
            <w:r>
              <w:rPr>
                <w:webHidden/>
                <w:rStyle w:val="IndexLink"/>
              </w:rPr>
              <w:t>10.2 Summary per menu area</w:t>
              <w:tab/>
              <w:t>43</w:t>
            </w:r>
          </w:hyperlink>
        </w:p>
        <w:p>
          <w:pPr>
            <w:pStyle w:val="TOC2"/>
            <w:tabs>
              <w:tab w:val="clear" w:pos="900"/>
              <w:tab w:val="clear" w:pos="9350"/>
              <w:tab w:val="right" w:pos="9025" w:leader="dot"/>
            </w:tabs>
            <w:rPr/>
          </w:pPr>
          <w:hyperlink w:anchor="__RefHeading___Toc14968_3971722929">
            <w:r>
              <w:rPr>
                <w:webHidden/>
                <w:rStyle w:val="IndexLink"/>
              </w:rPr>
              <w:t>10.3 Prerequisites per back-end module</w:t>
              <w:tab/>
              <w:t>45</w:t>
            </w:r>
          </w:hyperlink>
        </w:p>
        <w:p>
          <w:pPr>
            <w:pStyle w:val="TOC2"/>
            <w:tabs>
              <w:tab w:val="clear" w:pos="900"/>
              <w:tab w:val="clear" w:pos="9350"/>
              <w:tab w:val="right" w:pos="9025" w:leader="dot"/>
            </w:tabs>
            <w:rPr/>
          </w:pPr>
          <w:hyperlink w:anchor="__RefHeading___Toc14970_3971722929">
            <w:r>
              <w:rPr>
                <w:webHidden/>
                <w:rStyle w:val="IndexLink"/>
              </w:rPr>
              <w:t>10.4 Set-up order used by the UAT scenario</w:t>
              <w:tab/>
              <w:t>46</w:t>
            </w:r>
          </w:hyperlink>
        </w:p>
        <w:p>
          <w:pPr>
            <w:pStyle w:val="TOC2"/>
            <w:tabs>
              <w:tab w:val="clear" w:pos="900"/>
              <w:tab w:val="clear" w:pos="9350"/>
              <w:tab w:val="right" w:pos="9025" w:leader="dot"/>
            </w:tabs>
            <w:rPr/>
          </w:pPr>
          <w:hyperlink w:anchor="__RefHeading___Toc14972_3971722929">
            <w:r>
              <w:rPr>
                <w:webHidden/>
                <w:rStyle w:val="IndexLink"/>
              </w:rPr>
              <w:t>10.5 Before enhancing a module</w:t>
              <w:tab/>
              <w:t>46</w:t>
            </w:r>
          </w:hyperlink>
        </w:p>
        <w:p>
          <w:pPr>
            <w:pStyle w:val="TOC1"/>
            <w:tabs>
              <w:tab w:val="clear" w:pos="900"/>
              <w:tab w:val="clear" w:pos="9350"/>
              <w:tab w:val="right" w:pos="9025" w:leader="dot"/>
            </w:tabs>
            <w:rPr/>
          </w:pPr>
          <w:hyperlink w:anchor="__RefHeading___Toc14974_3971722929">
            <w:r>
              <w:rPr>
                <w:webHidden/>
                <w:rStyle w:val="IndexLink"/>
              </w:rPr>
              <w:t>11. API catalogue summary</w:t>
              <w:tab/>
              <w:t>47</w:t>
            </w:r>
          </w:hyperlink>
        </w:p>
        <w:p>
          <w:pPr>
            <w:pStyle w:val="TOC2"/>
            <w:tabs>
              <w:tab w:val="clear" w:pos="900"/>
              <w:tab w:val="clear" w:pos="9350"/>
              <w:tab w:val="right" w:pos="9025" w:leader="dot"/>
            </w:tabs>
            <w:rPr/>
          </w:pPr>
          <w:hyperlink w:anchor="__RefHeading___Toc14976_3971722929">
            <w:r>
              <w:rPr>
                <w:webHidden/>
                <w:rStyle w:val="IndexLink"/>
              </w:rPr>
              <w:t>11.1 Endpoints per module</w:t>
              <w:tab/>
              <w:t>47</w:t>
            </w:r>
          </w:hyperlink>
        </w:p>
        <w:p>
          <w:pPr>
            <w:pStyle w:val="TOC2"/>
            <w:tabs>
              <w:tab w:val="clear" w:pos="900"/>
              <w:tab w:val="clear" w:pos="9350"/>
              <w:tab w:val="right" w:pos="9025" w:leader="dot"/>
            </w:tabs>
            <w:rPr/>
          </w:pPr>
          <w:hyperlink w:anchor="__RefHeading___Toc14978_3971722929">
            <w:r>
              <w:rPr>
                <w:webHidden/>
                <w:rStyle w:val="IndexLink"/>
              </w:rPr>
              <w:t>11.2 Public endpoints</w:t>
              <w:tab/>
              <w:t>48</w:t>
            </w:r>
          </w:hyperlink>
        </w:p>
        <w:p>
          <w:pPr>
            <w:pStyle w:val="TOC2"/>
            <w:tabs>
              <w:tab w:val="clear" w:pos="900"/>
              <w:tab w:val="clear" w:pos="9350"/>
              <w:tab w:val="right" w:pos="9025" w:leader="dot"/>
            </w:tabs>
            <w:rPr/>
          </w:pPr>
          <w:hyperlink w:anchor="__RefHeading___Toc14980_3971722929">
            <w:r>
              <w:rPr>
                <w:webHidden/>
                <w:rStyle w:val="IndexLink"/>
              </w:rPr>
              <w:t>11.3 Keeping the API documentation current</w:t>
              <w:tab/>
              <w:t>49</w:t>
            </w:r>
          </w:hyperlink>
        </w:p>
        <w:p>
          <w:pPr>
            <w:pStyle w:val="TOC1"/>
            <w:tabs>
              <w:tab w:val="clear" w:pos="900"/>
              <w:tab w:val="clear" w:pos="9350"/>
              <w:tab w:val="right" w:pos="9025" w:leader="dot"/>
            </w:tabs>
            <w:rPr/>
          </w:pPr>
          <w:hyperlink w:anchor="__RefHeading___Toc14982_3971722929">
            <w:r>
              <w:rPr>
                <w:webHidden/>
                <w:rStyle w:val="IndexLink"/>
              </w:rPr>
              <w:t>12. How to review a change</w:t>
              <w:tab/>
              <w:t>50</w:t>
            </w:r>
          </w:hyperlink>
        </w:p>
        <w:p>
          <w:pPr>
            <w:pStyle w:val="TOC2"/>
            <w:tabs>
              <w:tab w:val="clear" w:pos="900"/>
              <w:tab w:val="clear" w:pos="9350"/>
              <w:tab w:val="right" w:pos="9025" w:leader="dot"/>
            </w:tabs>
            <w:rPr/>
          </w:pPr>
          <w:hyperlink w:anchor="__RefHeading___Toc14984_3971722929">
            <w:r>
              <w:rPr>
                <w:webHidden/>
                <w:rStyle w:val="IndexLink"/>
              </w:rPr>
              <w:t>12.1 What the pull request must contain</w:t>
              <w:tab/>
              <w:t>50</w:t>
            </w:r>
          </w:hyperlink>
        </w:p>
        <w:p>
          <w:pPr>
            <w:pStyle w:val="TOC2"/>
            <w:tabs>
              <w:tab w:val="clear" w:pos="900"/>
              <w:tab w:val="clear" w:pos="9350"/>
              <w:tab w:val="right" w:pos="9025" w:leader="dot"/>
            </w:tabs>
            <w:rPr/>
          </w:pPr>
          <w:hyperlink w:anchor="__RefHeading___Toc14986_3971722929">
            <w:r>
              <w:rPr>
                <w:webHidden/>
                <w:rStyle w:val="IndexLink"/>
              </w:rPr>
              <w:t>12.2 Code standards to check</w:t>
              <w:tab/>
              <w:t>50</w:t>
            </w:r>
          </w:hyperlink>
        </w:p>
        <w:p>
          <w:pPr>
            <w:pStyle w:val="TOC2"/>
            <w:tabs>
              <w:tab w:val="clear" w:pos="900"/>
              <w:tab w:val="clear" w:pos="9350"/>
              <w:tab w:val="right" w:pos="9025" w:leader="dot"/>
            </w:tabs>
            <w:rPr/>
          </w:pPr>
          <w:hyperlink w:anchor="__RefHeading___Toc14988_3971722929">
            <w:r>
              <w:rPr>
                <w:webHidden/>
                <w:rStyle w:val="IndexLink"/>
              </w:rPr>
              <w:t>12.3 Test expectations</w:t>
              <w:tab/>
              <w:t>50</w:t>
            </w:r>
          </w:hyperlink>
        </w:p>
        <w:p>
          <w:pPr>
            <w:pStyle w:val="TOC2"/>
            <w:tabs>
              <w:tab w:val="clear" w:pos="900"/>
              <w:tab w:val="clear" w:pos="9350"/>
              <w:tab w:val="right" w:pos="9025" w:leader="dot"/>
            </w:tabs>
            <w:rPr/>
          </w:pPr>
          <w:hyperlink w:anchor="__RefHeading___Toc14990_3971722929">
            <w:r>
              <w:rPr>
                <w:webHidden/>
                <w:rStyle w:val="IndexLink"/>
              </w:rPr>
              <w:t>12.4 Table classification and personal data catalogue</w:t>
              <w:tab/>
              <w:t>51</w:t>
            </w:r>
          </w:hyperlink>
        </w:p>
        <w:p>
          <w:pPr>
            <w:pStyle w:val="TOC2"/>
            <w:tabs>
              <w:tab w:val="clear" w:pos="900"/>
              <w:tab w:val="clear" w:pos="9350"/>
              <w:tab w:val="right" w:pos="9025" w:leader="dot"/>
            </w:tabs>
            <w:rPr/>
          </w:pPr>
          <w:hyperlink w:anchor="__RefHeading___Toc14992_3971722929">
            <w:r>
              <w:rPr>
                <w:webHidden/>
                <w:rStyle w:val="IndexLink"/>
              </w:rPr>
              <w:t>12.5 Migration numbering</w:t>
              <w:tab/>
              <w:t>51</w:t>
            </w:r>
          </w:hyperlink>
        </w:p>
        <w:p>
          <w:pPr>
            <w:pStyle w:val="TOC2"/>
            <w:tabs>
              <w:tab w:val="clear" w:pos="900"/>
              <w:tab w:val="clear" w:pos="9350"/>
              <w:tab w:val="right" w:pos="9025" w:leader="dot"/>
            </w:tabs>
            <w:rPr/>
          </w:pPr>
          <w:hyperlink w:anchor="__RefHeading___Toc14994_3971722929">
            <w:r>
              <w:rPr>
                <w:webHidden/>
                <w:rStyle w:val="IndexLink"/>
              </w:rPr>
              <w:t>12.6 Translations, menu, grants and help</w:t>
              <w:tab/>
              <w:t>52</w:t>
            </w:r>
          </w:hyperlink>
        </w:p>
        <w:p>
          <w:pPr>
            <w:pStyle w:val="TOC2"/>
            <w:tabs>
              <w:tab w:val="clear" w:pos="900"/>
              <w:tab w:val="clear" w:pos="9350"/>
              <w:tab w:val="right" w:pos="9025" w:leader="dot"/>
            </w:tabs>
            <w:rPr/>
          </w:pPr>
          <w:hyperlink w:anchor="__RefHeading___Toc14996_3971722929">
            <w:r>
              <w:rPr>
                <w:webHidden/>
                <w:rStyle w:val="IndexLink"/>
              </w:rPr>
              <w:t>12.7 Lint and checks to run</w:t>
              <w:tab/>
              <w:t>52</w:t>
            </w:r>
          </w:hyperlink>
        </w:p>
        <w:p>
          <w:pPr>
            <w:pStyle w:val="TOC2"/>
            <w:tabs>
              <w:tab w:val="clear" w:pos="900"/>
              <w:tab w:val="clear" w:pos="9350"/>
              <w:tab w:val="right" w:pos="9025" w:leader="dot"/>
            </w:tabs>
            <w:rPr/>
          </w:pPr>
          <w:hyperlink w:anchor="__RefHeading___Toc14998_3971722929">
            <w:r>
              <w:rPr>
                <w:webHidden/>
                <w:rStyle w:val="IndexLink"/>
              </w:rPr>
              <w:t>12.8 CI gates</w:t>
              <w:tab/>
              <w:t>52</w:t>
            </w:r>
          </w:hyperlink>
        </w:p>
        <w:p>
          <w:pPr>
            <w:pStyle w:val="TOC1"/>
            <w:tabs>
              <w:tab w:val="clear" w:pos="900"/>
              <w:tab w:val="clear" w:pos="9350"/>
              <w:tab w:val="right" w:pos="9025" w:leader="dot"/>
            </w:tabs>
            <w:rPr/>
          </w:pPr>
          <w:hyperlink w:anchor="__RefHeading___Toc15000_3971722929">
            <w:r>
              <w:rPr>
                <w:webHidden/>
                <w:rStyle w:val="IndexLink"/>
              </w:rPr>
              <w:t>13. Guide for the production support team</w:t>
              <w:tab/>
              <w:t>53</w:t>
            </w:r>
          </w:hyperlink>
        </w:p>
        <w:p>
          <w:pPr>
            <w:pStyle w:val="TOC2"/>
            <w:tabs>
              <w:tab w:val="clear" w:pos="900"/>
              <w:tab w:val="clear" w:pos="9350"/>
              <w:tab w:val="right" w:pos="9025" w:leader="dot"/>
            </w:tabs>
            <w:rPr/>
          </w:pPr>
          <w:hyperlink w:anchor="__RefHeading___Toc15002_3971722929">
            <w:r>
              <w:rPr>
                <w:webHidden/>
                <w:rStyle w:val="IndexLink"/>
              </w:rPr>
              <w:t>13.1 Running locally</w:t>
              <w:tab/>
              <w:t>53</w:t>
            </w:r>
          </w:hyperlink>
        </w:p>
        <w:p>
          <w:pPr>
            <w:pStyle w:val="TOC2"/>
            <w:tabs>
              <w:tab w:val="clear" w:pos="900"/>
              <w:tab w:val="clear" w:pos="9350"/>
              <w:tab w:val="right" w:pos="9025" w:leader="dot"/>
            </w:tabs>
            <w:rPr/>
          </w:pPr>
          <w:hyperlink w:anchor="__RefHeading___Toc15004_3971722929">
            <w:r>
              <w:rPr>
                <w:webHidden/>
                <w:rStyle w:val="IndexLink"/>
              </w:rPr>
              <w:t>13.2 Where the logs are</w:t>
              <w:tab/>
              <w:t>53</w:t>
            </w:r>
          </w:hyperlink>
        </w:p>
        <w:p>
          <w:pPr>
            <w:pStyle w:val="TOC2"/>
            <w:tabs>
              <w:tab w:val="clear" w:pos="900"/>
              <w:tab w:val="clear" w:pos="9350"/>
              <w:tab w:val="right" w:pos="9025" w:leader="dot"/>
            </w:tabs>
            <w:rPr/>
          </w:pPr>
          <w:hyperlink w:anchor="__RefHeading___Toc15006_3971722929">
            <w:r>
              <w:rPr>
                <w:webHidden/>
                <w:rStyle w:val="IndexLink"/>
              </w:rPr>
              <w:t>13.3 Tracing a defect from a screen to the SQL</w:t>
              <w:tab/>
              <w:t>53</w:t>
            </w:r>
          </w:hyperlink>
        </w:p>
        <w:p>
          <w:pPr>
            <w:pStyle w:val="TOC2"/>
            <w:tabs>
              <w:tab w:val="clear" w:pos="900"/>
              <w:tab w:val="clear" w:pos="9350"/>
              <w:tab w:val="right" w:pos="9025" w:leader="dot"/>
            </w:tabs>
            <w:rPr/>
          </w:pPr>
          <w:hyperlink w:anchor="__RefHeading___Toc15008_3971722929">
            <w:r>
              <w:rPr>
                <w:webHidden/>
                <w:rStyle w:val="IndexLink"/>
              </w:rPr>
              <w:t>13.4 Common failure patterns and where to look</w:t>
              <w:tab/>
              <w:t>54</w:t>
            </w:r>
          </w:hyperlink>
        </w:p>
        <w:p>
          <w:pPr>
            <w:pStyle w:val="TOC2"/>
            <w:tabs>
              <w:tab w:val="clear" w:pos="900"/>
              <w:tab w:val="clear" w:pos="9350"/>
              <w:tab w:val="right" w:pos="9025" w:leader="dot"/>
            </w:tabs>
            <w:rPr/>
          </w:pPr>
          <w:hyperlink w:anchor="__RefHeading___Toc15010_3971722929">
            <w:r>
              <w:rPr>
                <w:webHidden/>
                <w:rStyle w:val="IndexLink"/>
              </w:rPr>
              <w:t>13.5 Making a change safely</w:t>
              <w:tab/>
              <w:t>55</w:t>
            </w:r>
          </w:hyperlink>
        </w:p>
        <w:p>
          <w:pPr>
            <w:pStyle w:val="TOC2"/>
            <w:tabs>
              <w:tab w:val="clear" w:pos="900"/>
              <w:tab w:val="clear" w:pos="9350"/>
              <w:tab w:val="right" w:pos="9025" w:leader="dot"/>
            </w:tabs>
            <w:rPr/>
          </w:pPr>
          <w:hyperlink w:anchor="__RefHeading___Toc15012_3971722929">
            <w:r>
              <w:rPr>
                <w:webHidden/>
                <w:rStyle w:val="IndexLink"/>
              </w:rPr>
              <w:t>13.6 Release and rollback</w:t>
              <w:tab/>
              <w:t>56</w:t>
            </w:r>
          </w:hyperlink>
        </w:p>
        <w:p>
          <w:pPr>
            <w:pStyle w:val="TOC1"/>
            <w:tabs>
              <w:tab w:val="clear" w:pos="900"/>
              <w:tab w:val="clear" w:pos="9350"/>
              <w:tab w:val="right" w:pos="9025" w:leader="dot"/>
            </w:tabs>
            <w:rPr/>
          </w:pPr>
          <w:hyperlink w:anchor="__RefHeading___Toc15014_3971722929">
            <w:r>
              <w:rPr>
                <w:webHidden/>
                <w:rStyle w:val="IndexLink"/>
                <w:i w:val="false"/>
                <w:iCs w:val="false"/>
              </w:rPr>
              <w:t>14. Document Sign-Off</w:t>
            </w:r>
            <w:r>
              <w:rPr>
                <w:rStyle w:val="IndexLink"/>
              </w:rPr>
              <w:tab/>
              <w:t>57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828_397172292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Module catalogue of all 70 modules; platform engines (registry, permissions, posting, tax, numbering, jobs, PDF, Excel and e-mail with branding, e-signatures, integrations, encryption and masking, audit, go-live workbench, release pipeline); how to review a change; figures at migration 0322</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830_397172292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 Web Token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SQL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Structured Query Language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ESM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ECMAScript modules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Create React App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Personally identifiable information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HMAC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Hash-based message authentication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AES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Advanced Encryption Standard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CORS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Cross-origin resource sharing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Node.js process manager used on the EC2 server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832_3971722929"/>
      <w:bookmarkEnd w:id="6"/>
      <w:r>
        <w:rPr>
          <w:rFonts w:eastAsia="Segoe UI" w:cs="Segoe UI" w:ascii="Segoe UI" w:hAnsi="Segoe UI"/>
          <w:b/>
          <w:color w:val="0F4761"/>
          <w:sz w:val="32"/>
        </w:rPr>
        <w:t>3.  Introduction</w:t>
      </w:r>
    </w:p>
    <w:p>
      <w:pPr>
        <w:pStyle w:val="Heading2"/>
        <w:rPr/>
      </w:pPr>
      <w:bookmarkStart w:id="7" w:name="__RefHeading___Toc14834_3971722929"/>
      <w:bookmarkEnd w:id="7"/>
      <w:r>
        <w:rPr>
          <w:rFonts w:eastAsia="Segoe UI" w:cs="Segoe UI"/>
          <w:b/>
          <w:color w:val="0F4761"/>
          <w:sz w:val="26"/>
        </w:rPr>
        <w:t>3.1  Purpose and readers</w:t>
      </w:r>
    </w:p>
    <w:p>
      <w:pPr>
        <w:pStyle w:val="Normal"/>
        <w:spacing w:lineRule="auto" w:line="276" w:before="0" w:after="120"/>
        <w:rPr/>
      </w:pPr>
      <w:r>
        <w:rPr>
          <w:rFonts w:eastAsia="Segoe UI" w:cs="Segoe UI" w:ascii="Segoe UI" w:hAnsi="Segoe UI"/>
          <w:color w:val="101820"/>
          <w:sz w:val="21"/>
        </w:rPr>
        <w:t>This document describes how BrokerVerse OOTB is built: where the code is, what each back-end module does, the shared engines every module relies on, the conventions the code follows, the controls that keep it correct and secure, which screen depends on which API, how a change is reviewed and how the production support team traces and changes the system. It is written for the developers who enhance the product, for the code reviewers who approve their pull requests and for the support team that takes the system over after go-live.</w:t>
      </w:r>
    </w:p>
    <w:p>
      <w:pPr>
        <w:pStyle w:val="Normal"/>
        <w:spacing w:lineRule="auto" w:line="276" w:before="0" w:after="120"/>
        <w:rPr/>
      </w:pPr>
      <w:r>
        <w:rPr>
          <w:rFonts w:eastAsia="Segoe UI" w:cs="Segoe UI" w:ascii="Segoe UI" w:hAnsi="Segoe UI"/>
          <w:color w:val="101820"/>
          <w:sz w:val="21"/>
        </w:rPr>
        <w:t xml:space="preserve">The business use of each screen is in the User Manual. Deployment steps are in </w:t>
      </w:r>
      <w:r>
        <w:rPr>
          <w:rFonts w:eastAsia="Consolas" w:cs="Consolas" w:ascii="Consolas" w:hAnsi="Consolas"/>
          <w:color w:val="101820"/>
          <w:sz w:val="19"/>
        </w:rPr>
        <w:t>deploy/README.md</w:t>
      </w:r>
      <w:r>
        <w:rPr>
          <w:rFonts w:eastAsia="Segoe UI" w:cs="Segoe UI" w:ascii="Segoe UI" w:hAnsi="Segoe UI"/>
          <w:color w:val="101820"/>
          <w:sz w:val="21"/>
        </w:rPr>
        <w:t xml:space="preserve">, </w:t>
      </w:r>
      <w:r>
        <w:rPr>
          <w:rFonts w:eastAsia="Consolas" w:cs="Consolas" w:ascii="Consolas" w:hAnsi="Consolas"/>
          <w:color w:val="101820"/>
          <w:sz w:val="19"/>
        </w:rPr>
        <w:t>deploy/REFERENCE.md</w:t>
      </w:r>
      <w:r>
        <w:rPr>
          <w:rFonts w:eastAsia="Segoe UI" w:cs="Segoe UI" w:ascii="Segoe UI" w:hAnsi="Segoe UI"/>
          <w:color w:val="101820"/>
          <w:sz w:val="21"/>
        </w:rPr>
        <w:t xml:space="preserve"> and </w:t>
      </w:r>
      <w:r>
        <w:rPr>
          <w:rFonts w:eastAsia="Consolas" w:cs="Consolas" w:ascii="Consolas" w:hAnsi="Consolas"/>
          <w:color w:val="101820"/>
          <w:sz w:val="19"/>
        </w:rPr>
        <w:t>deploy/RELEASE_PIPELINE.md</w:t>
      </w:r>
      <w:r>
        <w:rPr>
          <w:rFonts w:eastAsia="Segoe UI" w:cs="Segoe UI" w:ascii="Segoe UI" w:hAnsi="Segoe UI"/>
          <w:color w:val="101820"/>
          <w:sz w:val="21"/>
        </w:rPr>
        <w:t xml:space="preserve"> of the repository. This document points to them where they apply and does not repeat them.</w:t>
      </w:r>
    </w:p>
    <w:p>
      <w:pPr>
        <w:pStyle w:val="Heading2"/>
        <w:rPr/>
      </w:pPr>
      <w:bookmarkStart w:id="8" w:name="__RefHeading___Toc14836_3971722929"/>
      <w:bookmarkEnd w:id="8"/>
      <w:r>
        <w:rPr>
          <w:rFonts w:eastAsia="Segoe UI" w:cs="Segoe UI"/>
          <w:b/>
          <w:color w:val="0F4761"/>
          <w:sz w:val="26"/>
        </w:rPr>
        <w:t>3.2  Sources and how the figures were measured</w:t>
      </w:r>
    </w:p>
    <w:p>
      <w:pPr>
        <w:pStyle w:val="Normal"/>
        <w:spacing w:lineRule="auto" w:line="276" w:before="0" w:after="120"/>
        <w:rPr/>
      </w:pPr>
      <w:r>
        <w:rPr>
          <w:rFonts w:eastAsia="Segoe UI" w:cs="Segoe UI" w:ascii="Segoe UI" w:hAnsi="Segoe UI"/>
          <w:color w:val="101820"/>
          <w:sz w:val="21"/>
        </w:rPr>
        <w:t xml:space="preserve">Every statement in this document comes from the repository as it stood on 04 October 2026: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at the commit "E-signature consent IP in the personal data catalogue", plus the two packages being merged where they are named (package B, Insurance Commission and data privacy compliance; package G, sales activities, quote covers and risk fields, supplier BIR Form 2307 and fixed asset disposal).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Figure</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was measured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permissions, screens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Route registry loaded by </w:t>
            </w:r>
            <w:r>
              <w:rPr>
                <w:rFonts w:eastAsia="Consolas" w:cs="Consolas" w:ascii="Consolas" w:hAnsi="Consolas"/>
                <w:color w:val="101820"/>
                <w:kern w:val="0"/>
                <w:sz w:val="16"/>
                <w:szCs w:val="24"/>
                <w:lang w:val="en-US" w:eastAsia="ja-JP" w:bidi="ar-SA"/>
              </w:rPr>
              <w:t>collectRoutes()</w:t>
            </w:r>
            <w:r>
              <w:rPr>
                <w:rFonts w:eastAsia="Segoe UI" w:cs="Segoe UI" w:ascii="Segoe UI" w:hAnsi="Segoe UI"/>
                <w:color w:val="101820"/>
                <w:kern w:val="0"/>
                <w:sz w:val="18"/>
                <w:szCs w:val="24"/>
                <w:lang w:val="en-US" w:eastAsia="ja-JP" w:bidi="ar-SA"/>
              </w:rPr>
              <w:t xml:space="preserve"> of </w:t>
            </w:r>
            <w:r>
              <w:rPr>
                <w:rFonts w:eastAsia="Consolas" w:cs="Consolas" w:ascii="Consolas" w:hAnsi="Consolas"/>
                <w:color w:val="101820"/>
                <w:kern w:val="0"/>
                <w:sz w:val="16"/>
                <w:szCs w:val="24"/>
                <w:lang w:val="en-US" w:eastAsia="ja-JP" w:bidi="ar-SA"/>
              </w:rPr>
              <w:t>backend/src/tools/export-api.js</w:t>
            </w:r>
            <w:r>
              <w:rPr>
                <w:rFonts w:eastAsia="Segoe UI" w:cs="Segoe UI" w:ascii="Segoe UI" w:hAnsi="Segoe UI"/>
                <w:color w:val="101820"/>
                <w:kern w:val="0"/>
                <w:sz w:val="18"/>
                <w:szCs w:val="24"/>
                <w:lang w:val="en-US" w:eastAsia="ja-JP" w:bidi="ar-SA"/>
              </w:rPr>
              <w:t xml:space="preserve"> (the loader of </w:t>
            </w: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on the branch and on each package branch</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code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Line count of </w:t>
            </w:r>
            <w:r>
              <w:rPr>
                <w:rFonts w:eastAsia="Consolas" w:cs="Consolas" w:ascii="Consolas" w:hAnsi="Consolas"/>
                <w:color w:val="101820"/>
                <w:kern w:val="0"/>
                <w:sz w:val="16"/>
                <w:szCs w:val="24"/>
                <w:lang w:val="en-US" w:eastAsia="ja-JP" w:bidi="ar-SA"/>
              </w:rPr>
              <w: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.jsx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.sql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.json</w:t>
            </w:r>
            <w:r>
              <w:rPr>
                <w:rFonts w:eastAsia="Segoe UI" w:cs="Segoe UI" w:ascii="Segoe UI" w:hAnsi="Segoe UI"/>
                <w:color w:val="101820"/>
                <w:kern w:val="0"/>
                <w:sz w:val="18"/>
                <w:szCs w:val="24"/>
                <w:lang w:val="en-US" w:eastAsia="ja-JP" w:bidi="ar-SA"/>
              </w:rPr>
              <w:t xml:space="preserve"> (seeds) and </w:t>
            </w:r>
            <w:r>
              <w:rPr>
                <w:rFonts w:eastAsia="Consolas" w:cs="Consolas" w:ascii="Consolas" w:hAnsi="Consolas"/>
                <w:color w:val="101820"/>
                <w:kern w:val="0"/>
                <w:sz w:val="16"/>
                <w:szCs w:val="24"/>
                <w:lang w:val="en-US" w:eastAsia="ja-JP" w:bidi="ar-SA"/>
              </w:rPr>
              <w:t>.scss</w:t>
            </w:r>
            <w:r>
              <w:rPr>
                <w:rFonts w:eastAsia="Segoe UI" w:cs="Segoe UI" w:ascii="Segoe UI" w:hAnsi="Segoe UI"/>
                <w:color w:val="101820"/>
                <w:kern w:val="0"/>
                <w:sz w:val="18"/>
                <w:szCs w:val="24"/>
                <w:lang w:val="en-US" w:eastAsia="ja-JP" w:bidi="ar-SA"/>
              </w:rPr>
              <w:t xml:space="preserve"> files, </w:t>
            </w:r>
            <w:r>
              <w:rPr>
                <w:rFonts w:eastAsia="Consolas" w:cs="Consolas" w:ascii="Consolas" w:hAnsi="Consolas"/>
                <w:color w:val="101820"/>
                <w:kern w:val="0"/>
                <w:sz w:val="16"/>
                <w:szCs w:val="24"/>
                <w:lang w:val="en-US" w:eastAsia="ja-JP" w:bidi="ar-SA"/>
              </w:rPr>
              <w:t>node_modules</w:t>
            </w:r>
            <w:r>
              <w:rPr>
                <w:rFonts w:eastAsia="Segoe UI" w:cs="Segoe UI" w:ascii="Segoe UI" w:hAnsi="Segoe UI"/>
                <w:color w:val="101820"/>
                <w:kern w:val="0"/>
                <w:sz w:val="18"/>
                <w:szCs w:val="24"/>
                <w:lang w:val="en-US" w:eastAsia="ja-JP" w:bidi="ar-SA"/>
              </w:rPr>
              <w:t xml:space="preserve"> excluded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settings, roles, permissions, jobs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new database built on 04 October 2026 with the migrations (and those of packages B and G) and the reference seed data only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tests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(vitest) on 04 October 2026 against a new test database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CI=true npx craco test --watchAll=false</w:t>
            </w:r>
            <w:r>
              <w:rPr>
                <w:rFonts w:eastAsia="Segoe UI" w:cs="Segoe UI" w:ascii="Segoe UI" w:hAnsi="Segoe UI"/>
                <w:color w:val="101820"/>
                <w:kern w:val="0"/>
                <w:sz w:val="18"/>
                <w:szCs w:val="24"/>
                <w:lang w:val="en-US" w:eastAsia="ja-JP" w:bidi="ar-SA"/>
              </w:rPr>
              <w:t xml:space="preserve"> on 04 October 2026</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backend/</w:t>
            </w:r>
            <w:r>
              <w:rPr>
                <w:rFonts w:eastAsia="Segoe UI" w:cs="Segoe UI" w:ascii="Segoe UI" w:hAnsi="Segoe UI"/>
                <w:color w:val="101820"/>
                <w:kern w:val="0"/>
                <w:sz w:val="18"/>
                <w:szCs w:val="24"/>
                <w:lang w:val="en-US" w:eastAsia="ja-JP" w:bidi="ar-SA"/>
              </w:rPr>
              <w:t xml:space="preserve"> and in </w:t>
            </w:r>
            <w:r>
              <w:rPr>
                <w:rFonts w:eastAsia="Consolas" w:cs="Consolas" w:ascii="Consolas" w:hAnsi="Consolas"/>
                <w:color w:val="101820"/>
                <w:kern w:val="0"/>
                <w:sz w:val="16"/>
                <w:szCs w:val="24"/>
                <w:lang w:val="en-US" w:eastAsia="ja-JP" w:bidi="ar-SA"/>
              </w:rPr>
              <w:t>brokerverse/</w:t>
            </w:r>
            <w:r>
              <w:rPr>
                <w:rFonts w:eastAsia="Segoe UI" w:cs="Segoe UI" w:ascii="Segoe UI" w:hAnsi="Segoe UI"/>
                <w:color w:val="101820"/>
                <w:kern w:val="0"/>
                <w:sz w:val="18"/>
                <w:szCs w:val="24"/>
                <w:lang w:val="en-US" w:eastAsia="ja-JP" w:bidi="ar-SA"/>
              </w:rPr>
              <w:t xml:space="preserve"> on 04 October 2026</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dependencies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 tree, routes and the import closure of every screen, matched against the route registry (chapter 9)</w:t>
            </w:r>
          </w:p>
        </w:tc>
      </w:tr>
    </w:tbl>
    <w:p>
      <w:pPr>
        <w:pStyle w:val="Normal"/>
        <w:spacing w:before="0" w:after="80"/>
        <w:rPr/>
      </w:pPr>
      <w:r>
        <w:rPr/>
      </w:r>
    </w:p>
    <w:p>
      <w:pPr>
        <w:pStyle w:val="Heading2"/>
        <w:rPr/>
      </w:pPr>
      <w:bookmarkStart w:id="9" w:name="__RefHeading___Toc14838_3971722929"/>
      <w:bookmarkEnd w:id="9"/>
      <w:r>
        <w:rPr>
          <w:rFonts w:eastAsia="Segoe UI" w:cs="Segoe UI"/>
          <w:b/>
          <w:color w:val="0F4761"/>
          <w:sz w:val="26"/>
        </w:rPr>
        <w:t>3.3  Companion workbook</w:t>
      </w:r>
    </w:p>
    <w:p>
      <w:pPr>
        <w:pStyle w:val="Normal"/>
        <w:spacing w:lineRule="auto" w:line="276" w:before="0" w:after="120"/>
        <w:rPr/>
      </w:pPr>
      <w:r>
        <w:rPr>
          <w:rFonts w:eastAsia="Segoe UI" w:cs="Segoe UI" w:ascii="Segoe UI" w:hAnsi="Segoe UI"/>
          <w:color w:val="101820"/>
          <w:sz w:val="21"/>
        </w:rPr>
        <w:t xml:space="preserve">The full reference lists are in the workbook </w:t>
      </w:r>
      <w:r>
        <w:rPr>
          <w:rFonts w:eastAsia="Segoe UI" w:cs="Segoe UI" w:ascii="Segoe UI" w:hAnsi="Segoe UI"/>
          <w:b/>
          <w:color w:val="101820"/>
          <w:sz w:val="21"/>
        </w:rPr>
        <w:t>BrokerVerse_API_and_Dependency_Catalogue.xlsx</w:t>
      </w:r>
      <w:r>
        <w:rPr>
          <w:rFonts w:eastAsia="Segoe UI" w:cs="Segoe UI" w:ascii="Segoe UI" w:hAnsi="Segoe UI"/>
          <w:color w:val="101820"/>
          <w:sz w:val="21"/>
        </w:rPr>
        <w:t>, delivered with this document and regenerated on 04 October 2026:</w:t>
      </w:r>
    </w:p>
    <w:p>
      <w:pPr>
        <w:pStyle w:val="Normal"/>
        <w:numPr>
          <w:ilvl w:val="0"/>
          <w:numId w:val="1"/>
        </w:numPr>
        <w:spacing w:before="0" w:after="60"/>
        <w:rPr/>
      </w:pPr>
      <w:r>
        <w:rPr>
          <w:rFonts w:eastAsia="Segoe UI" w:cs="Segoe UI" w:ascii="Segoe UI" w:hAnsi="Segoe UI"/>
          <w:b/>
          <w:color w:val="101820"/>
          <w:sz w:val="21"/>
        </w:rPr>
        <w:t>APIs</w:t>
      </w:r>
      <w:r>
        <w:rPr>
          <w:rFonts w:eastAsia="Segoe UI" w:cs="Segoe UI" w:ascii="Segoe UI" w:hAnsi="Segoe UI"/>
          <w:color w:val="101820"/>
          <w:sz w:val="21"/>
        </w:rPr>
        <w:t>: every endpoint with its back-end module, method, path, summary, permission and screen (1,291 rows).</w:t>
      </w:r>
    </w:p>
    <w:p>
      <w:pPr>
        <w:pStyle w:val="Normal"/>
        <w:numPr>
          <w:ilvl w:val="0"/>
          <w:numId w:val="1"/>
        </w:numPr>
        <w:spacing w:before="0" w:after="60"/>
        <w:rPr/>
      </w:pPr>
      <w:r>
        <w:rPr>
          <w:rFonts w:eastAsia="Segoe UI" w:cs="Segoe UI" w:ascii="Segoe UI" w:hAnsi="Segoe UI"/>
          <w:b/>
          <w:color w:val="101820"/>
          <w:sz w:val="21"/>
        </w:rPr>
        <w:t>Screen dependencies</w:t>
      </w:r>
      <w:r>
        <w:rPr>
          <w:rFonts w:eastAsia="Segoe UI" w:cs="Segoe UI" w:ascii="Segoe UI" w:hAnsi="Segoe UI"/>
          <w:color w:val="101820"/>
          <w:sz w:val="21"/>
        </w:rPr>
        <w:t>: every menu screen with its route, front-end file, service files, the endpoints it calls, the back-end modules behind them and the data that must exist first (223 rows).</w:t>
      </w:r>
    </w:p>
    <w:p>
      <w:pPr>
        <w:pStyle w:val="Normal"/>
        <w:numPr>
          <w:ilvl w:val="0"/>
          <w:numId w:val="1"/>
        </w:numPr>
        <w:spacing w:before="0" w:after="60"/>
        <w:rPr/>
      </w:pPr>
      <w:r>
        <w:rPr>
          <w:rFonts w:eastAsia="Segoe UI" w:cs="Segoe UI" w:ascii="Segoe UI" w:hAnsi="Segoe UI"/>
          <w:b/>
          <w:color w:val="101820"/>
          <w:sz w:val="21"/>
        </w:rPr>
        <w:t>Summary</w:t>
      </w:r>
      <w:r>
        <w:rPr>
          <w:rFonts w:eastAsia="Segoe UI" w:cs="Segoe UI" w:ascii="Segoe UI" w:hAnsi="Segoe UI"/>
          <w:color w:val="101820"/>
          <w:sz w:val="21"/>
        </w:rPr>
        <w:t>: endpoints per back-end module by method, the number of menu screens that use each module, and the prerequisites per module (70 modules).</w:t>
      </w:r>
    </w:p>
    <w:p>
      <w:pPr>
        <w:pStyle w:val="Normal"/>
        <w:spacing w:lineRule="auto" w:line="276" w:before="0" w:after="120"/>
        <w:rPr/>
      </w:pPr>
      <w:r>
        <w:rPr>
          <w:rFonts w:eastAsia="Segoe UI" w:cs="Segoe UI" w:ascii="Segoe UI" w:hAnsi="Segoe UI"/>
          <w:color w:val="101820"/>
          <w:sz w:val="21"/>
        </w:rPr>
        <w:t>The column-level description of the database is in the Data Dictionary and its workbook.</w:t>
      </w:r>
      <w:r>
        <w:br w:type="page"/>
      </w:r>
    </w:p>
    <w:p>
      <w:pPr>
        <w:pStyle w:val="Heading1"/>
        <w:rPr/>
      </w:pPr>
      <w:bookmarkStart w:id="10" w:name="__RefHeading___Toc14840_3971722929"/>
      <w:bookmarkEnd w:id="10"/>
      <w:r>
        <w:rPr>
          <w:rFonts w:eastAsia="Segoe UI" w:cs="Segoe UI" w:ascii="Segoe UI" w:hAnsi="Segoe UI"/>
          <w:b/>
          <w:color w:val="0F4761"/>
          <w:sz w:val="32"/>
        </w:rPr>
        <w:t>4.  Solution layout</w:t>
      </w:r>
    </w:p>
    <w:p>
      <w:pPr>
        <w:pStyle w:val="Heading2"/>
        <w:rPr/>
      </w:pPr>
      <w:bookmarkStart w:id="11" w:name="__RefHeading___Toc14842_3971722929"/>
      <w:bookmarkEnd w:id="11"/>
      <w:r>
        <w:rPr>
          <w:rFonts w:eastAsia="Segoe UI" w:cs="Segoe UI"/>
          <w:b/>
          <w:color w:val="0F4761"/>
          <w:sz w:val="26"/>
        </w:rPr>
        <w:t>4.1  Repository structure</w:t>
      </w:r>
    </w:p>
    <w:p>
      <w:pPr>
        <w:pStyle w:val="Normal"/>
        <w:spacing w:lineRule="auto" w:line="276" w:before="0" w:after="120"/>
        <w:rPr/>
      </w:pPr>
      <w:r>
        <w:rPr>
          <w:rFonts w:eastAsia="Segoe UI" w:cs="Segoe UI" w:ascii="Segoe UI" w:hAnsi="Segoe UI"/>
          <w:color w:val="101820"/>
          <w:sz w:val="21"/>
        </w:rPr>
        <w:t>BrokerVerse is one repository with two applications and their deployment files.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REST API and scheduled jobs: Node.js 22, ECMAScript modules, Express 4, PostgreSQL through </w:t>
            </w:r>
            <w:r>
              <w:rPr>
                <w:rFonts w:eastAsia="Consolas" w:cs="Consolas" w:ascii="Consolas" w:hAnsi="Consolas"/>
                <w:color w:val="101820"/>
                <w:kern w:val="0"/>
                <w:sz w:val="16"/>
                <w:szCs w:val="24"/>
                <w:lang w:val="en-US" w:eastAsia="ja-JP" w:bidi="ar-SA"/>
              </w:rPr>
              <w:t>pg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backend/src/modules/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70 business modules, one folder each (router, service, SQL)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backend/src/lib/</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libraries: registry, authentication, errors, validation, settings, audit, logging, PDF, Excel, e-mail, numbering, addresses, currency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backend/src/db/</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Connection pool, migration runner, seed runner, 139 migrations (</w:t>
            </w:r>
            <w:r>
              <w:rPr>
                <w:rFonts w:eastAsia="Consolas" w:cs="Consolas" w:ascii="Consolas" w:hAnsi="Consolas"/>
                <w:color w:val="101820"/>
                <w:kern w:val="0"/>
                <w:sz w:val="16"/>
                <w:szCs w:val="24"/>
                <w:lang w:val="en-US" w:eastAsia="ja-JP" w:bidi="ar-SA"/>
              </w:rPr>
              <w:t>0001</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0314</w:t>
            </w:r>
            <w:r>
              <w:rPr>
                <w:rFonts w:eastAsia="Segoe UI" w:cs="Segoe UI" w:ascii="Segoe UI" w:hAnsi="Segoe UI"/>
                <w:color w:val="101820"/>
                <w:kern w:val="0"/>
                <w:sz w:val="18"/>
                <w:szCs w:val="24"/>
                <w:lang w:val="en-US" w:eastAsia="ja-JP" w:bidi="ar-SA"/>
              </w:rPr>
              <w:t>), reference and sample seeds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backend/src/jobs/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scheduler, job handlers, housekeeping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backend/test/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vitest suite (97 test files) with helpers and fixtures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check, UAT scenario, go-live rehearsal, transaction reset, sample-data purge, data masking, environment comparison, brand packs, geography loaders, upload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documentation output (OpenAPI, Postman, Excel touchpoints)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React 18 built with Create React App and craco</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brokerverse/src/</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 (</w:t>
            </w:r>
            <w:r>
              <w:rPr>
                <w:rFonts w:eastAsia="Consolas" w:cs="Consolas" w:ascii="Consolas" w:hAnsi="Consolas"/>
                <w:color w:val="101820"/>
                <w:kern w:val="0"/>
                <w:sz w:val="16"/>
                <w:szCs w:val="24"/>
                <w:lang w:val="en-US" w:eastAsia="ja-JP" w:bidi="ar-SA"/>
              </w:rPr>
              <w:t>module/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agentModule/</w:t>
            </w:r>
            <w:r>
              <w:rPr>
                <w:rFonts w:eastAsia="Segoe UI" w:cs="Segoe UI" w:ascii="Segoe UI" w:hAnsi="Segoe UI"/>
                <w:color w:val="101820"/>
                <w:kern w:val="0"/>
                <w:sz w:val="18"/>
                <w:szCs w:val="24"/>
                <w:lang w:val="en-US" w:eastAsia="ja-JP" w:bidi="ar-SA"/>
              </w:rPr>
              <w:t>), services, routes, menu, theme, runtime branding, translations, help panel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reference, release pipeline, EC2 release script, PM2 and nginx configuration, environment examples, smoke test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docker-compose.yml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API and web on one server (test system or trial)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 and release artefacts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deployment to an environment (</w:t>
            </w:r>
            <w:r>
              <w:rPr>
                <w:rFonts w:eastAsia="Consolas" w:cs="Consolas" w:ascii="Consolas" w:hAnsi="Consolas"/>
                <w:color w:val="101820"/>
                <w:kern w:val="0"/>
                <w:sz w:val="16"/>
                <w:szCs w:val="24"/>
                <w:lang w:val="en-US" w:eastAsia="ja-JP" w:bidi="ar-SA"/>
              </w:rPr>
              <w:t>deploy.yml</w:t>
            </w:r>
            <w:r>
              <w:rPr>
                <w:rFonts w:eastAsia="Segoe UI" w:cs="Segoe UI" w:ascii="Segoe UI" w:hAnsi="Segoe UI"/>
                <w:color w:val="101820"/>
                <w:kern w:val="0"/>
                <w:sz w:val="18"/>
                <w:szCs w:val="24"/>
                <w:lang w:val="en-US" w:eastAsia="ja-JP" w:bidi="ar-SA"/>
              </w:rPr>
              <w:t>), rollback (</w:t>
            </w:r>
            <w:r>
              <w:rPr>
                <w:rFonts w:eastAsia="Consolas" w:cs="Consolas" w:ascii="Consolas" w:hAnsi="Consolas"/>
                <w:color w:val="101820"/>
                <w:kern w:val="0"/>
                <w:sz w:val="16"/>
                <w:szCs w:val="24"/>
                <w:lang w:val="en-US" w:eastAsia="ja-JP" w:bidi="ar-SA"/>
              </w:rPr>
              <w:t>rollback.yml</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 pack (</w:t>
            </w:r>
            <w:r>
              <w:rPr>
                <w:rFonts w:eastAsia="Consolas" w:cs="Consolas" w:ascii="Consolas" w:hAnsi="Consolas"/>
                <w:color w:val="101820"/>
                <w:kern w:val="0"/>
                <w:sz w:val="16"/>
                <w:szCs w:val="24"/>
                <w:lang w:val="en-US" w:eastAsia="ja-JP" w:bidi="ar-SA"/>
              </w:rPr>
              <w:t>docs/package</w:t>
            </w:r>
            <w:r>
              <w:rPr>
                <w:rFonts w:eastAsia="Segoe UI" w:cs="Segoe UI" w:ascii="Segoe UI" w:hAnsi="Segoe UI"/>
                <w:color w:val="101820"/>
                <w:kern w:val="0"/>
                <w:sz w:val="18"/>
                <w:szCs w:val="24"/>
                <w:lang w:val="en-US" w:eastAsia="ja-JP" w:bidi="ar-SA"/>
              </w:rPr>
              <w:t>), architecture set (</w:t>
            </w:r>
            <w:r>
              <w:rPr>
                <w:rFonts w:eastAsia="Consolas" w:cs="Consolas" w:ascii="Consolas" w:hAnsi="Consolas"/>
                <w:color w:val="101820"/>
                <w:kern w:val="0"/>
                <w:sz w:val="16"/>
                <w:szCs w:val="24"/>
                <w:lang w:val="en-US" w:eastAsia="ja-JP" w:bidi="ar-SA"/>
              </w:rPr>
              <w:t>docs/architecture</w:t>
            </w:r>
            <w:r>
              <w:rPr>
                <w:rFonts w:eastAsia="Segoe UI" w:cs="Segoe UI" w:ascii="Segoe UI" w:hAnsi="Segoe UI"/>
                <w:color w:val="101820"/>
                <w:kern w:val="0"/>
                <w:sz w:val="18"/>
                <w:szCs w:val="24"/>
                <w:lang w:val="en-US" w:eastAsia="ja-JP" w:bidi="ar-SA"/>
              </w:rPr>
              <w:t>), developer guide, onboarding guides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Main run-time libraries of the back end: express 4.21, pg 8.13, zod 3.24, jsonwebtoken 9, bcryptjs 2.4, helmet 8, cors 2.8, multer 1.4, pino 9 with pino-http 10, node-cron 4, nodemailer 10. PDF and Excel files are written by the platform's own code (</w:t>
      </w:r>
      <w:r>
        <w:rPr>
          <w:rFonts w:eastAsia="Consolas" w:cs="Consolas" w:ascii="Consolas" w:hAnsi="Consolas"/>
          <w:color w:val="101820"/>
          <w:sz w:val="19"/>
        </w:rPr>
        <w:t>lib/pdf</w:t>
      </w:r>
      <w:r>
        <w:rPr>
          <w:rFonts w:eastAsia="Segoe UI" w:cs="Segoe UI" w:ascii="Segoe UI" w:hAnsi="Segoe UI"/>
          <w:color w:val="101820"/>
          <w:sz w:val="21"/>
        </w:rPr>
        <w:t xml:space="preserve">, </w:t>
      </w:r>
      <w:r>
        <w:rPr>
          <w:rFonts w:eastAsia="Consolas" w:cs="Consolas" w:ascii="Consolas" w:hAnsi="Consolas"/>
          <w:color w:val="101820"/>
          <w:sz w:val="19"/>
        </w:rPr>
        <w:t>lib/xlsx.js</w:t>
      </w:r>
      <w:r>
        <w:rPr>
          <w:rFonts w:eastAsia="Segoe UI" w:cs="Segoe UI" w:ascii="Segoe UI" w:hAnsi="Segoe UI"/>
          <w:color w:val="101820"/>
          <w:sz w:val="21"/>
        </w:rPr>
        <w:t>) without further libraries. Main libraries of the front end: react 18.2, react-router-dom 6.30, primereact 10.3 with primeflex, @reduxjs/toolkit 2, axios 1.20, formik 2, i18next 25 with react-i18next, chart.js 4, moment.</w:t>
      </w:r>
    </w:p>
    <w:p>
      <w:pPr>
        <w:pStyle w:val="Heading2"/>
        <w:rPr/>
      </w:pPr>
      <w:bookmarkStart w:id="12" w:name="__RefHeading___Toc14844_3971722929"/>
      <w:bookmarkEnd w:id="12"/>
      <w:r>
        <w:rPr>
          <w:rFonts w:eastAsia="Segoe UI" w:cs="Segoe UI"/>
          <w:b/>
          <w:color w:val="0F4761"/>
          <w:sz w:val="26"/>
        </w:rPr>
        <w:t>4.2  Back-end start-up and request pipeline</w:t>
      </w:r>
    </w:p>
    <w:p>
      <w:pPr>
        <w:pStyle w:val="Normal"/>
        <w:spacing w:lineRule="auto" w:line="276" w:before="0" w:after="120"/>
        <w:rPr/>
      </w:pPr>
      <w:r>
        <w:rPr>
          <w:rFonts w:eastAsia="Consolas" w:cs="Consolas" w:ascii="Consolas" w:hAnsi="Consolas"/>
          <w:color w:val="101820"/>
          <w:sz w:val="19"/>
        </w:rPr>
        <w:t>backend/src/server.js</w:t>
      </w:r>
      <w:r>
        <w:rPr>
          <w:rFonts w:eastAsia="Segoe UI" w:cs="Segoe UI" w:ascii="Segoe UI" w:hAnsi="Segoe UI"/>
          <w:color w:val="101820"/>
          <w:sz w:val="21"/>
        </w:rPr>
        <w:t xml:space="preserve"> starts the API in this order:</w:t>
      </w:r>
    </w:p>
    <w:p>
      <w:pPr>
        <w:pStyle w:val="Normal"/>
        <w:numPr>
          <w:ilvl w:val="0"/>
          <w:numId w:val="13"/>
        </w:numPr>
        <w:spacing w:before="0" w:after="60"/>
        <w:rPr/>
      </w:pPr>
      <w:r>
        <w:rPr>
          <w:rFonts w:eastAsia="Segoe UI" w:cs="Segoe UI" w:ascii="Segoe UI" w:hAnsi="Segoe UI"/>
          <w:color w:val="101820"/>
          <w:sz w:val="21"/>
        </w:rPr>
        <w:t>Refuse to start in production with an unsafe configuration (</w:t>
      </w:r>
      <w:r>
        <w:rPr>
          <w:rFonts w:eastAsia="Consolas" w:cs="Consolas" w:ascii="Consolas" w:hAnsi="Consolas"/>
          <w:color w:val="101820"/>
          <w:sz w:val="19"/>
        </w:rPr>
        <w:t>assertProductionConfig()</w:t>
      </w:r>
      <w:r>
        <w:rPr>
          <w:rFonts w:eastAsia="Segoe UI" w:cs="Segoe UI" w:ascii="Segoe UI" w:hAnsi="Segoe UI"/>
          <w:color w:val="101820"/>
          <w:sz w:val="21"/>
        </w:rPr>
        <w:t xml:space="preserve"> in </w:t>
      </w:r>
      <w:r>
        <w:rPr>
          <w:rFonts w:eastAsia="Consolas" w:cs="Consolas" w:ascii="Consolas" w:hAnsi="Consolas"/>
          <w:color w:val="101820"/>
          <w:sz w:val="19"/>
        </w:rPr>
        <w:t>src/config.js</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Apply pending migrations (</w:t>
      </w:r>
      <w:r>
        <w:rPr>
          <w:rFonts w:eastAsia="Consolas" w:cs="Consolas" w:ascii="Consolas" w:hAnsi="Consolas"/>
          <w:color w:val="101820"/>
          <w:sz w:val="19"/>
        </w:rPr>
        <w:t>src/db/migrate.js</w:t>
      </w:r>
      <w:r>
        <w:rPr>
          <w:rFonts w:eastAsia="Segoe UI" w:cs="Segoe UI" w:ascii="Segoe UI" w:hAnsi="Segoe UI"/>
          <w:color w:val="101820"/>
          <w:sz w:val="21"/>
        </w:rPr>
        <w:t>), one instance at a time under a PostgreSQL advisory lock.</w:t>
      </w:r>
    </w:p>
    <w:p>
      <w:pPr>
        <w:pStyle w:val="Normal"/>
        <w:numPr>
          <w:ilvl w:val="0"/>
          <w:numId w:val="2"/>
        </w:numPr>
        <w:spacing w:before="0" w:after="60"/>
        <w:rPr/>
      </w:pPr>
      <w:r>
        <w:rPr>
          <w:rFonts w:eastAsia="Segoe UI" w:cs="Segoe UI" w:ascii="Segoe UI" w:hAnsi="Segoe UI"/>
          <w:color w:val="101820"/>
          <w:sz w:val="21"/>
        </w:rPr>
        <w:t>Run the idempotent seed (</w:t>
      </w:r>
      <w:r>
        <w:rPr>
          <w:rFonts w:eastAsia="Consolas" w:cs="Consolas" w:ascii="Consolas" w:hAnsi="Consolas"/>
          <w:color w:val="101820"/>
          <w:sz w:val="19"/>
        </w:rPr>
        <w:t>src/db/seed.js</w:t>
      </w:r>
      <w:r>
        <w:rPr>
          <w:rFonts w:eastAsia="Segoe UI" w:cs="Segoe UI" w:ascii="Segoe UI" w:hAnsi="Segoe UI"/>
          <w:color w:val="101820"/>
          <w:sz w:val="21"/>
        </w:rPr>
        <w:t>): roles, permissions, administrator, settings, scheduled jobs, reference data.</w:t>
      </w:r>
    </w:p>
    <w:p>
      <w:pPr>
        <w:pStyle w:val="Normal"/>
        <w:numPr>
          <w:ilvl w:val="0"/>
          <w:numId w:val="2"/>
        </w:numPr>
        <w:spacing w:before="0" w:after="60"/>
        <w:rPr/>
      </w:pPr>
      <w:r>
        <w:rPr>
          <w:rFonts w:eastAsia="Segoe UI" w:cs="Segoe UI" w:ascii="Segoe UI" w:hAnsi="Segoe UI"/>
          <w:color w:val="101820"/>
          <w:sz w:val="21"/>
        </w:rPr>
        <w:t>Build the Express application (</w:t>
      </w:r>
      <w:r>
        <w:rPr>
          <w:rFonts w:eastAsia="Consolas" w:cs="Consolas" w:ascii="Consolas" w:hAnsi="Consolas"/>
          <w:color w:val="101820"/>
          <w:sz w:val="19"/>
        </w:rPr>
        <w:t>createApp()</w:t>
      </w:r>
      <w:r>
        <w:rPr>
          <w:rFonts w:eastAsia="Segoe UI" w:cs="Segoe UI" w:ascii="Segoe UI" w:hAnsi="Segoe UI"/>
          <w:color w:val="101820"/>
          <w:sz w:val="21"/>
        </w:rPr>
        <w:t xml:space="preserve"> in </w:t>
      </w:r>
      <w:r>
        <w:rPr>
          <w:rFonts w:eastAsia="Consolas" w:cs="Consolas" w:ascii="Consolas" w:hAnsi="Consolas"/>
          <w:color w:val="101820"/>
          <w:sz w:val="19"/>
        </w:rPr>
        <w:t>src/app.js</w:t>
      </w:r>
      <w:r>
        <w:rPr>
          <w:rFonts w:eastAsia="Segoe UI" w:cs="Segoe UI" w:ascii="Segoe UI" w:hAnsi="Segoe UI"/>
          <w:color w:val="101820"/>
          <w:sz w:val="21"/>
        </w:rPr>
        <w:t xml:space="preserve">) and listen on </w:t>
      </w:r>
      <w:r>
        <w:rPr>
          <w:rFonts w:eastAsia="Consolas" w:cs="Consolas" w:ascii="Consolas" w:hAnsi="Consolas"/>
          <w:color w:val="101820"/>
          <w:sz w:val="19"/>
        </w:rPr>
        <w:t>PORT</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 xml:space="preserve">Start the cron scheduler and the watch for changed schedules, then report ready on </w:t>
      </w:r>
      <w:r>
        <w:rPr>
          <w:rFonts w:eastAsia="Consolas" w:cs="Consolas" w:ascii="Consolas" w:hAnsi="Consolas"/>
          <w:color w:val="101820"/>
          <w:sz w:val="19"/>
        </w:rPr>
        <w:t>GET /api/health</w:t>
      </w:r>
      <w:r>
        <w:rPr>
          <w:rFonts w:eastAsia="Segoe UI" w:cs="Segoe UI" w:ascii="Segoe UI" w:hAnsi="Segoe UI"/>
          <w:color w:val="101820"/>
          <w:sz w:val="21"/>
        </w:rPr>
        <w:t>.</w:t>
      </w:r>
    </w:p>
    <w:p>
      <w:pPr>
        <w:pStyle w:val="Normal"/>
        <w:spacing w:lineRule="auto" w:line="276" w:before="0" w:after="120"/>
        <w:rPr/>
      </w:pPr>
      <w:r>
        <w:rPr>
          <w:rFonts w:eastAsia="Consolas" w:cs="Consolas" w:ascii="Consolas" w:hAnsi="Consolas"/>
          <w:color w:val="101820"/>
          <w:sz w:val="19"/>
        </w:rPr>
        <w:t>createApp()</w:t>
      </w:r>
      <w:r>
        <w:rPr>
          <w:rFonts w:eastAsia="Segoe UI" w:cs="Segoe UI" w:ascii="Segoe UI" w:hAnsi="Segoe UI"/>
          <w:color w:val="101820"/>
          <w:sz w:val="21"/>
        </w:rPr>
        <w:t xml:space="preserve"> sets up the middleware in a fixed order. Every request passes through it before it reaches a module.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02"/>
        <w:gridCol w:w="2702"/>
        <w:gridCol w:w="270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Order</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Middleware</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requestId</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src/app.js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Takes a well-formed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or creates a UUID; echoes it on the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requestContext</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src/lib/requestContext.js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Keeps the request in AsyncLocalStorage (current user for document builders and exports)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helmet</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helmet</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Origins from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exposes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Retry-After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Content-Disposition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pinoHttp</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src/lib/logger.js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log line per request with the request id; secrets redacted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apiRateLimit</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src/lib/rateLimit.js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 user (valid token) or per IP; setting </w:t>
            </w:r>
            <w:r>
              <w:rPr>
                <w:rFonts w:eastAsia="Consolas" w:cs="Consolas" w:ascii="Consolas" w:hAnsi="Consolas"/>
                <w:color w:val="101820"/>
                <w:kern w:val="0"/>
                <w:sz w:val="16"/>
                <w:szCs w:val="24"/>
                <w:lang w:val="en-US" w:eastAsia="ja-JP" w:bidi="ar-SA"/>
              </w:rPr>
              <w:t>security.api_rate_limit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express.json</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express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Body limit </w:t>
            </w:r>
            <w:r>
              <w:rPr>
                <w:rFonts w:eastAsia="Consolas" w:cs="Consolas" w:ascii="Consolas" w:hAnsi="Consolas"/>
                <w:color w:val="101820"/>
                <w:kern w:val="0"/>
                <w:sz w:val="16"/>
                <w:szCs w:val="24"/>
                <w:lang w:val="en-US" w:eastAsia="ja-JP" w:bidi="ar-SA"/>
              </w:rPr>
              <w:t>JSON_BODY_LIMIT</w:t>
            </w:r>
            <w:r>
              <w:rPr>
                <w:rFonts w:eastAsia="Segoe UI" w:cs="Segoe UI" w:ascii="Segoe UI" w:hAnsi="Segoe UI"/>
                <w:color w:val="101820"/>
                <w:kern w:val="0"/>
                <w:sz w:val="18"/>
                <w:szCs w:val="24"/>
                <w:lang w:val="en-US" w:eastAsia="ja-JP" w:bidi="ar-SA"/>
              </w:rPr>
              <w:t xml:space="preserve"> (2mb); keeps the raw body for payment and integration webhooks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signFileLinks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src/lib/fileLinks.js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stored-file links in responses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piiMiddleware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complianceWarningsMiddleware</w:t>
            </w:r>
            <w:r>
              <w:rPr>
                <w:rFonts w:eastAsia="Segoe UI" w:cs="Segoe UI" w:ascii="Segoe UI" w:hAnsi="Segoe UI"/>
                <w:color w:val="101820"/>
                <w:kern w:val="0"/>
                <w:sz w:val="18"/>
                <w:szCs w:val="24"/>
                <w:lang w:val="en-US" w:eastAsia="ja-JP" w:bidi="ar-SA"/>
              </w:rPr>
              <w:t xml:space="preserve"> (package B)</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src/lib/piiPolicy.js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src/lib/complianceWarnings.js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Decrypts personal identifiers on the way out and masks them for users without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carries compliance warnings (insurer authority, referrer licence) with the answer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routers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src/modules/*/router.js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Mounted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by </w:t>
            </w:r>
            <w:r>
              <w:rPr>
                <w:rFonts w:eastAsia="Consolas" w:cs="Consolas" w:ascii="Consolas" w:hAnsi="Consolas"/>
                <w:color w:val="101820"/>
                <w:kern w:val="0"/>
                <w:sz w:val="16"/>
                <w:szCs w:val="24"/>
                <w:lang w:val="en-US" w:eastAsia="ja-JP" w:bidi="ar-SA"/>
              </w:rPr>
              <w:t>loadModules()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Not-found and </w:t>
            </w:r>
            <w:r>
              <w:rPr>
                <w:rFonts w:eastAsia="Consolas" w:cs="Consolas" w:ascii="Consolas" w:hAnsi="Consolas"/>
                <w:color w:val="101820"/>
                <w:kern w:val="0"/>
                <w:sz w:val="16"/>
                <w:szCs w:val="24"/>
                <w:lang w:val="en-US" w:eastAsia="ja-JP" w:bidi="ar-SA"/>
              </w:rPr>
              <w:t>errorHandler</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src/lib/errors.js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error envelope for every failure</w:t>
            </w:r>
          </w:p>
        </w:tc>
      </w:tr>
    </w:tbl>
    <w:p>
      <w:pPr>
        <w:pStyle w:val="Normal"/>
        <w:spacing w:before="0" w:after="80"/>
        <w:rPr/>
      </w:pPr>
      <w:r>
        <w:rPr/>
      </w:r>
    </w:p>
    <w:p>
      <w:pPr>
        <w:pStyle w:val="Heading2"/>
        <w:rPr/>
      </w:pPr>
      <w:bookmarkStart w:id="13" w:name="__RefHeading___Toc14846_3971722929"/>
      <w:bookmarkEnd w:id="13"/>
      <w:r>
        <w:rPr>
          <w:rFonts w:eastAsia="Segoe UI" w:cs="Segoe UI"/>
          <w:b/>
          <w:color w:val="0F4761"/>
          <w:sz w:val="26"/>
        </w:rPr>
        <w:t>4.3  Back-end module pattern</w:t>
      </w:r>
    </w:p>
    <w:p>
      <w:pPr>
        <w:pStyle w:val="Normal"/>
        <w:spacing w:lineRule="auto" w:line="276" w:before="0" w:after="120"/>
        <w:rPr/>
      </w:pPr>
      <w:r>
        <w:rPr>
          <w:rFonts w:eastAsia="Segoe UI" w:cs="Segoe UI" w:ascii="Segoe UI" w:hAnsi="Segoe UI"/>
          <w:color w:val="101820"/>
          <w:sz w:val="21"/>
        </w:rPr>
        <w:t xml:space="preserve">Every folder under </w:t>
      </w:r>
      <w:r>
        <w:rPr>
          <w:rFonts w:eastAsia="Consolas" w:cs="Consolas" w:ascii="Consolas" w:hAnsi="Consolas"/>
          <w:color w:val="101820"/>
          <w:sz w:val="19"/>
        </w:rPr>
        <w:t>backend/src/modules</w:t>
      </w:r>
      <w:r>
        <w:rPr>
          <w:rFonts w:eastAsia="Segoe UI" w:cs="Segoe UI" w:ascii="Segoe UI" w:hAnsi="Segoe UI"/>
          <w:color w:val="101820"/>
          <w:sz w:val="21"/>
        </w:rPr>
        <w:t xml:space="preserve"> that holds a </w:t>
      </w:r>
      <w:r>
        <w:rPr>
          <w:rFonts w:eastAsia="Consolas" w:cs="Consolas" w:ascii="Consolas" w:hAnsi="Consolas"/>
          <w:color w:val="101820"/>
          <w:sz w:val="19"/>
        </w:rPr>
        <w:t>router.js</w:t>
      </w:r>
      <w:r>
        <w:rPr>
          <w:rFonts w:eastAsia="Segoe UI" w:cs="Segoe UI" w:ascii="Segoe UI" w:hAnsi="Segoe UI"/>
          <w:color w:val="101820"/>
          <w:sz w:val="21"/>
        </w:rPr>
        <w:t xml:space="preserve"> is mounted under </w:t>
      </w:r>
      <w:r>
        <w:rPr>
          <w:rFonts w:eastAsia="Consolas" w:cs="Consolas" w:ascii="Consolas" w:hAnsi="Consolas"/>
          <w:color w:val="101820"/>
          <w:sz w:val="19"/>
        </w:rPr>
        <w:t>/api</w:t>
      </w:r>
      <w:r>
        <w:rPr>
          <w:rFonts w:eastAsia="Segoe UI" w:cs="Segoe UI" w:ascii="Segoe UI" w:hAnsi="Segoe UI"/>
          <w:color w:val="101820"/>
          <w:sz w:val="21"/>
        </w:rPr>
        <w:t xml:space="preserve"> automatically. A module exports its router as </w:t>
      </w:r>
      <w:r>
        <w:rPr>
          <w:rFonts w:eastAsia="Consolas" w:cs="Consolas" w:ascii="Consolas" w:hAnsi="Consolas"/>
          <w:color w:val="101820"/>
          <w:sz w:val="19"/>
        </w:rPr>
        <w:t>default</w:t>
      </w:r>
      <w:r>
        <w:rPr>
          <w:rFonts w:eastAsia="Segoe UI" w:cs="Segoe UI" w:ascii="Segoe UI" w:hAnsi="Segoe UI"/>
          <w:color w:val="101820"/>
          <w:sz w:val="21"/>
        </w:rPr>
        <w:t xml:space="preserve">, and may export </w:t>
      </w:r>
      <w:r>
        <w:rPr>
          <w:rFonts w:eastAsia="Consolas" w:cs="Consolas" w:ascii="Consolas" w:hAnsi="Consolas"/>
          <w:color w:val="101820"/>
          <w:sz w:val="19"/>
        </w:rPr>
        <w:t>mount</w:t>
      </w:r>
      <w:r>
        <w:rPr>
          <w:rFonts w:eastAsia="Segoe UI" w:cs="Segoe UI" w:ascii="Segoe UI" w:hAnsi="Segoe UI"/>
          <w:color w:val="101820"/>
          <w:sz w:val="21"/>
        </w:rPr>
        <w:t xml:space="preserve"> (path prefix), </w:t>
      </w:r>
      <w:r>
        <w:rPr>
          <w:rFonts w:eastAsia="Consolas" w:cs="Consolas" w:ascii="Consolas" w:hAnsi="Consolas"/>
          <w:color w:val="101820"/>
          <w:sz w:val="19"/>
        </w:rPr>
        <w:t>extraMounts</w:t>
      </w:r>
      <w:r>
        <w:rPr>
          <w:rFonts w:eastAsia="Segoe UI" w:cs="Segoe UI" w:ascii="Segoe UI" w:hAnsi="Segoe UI"/>
          <w:color w:val="101820"/>
          <w:sz w:val="21"/>
        </w:rPr>
        <w:t xml:space="preserve"> (further routers at their own prefix) and </w:t>
      </w:r>
      <w:r>
        <w:rPr>
          <w:rFonts w:eastAsia="Consolas" w:cs="Consolas" w:ascii="Consolas" w:hAnsi="Consolas"/>
          <w:color w:val="101820"/>
          <w:sz w:val="19"/>
        </w:rPr>
        <w:t>order</w:t>
      </w:r>
      <w:r>
        <w:rPr>
          <w:rFonts w:eastAsia="Segoe UI" w:cs="Segoe UI" w:ascii="Segoe UI" w:hAnsi="Segoe UI"/>
          <w:color w:val="101820"/>
          <w:sz w:val="21"/>
        </w:rPr>
        <w:t>. The files of a module follow one pattern.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router.js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Declares every endpoint with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method, path, summary, screen, permission middleware, zod validation, example request and response, handler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rules and SQL; receives a database client (</w:t>
            </w:r>
            <w:r>
              <w:rPr>
                <w:rFonts w:eastAsia="Consolas" w:cs="Consolas" w:ascii="Consolas" w:hAnsi="Consolas"/>
                <w:color w:val="101820"/>
                <w:kern w:val="0"/>
                <w:sz w:val="16"/>
                <w:szCs w:val="24"/>
                <w:lang w:val="en-US" w:eastAsia="ja-JP" w:bidi="ar-SA"/>
              </w:rPr>
              <w:t>db</w:t>
            </w:r>
            <w:r>
              <w:rPr>
                <w:rFonts w:eastAsia="Segoe UI" w:cs="Segoe UI" w:ascii="Segoe UI" w:hAnsi="Segoe UI"/>
                <w:color w:val="101820"/>
                <w:kern w:val="0"/>
                <w:sz w:val="18"/>
                <w:szCs w:val="24"/>
                <w:lang w:val="en-US" w:eastAsia="ja-JP" w:bidi="ar-SA"/>
              </w:rPr>
              <w:t>) when it must run inside a transaction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files (</w:t>
            </w:r>
            <w:r>
              <w:rPr>
                <w:rFonts w:eastAsia="Consolas" w:cs="Consolas" w:ascii="Consolas" w:hAnsi="Consolas"/>
                <w:color w:val="101820"/>
                <w:kern w:val="0"/>
                <w:sz w:val="16"/>
                <w:szCs w:val="24"/>
                <w:lang w:val="en-US" w:eastAsia="ja-JP" w:bidi="ar-SA"/>
              </w:rPr>
              <w:t>billing.js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assignment.js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licences.js</w:t>
            </w:r>
            <w:r>
              <w:rPr>
                <w:rFonts w:eastAsia="Segoe UI" w:cs="Segoe UI" w:ascii="Segoe UI" w:hAnsi="Segoe UI"/>
                <w:color w:val="101820"/>
                <w:kern w:val="0"/>
                <w:sz w:val="18"/>
                <w:szCs w:val="24"/>
                <w:lang w:val="en-US" w:eastAsia="ja-JP" w:bidi="ar-SA"/>
              </w:rPr>
              <w:t xml:space="preserve">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Larger modules split their service by topic</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 handlers of the module, re-exported by </w:t>
            </w:r>
            <w:r>
              <w:rPr>
                <w:rFonts w:eastAsia="Consolas" w:cs="Consolas" w:ascii="Consolas" w:hAnsi="Consolas"/>
                <w:color w:val="101820"/>
                <w:kern w:val="0"/>
                <w:sz w:val="16"/>
                <w:szCs w:val="24"/>
                <w:lang w:val="en-US" w:eastAsia="ja-JP" w:bidi="ar-SA"/>
              </w:rPr>
              <w:t>src/jobs/handlers.js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README.md</w:t>
            </w:r>
            <w:r>
              <w:rPr>
                <w:rFonts w:eastAsia="Segoe UI" w:cs="Segoe UI" w:ascii="Segoe UI" w:hAnsi="Segoe UI"/>
                <w:color w:val="101820"/>
                <w:kern w:val="0"/>
                <w:sz w:val="18"/>
                <w:szCs w:val="24"/>
                <w:lang w:val="en-US" w:eastAsia="ja-JP" w:bidi="ar-SA"/>
              </w:rPr>
              <w:t xml:space="preserve"> (some modules)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notes: accounting, period-end, reports, document numbering, posting rules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route declaration from the receipts module (</w:t>
      </w:r>
      <w:r>
        <w:rPr>
          <w:rFonts w:eastAsia="Consolas" w:cs="Consolas" w:ascii="Consolas" w:hAnsi="Consolas"/>
          <w:color w:val="101820"/>
          <w:sz w:val="19"/>
        </w:rPr>
        <w:t>backend/src/modules/receipts/router.js</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define({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method: 'POST', path: '/', summary: 'Finance (write:receipts): create an official receipt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screen: `${SCREEN} &gt; Add receipt`, middleware: [...write, validate(receiptSchema)],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 { receiptType: 'Payment', receiptDate: '2026-09-28T00:00:00.000Z', ...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response: { success: true, data: example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handler: async (req, res)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await withTransaction((db) =&gt; svc.createReceipt(db, req.body, req.user));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await audit(req, { entity: 'receipt', entityId: r.receiptId, action: 'create', after: r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created(res, r, `Receipt ${r.receiptNumber} created`);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Consolas" w:cs="Consolas" w:ascii="Consolas" w:hAnsi="Consolas"/>
          <w:color w:val="101820"/>
          <w:sz w:val="19"/>
        </w:rPr>
        <w:t>write</w:t>
      </w:r>
      <w:r>
        <w:rPr>
          <w:rFonts w:eastAsia="Segoe UI" w:cs="Segoe UI" w:ascii="Segoe UI" w:hAnsi="Segoe UI"/>
          <w:color w:val="101820"/>
          <w:sz w:val="21"/>
        </w:rPr>
        <w:t xml:space="preserve"> is </w:t>
      </w:r>
      <w:r>
        <w:rPr>
          <w:rFonts w:eastAsia="Consolas" w:cs="Consolas" w:ascii="Consolas" w:hAnsi="Consolas"/>
          <w:color w:val="101820"/>
          <w:sz w:val="19"/>
        </w:rPr>
        <w:t>[requireAuth, requirePermission('write:receipts')]</w:t>
      </w:r>
      <w:r>
        <w:rPr>
          <w:rFonts w:eastAsia="Segoe UI" w:cs="Segoe UI" w:ascii="Segoe UI" w:hAnsi="Segoe UI"/>
          <w:color w:val="101820"/>
          <w:sz w:val="21"/>
        </w:rPr>
        <w:t>, declared once at the top of the router. The handler holds no SQL: the service does the work inside one transaction, the router writes the audit record and the response.</w:t>
      </w:r>
    </w:p>
    <w:p>
      <w:pPr>
        <w:pStyle w:val="Heading2"/>
        <w:rPr/>
      </w:pPr>
      <w:bookmarkStart w:id="14" w:name="__RefHeading___Toc14848_3971722929"/>
      <w:bookmarkEnd w:id="14"/>
      <w:r>
        <w:rPr>
          <w:rFonts w:eastAsia="Segoe UI" w:cs="Segoe UI"/>
          <w:b/>
          <w:color w:val="0F4761"/>
          <w:sz w:val="26"/>
        </w:rPr>
        <w:t>4.4  Shared libraries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File in </w:t>
            </w:r>
            <w:r>
              <w:rPr>
                <w:rFonts w:eastAsia="Consolas" w:cs="Consolas" w:ascii="Consolas" w:hAnsi="Consolas"/>
                <w:color w:val="0F4761"/>
                <w:kern w:val="0"/>
                <w:sz w:val="16"/>
                <w:szCs w:val="24"/>
                <w:lang w:val="en-US" w:eastAsia="ja-JP" w:bidi="ar-SA"/>
              </w:rPr>
              <w:t>backend/src/lib</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registry.js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moduleRouter()</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one declaration feeds Express, the API list, OpenAPI and Postman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Tokens, </w:t>
            </w:r>
            <w:r>
              <w:rPr>
                <w:rFonts w:eastAsia="Consolas" w:cs="Consolas" w:ascii="Consolas" w:hAnsi="Consolas"/>
                <w:color w:val="101820"/>
                <w:kern w:val="0"/>
                <w:sz w:val="16"/>
                <w:szCs w:val="24"/>
                <w:lang w:val="en-US" w:eastAsia="ja-JP" w:bidi="ar-SA"/>
              </w:rPr>
              <w:t>requireAuth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requirePermission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requireRole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isAdmin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hasPermission</w:t>
            </w:r>
            <w:r>
              <w:rPr>
                <w:rFonts w:eastAsia="Segoe UI" w:cs="Segoe UI" w:ascii="Segoe UI" w:hAnsi="Segoe UI"/>
                <w:color w:val="101820"/>
                <w:kern w:val="0"/>
                <w:sz w:val="18"/>
                <w:szCs w:val="24"/>
                <w:lang w:val="en-US" w:eastAsia="ja-JP" w:bidi="ar-SA"/>
              </w:rPr>
              <w:t>, session revocation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errors.js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HttpError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badRequest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unauthorized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forbidden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notFound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conflict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errorHandler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validate(schema, part)</w:t>
            </w:r>
            <w:r>
              <w:rPr>
                <w:rFonts w:eastAsia="Segoe UI" w:cs="Segoe UI" w:ascii="Segoe UI" w:hAnsi="Segoe UI"/>
                <w:color w:val="101820"/>
                <w:kern w:val="0"/>
                <w:sz w:val="18"/>
                <w:szCs w:val="24"/>
                <w:lang w:val="en-US" w:eastAsia="ja-JP" w:bidi="ar-SA"/>
              </w:rPr>
              <w:t xml:space="preserve"> middleware over zod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respond.js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created()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pageMeta()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wrap()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settingOwners.js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getSetting()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setSetting()</w:t>
            </w:r>
            <w:r>
              <w:rPr>
                <w:rFonts w:eastAsia="Segoe UI" w:cs="Segoe UI" w:ascii="Segoe UI" w:hAnsi="Segoe UI"/>
                <w:color w:val="101820"/>
                <w:kern w:val="0"/>
                <w:sz w:val="18"/>
                <w:szCs w:val="24"/>
                <w:lang w:val="en-US" w:eastAsia="ja-JP" w:bidi="ar-SA"/>
              </w:rPr>
              <w:t xml:space="preserve"> over </w:t>
            </w: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with a cache; keys owned by a screen of their own are refused by the generic endpoints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auditEvents.js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auditLabels.js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audit(req, {...})</w:t>
            </w:r>
            <w:r>
              <w:rPr>
                <w:rFonts w:eastAsia="Segoe UI" w:cs="Segoe UI" w:ascii="Segoe UI" w:hAnsi="Segoe UI"/>
                <w:color w:val="101820"/>
                <w:kern w:val="0"/>
                <w:sz w:val="18"/>
                <w:szCs w:val="24"/>
                <w:lang w:val="en-US" w:eastAsia="ja-JP" w:bidi="ar-SA"/>
              </w:rPr>
              <w:t xml:space="preserve"> into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with its source; the audit trail read back as business events with labels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scope.js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Record-level scoping of users whose roles are all in </w:t>
            </w:r>
            <w:r>
              <w:rPr>
                <w:rFonts w:eastAsia="Consolas" w:cs="Consolas" w:ascii="Consolas" w:hAnsi="Consolas"/>
                <w:color w:val="101820"/>
                <w:kern w:val="0"/>
                <w:sz w:val="16"/>
                <w:szCs w:val="24"/>
                <w:lang w:val="en-US" w:eastAsia="ja-JP" w:bidi="ar-SA"/>
              </w:rPr>
              <w:t>security.scoped_roles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makerChecker.js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must differ from the maker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secrets.js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two-factor codes, encryption of two-factor secrets, signed links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pii.js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piiPolicy.js</w:t>
            </w:r>
            <w:r>
              <w:rPr>
                <w:rFonts w:eastAsia="Segoe UI" w:cs="Segoe UI" w:ascii="Segoe UI" w:hAnsi="Segoe UI"/>
                <w:color w:val="101820"/>
                <w:kern w:val="0"/>
                <w:sz w:val="18"/>
                <w:szCs w:val="24"/>
                <w:lang w:val="en-US" w:eastAsia="ja-JP" w:bidi="ar-SA"/>
              </w:rPr>
              <w:t xml:space="preserve"> (package B)</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 encryption of personal identifiers, masking by role, key ring and rotation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rateLimit.js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uploadLimits.js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and API limiters; upload, ZIP inflation and import row caps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numbering.js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nextDocumentNumber()</w:t>
            </w:r>
            <w:r>
              <w:rPr>
                <w:rFonts w:eastAsia="Segoe UI" w:cs="Segoe UI" w:ascii="Segoe UI" w:hAnsi="Segoe UI"/>
                <w:color w:val="101820"/>
                <w:kern w:val="0"/>
                <w:sz w:val="18"/>
                <w:szCs w:val="24"/>
                <w:lang w:val="en-US" w:eastAsia="ja-JP" w:bidi="ar-SA"/>
              </w:rPr>
              <w:t xml:space="preserve"> over the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series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logger.js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health.js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Logging with redaction, sign-in history, readiness and liveness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letterhead.js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template.js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PDF engine with the company letterhead and signatures; </w:t>
            </w:r>
            <w:r>
              <w:rPr>
                <w:rFonts w:eastAsia="Consolas" w:cs="Consolas" w:ascii="Consolas" w:hAnsi="Consolas"/>
                <w:color w:val="101820"/>
                <w:kern w:val="0"/>
                <w:sz w:val="16"/>
                <w:szCs w:val="24"/>
                <w:lang w:val="en-US" w:eastAsia="ja-JP" w:bidi="ar-SA"/>
              </w:rPr>
              <w:t>{{placeholders}}</w:t>
            </w:r>
            <w:r>
              <w:rPr>
                <w:rFonts w:eastAsia="Segoe UI" w:cs="Segoe UI" w:ascii="Segoe UI" w:hAnsi="Segoe UI"/>
                <w:color w:val="101820"/>
                <w:kern w:val="0"/>
                <w:sz w:val="18"/>
                <w:szCs w:val="24"/>
                <w:lang w:val="en-US" w:eastAsia="ja-JP" w:bidi="ar-SA"/>
              </w:rPr>
              <w:t xml:space="preserve"> in templates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xlsx.js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csv.js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zip.js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Branded Excel and CSV output; reading of uploaded workbooks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mailer.js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publicWeb.js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E-mail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with the branded layout; public web address for links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money.js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currency.js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dates.js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birthDate.js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Rounding; base currency and dated exchange rates; business dates in the configured time zone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address.js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address format and region derived from the city or province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environment.js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goLiveLock.js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marker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and go-live lock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read by the data tools</w:t>
            </w:r>
          </w:p>
        </w:tc>
      </w:tr>
    </w:tbl>
    <w:p>
      <w:pPr>
        <w:pStyle w:val="Normal"/>
        <w:spacing w:before="0" w:after="80"/>
        <w:rPr/>
      </w:pPr>
      <w:r>
        <w:rPr/>
      </w:r>
    </w:p>
    <w:p>
      <w:pPr>
        <w:pStyle w:val="Heading2"/>
        <w:rPr/>
      </w:pPr>
      <w:bookmarkStart w:id="15" w:name="__RefHeading___Toc14850_3971722929"/>
      <w:bookmarkEnd w:id="15"/>
      <w:r>
        <w:rPr>
          <w:rFonts w:eastAsia="Segoe UI" w:cs="Segoe UI"/>
          <w:b/>
          <w:color w:val="0F4761"/>
          <w:sz w:val="26"/>
        </w:rPr>
        <w:t>4.5  Database, migrations and seeds</w:t>
      </w:r>
    </w:p>
    <w:p>
      <w:pPr>
        <w:pStyle w:val="Normal"/>
        <w:spacing w:lineRule="auto" w:line="276" w:before="0" w:after="120"/>
        <w:rPr/>
      </w:pPr>
      <w:r>
        <w:rPr>
          <w:rFonts w:eastAsia="Segoe UI" w:cs="Segoe UI" w:ascii="Segoe UI" w:hAnsi="Segoe UI"/>
          <w:color w:val="101820"/>
          <w:sz w:val="21"/>
        </w:rPr>
        <w:t xml:space="preserve">The database is PostgreSQL 16 (the version in </w:t>
      </w:r>
      <w:r>
        <w:rPr>
          <w:rFonts w:eastAsia="Consolas" w:cs="Consolas" w:ascii="Consolas" w:hAnsi="Consolas"/>
          <w:color w:val="101820"/>
          <w:sz w:val="19"/>
        </w:rPr>
        <w:t>docker-compose.yml</w:t>
      </w:r>
      <w:r>
        <w:rPr>
          <w:rFonts w:eastAsia="Segoe UI" w:cs="Segoe UI" w:ascii="Segoe UI" w:hAnsi="Segoe UI"/>
          <w:color w:val="101820"/>
          <w:sz w:val="21"/>
        </w:rPr>
        <w:t xml:space="preserve"> and in CI). A database migrated and seeded on 04 October 2026 with the reference data and the migrations of packages B and G holds 260 tables and 2 views, 73 functions, 659 settings in 64 groups, 8 roles, 98 permissions, 69 master types, 40 report definitions, 85 document number series, 35 scheduled jobs and 43 posting events with an active rule. On the branch alone (without packages B and G) it holds 250 tables.</w:t>
      </w:r>
    </w:p>
    <w:p>
      <w:pPr>
        <w:pStyle w:val="Normal"/>
        <w:numPr>
          <w:ilvl w:val="0"/>
          <w:numId w:val="1"/>
        </w:numPr>
        <w:spacing w:before="0" w:after="60"/>
        <w:rPr/>
      </w:pPr>
      <w:r>
        <w:rPr>
          <w:rFonts w:eastAsia="Segoe UI" w:cs="Segoe UI" w:ascii="Segoe UI" w:hAnsi="Segoe UI"/>
          <w:b/>
          <w:color w:val="101820"/>
          <w:sz w:val="21"/>
        </w:rPr>
        <w:t>Migrations</w:t>
      </w:r>
      <w:r>
        <w:rPr>
          <w:rFonts w:eastAsia="Segoe UI" w:cs="Segoe UI" w:ascii="Segoe UI" w:hAnsi="Segoe UI"/>
          <w:color w:val="101820"/>
          <w:sz w:val="21"/>
        </w:rPr>
        <w:t xml:space="preserve"> (</w:t>
      </w:r>
      <w:r>
        <w:rPr>
          <w:rFonts w:eastAsia="Consolas" w:cs="Consolas" w:ascii="Consolas" w:hAnsi="Consolas"/>
          <w:color w:val="101820"/>
          <w:sz w:val="19"/>
        </w:rPr>
        <w:t>backend/src/db/migrations</w:t>
      </w:r>
      <w:r>
        <w:rPr>
          <w:rFonts w:eastAsia="Segoe UI" w:cs="Segoe UI" w:ascii="Segoe UI" w:hAnsi="Segoe UI"/>
          <w:color w:val="101820"/>
          <w:sz w:val="21"/>
        </w:rPr>
        <w:t xml:space="preserve">, 139 files from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0314_bank_payment_files.sql</w:t>
      </w:r>
      <w:r>
        <w:rPr>
          <w:rFonts w:eastAsia="Segoe UI" w:cs="Segoe UI" w:ascii="Segoe UI" w:hAnsi="Segoe UI"/>
          <w:color w:val="101820"/>
          <w:sz w:val="21"/>
        </w:rPr>
        <w:t xml:space="preserve">; package B adds </w:t>
      </w:r>
      <w:r>
        <w:rPr>
          <w:rFonts w:eastAsia="Consolas" w:cs="Consolas" w:ascii="Consolas" w:hAnsi="Consolas"/>
          <w:color w:val="101820"/>
          <w:sz w:val="19"/>
        </w:rPr>
        <w:t>0270</w:t>
      </w:r>
      <w:r>
        <w:rPr>
          <w:rFonts w:eastAsia="Segoe UI" w:cs="Segoe UI" w:ascii="Segoe UI" w:hAnsi="Segoe UI"/>
          <w:color w:val="101820"/>
          <w:sz w:val="21"/>
        </w:rPr>
        <w:t xml:space="preserve"> to </w:t>
      </w:r>
      <w:r>
        <w:rPr>
          <w:rFonts w:eastAsia="Consolas" w:cs="Consolas" w:ascii="Consolas" w:hAnsi="Consolas"/>
          <w:color w:val="101820"/>
          <w:sz w:val="19"/>
        </w:rPr>
        <w:t>0277</w:t>
      </w:r>
      <w:r>
        <w:rPr>
          <w:rFonts w:eastAsia="Segoe UI" w:cs="Segoe UI" w:ascii="Segoe UI" w:hAnsi="Segoe UI"/>
          <w:color w:val="101820"/>
          <w:sz w:val="21"/>
        </w:rPr>
        <w:t xml:space="preserve">, package G </w:t>
      </w:r>
      <w:r>
        <w:rPr>
          <w:rFonts w:eastAsia="Consolas" w:cs="Consolas" w:ascii="Consolas" w:hAnsi="Consolas"/>
          <w:color w:val="101820"/>
          <w:sz w:val="19"/>
        </w:rPr>
        <w:t>0320</w:t>
      </w:r>
      <w:r>
        <w:rPr>
          <w:rFonts w:eastAsia="Segoe UI" w:cs="Segoe UI" w:ascii="Segoe UI" w:hAnsi="Segoe UI"/>
          <w:color w:val="101820"/>
          <w:sz w:val="21"/>
        </w:rPr>
        <w:t xml:space="preserve"> to </w:t>
      </w:r>
      <w:r>
        <w:rPr>
          <w:rFonts w:eastAsia="Consolas" w:cs="Consolas" w:ascii="Consolas" w:hAnsi="Consolas"/>
          <w:color w:val="101820"/>
          <w:sz w:val="19"/>
        </w:rPr>
        <w:t>0322</w:t>
      </w:r>
      <w:r>
        <w:rPr>
          <w:rFonts w:eastAsia="Segoe UI" w:cs="Segoe UI" w:ascii="Segoe UI" w:hAnsi="Segoe UI"/>
          <w:color w:val="101820"/>
          <w:sz w:val="21"/>
        </w:rPr>
        <w:t xml:space="preserve">, and </w:t>
      </w:r>
      <w:r>
        <w:rPr>
          <w:rFonts w:eastAsia="Consolas" w:cs="Consolas" w:ascii="Consolas" w:hAnsi="Consolas"/>
          <w:color w:val="101820"/>
          <w:sz w:val="19"/>
        </w:rPr>
        <w:t>0323</w:t>
      </w:r>
      <w:r>
        <w:rPr>
          <w:rFonts w:eastAsia="Segoe UI" w:cs="Segoe UI" w:ascii="Segoe UI" w:hAnsi="Segoe UI"/>
          <w:color w:val="101820"/>
          <w:sz w:val="21"/>
        </w:rPr>
        <w:t xml:space="preserve"> to </w:t>
      </w:r>
      <w:r>
        <w:rPr>
          <w:rFonts w:eastAsia="Consolas" w:cs="Consolas" w:ascii="Consolas" w:hAnsi="Consolas"/>
          <w:color w:val="101820"/>
          <w:sz w:val="19"/>
        </w:rPr>
        <w:t>0329</w:t>
      </w:r>
      <w:r>
        <w:rPr>
          <w:rFonts w:eastAsia="Segoe UI" w:cs="Segoe UI" w:ascii="Segoe UI" w:hAnsi="Segoe UI"/>
          <w:color w:val="101820"/>
          <w:sz w:val="21"/>
        </w:rPr>
        <w:t xml:space="preserve"> are kept for the rest of package G) run in file-name order. Each runs in its own transaction and is recorded in </w:t>
      </w:r>
      <w:r>
        <w:rPr>
          <w:rFonts w:eastAsia="Consolas" w:cs="Consolas" w:ascii="Consolas" w:hAnsi="Consolas"/>
          <w:color w:val="101820"/>
          <w:sz w:val="19"/>
        </w:rPr>
        <w:t>schema_migrations</w:t>
      </w:r>
      <w:r>
        <w:rPr>
          <w:rFonts w:eastAsia="Segoe UI" w:cs="Segoe UI" w:ascii="Segoe UI" w:hAnsi="Segoe UI"/>
          <w:color w:val="101820"/>
          <w:sz w:val="21"/>
        </w:rPr>
        <w:t>. Applied migrations are never edited; a correction is a new file.</w:t>
      </w:r>
    </w:p>
    <w:p>
      <w:pPr>
        <w:pStyle w:val="Normal"/>
        <w:numPr>
          <w:ilvl w:val="0"/>
          <w:numId w:val="1"/>
        </w:numPr>
        <w:spacing w:before="0" w:after="60"/>
        <w:rPr/>
      </w:pPr>
      <w:r>
        <w:rPr>
          <w:rFonts w:eastAsia="Segoe UI" w:cs="Segoe UI" w:ascii="Segoe UI" w:hAnsi="Segoe UI"/>
          <w:b/>
          <w:color w:val="101820"/>
          <w:sz w:val="21"/>
        </w:rPr>
        <w:t>Seeds</w:t>
      </w:r>
      <w:r>
        <w:rPr>
          <w:rFonts w:eastAsia="Segoe UI" w:cs="Segoe UI" w:ascii="Segoe UI" w:hAnsi="Segoe UI"/>
          <w:color w:val="101820"/>
          <w:sz w:val="21"/>
        </w:rPr>
        <w:t xml:space="preserve"> (</w:t>
      </w:r>
      <w:r>
        <w:rPr>
          <w:rFonts w:eastAsia="Consolas" w:cs="Consolas" w:ascii="Consolas" w:hAnsi="Consolas"/>
          <w:color w:val="101820"/>
          <w:sz w:val="19"/>
        </w:rPr>
        <w:t>backend/src/db/seeds</w:t>
      </w:r>
      <w:r>
        <w:rPr>
          <w:rFonts w:eastAsia="Segoe UI" w:cs="Segoe UI" w:ascii="Segoe UI" w:hAnsi="Segoe UI"/>
          <w:color w:val="101820"/>
          <w:sz w:val="21"/>
        </w:rPr>
        <w:t xml:space="preserve">) run on every start and are idempotent: rows are inserted by natural key and existing rows and administrator edits are kept. </w:t>
      </w:r>
      <w:r>
        <w:rPr>
          <w:rFonts w:eastAsia="Consolas" w:cs="Consolas" w:ascii="Consolas" w:hAnsi="Consolas"/>
          <w:color w:val="101820"/>
          <w:sz w:val="19"/>
        </w:rPr>
        <w:t>settings.json</w:t>
      </w:r>
      <w:r>
        <w:rPr>
          <w:rFonts w:eastAsia="Segoe UI" w:cs="Segoe UI" w:ascii="Segoe UI" w:hAnsi="Segoe UI"/>
          <w:color w:val="101820"/>
          <w:sz w:val="21"/>
        </w:rPr>
        <w:t xml:space="preserve"> holds configuration keys, </w:t>
      </w:r>
      <w:r>
        <w:rPr>
          <w:rFonts w:eastAsia="Consolas" w:cs="Consolas" w:ascii="Consolas" w:hAnsi="Consolas"/>
          <w:color w:val="101820"/>
          <w:sz w:val="19"/>
        </w:rPr>
        <w:t>jobs.json</w:t>
      </w:r>
      <w:r>
        <w:rPr>
          <w:rFonts w:eastAsia="Segoe UI" w:cs="Segoe UI" w:ascii="Segoe UI" w:hAnsi="Segoe UI"/>
          <w:color w:val="101820"/>
          <w:sz w:val="21"/>
        </w:rPr>
        <w:t xml:space="preserve"> the scheduled jobs, the numbered SQL files the reference data: masters (</w:t>
      </w:r>
      <w:r>
        <w:rPr>
          <w:rFonts w:eastAsia="Consolas" w:cs="Consolas" w:ascii="Consolas" w:hAnsi="Consolas"/>
          <w:color w:val="101820"/>
          <w:sz w:val="19"/>
        </w:rPr>
        <w:t>10_</w:t>
      </w:r>
      <w:r>
        <w:rPr>
          <w:rFonts w:eastAsia="Segoe UI" w:cs="Segoe UI" w:ascii="Segoe UI" w:hAnsi="Segoe UI"/>
          <w:color w:val="101820"/>
          <w:sz w:val="21"/>
        </w:rPr>
        <w:t xml:space="preserve">, </w:t>
      </w:r>
      <w:r>
        <w:rPr>
          <w:rFonts w:eastAsia="Consolas" w:cs="Consolas" w:ascii="Consolas" w:hAnsi="Consolas"/>
          <w:color w:val="101820"/>
          <w:sz w:val="19"/>
        </w:rPr>
        <w:t>51_</w:t>
      </w:r>
      <w:r>
        <w:rPr>
          <w:rFonts w:eastAsia="Segoe UI" w:cs="Segoe UI" w:ascii="Segoe UI" w:hAnsi="Segoe UI"/>
          <w:color w:val="101820"/>
          <w:sz w:val="21"/>
        </w:rPr>
        <w:t>), the Philippine geography from the PSGC of the 2nd quarter 2026 (</w:t>
      </w:r>
      <w:r>
        <w:rPr>
          <w:rFonts w:eastAsia="Consolas" w:cs="Consolas" w:ascii="Consolas" w:hAnsi="Consolas"/>
          <w:color w:val="101820"/>
          <w:sz w:val="19"/>
        </w:rPr>
        <w:t>12_ph_geography.sql</w:t>
      </w:r>
      <w:r>
        <w:rPr>
          <w:rFonts w:eastAsia="Segoe UI" w:cs="Segoe UI" w:ascii="Segoe UI" w:hAnsi="Segoe UI"/>
          <w:color w:val="101820"/>
          <w:sz w:val="21"/>
        </w:rPr>
        <w:t>), chart of accounts, motor tariff, product templates and rules (</w:t>
      </w:r>
      <w:r>
        <w:rPr>
          <w:rFonts w:eastAsia="Consolas" w:cs="Consolas" w:ascii="Consolas" w:hAnsi="Consolas"/>
          <w:color w:val="101820"/>
          <w:sz w:val="19"/>
        </w:rPr>
        <w:t>52_</w:t>
      </w:r>
      <w:r>
        <w:rPr>
          <w:rFonts w:eastAsia="Segoe UI" w:cs="Segoe UI" w:ascii="Segoe UI" w:hAnsi="Segoe UI"/>
          <w:color w:val="101820"/>
          <w:sz w:val="21"/>
        </w:rPr>
        <w:t xml:space="preserve">, </w:t>
      </w:r>
      <w:r>
        <w:rPr>
          <w:rFonts w:eastAsia="Consolas" w:cs="Consolas" w:ascii="Consolas" w:hAnsi="Consolas"/>
          <w:color w:val="101820"/>
          <w:sz w:val="19"/>
        </w:rPr>
        <w:t>53_</w:t>
      </w:r>
      <w:r>
        <w:rPr>
          <w:rFonts w:eastAsia="Segoe UI" w:cs="Segoe UI" w:ascii="Segoe UI" w:hAnsi="Segoe UI"/>
          <w:color w:val="101820"/>
          <w:sz w:val="21"/>
        </w:rPr>
        <w:t>), report catalogue, security, Philippine practice masters such as banks, ID types, salutations, holidays and the IC insurer list (</w:t>
      </w:r>
      <w:r>
        <w:rPr>
          <w:rFonts w:eastAsia="Consolas" w:cs="Consolas" w:ascii="Consolas" w:hAnsi="Consolas"/>
          <w:color w:val="101820"/>
          <w:sz w:val="19"/>
        </w:rPr>
        <w:t>69_ph_practice_masters.sql</w:t>
      </w:r>
      <w:r>
        <w:rPr>
          <w:rFonts w:eastAsia="Segoe UI" w:cs="Segoe UI" w:ascii="Segoe UI" w:hAnsi="Segoe UI"/>
          <w:color w:val="101820"/>
          <w:sz w:val="21"/>
        </w:rPr>
        <w:t>), BIR forms (</w:t>
      </w:r>
      <w:r>
        <w:rPr>
          <w:rFonts w:eastAsia="Consolas" w:cs="Consolas" w:ascii="Consolas" w:hAnsi="Consolas"/>
          <w:color w:val="101820"/>
          <w:sz w:val="19"/>
        </w:rPr>
        <w:t>72_</w:t>
      </w:r>
      <w:r>
        <w:rPr>
          <w:rFonts w:eastAsia="Segoe UI" w:cs="Segoe UI" w:ascii="Segoe UI" w:hAnsi="Segoe UI"/>
          <w:color w:val="101820"/>
          <w:sz w:val="21"/>
        </w:rPr>
        <w:t>), operations and accounting rules (</w:t>
      </w:r>
      <w:r>
        <w:rPr>
          <w:rFonts w:eastAsia="Consolas" w:cs="Consolas" w:ascii="Consolas" w:hAnsi="Consolas"/>
          <w:color w:val="101820"/>
          <w:sz w:val="19"/>
        </w:rPr>
        <w:t>73_</w:t>
      </w:r>
      <w:r>
        <w:rPr>
          <w:rFonts w:eastAsia="Segoe UI" w:cs="Segoe UI" w:ascii="Segoe UI" w:hAnsi="Segoe UI"/>
          <w:color w:val="101820"/>
          <w:sz w:val="21"/>
        </w:rPr>
        <w:t>) and integration connectors (</w:t>
      </w:r>
      <w:r>
        <w:rPr>
          <w:rFonts w:eastAsia="Consolas" w:cs="Consolas" w:ascii="Consolas" w:hAnsi="Consolas"/>
          <w:color w:val="101820"/>
          <w:sz w:val="19"/>
        </w:rPr>
        <w:t>75_</w:t>
      </w:r>
      <w:r>
        <w:rPr>
          <w:rFonts w:eastAsia="Segoe UI" w:cs="Segoe UI" w:ascii="Segoe UI" w:hAnsi="Segoe UI"/>
          <w:color w:val="101820"/>
          <w:sz w:val="21"/>
        </w:rPr>
        <w:t xml:space="preserve">). </w:t>
      </w:r>
      <w:r>
        <w:rPr>
          <w:rFonts w:eastAsia="Consolas" w:cs="Consolas" w:ascii="Consolas" w:hAnsi="Consolas"/>
          <w:color w:val="101820"/>
          <w:sz w:val="19"/>
        </w:rPr>
        <w:t>seeds/sample/</w:t>
      </w:r>
      <w:r>
        <w:rPr>
          <w:rFonts w:eastAsia="Segoe UI" w:cs="Segoe UI" w:ascii="Segoe UI" w:hAnsi="Segoe UI"/>
          <w:color w:val="101820"/>
          <w:sz w:val="21"/>
        </w:rPr>
        <w:t xml:space="preserve"> holds demo data, loaded only when </w:t>
      </w:r>
      <w:r>
        <w:rPr>
          <w:rFonts w:eastAsia="Consolas" w:cs="Consolas" w:ascii="Consolas" w:hAnsi="Consolas"/>
          <w:color w:val="101820"/>
          <w:sz w:val="19"/>
        </w:rPr>
        <w:t>SEED_SAMPLE_DATA</w:t>
      </w:r>
      <w:r>
        <w:rPr>
          <w:rFonts w:eastAsia="Segoe UI" w:cs="Segoe UI" w:ascii="Segoe UI" w:hAnsi="Segoe UI"/>
          <w:color w:val="101820"/>
          <w:sz w:val="21"/>
        </w:rPr>
        <w:t xml:space="preserve"> is on.</w:t>
      </w:r>
    </w:p>
    <w:p>
      <w:pPr>
        <w:pStyle w:val="Normal"/>
        <w:numPr>
          <w:ilvl w:val="0"/>
          <w:numId w:val="1"/>
        </w:numPr>
        <w:spacing w:before="0" w:after="60"/>
        <w:rPr/>
      </w:pPr>
      <w:r>
        <w:rPr>
          <w:rFonts w:eastAsia="Segoe UI" w:cs="Segoe UI" w:ascii="Segoe UI" w:hAnsi="Segoe UI"/>
          <w:b/>
          <w:color w:val="101820"/>
          <w:sz w:val="21"/>
        </w:rPr>
        <w:t>Connection pool</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one </w:t>
      </w:r>
      <w:r>
        <w:rPr>
          <w:rFonts w:eastAsia="Consolas" w:cs="Consolas" w:ascii="Consolas" w:hAnsi="Consolas"/>
          <w:color w:val="101820"/>
          <w:sz w:val="19"/>
        </w:rPr>
        <w:t>pg</w:t>
      </w:r>
      <w:r>
        <w:rPr>
          <w:rFonts w:eastAsia="Segoe UI" w:cs="Segoe UI" w:ascii="Segoe UI" w:hAnsi="Segoe UI"/>
          <w:color w:val="101820"/>
          <w:sz w:val="21"/>
        </w:rPr>
        <w:t xml:space="preserve"> pool of 10 connections; </w:t>
      </w:r>
      <w:r>
        <w:rPr>
          <w:rFonts w:eastAsia="Consolas" w:cs="Consolas" w:ascii="Consolas" w:hAnsi="Consolas"/>
          <w:color w:val="101820"/>
          <w:sz w:val="19"/>
        </w:rPr>
        <w:t>query()</w:t>
      </w:r>
      <w:r>
        <w:rPr>
          <w:rFonts w:eastAsia="Segoe UI" w:cs="Segoe UI" w:ascii="Segoe UI" w:hAnsi="Segoe UI"/>
          <w:color w:val="101820"/>
          <w:sz w:val="21"/>
        </w:rPr>
        <w:t xml:space="preserve">, </w:t>
      </w:r>
      <w:r>
        <w:rPr>
          <w:rFonts w:eastAsia="Consolas" w:cs="Consolas" w:ascii="Consolas" w:hAnsi="Consolas"/>
          <w:color w:val="101820"/>
          <w:sz w:val="19"/>
        </w:rPr>
        <w:t>one()</w:t>
      </w:r>
      <w:r>
        <w:rPr>
          <w:rFonts w:eastAsia="Segoe UI" w:cs="Segoe UI" w:ascii="Segoe UI" w:hAnsi="Segoe UI"/>
          <w:color w:val="101820"/>
          <w:sz w:val="21"/>
        </w:rPr>
        <w:t xml:space="preserve">, </w:t>
      </w:r>
      <w:r>
        <w:rPr>
          <w:rFonts w:eastAsia="Consolas" w:cs="Consolas" w:ascii="Consolas" w:hAnsi="Consolas"/>
          <w:color w:val="101820"/>
          <w:sz w:val="19"/>
        </w:rPr>
        <w:t>many()</w:t>
      </w:r>
      <w:r>
        <w:rPr>
          <w:rFonts w:eastAsia="Segoe UI" w:cs="Segoe UI" w:ascii="Segoe UI" w:hAnsi="Segoe UI"/>
          <w:color w:val="101820"/>
          <w:sz w:val="21"/>
        </w:rPr>
        <w:t xml:space="preserve">, </w:t>
      </w:r>
      <w:r>
        <w:rPr>
          <w:rFonts w:eastAsia="Consolas" w:cs="Consolas" w:ascii="Consolas" w:hAnsi="Consolas"/>
          <w:color w:val="101820"/>
          <w:sz w:val="19"/>
        </w:rPr>
        <w:t>withTransaction(fn)</w:t>
      </w:r>
      <w:r>
        <w:rPr>
          <w:rFonts w:eastAsia="Segoe UI" w:cs="Segoe UI" w:ascii="Segoe UI" w:hAnsi="Segoe UI"/>
          <w:color w:val="101820"/>
          <w:sz w:val="21"/>
        </w:rPr>
        <w:t xml:space="preserve"> and </w:t>
      </w:r>
      <w:r>
        <w:rPr>
          <w:rFonts w:eastAsia="Consolas" w:cs="Consolas" w:ascii="Consolas" w:hAnsi="Consolas"/>
          <w:color w:val="101820"/>
          <w:sz w:val="19"/>
        </w:rPr>
        <w:t>runInTransaction()</w:t>
      </w:r>
      <w:r>
        <w:rPr>
          <w:rFonts w:eastAsia="Segoe UI" w:cs="Segoe UI" w:ascii="Segoe UI" w:hAnsi="Segoe UI"/>
          <w:color w:val="101820"/>
          <w:sz w:val="21"/>
        </w:rPr>
        <w:t xml:space="preserve"> (an ambient transaction used by the go-live validation). NUMERIC and BIGINT values come back as numbers and DATE values as </w:t>
      </w:r>
      <w:r>
        <w:rPr>
          <w:rFonts w:eastAsia="Consolas" w:cs="Consolas" w:ascii="Consolas" w:hAnsi="Consolas"/>
          <w:color w:val="101820"/>
          <w:sz w:val="19"/>
        </w:rPr>
        <w:t>YYYY-MM-DD</w:t>
      </w:r>
      <w:r>
        <w:rPr>
          <w:rFonts w:eastAsia="Segoe UI" w:cs="Segoe UI" w:ascii="Segoe UI" w:hAnsi="Segoe UI"/>
          <w:color w:val="101820"/>
          <w:sz w:val="21"/>
        </w:rPr>
        <w:t xml:space="preserve"> strings. With package B every connection carries the personal data keys as session settings.</w:t>
      </w:r>
    </w:p>
    <w:p>
      <w:pPr>
        <w:pStyle w:val="Heading2"/>
        <w:rPr/>
      </w:pPr>
      <w:bookmarkStart w:id="16" w:name="__RefHeading___Toc14852_3971722929"/>
      <w:bookmarkEnd w:id="16"/>
      <w:r>
        <w:rPr>
          <w:rFonts w:eastAsia="Segoe UI" w:cs="Segoe UI"/>
          <w:b/>
          <w:color w:val="0F4761"/>
          <w:sz w:val="26"/>
        </w:rPr>
        <w:t>4.6  Front-end structure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Path in </w:t>
            </w:r>
            <w:r>
              <w:rPr>
                <w:rFonts w:eastAsia="Consolas" w:cs="Consolas" w:ascii="Consolas" w:hAnsi="Consolas"/>
                <w:color w:val="0F4761"/>
                <w:kern w:val="0"/>
                <w:sz w:val="16"/>
                <w:szCs w:val="24"/>
                <w:lang w:val="en-US" w:eastAsia="ja-JP" w:bidi="ar-SA"/>
              </w:rPr>
              <w:t>brokerverse/src</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index.js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 point; store, router, theme, session renewal; sign-in and public routes (</w:t>
            </w:r>
            <w:r>
              <w:rPr>
                <w:rFonts w:eastAsia="Consolas" w:cs="Consolas" w:ascii="Consolas" w:hAnsi="Consolas"/>
                <w:color w:val="101820"/>
                <w:kern w:val="0"/>
                <w:sz w:val="16"/>
                <w:szCs w:val="24"/>
                <w:lang w:val="en-US" w:eastAsia="ja-JP" w:bidi="ar-SA"/>
              </w:rPr>
              <w:t>/login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/approve-quote</w:t>
            </w:r>
            <w:r>
              <w:rPr>
                <w:rFonts w:eastAsia="Segoe UI" w:cs="Segoe UI" w:ascii="Segoe UI" w:hAnsi="Segoe UI"/>
                <w:color w:val="101820"/>
                <w:kern w:val="0"/>
                <w:sz w:val="18"/>
                <w:szCs w:val="24"/>
                <w:lang w:val="en-US" w:eastAsia="ja-JP" w:bidi="ar-SA"/>
              </w:rPr>
              <w: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routes/MainRoute.js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signed-in route (473 </w:t>
            </w:r>
            <w:r>
              <w:rPr>
                <w:rFonts w:eastAsia="Consolas" w:cs="Consolas" w:ascii="Consolas" w:hAnsi="Consolas"/>
                <w:color w:val="101820"/>
                <w:kern w:val="0"/>
                <w:sz w:val="16"/>
                <w:szCs w:val="24"/>
                <w:lang w:val="en-US" w:eastAsia="ja-JP" w:bidi="ar-SA"/>
              </w:rPr>
              <w:t>Route</w:t>
            </w:r>
            <w:r>
              <w:rPr>
                <w:rFonts w:eastAsia="Segoe UI" w:cs="Segoe UI" w:ascii="Segoe UI" w:hAnsi="Segoe UI"/>
                <w:color w:val="101820"/>
                <w:kern w:val="0"/>
                <w:sz w:val="18"/>
                <w:szCs w:val="24"/>
                <w:lang w:val="en-US" w:eastAsia="ja-JP" w:bidi="ar-SA"/>
              </w:rPr>
              <w:t xml:space="preserve"> elements), wrapped by </w:t>
            </w:r>
            <w:r>
              <w:rPr>
                <w:rFonts w:eastAsia="Consolas" w:cs="Consolas" w:ascii="Consolas" w:hAnsi="Consolas"/>
                <w:color w:val="101820"/>
                <w:kern w:val="0"/>
                <w:sz w:val="16"/>
                <w:szCs w:val="24"/>
                <w:lang w:val="en-US" w:eastAsia="ja-JP" w:bidi="ar-SA"/>
              </w:rPr>
              <w:t>routes/ProtectedRoute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components/SideBar/list.js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side menu as one tree; 223 menu screens; Master in sections (Organization, Insurance Management, Location, Employee Management, User Management, Finance, System Configuration, Data Privacy, Go-Live and Data)</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utils/menuPermissions.js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which role sees which menu entry; route guard </w:t>
            </w:r>
            <w:r>
              <w:rPr>
                <w:rFonts w:eastAsia="Consolas" w:cs="Consolas" w:ascii="Consolas" w:hAnsi="Consolas"/>
                <w:color w:val="101820"/>
                <w:kern w:val="0"/>
                <w:sz w:val="16"/>
                <w:szCs w:val="24"/>
                <w:lang w:val="en-US" w:eastAsia="ja-JP" w:bidi="ar-SA"/>
              </w:rPr>
              <w:t>isPathAllowed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utils/canOpen.js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canOpen(path)</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hasPermission(code)</w:t>
            </w:r>
            <w:r>
              <w:rPr>
                <w:rFonts w:eastAsia="Segoe UI" w:cs="Segoe UI" w:ascii="Segoe UI" w:hAnsi="Segoe UI"/>
                <w:color w:val="101820"/>
                <w:kern w:val="0"/>
                <w:sz w:val="18"/>
                <w:szCs w:val="24"/>
                <w:lang w:val="en-US" w:eastAsia="ja-JP" w:bidi="ar-SA"/>
              </w:rPr>
              <w:t xml:space="preserve"> to hide links and actions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components/HelpPanel/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Help panel (F1): </w:t>
            </w:r>
            <w:r>
              <w:rPr>
                <w:rFonts w:eastAsia="Consolas" w:cs="Consolas" w:ascii="Consolas" w:hAnsi="Consolas"/>
                <w:color w:val="101820"/>
                <w:kern w:val="0"/>
                <w:sz w:val="16"/>
                <w:szCs w:val="24"/>
                <w:lang w:val="en-US" w:eastAsia="ja-JP" w:bidi="ar-SA"/>
              </w:rPr>
              <w:t>helpRoutes.js</w:t>
            </w:r>
            <w:r>
              <w:rPr>
                <w:rFonts w:eastAsia="Segoe UI" w:cs="Segoe UI" w:ascii="Segoe UI" w:hAnsi="Segoe UI"/>
                <w:color w:val="101820"/>
                <w:kern w:val="0"/>
                <w:sz w:val="18"/>
                <w:szCs w:val="24"/>
                <w:lang w:val="en-US" w:eastAsia="ja-JP" w:bidi="ar-SA"/>
              </w:rPr>
              <w:t xml:space="preserve"> maps a screen address to its user manual section in </w:t>
            </w:r>
            <w:r>
              <w:rPr>
                <w:rFonts w:eastAsia="Consolas" w:cs="Consolas" w:ascii="Consolas" w:hAnsi="Consolas"/>
                <w:color w:val="101820"/>
                <w:kern w:val="0"/>
                <w:sz w:val="16"/>
                <w:szCs w:val="24"/>
                <w:lang w:val="en-US" w:eastAsia="ja-JP" w:bidi="ar-SA"/>
              </w:rPr>
              <w:t>public/help/</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theme/runtime/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Runtime theme engine and </w:t>
            </w:r>
            <w:r>
              <w:rPr>
                <w:rFonts w:eastAsia="Consolas" w:cs="Consolas" w:ascii="Consolas" w:hAnsi="Consolas"/>
                <w:color w:val="101820"/>
                <w:kern w:val="0"/>
                <w:sz w:val="16"/>
                <w:szCs w:val="24"/>
                <w:lang w:val="en-US" w:eastAsia="ja-JP" w:bidi="ar-SA"/>
              </w:rPr>
              <w:t>BrandingProvider</w:t>
            </w:r>
            <w:r>
              <w:rPr>
                <w:rFonts w:eastAsia="Segoe UI" w:cs="Segoe UI" w:ascii="Segoe UI" w:hAnsi="Segoe UI"/>
                <w:color w:val="101820"/>
                <w:kern w:val="0"/>
                <w:sz w:val="18"/>
                <w:szCs w:val="24"/>
                <w:lang w:val="en-US" w:eastAsia="ja-JP" w:bidi="ar-SA"/>
              </w:rPr>
              <w:t>: the saved theme becomes CSS custom properties without a rebuild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Back-office screens: accounts, finance, masters, placement, remittance, reinsurance, commission, incentive, product configurator, compliance, BIR tax, operations accounting, distribution, integrations, branding, My Work, reports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agentModule/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screens: leads, clients, quotations, policies, endorsements, claims, renewals, payments, open items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 files, one per API area; all HTTP calls of the screens go through them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utility/</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client (</w:t>
            </w:r>
            <w:r>
              <w:rPr>
                <w:rFonts w:eastAsia="Consolas" w:cs="Consolas" w:ascii="Consolas" w:hAnsi="Consolas"/>
                <w:color w:val="101820"/>
                <w:kern w:val="0"/>
                <w:sz w:val="16"/>
                <w:szCs w:val="24"/>
                <w:lang w:val="en-US" w:eastAsia="ja-JP" w:bidi="ar-SA"/>
              </w:rPr>
              <w:t>interceptor.js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commonServices.js</w:t>
            </w:r>
            <w:r>
              <w:rPr>
                <w:rFonts w:eastAsia="Segoe UI" w:cs="Segoe UI" w:ascii="Segoe UI" w:hAnsi="Segoe UI"/>
                <w:color w:val="101820"/>
                <w:kern w:val="0"/>
                <w:sz w:val="18"/>
                <w:szCs w:val="24"/>
                <w:lang w:val="en-US" w:eastAsia="ja-JP" w:bidi="ar-SA"/>
              </w:rPr>
              <w:t>), token handling, session refresh, idle sign-out, formatting</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redux/</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Store and reducers (Redux Toolkit)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locales/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xml:space="preserve"> (10,578 keys) and </w:t>
            </w:r>
            <w:r>
              <w:rPr>
                <w:rFonts w:eastAsia="Consolas" w:cs="Consolas" w:ascii="Consolas" w:hAnsi="Consolas"/>
                <w:color w:val="101820"/>
                <w:kern w:val="0"/>
                <w:sz w:val="16"/>
                <w:szCs w:val="24"/>
                <w:lang w:val="en-US" w:eastAsia="ja-JP" w:bidi="ar-SA"/>
              </w:rPr>
              <w:t>th.json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theme/bdoi/</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PrimeReact theme and application styles (</w:t>
            </w:r>
            <w:r>
              <w:rPr>
                <w:rFonts w:eastAsia="Consolas" w:cs="Consolas" w:ascii="Consolas" w:hAnsi="Consolas"/>
                <w:color w:val="101820"/>
                <w:kern w:val="0"/>
                <w:sz w:val="16"/>
                <w:szCs w:val="24"/>
                <w:lang w:val="en-US" w:eastAsia="ja-JP" w:bidi="ar-SA"/>
              </w:rPr>
              <w:t>tokens.scss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bdoi.scss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enterprise.scss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front end reaches the API in two ways. Most services call </w:t>
      </w:r>
      <w:r>
        <w:rPr>
          <w:rFonts w:eastAsia="Consolas" w:cs="Consolas" w:ascii="Consolas" w:hAnsi="Consolas"/>
          <w:color w:val="101820"/>
          <w:sz w:val="19"/>
        </w:rPr>
        <w:t>fetch</w:t>
      </w:r>
      <w:r>
        <w:rPr>
          <w:rFonts w:eastAsia="Segoe UI" w:cs="Segoe UI" w:ascii="Segoe UI" w:hAnsi="Segoe UI"/>
          <w:color w:val="101820"/>
          <w:sz w:val="21"/>
        </w:rPr>
        <w:t xml:space="preserve"> with the bearer header from </w:t>
      </w:r>
      <w:r>
        <w:rPr>
          <w:rFonts w:eastAsia="Consolas" w:cs="Consolas" w:ascii="Consolas" w:hAnsi="Consolas"/>
          <w:color w:val="101820"/>
          <w:sz w:val="19"/>
        </w:rPr>
        <w:t>authService.getAuthHeader()</w:t>
      </w:r>
      <w:r>
        <w:rPr>
          <w:rFonts w:eastAsia="Segoe UI" w:cs="Segoe UI" w:ascii="Segoe UI" w:hAnsi="Segoe UI"/>
          <w:color w:val="101820"/>
          <w:sz w:val="21"/>
        </w:rPr>
        <w:t xml:space="preserve">; others use the axios instance in </w:t>
      </w:r>
      <w:r>
        <w:rPr>
          <w:rFonts w:eastAsia="Consolas" w:cs="Consolas" w:ascii="Consolas" w:hAnsi="Consolas"/>
          <w:color w:val="101820"/>
          <w:sz w:val="19"/>
        </w:rPr>
        <w:t>utility/interceptor.js</w:t>
      </w:r>
      <w:r>
        <w:rPr>
          <w:rFonts w:eastAsia="Segoe UI" w:cs="Segoe UI" w:ascii="Segoe UI" w:hAnsi="Segoe UI"/>
          <w:color w:val="101820"/>
          <w:sz w:val="21"/>
        </w:rPr>
        <w:t xml:space="preserve"> through </w:t>
      </w:r>
      <w:r>
        <w:rPr>
          <w:rFonts w:eastAsia="Consolas" w:cs="Consolas" w:ascii="Consolas" w:hAnsi="Consolas"/>
          <w:color w:val="101820"/>
          <w:sz w:val="19"/>
        </w:rPr>
        <w:t>getRequest</w:t>
      </w:r>
      <w:r>
        <w:rPr>
          <w:rFonts w:eastAsia="Segoe UI" w:cs="Segoe UI" w:ascii="Segoe UI" w:hAnsi="Segoe UI"/>
          <w:color w:val="101820"/>
          <w:sz w:val="21"/>
        </w:rPr>
        <w:t xml:space="preserve">, </w:t>
      </w:r>
      <w:r>
        <w:rPr>
          <w:rFonts w:eastAsia="Consolas" w:cs="Consolas" w:ascii="Consolas" w:hAnsi="Consolas"/>
          <w:color w:val="101820"/>
          <w:sz w:val="19"/>
        </w:rPr>
        <w:t>postRequest</w:t>
      </w:r>
      <w:r>
        <w:rPr>
          <w:rFonts w:eastAsia="Segoe UI" w:cs="Segoe UI" w:ascii="Segoe UI" w:hAnsi="Segoe UI"/>
          <w:color w:val="101820"/>
          <w:sz w:val="21"/>
        </w:rPr>
        <w:t xml:space="preserve">, </w:t>
      </w:r>
      <w:r>
        <w:rPr>
          <w:rFonts w:eastAsia="Consolas" w:cs="Consolas" w:ascii="Consolas" w:hAnsi="Consolas"/>
          <w:color w:val="101820"/>
          <w:sz w:val="19"/>
        </w:rPr>
        <w:t>putRequest</w:t>
      </w:r>
      <w:r>
        <w:rPr>
          <w:rFonts w:eastAsia="Segoe UI" w:cs="Segoe UI" w:ascii="Segoe UI" w:hAnsi="Segoe UI"/>
          <w:color w:val="101820"/>
          <w:sz w:val="21"/>
        </w:rPr>
        <w:t xml:space="preserve">, </w:t>
      </w:r>
      <w:r>
        <w:rPr>
          <w:rFonts w:eastAsia="Consolas" w:cs="Consolas" w:ascii="Consolas" w:hAnsi="Consolas"/>
          <w:color w:val="101820"/>
          <w:sz w:val="19"/>
        </w:rPr>
        <w:t>patchRequest</w:t>
      </w:r>
      <w:r>
        <w:rPr>
          <w:rFonts w:eastAsia="Segoe UI" w:cs="Segoe UI" w:ascii="Segoe UI" w:hAnsi="Segoe UI"/>
          <w:color w:val="101820"/>
          <w:sz w:val="21"/>
        </w:rPr>
        <w:t xml:space="preserve"> and </w:t>
      </w:r>
      <w:r>
        <w:rPr>
          <w:rFonts w:eastAsia="Consolas" w:cs="Consolas" w:ascii="Consolas" w:hAnsi="Consolas"/>
          <w:color w:val="101820"/>
          <w:sz w:val="19"/>
        </w:rPr>
        <w:t>deleteRequest</w:t>
      </w:r>
      <w:r>
        <w:rPr>
          <w:rFonts w:eastAsia="Segoe UI" w:cs="Segoe UI" w:ascii="Segoe UI" w:hAnsi="Segoe UI"/>
          <w:color w:val="101820"/>
          <w:sz w:val="21"/>
        </w:rPr>
        <w:t xml:space="preserve">. Both paths renew an expired access token once: axios through its response interceptor, </w:t>
      </w:r>
      <w:r>
        <w:rPr>
          <w:rFonts w:eastAsia="Consolas" w:cs="Consolas" w:ascii="Consolas" w:hAnsi="Consolas"/>
          <w:color w:val="101820"/>
          <w:sz w:val="19"/>
        </w:rPr>
        <w:t>fetch</w:t>
      </w:r>
      <w:r>
        <w:rPr>
          <w:rFonts w:eastAsia="Segoe UI" w:cs="Segoe UI" w:ascii="Segoe UI" w:hAnsi="Segoe UI"/>
          <w:color w:val="101820"/>
          <w:sz w:val="21"/>
        </w:rPr>
        <w:t xml:space="preserve"> through the wrapper installed by </w:t>
      </w:r>
      <w:r>
        <w:rPr>
          <w:rFonts w:eastAsia="Consolas" w:cs="Consolas" w:ascii="Consolas" w:hAnsi="Consolas"/>
          <w:color w:val="101820"/>
          <w:sz w:val="19"/>
        </w:rPr>
        <w:t>utility/sessionRefresh.js</w:t>
      </w:r>
      <w:r>
        <w:rPr>
          <w:rFonts w:eastAsia="Segoe UI" w:cs="Segoe UI" w:ascii="Segoe UI" w:hAnsi="Segoe UI"/>
          <w:color w:val="101820"/>
          <w:sz w:val="21"/>
        </w:rPr>
        <w:t xml:space="preserve">. The API base address comes from </w:t>
      </w:r>
      <w:r>
        <w:rPr>
          <w:rFonts w:eastAsia="Consolas" w:cs="Consolas" w:ascii="Consolas" w:hAnsi="Consolas"/>
          <w:color w:val="101820"/>
          <w:sz w:val="19"/>
        </w:rPr>
        <w:t>config/runtimeConfig.js</w:t>
      </w:r>
      <w:r>
        <w:rPr>
          <w:rFonts w:eastAsia="Segoe UI" w:cs="Segoe UI" w:ascii="Segoe UI" w:hAnsi="Segoe UI"/>
          <w:color w:val="101820"/>
          <w:sz w:val="21"/>
        </w:rPr>
        <w:t xml:space="preserve">: </w:t>
      </w:r>
      <w:r>
        <w:rPr>
          <w:rFonts w:eastAsia="Consolas" w:cs="Consolas" w:ascii="Consolas" w:hAnsi="Consolas"/>
          <w:color w:val="101820"/>
          <w:sz w:val="19"/>
        </w:rPr>
        <w:t>/env-config.js</w:t>
      </w:r>
      <w:r>
        <w:rPr>
          <w:rFonts w:eastAsia="Segoe UI" w:cs="Segoe UI" w:ascii="Segoe UI" w:hAnsi="Segoe UI"/>
          <w:color w:val="101820"/>
          <w:sz w:val="21"/>
        </w:rPr>
        <w:t xml:space="preserve"> at run time, else </w:t>
      </w:r>
      <w:r>
        <w:rPr>
          <w:rFonts w:eastAsia="Consolas" w:cs="Consolas" w:ascii="Consolas" w:hAnsi="Consolas"/>
          <w:color w:val="101820"/>
          <w:sz w:val="19"/>
        </w:rPr>
        <w:t>REACT_APP_BASE_URL</w:t>
      </w:r>
      <w:r>
        <w:rPr>
          <w:rFonts w:eastAsia="Segoe UI" w:cs="Segoe UI" w:ascii="Segoe UI" w:hAnsi="Segoe UI"/>
          <w:color w:val="101820"/>
          <w:sz w:val="21"/>
        </w:rPr>
        <w:t xml:space="preserve"> of the build, else the same-origin </w:t>
      </w:r>
      <w:r>
        <w:rPr>
          <w:rFonts w:eastAsia="Consolas" w:cs="Consolas" w:ascii="Consolas" w:hAnsi="Consolas"/>
          <w:color w:val="101820"/>
          <w:sz w:val="19"/>
        </w:rPr>
        <w:t>/api</w:t>
      </w:r>
      <w:r>
        <w:rPr>
          <w:rFonts w:eastAsia="Segoe UI" w:cs="Segoe UI" w:ascii="Segoe UI" w:hAnsi="Segoe UI"/>
          <w:color w:val="101820"/>
          <w:sz w:val="21"/>
        </w:rPr>
        <w:t>. Lists show skeleton rows while loading (</w:t>
      </w:r>
      <w:r>
        <w:rPr>
          <w:rFonts w:eastAsia="Consolas" w:cs="Consolas" w:ascii="Consolas" w:hAnsi="Consolas"/>
          <w:color w:val="101820"/>
          <w:sz w:val="19"/>
        </w:rPr>
        <w:t>components/DataTable</w:t>
      </w:r>
      <w:r>
        <w:rPr>
          <w:rFonts w:eastAsia="Segoe UI" w:cs="Segoe UI" w:ascii="Segoe UI" w:hAnsi="Segoe UI"/>
          <w:color w:val="101820"/>
          <w:sz w:val="21"/>
        </w:rPr>
        <w:t>).</w:t>
      </w:r>
    </w:p>
    <w:p>
      <w:pPr>
        <w:pStyle w:val="Heading2"/>
        <w:rPr/>
      </w:pPr>
      <w:bookmarkStart w:id="17" w:name="__RefHeading___Toc14854_3971722929"/>
      <w:bookmarkEnd w:id="17"/>
      <w:r>
        <w:rPr>
          <w:rFonts w:eastAsia="Segoe UI" w:cs="Segoe UI"/>
          <w:b/>
          <w:color w:val="0F4761"/>
          <w:sz w:val="26"/>
        </w:rPr>
        <w:t>4.7  How a request flows from a screen to the database and back</w:t>
      </w:r>
    </w:p>
    <w:p>
      <w:pPr>
        <w:pStyle w:val="Normal"/>
        <w:spacing w:lineRule="auto" w:line="276" w:before="0" w:after="120"/>
        <w:rPr/>
      </w:pPr>
      <w:r>
        <w:rPr>
          <w:rFonts w:eastAsia="Segoe UI" w:cs="Segoe UI" w:ascii="Segoe UI" w:hAnsi="Segoe UI"/>
          <w:color w:val="101820"/>
          <w:sz w:val="21"/>
        </w:rPr>
        <w:t>The Add receipt screen saving a receipt shows the full path.</w:t>
      </w:r>
    </w:p>
    <w:p>
      <w:pPr>
        <w:pStyle w:val="Normal"/>
        <w:numPr>
          <w:ilvl w:val="0"/>
          <w:numId w:val="14"/>
        </w:numPr>
        <w:spacing w:before="0" w:after="60"/>
        <w:rPr/>
      </w:pPr>
      <w:r>
        <w:rPr>
          <w:rFonts w:eastAsia="Segoe UI" w:cs="Segoe UI" w:ascii="Segoe UI" w:hAnsi="Segoe UI"/>
          <w:color w:val="101820"/>
          <w:sz w:val="21"/>
        </w:rPr>
        <w:t xml:space="preserve">The user opens Accounts &gt; Receipts. </w:t>
      </w:r>
      <w:r>
        <w:rPr>
          <w:rFonts w:eastAsia="Consolas" w:cs="Consolas" w:ascii="Consolas" w:hAnsi="Consolas"/>
          <w:color w:val="101820"/>
          <w:sz w:val="19"/>
        </w:rPr>
        <w:t>list.js</w:t>
      </w:r>
      <w:r>
        <w:rPr>
          <w:rFonts w:eastAsia="Segoe UI" w:cs="Segoe UI" w:ascii="Segoe UI" w:hAnsi="Segoe UI"/>
          <w:color w:val="101820"/>
          <w:sz w:val="21"/>
        </w:rPr>
        <w:t xml:space="preserve"> gives the menu entry and its route </w:t>
      </w:r>
      <w:r>
        <w:rPr>
          <w:rFonts w:eastAsia="Consolas" w:cs="Consolas" w:ascii="Consolas" w:hAnsi="Consolas"/>
          <w:color w:val="101820"/>
          <w:sz w:val="19"/>
        </w:rPr>
        <w:t>/accounts/receipts</w:t>
      </w:r>
      <w:r>
        <w:rPr>
          <w:rFonts w:eastAsia="Segoe UI" w:cs="Segoe UI" w:ascii="Segoe UI" w:hAnsi="Segoe UI"/>
          <w:color w:val="101820"/>
          <w:sz w:val="21"/>
        </w:rPr>
        <w:t xml:space="preserve">; </w:t>
      </w:r>
      <w:r>
        <w:rPr>
          <w:rFonts w:eastAsia="Consolas" w:cs="Consolas" w:ascii="Consolas" w:hAnsi="Consolas"/>
          <w:color w:val="101820"/>
          <w:sz w:val="19"/>
        </w:rPr>
        <w:t>ProtectedRoute</w:t>
      </w:r>
      <w:r>
        <w:rPr>
          <w:rFonts w:eastAsia="Segoe UI" w:cs="Segoe UI" w:ascii="Segoe UI" w:hAnsi="Segoe UI"/>
          <w:color w:val="101820"/>
          <w:sz w:val="21"/>
        </w:rPr>
        <w:t xml:space="preserve"> checks the path against the user's roles with </w:t>
      </w:r>
      <w:r>
        <w:rPr>
          <w:rFonts w:eastAsia="Consolas" w:cs="Consolas" w:ascii="Consolas" w:hAnsi="Consolas"/>
          <w:color w:val="101820"/>
          <w:sz w:val="19"/>
        </w:rPr>
        <w:t>isPathAllowed</w:t>
      </w:r>
      <w:r>
        <w:rPr>
          <w:rFonts w:eastAsia="Segoe UI" w:cs="Segoe UI" w:ascii="Segoe UI" w:hAnsi="Segoe UI"/>
          <w:color w:val="101820"/>
          <w:sz w:val="21"/>
        </w:rPr>
        <w:t xml:space="preserve"> (deny by default).</w:t>
      </w:r>
    </w:p>
    <w:p>
      <w:pPr>
        <w:pStyle w:val="Normal"/>
        <w:numPr>
          <w:ilvl w:val="0"/>
          <w:numId w:val="15"/>
        </w:numPr>
        <w:spacing w:before="0" w:after="60"/>
        <w:rPr/>
      </w:pPr>
      <w:r>
        <w:rPr>
          <w:rFonts w:eastAsia="Segoe UI" w:cs="Segoe UI" w:ascii="Segoe UI" w:hAnsi="Segoe UI"/>
          <w:color w:val="101820"/>
          <w:sz w:val="21"/>
        </w:rPr>
        <w:t xml:space="preserve">The screen component calls </w:t>
      </w:r>
      <w:r>
        <w:rPr>
          <w:rFonts w:eastAsia="Consolas" w:cs="Consolas" w:ascii="Consolas" w:hAnsi="Consolas"/>
          <w:color w:val="101820"/>
          <w:sz w:val="19"/>
        </w:rPr>
        <w:t>receiptsService</w:t>
      </w:r>
      <w:r>
        <w:rPr>
          <w:rFonts w:eastAsia="Segoe UI" w:cs="Segoe UI" w:ascii="Segoe UI" w:hAnsi="Segoe UI"/>
          <w:color w:val="101820"/>
          <w:sz w:val="21"/>
        </w:rPr>
        <w:t xml:space="preserve"> in </w:t>
      </w:r>
      <w:r>
        <w:rPr>
          <w:rFonts w:eastAsia="Consolas" w:cs="Consolas" w:ascii="Consolas" w:hAnsi="Consolas"/>
          <w:color w:val="101820"/>
          <w:sz w:val="19"/>
        </w:rPr>
        <w:t>brokerverse/src/services/receiptsService.js</w:t>
      </w:r>
      <w:r>
        <w:rPr>
          <w:rFonts w:eastAsia="Segoe UI" w:cs="Segoe UI" w:ascii="Segoe UI" w:hAnsi="Segoe UI"/>
          <w:color w:val="101820"/>
          <w:sz w:val="21"/>
        </w:rPr>
        <w:t xml:space="preserve">, which sends </w:t>
      </w:r>
      <w:r>
        <w:rPr>
          <w:rFonts w:eastAsia="Consolas" w:cs="Consolas" w:ascii="Consolas" w:hAnsi="Consolas"/>
          <w:color w:val="101820"/>
          <w:sz w:val="19"/>
        </w:rPr>
        <w:t>POST {base}/receipts</w:t>
      </w:r>
      <w:r>
        <w:rPr>
          <w:rFonts w:eastAsia="Segoe UI" w:cs="Segoe UI" w:ascii="Segoe UI" w:hAnsi="Segoe UI"/>
          <w:color w:val="101820"/>
          <w:sz w:val="21"/>
        </w:rPr>
        <w:t xml:space="preserve"> with the bearer token and JSON body.</w:t>
      </w:r>
    </w:p>
    <w:p>
      <w:pPr>
        <w:pStyle w:val="Normal"/>
        <w:numPr>
          <w:ilvl w:val="0"/>
          <w:numId w:val="16"/>
        </w:numPr>
        <w:spacing w:before="0" w:after="60"/>
        <w:rPr/>
      </w:pPr>
      <w:r>
        <w:rPr>
          <w:rFonts w:eastAsia="Segoe UI" w:cs="Segoe UI" w:ascii="Segoe UI" w:hAnsi="Segoe UI"/>
          <w:color w:val="101820"/>
          <w:sz w:val="21"/>
        </w:rPr>
        <w:t>Express assigns the request id, applies the security headers, CORS, logging and the API rate limit, and parses the JSON body.</w:t>
      </w:r>
    </w:p>
    <w:p>
      <w:pPr>
        <w:pStyle w:val="Normal"/>
        <w:numPr>
          <w:ilvl w:val="0"/>
          <w:numId w:val="17"/>
        </w:numPr>
        <w:spacing w:before="0" w:after="60"/>
        <w:rPr/>
      </w:pPr>
      <w:r>
        <w:rPr>
          <w:rFonts w:eastAsia="Segoe UI" w:cs="Segoe UI" w:ascii="Segoe UI" w:hAnsi="Segoe UI"/>
          <w:color w:val="101820"/>
          <w:sz w:val="21"/>
        </w:rPr>
        <w:t xml:space="preserve">The receipts router runs </w:t>
      </w:r>
      <w:r>
        <w:rPr>
          <w:rFonts w:eastAsia="Consolas" w:cs="Consolas" w:ascii="Consolas" w:hAnsi="Consolas"/>
          <w:color w:val="101820"/>
          <w:sz w:val="19"/>
        </w:rPr>
        <w:t>requireAuth</w:t>
      </w:r>
      <w:r>
        <w:rPr>
          <w:rFonts w:eastAsia="Segoe UI" w:cs="Segoe UI" w:ascii="Segoe UI" w:hAnsi="Segoe UI"/>
          <w:color w:val="101820"/>
          <w:sz w:val="21"/>
        </w:rPr>
        <w:t xml:space="preserve"> (signature, token type, user active, token version), </w:t>
      </w:r>
      <w:r>
        <w:rPr>
          <w:rFonts w:eastAsia="Consolas" w:cs="Consolas" w:ascii="Consolas" w:hAnsi="Consolas"/>
          <w:color w:val="101820"/>
          <w:sz w:val="19"/>
        </w:rPr>
        <w:t>requirePermission('write:receipts')</w:t>
      </w:r>
      <w:r>
        <w:rPr>
          <w:rFonts w:eastAsia="Segoe UI" w:cs="Segoe UI" w:ascii="Segoe UI" w:hAnsi="Segoe UI"/>
          <w:color w:val="101820"/>
          <w:sz w:val="21"/>
        </w:rPr>
        <w:t xml:space="preserve"> and </w:t>
      </w:r>
      <w:r>
        <w:rPr>
          <w:rFonts w:eastAsia="Consolas" w:cs="Consolas" w:ascii="Consolas" w:hAnsi="Consolas"/>
          <w:color w:val="101820"/>
          <w:sz w:val="19"/>
        </w:rPr>
        <w:t>validate(receiptSchema)</w:t>
      </w:r>
      <w:r>
        <w:rPr>
          <w:rFonts w:eastAsia="Segoe UI" w:cs="Segoe UI" w:ascii="Segoe UI" w:hAnsi="Segoe UI"/>
          <w:color w:val="101820"/>
          <w:sz w:val="21"/>
        </w:rPr>
        <w:t>. A failure ends here with 401, 403 or 400.</w:t>
      </w:r>
    </w:p>
    <w:p>
      <w:pPr>
        <w:pStyle w:val="Normal"/>
        <w:numPr>
          <w:ilvl w:val="0"/>
          <w:numId w:val="18"/>
        </w:numPr>
        <w:spacing w:before="0" w:after="60"/>
        <w:rPr/>
      </w:pPr>
      <w:r>
        <w:rPr>
          <w:rFonts w:eastAsia="Segoe UI" w:cs="Segoe UI" w:ascii="Segoe UI" w:hAnsi="Segoe UI"/>
          <w:color w:val="101820"/>
          <w:sz w:val="21"/>
        </w:rPr>
        <w:t xml:space="preserve">The handler opens a transaction with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svc.createReceipt(db, ...)</w:t>
      </w:r>
      <w:r>
        <w:rPr>
          <w:rFonts w:eastAsia="Segoe UI" w:cs="Segoe UI" w:ascii="Segoe UI" w:hAnsi="Segoe UI"/>
          <w:color w:val="101820"/>
          <w:sz w:val="21"/>
        </w:rPr>
        <w:t xml:space="preserve"> takes a receipt number from the numbering series, writes the receipt and its lines, applies the payment to the open bill and posts the journal through the posting rule </w:t>
      </w:r>
      <w:r>
        <w:rPr>
          <w:rFonts w:eastAsia="Consolas" w:cs="Consolas" w:ascii="Consolas" w:hAnsi="Consolas"/>
          <w:color w:val="101820"/>
          <w:sz w:val="19"/>
        </w:rPr>
        <w:t>receipt.apply</w:t>
      </w:r>
      <w:r>
        <w:rPr>
          <w:rFonts w:eastAsia="Segoe UI" w:cs="Segoe UI" w:ascii="Segoe UI" w:hAnsi="Segoe UI"/>
          <w:color w:val="101820"/>
          <w:sz w:val="21"/>
        </w:rPr>
        <w:t xml:space="preserve">. All statements use </w:t>
      </w:r>
      <w:r>
        <w:rPr>
          <w:rFonts w:eastAsia="Consolas" w:cs="Consolas" w:ascii="Consolas" w:hAnsi="Consolas"/>
          <w:color w:val="101820"/>
          <w:sz w:val="19"/>
        </w:rPr>
        <w:t>$1, $2 ...</w:t>
      </w:r>
      <w:r>
        <w:rPr>
          <w:rFonts w:eastAsia="Segoe UI" w:cs="Segoe UI" w:ascii="Segoe UI" w:hAnsi="Segoe UI"/>
          <w:color w:val="101820"/>
          <w:sz w:val="21"/>
        </w:rPr>
        <w:t xml:space="preserve"> parameters. Any error rolls the whole transaction back.</w:t>
      </w:r>
    </w:p>
    <w:p>
      <w:pPr>
        <w:pStyle w:val="Normal"/>
        <w:numPr>
          <w:ilvl w:val="0"/>
          <w:numId w:val="19"/>
        </w:numPr>
        <w:spacing w:before="0" w:after="60"/>
        <w:rPr/>
      </w:pPr>
      <w:r>
        <w:rPr>
          <w:rFonts w:eastAsia="Segoe UI" w:cs="Segoe UI" w:ascii="Segoe UI" w:hAnsi="Segoe UI"/>
          <w:color w:val="101820"/>
          <w:sz w:val="21"/>
        </w:rPr>
        <w:t xml:space="preserve">After the commit the handler writes </w:t>
      </w:r>
      <w:r>
        <w:rPr>
          <w:rFonts w:eastAsia="Consolas" w:cs="Consolas" w:ascii="Consolas" w:hAnsi="Consolas"/>
          <w:color w:val="101820"/>
          <w:sz w:val="19"/>
        </w:rPr>
        <w:t>audit_log</w:t>
      </w:r>
      <w:r>
        <w:rPr>
          <w:rFonts w:eastAsia="Segoe UI" w:cs="Segoe UI" w:ascii="Segoe UI" w:hAnsi="Segoe UI"/>
          <w:color w:val="101820"/>
          <w:sz w:val="21"/>
        </w:rPr>
        <w:t xml:space="preserve"> and answers </w:t>
      </w:r>
      <w:r>
        <w:rPr>
          <w:rFonts w:eastAsia="Consolas" w:cs="Consolas" w:ascii="Consolas" w:hAnsi="Consolas"/>
          <w:color w:val="101820"/>
          <w:sz w:val="19"/>
        </w:rPr>
        <w:t>201 { success: true, message, data }</w:t>
      </w:r>
      <w:r>
        <w:rPr>
          <w:rFonts w:eastAsia="Segoe UI" w:cs="Segoe UI" w:ascii="Segoe UI" w:hAnsi="Segoe UI"/>
          <w:color w:val="101820"/>
          <w:sz w:val="21"/>
        </w:rPr>
        <w:t xml:space="preserve"> with the </w:t>
      </w:r>
      <w:r>
        <w:rPr>
          <w:rFonts w:eastAsia="Consolas" w:cs="Consolas" w:ascii="Consolas" w:hAnsi="Consolas"/>
          <w:color w:val="101820"/>
          <w:sz w:val="19"/>
        </w:rPr>
        <w:t>x-request-id</w:t>
      </w:r>
      <w:r>
        <w:rPr>
          <w:rFonts w:eastAsia="Segoe UI" w:cs="Segoe UI" w:ascii="Segoe UI" w:hAnsi="Segoe UI"/>
          <w:color w:val="101820"/>
          <w:sz w:val="21"/>
        </w:rPr>
        <w:t xml:space="preserve"> header.</w:t>
      </w:r>
    </w:p>
    <w:p>
      <w:pPr>
        <w:pStyle w:val="Normal"/>
        <w:numPr>
          <w:ilvl w:val="0"/>
          <w:numId w:val="20"/>
        </w:numPr>
        <w:spacing w:before="0" w:after="60"/>
        <w:rPr/>
      </w:pPr>
      <w:r>
        <w:rPr>
          <w:rFonts w:eastAsia="Segoe UI" w:cs="Segoe UI" w:ascii="Segoe UI" w:hAnsi="Segoe UI"/>
          <w:color w:val="101820"/>
          <w:sz w:val="21"/>
        </w:rPr>
        <w:t xml:space="preserve">Any thrown error reaches </w:t>
      </w:r>
      <w:r>
        <w:rPr>
          <w:rFonts w:eastAsia="Consolas" w:cs="Consolas" w:ascii="Consolas" w:hAnsi="Consolas"/>
          <w:color w:val="101820"/>
          <w:sz w:val="19"/>
        </w:rPr>
        <w:t>errorHandler</w:t>
      </w:r>
      <w:r>
        <w:rPr>
          <w:rFonts w:eastAsia="Segoe UI" w:cs="Segoe UI" w:ascii="Segoe UI" w:hAnsi="Segoe UI"/>
          <w:color w:val="101820"/>
          <w:sz w:val="21"/>
        </w:rPr>
        <w:t>: a 4xx keeps its message, a 5xx answers a generic message with the request id and the detail goes to the log.</w:t>
      </w:r>
    </w:p>
    <w:p>
      <w:pPr>
        <w:pStyle w:val="Normal"/>
        <w:numPr>
          <w:ilvl w:val="0"/>
          <w:numId w:val="21"/>
        </w:numPr>
        <w:spacing w:before="0" w:after="60"/>
        <w:rPr/>
      </w:pPr>
      <w:r>
        <w:rPr>
          <w:rFonts w:eastAsia="Segoe UI" w:cs="Segoe UI" w:ascii="Segoe UI" w:hAnsi="Segoe UI"/>
          <w:color w:val="101820"/>
          <w:sz w:val="21"/>
        </w:rPr>
        <w:t>The screen shows the message and returns to the list.</w:t>
      </w:r>
      <w:r>
        <w:br w:type="page"/>
      </w:r>
    </w:p>
    <w:p>
      <w:pPr>
        <w:pStyle w:val="Heading1"/>
        <w:rPr/>
      </w:pPr>
      <w:bookmarkStart w:id="18" w:name="__RefHeading___Toc14856_3971722929"/>
      <w:bookmarkEnd w:id="18"/>
      <w:r>
        <w:rPr>
          <w:rFonts w:eastAsia="Segoe UI" w:cs="Segoe UI" w:ascii="Segoe UI" w:hAnsi="Segoe UI"/>
          <w:b/>
          <w:color w:val="0F4761"/>
          <w:sz w:val="32"/>
        </w:rPr>
        <w:t>5.  Module catalogue</w:t>
      </w:r>
    </w:p>
    <w:p>
      <w:pPr>
        <w:pStyle w:val="Heading2"/>
        <w:rPr/>
      </w:pPr>
      <w:bookmarkStart w:id="19" w:name="__RefHeading___Toc14858_3971722929"/>
      <w:bookmarkEnd w:id="19"/>
      <w:r>
        <w:rPr>
          <w:rFonts w:eastAsia="Segoe UI" w:cs="Segoe UI"/>
          <w:b/>
          <w:color w:val="0F4761"/>
          <w:sz w:val="26"/>
        </w:rPr>
        <w:t>5.1  How to read the catalogue</w:t>
      </w:r>
    </w:p>
    <w:p>
      <w:pPr>
        <w:pStyle w:val="Normal"/>
        <w:spacing w:lineRule="auto" w:line="276" w:before="0" w:after="120"/>
        <w:rPr/>
      </w:pPr>
      <w:r>
        <w:rPr>
          <w:rFonts w:eastAsia="Segoe UI" w:cs="Segoe UI" w:ascii="Segoe UI" w:hAnsi="Segoe UI"/>
          <w:color w:val="101820"/>
          <w:sz w:val="21"/>
        </w:rPr>
        <w:t xml:space="preserve">Every folder under </w:t>
      </w:r>
      <w:r>
        <w:rPr>
          <w:rFonts w:eastAsia="Consolas" w:cs="Consolas" w:ascii="Consolas" w:hAnsi="Consolas"/>
          <w:color w:val="101820"/>
          <w:sz w:val="19"/>
        </w:rPr>
        <w:t>backend/src/modules</w:t>
      </w:r>
      <w:r>
        <w:rPr>
          <w:rFonts w:eastAsia="Segoe UI" w:cs="Segoe UI" w:ascii="Segoe UI" w:hAnsi="Segoe UI"/>
          <w:color w:val="101820"/>
          <w:sz w:val="21"/>
        </w:rPr>
        <w:t xml:space="preserve"> with a </w:t>
      </w:r>
      <w:r>
        <w:rPr>
          <w:rFonts w:eastAsia="Consolas" w:cs="Consolas" w:ascii="Consolas" w:hAnsi="Consolas"/>
          <w:color w:val="101820"/>
          <w:sz w:val="19"/>
        </w:rPr>
        <w:t>router.js</w:t>
      </w:r>
      <w:r>
        <w:rPr>
          <w:rFonts w:eastAsia="Segoe UI" w:cs="Segoe UI" w:ascii="Segoe UI" w:hAnsi="Segoe UI"/>
          <w:color w:val="101820"/>
          <w:sz w:val="21"/>
        </w:rPr>
        <w:t xml:space="preserve"> is one back-end module. The tables below list each module with its purpose, its base paths under </w:t>
      </w:r>
      <w:r>
        <w:rPr>
          <w:rFonts w:eastAsia="Consolas" w:cs="Consolas" w:ascii="Consolas" w:hAnsi="Consolas"/>
          <w:color w:val="101820"/>
          <w:sz w:val="19"/>
        </w:rPr>
        <w:t>/api</w:t>
      </w:r>
      <w:r>
        <w:rPr>
          <w:rFonts w:eastAsia="Segoe UI" w:cs="Segoe UI" w:ascii="Segoe UI" w:hAnsi="Segoe UI"/>
          <w:color w:val="101820"/>
          <w:sz w:val="21"/>
        </w:rPr>
        <w:t xml:space="preserve"> and number of endpoints, the main tables it writes, and the scheduled jobs, posting events and setting groups it uses. Facts come from the route registry, the SQL in the module's files, </w:t>
      </w:r>
      <w:r>
        <w:rPr>
          <w:rFonts w:eastAsia="Consolas" w:cs="Consolas" w:ascii="Consolas" w:hAnsi="Consolas"/>
          <w:color w:val="101820"/>
          <w:sz w:val="19"/>
        </w:rPr>
        <w:t>backend/src/jobs/handlers.js</w:t>
      </w:r>
      <w:r>
        <w:rPr>
          <w:rFonts w:eastAsia="Segoe UI" w:cs="Segoe UI" w:ascii="Segoe UI" w:hAnsi="Segoe UI"/>
          <w:color w:val="101820"/>
          <w:sz w:val="21"/>
        </w:rPr>
        <w:t xml:space="preserve">, the </w:t>
      </w:r>
      <w:r>
        <w:rPr>
          <w:rFonts w:eastAsia="Consolas" w:cs="Consolas" w:ascii="Consolas" w:hAnsi="Consolas"/>
          <w:color w:val="101820"/>
          <w:sz w:val="19"/>
        </w:rPr>
        <w:t>posting_rules</w:t>
      </w:r>
      <w:r>
        <w:rPr>
          <w:rFonts w:eastAsia="Segoe UI" w:cs="Segoe UI" w:ascii="Segoe UI" w:hAnsi="Segoe UI"/>
          <w:color w:val="101820"/>
          <w:sz w:val="21"/>
        </w:rPr>
        <w:t xml:space="preserve"> rows of a seeded database and the </w:t>
      </w:r>
      <w:r>
        <w:rPr>
          <w:rFonts w:eastAsia="Consolas" w:cs="Consolas" w:ascii="Consolas" w:hAnsi="Consolas"/>
          <w:color w:val="101820"/>
          <w:sz w:val="19"/>
        </w:rPr>
        <w:t>getSetting()</w:t>
      </w:r>
      <w:r>
        <w:rPr>
          <w:rFonts w:eastAsia="Segoe UI" w:cs="Segoe UI" w:ascii="Segoe UI" w:hAnsi="Segoe UI"/>
          <w:color w:val="101820"/>
          <w:sz w:val="21"/>
        </w:rPr>
        <w:t xml:space="preserve"> calls. The per-endpoint list is in the workbook, sheet APIs.</w:t>
      </w:r>
    </w:p>
    <w:p>
      <w:pPr>
        <w:pStyle w:val="Normal"/>
        <w:numPr>
          <w:ilvl w:val="0"/>
          <w:numId w:val="1"/>
        </w:numPr>
        <w:spacing w:before="0" w:after="60"/>
        <w:rPr/>
      </w:pPr>
      <w:r>
        <w:rPr>
          <w:rFonts w:eastAsia="Segoe UI" w:cs="Segoe UI" w:ascii="Segoe UI" w:hAnsi="Segoe UI"/>
          <w:color w:val="101820"/>
          <w:sz w:val="21"/>
        </w:rPr>
        <w:t xml:space="preserve">70 modules on branch </w:t>
      </w:r>
      <w:r>
        <w:rPr>
          <w:rFonts w:eastAsia="Consolas" w:cs="Consolas" w:ascii="Consolas" w:hAnsi="Consolas"/>
          <w:color w:val="101820"/>
          <w:sz w:val="19"/>
        </w:rPr>
        <w:t>brokerverse-platform</w:t>
      </w:r>
      <w:r>
        <w:rPr>
          <w:rFonts w:eastAsia="Segoe UI" w:cs="Segoe UI" w:ascii="Segoe UI" w:hAnsi="Segoe UI"/>
          <w:color w:val="101820"/>
          <w:sz w:val="21"/>
        </w:rPr>
        <w:t>, 1,291 endpoints.</w:t>
      </w:r>
    </w:p>
    <w:p>
      <w:pPr>
        <w:pStyle w:val="Normal"/>
        <w:numPr>
          <w:ilvl w:val="0"/>
          <w:numId w:val="1"/>
        </w:numPr>
        <w:spacing w:before="0" w:after="60"/>
        <w:rPr/>
      </w:pPr>
      <w:r>
        <w:rPr>
          <w:rFonts w:eastAsia="Segoe UI" w:cs="Segoe UI" w:ascii="Segoe UI" w:hAnsi="Segoe UI"/>
          <w:color w:val="101820"/>
          <w:sz w:val="21"/>
        </w:rPr>
        <w:t xml:space="preserve">Package B (Insurance Commission and data privacy compliance, being merged) adds the modules </w:t>
      </w:r>
      <w:r>
        <w:rPr>
          <w:rFonts w:eastAsia="Consolas" w:cs="Consolas" w:ascii="Consolas" w:hAnsi="Consolas"/>
          <w:color w:val="101820"/>
          <w:sz w:val="19"/>
        </w:rPr>
        <w:t>ic-compliance</w:t>
      </w:r>
      <w:r>
        <w:rPr>
          <w:rFonts w:eastAsia="Segoe UI" w:cs="Segoe UI" w:ascii="Segoe UI" w:hAnsi="Segoe UI"/>
          <w:color w:val="101820"/>
          <w:sz w:val="21"/>
        </w:rPr>
        <w:t xml:space="preserve"> (38 endpoints) and </w:t>
      </w:r>
      <w:r>
        <w:rPr>
          <w:rFonts w:eastAsia="Consolas" w:cs="Consolas" w:ascii="Consolas" w:hAnsi="Consolas"/>
          <w:color w:val="101820"/>
          <w:sz w:val="19"/>
        </w:rPr>
        <w:t>data-breaches</w:t>
      </w:r>
      <w:r>
        <w:rPr>
          <w:rFonts w:eastAsia="Segoe UI" w:cs="Segoe UI" w:ascii="Segoe UI" w:hAnsi="Segoe UI"/>
          <w:color w:val="101820"/>
          <w:sz w:val="21"/>
        </w:rPr>
        <w:t xml:space="preserve"> (11 endpoints) and changes </w:t>
      </w:r>
      <w:r>
        <w:rPr>
          <w:rFonts w:eastAsia="Consolas" w:cs="Consolas" w:ascii="Consolas" w:hAnsi="Consolas"/>
          <w:color w:val="101820"/>
          <w:sz w:val="19"/>
        </w:rPr>
        <w:t>clients</w:t>
      </w:r>
      <w:r>
        <w:rPr>
          <w:rFonts w:eastAsia="Segoe UI" w:cs="Segoe UI" w:ascii="Segoe UI" w:hAnsi="Segoe UI"/>
          <w:color w:val="101820"/>
          <w:sz w:val="21"/>
        </w:rPr>
        <w:t xml:space="preserve">, </w:t>
      </w:r>
      <w:r>
        <w:rPr>
          <w:rFonts w:eastAsia="Consolas" w:cs="Consolas" w:ascii="Consolas" w:hAnsi="Consolas"/>
          <w:color w:val="101820"/>
          <w:sz w:val="19"/>
        </w:rPr>
        <w:t>commission</w:t>
      </w:r>
      <w:r>
        <w:rPr>
          <w:rFonts w:eastAsia="Segoe UI" w:cs="Segoe UI" w:ascii="Segoe UI" w:hAnsi="Segoe UI"/>
          <w:color w:val="101820"/>
          <w:sz w:val="21"/>
        </w:rPr>
        <w:t xml:space="preserve">, </w:t>
      </w:r>
      <w:r>
        <w:rPr>
          <w:rFonts w:eastAsia="Consolas" w:cs="Consolas" w:ascii="Consolas" w:hAnsi="Consolas"/>
          <w:color w:val="101820"/>
          <w:sz w:val="19"/>
        </w:rPr>
        <w:t>disbursements</w:t>
      </w:r>
      <w:r>
        <w:rPr>
          <w:rFonts w:eastAsia="Segoe UI" w:cs="Segoe UI" w:ascii="Segoe UI" w:hAnsi="Segoe UI"/>
          <w:color w:val="101820"/>
          <w:sz w:val="21"/>
        </w:rPr>
        <w:t xml:space="preserve">, </w:t>
      </w:r>
      <w:r>
        <w:rPr>
          <w:rFonts w:eastAsia="Consolas" w:cs="Consolas" w:ascii="Consolas" w:hAnsi="Consolas"/>
          <w:color w:val="101820"/>
          <w:sz w:val="19"/>
        </w:rPr>
        <w:t>policies</w:t>
      </w:r>
      <w:r>
        <w:rPr>
          <w:rFonts w:eastAsia="Segoe UI" w:cs="Segoe UI" w:ascii="Segoe UI" w:hAnsi="Segoe UI"/>
          <w:color w:val="101820"/>
          <w:sz w:val="21"/>
        </w:rPr>
        <w:t xml:space="preserve">, </w:t>
      </w:r>
      <w:r>
        <w:rPr>
          <w:rFonts w:eastAsia="Consolas" w:cs="Consolas" w:ascii="Consolas" w:hAnsi="Consolas"/>
          <w:color w:val="101820"/>
          <w:sz w:val="19"/>
        </w:rPr>
        <w:t>quotations</w:t>
      </w:r>
      <w:r>
        <w:rPr>
          <w:rFonts w:eastAsia="Segoe UI" w:cs="Segoe UI" w:ascii="Segoe UI" w:hAnsi="Segoe UI"/>
          <w:color w:val="101820"/>
          <w:sz w:val="21"/>
        </w:rPr>
        <w:t xml:space="preserve">, </w:t>
      </w:r>
      <w:r>
        <w:rPr>
          <w:rFonts w:eastAsia="Consolas" w:cs="Consolas" w:ascii="Consolas" w:hAnsi="Consolas"/>
          <w:color w:val="101820"/>
          <w:sz w:val="19"/>
        </w:rPr>
        <w:t>placement</w:t>
      </w:r>
      <w:r>
        <w:rPr>
          <w:rFonts w:eastAsia="Segoe UI" w:cs="Segoe UI" w:ascii="Segoe UI" w:hAnsi="Segoe UI"/>
          <w:color w:val="101820"/>
          <w:sz w:val="21"/>
        </w:rPr>
        <w:t xml:space="preserve">, </w:t>
      </w:r>
      <w:r>
        <w:rPr>
          <w:rFonts w:eastAsia="Consolas" w:cs="Consolas" w:ascii="Consolas" w:hAnsi="Consolas"/>
          <w:color w:val="101820"/>
          <w:sz w:val="19"/>
        </w:rPr>
        <w:t>privacy</w:t>
      </w:r>
      <w:r>
        <w:rPr>
          <w:rFonts w:eastAsia="Segoe UI" w:cs="Segoe UI" w:ascii="Segoe UI" w:hAnsi="Segoe UI"/>
          <w:color w:val="101820"/>
          <w:sz w:val="21"/>
        </w:rPr>
        <w:t xml:space="preserve"> and </w:t>
      </w:r>
      <w:r>
        <w:rPr>
          <w:rFonts w:eastAsia="Consolas" w:cs="Consolas" w:ascii="Consolas" w:hAnsi="Consolas"/>
          <w:color w:val="101820"/>
          <w:sz w:val="19"/>
        </w:rPr>
        <w:t>search</w:t>
      </w:r>
      <w:r>
        <w:rPr>
          <w:rFonts w:eastAsia="Segoe UI" w:cs="Segoe UI" w:ascii="Segoe UI" w:hAnsi="Segoe UI"/>
          <w:color w:val="101820"/>
          <w:sz w:val="21"/>
        </w:rPr>
        <w:t xml:space="preserve"> for the licence block, the insurer authority check and masking.</w:t>
      </w:r>
    </w:p>
    <w:p>
      <w:pPr>
        <w:pStyle w:val="Normal"/>
        <w:numPr>
          <w:ilvl w:val="0"/>
          <w:numId w:val="1"/>
        </w:numPr>
        <w:spacing w:before="0" w:after="60"/>
        <w:rPr/>
      </w:pPr>
      <w:r>
        <w:rPr>
          <w:rFonts w:eastAsia="Segoe UI" w:cs="Segoe UI" w:ascii="Segoe UI" w:hAnsi="Segoe UI"/>
          <w:color w:val="101820"/>
          <w:sz w:val="21"/>
        </w:rPr>
        <w:t xml:space="preserve">Package G (in progress, its branch will merge) adds the module </w:t>
      </w:r>
      <w:r>
        <w:rPr>
          <w:rFonts w:eastAsia="Consolas" w:cs="Consolas" w:ascii="Consolas" w:hAnsi="Consolas"/>
          <w:color w:val="101820"/>
          <w:sz w:val="19"/>
        </w:rPr>
        <w:t>sales-activities</w:t>
      </w:r>
      <w:r>
        <w:rPr>
          <w:rFonts w:eastAsia="Segoe UI" w:cs="Segoe UI" w:ascii="Segoe UI" w:hAnsi="Segoe UI"/>
          <w:color w:val="101820"/>
          <w:sz w:val="21"/>
        </w:rPr>
        <w:t xml:space="preserve"> (8 endpoints) and extends </w:t>
      </w:r>
      <w:r>
        <w:rPr>
          <w:rFonts w:eastAsia="Consolas" w:cs="Consolas" w:ascii="Consolas" w:hAnsi="Consolas"/>
          <w:color w:val="101820"/>
          <w:sz w:val="19"/>
        </w:rPr>
        <w:t>fixed-assets</w:t>
      </w:r>
      <w:r>
        <w:rPr>
          <w:rFonts w:eastAsia="Segoe UI" w:cs="Segoe UI" w:ascii="Segoe UI" w:hAnsi="Segoe UI"/>
          <w:color w:val="101820"/>
          <w:sz w:val="21"/>
        </w:rPr>
        <w:t xml:space="preserve"> (disposal, 6 endpoints), </w:t>
      </w:r>
      <w:r>
        <w:rPr>
          <w:rFonts w:eastAsia="Consolas" w:cs="Consolas" w:ascii="Consolas" w:hAnsi="Consolas"/>
          <w:color w:val="101820"/>
          <w:sz w:val="19"/>
        </w:rPr>
        <w:t>period-end</w:t>
      </w:r>
      <w:r>
        <w:rPr>
          <w:rFonts w:eastAsia="Segoe UI" w:cs="Segoe UI" w:ascii="Segoe UI" w:hAnsi="Segoe UI"/>
          <w:color w:val="101820"/>
          <w:sz w:val="21"/>
        </w:rPr>
        <w:t xml:space="preserve"> (supplier BIR Form 2307) and </w:t>
      </w:r>
      <w:r>
        <w:rPr>
          <w:rFonts w:eastAsia="Consolas" w:cs="Consolas" w:ascii="Consolas" w:hAnsi="Consolas"/>
          <w:color w:val="101820"/>
          <w:sz w:val="19"/>
        </w:rPr>
        <w:t>product-configurator</w:t>
      </w:r>
      <w:r>
        <w:rPr>
          <w:rFonts w:eastAsia="Segoe UI" w:cs="Segoe UI" w:ascii="Segoe UI" w:hAnsi="Segoe UI"/>
          <w:color w:val="101820"/>
          <w:sz w:val="21"/>
        </w:rPr>
        <w:t xml:space="preserve"> (covers and risk fields offered in the quote wizard).</w:t>
      </w:r>
    </w:p>
    <w:p>
      <w:pPr>
        <w:pStyle w:val="Heading2"/>
        <w:rPr/>
      </w:pPr>
      <w:bookmarkStart w:id="20" w:name="__RefHeading___Toc14860_3971722929"/>
      <w:bookmarkEnd w:id="20"/>
      <w:r>
        <w:rPr>
          <w:rFonts w:eastAsia="Segoe UI" w:cs="Segoe UI"/>
          <w:b/>
          <w:color w:val="0F4761"/>
          <w:sz w:val="26"/>
        </w:rPr>
        <w:t>5.2  Sales, placement and policy</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/lead-assignment</w:t>
            </w:r>
            <w:r>
              <w:rPr>
                <w:rFonts w:eastAsia="Segoe UI" w:cs="Segoe UI" w:ascii="Segoe UI" w:hAnsi="Segoe UI"/>
                <w:color w:val="101820"/>
                <w:kern w:val="0"/>
                <w:sz w:val="18"/>
                <w:szCs w:val="24"/>
                <w:lang w:val="en-US" w:eastAsia="ja-JP" w:bidi="ar-SA"/>
              </w:rPr>
              <w:t xml:space="preserve"> (21)</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and lead assignment: rules, queue, reassignment, SLA</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lead_assignment_rules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lead_assignment_history</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lead-assignment-sla</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leads.*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/customers</w:t>
            </w:r>
            <w:r>
              <w:rPr>
                <w:rFonts w:eastAsia="Segoe UI" w:cs="Segoe UI" w:ascii="Segoe UI" w:hAnsi="Segoe UI"/>
                <w:color w:val="101820"/>
                <w:kern w:val="0"/>
                <w:sz w:val="18"/>
                <w:szCs w:val="24"/>
                <w:lang w:val="en-US" w:eastAsia="ja-JP" w:bidi="ar-SA"/>
              </w:rPr>
              <w:t xml:space="preserve"> (8)</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(individual and juridical), conversion from a lead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KYC fields checked through </w:t>
            </w:r>
            <w:r>
              <w:rPr>
                <w:rFonts w:eastAsia="Consolas" w:cs="Consolas" w:ascii="Consolas" w:hAnsi="Consolas"/>
                <w:color w:val="101820"/>
                <w:kern w:val="0"/>
                <w:sz w:val="16"/>
                <w:szCs w:val="24"/>
                <w:lang w:val="en-US" w:eastAsia="ja-JP" w:bidi="ar-SA"/>
              </w:rPr>
              <w:t>policy.kyc_*</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w:t>
            </w:r>
            <w:r>
              <w:rPr>
                <w:rFonts w:eastAsia="Segoe UI" w:cs="Segoe UI" w:ascii="Segoe UI" w:hAnsi="Segoe UI"/>
                <w:color w:val="101820"/>
                <w:kern w:val="0"/>
                <w:sz w:val="18"/>
                <w:szCs w:val="24"/>
                <w:lang w:val="en-US" w:eastAsia="ja-JP" w:bidi="ar-SA"/>
              </w:rPr>
              <w:t>, cover look-ups (43)</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customer approval link, customer responses, quotation masters and cover look-ups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quote_customer_responses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quote-expiry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limits.quote_validity_days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(26)</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to several insurers, insurer offers, placement slips, binding per participant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insurer_offers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risk_participants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broker_slips.*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comparison-reports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/comparison-reports</w:t>
            </w:r>
            <w:r>
              <w:rPr>
                <w:rFonts w:eastAsia="Segoe UI" w:cs="Segoe UI" w:ascii="Segoe UI" w:hAnsi="Segoe UI"/>
                <w:color w:val="101820"/>
                <w:kern w:val="0"/>
                <w:sz w:val="18"/>
                <w:szCs w:val="24"/>
                <w:lang w:val="en-US" w:eastAsia="ja-JP" w:bidi="ar-SA"/>
              </w:rPr>
              <w:t xml:space="preserve"> (8)</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comparison and recommendation report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comparison_reports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cover-notes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/cover-notes</w:t>
            </w:r>
            <w:r>
              <w:rPr>
                <w:rFonts w:eastAsia="Segoe UI" w:cs="Segoe UI" w:ascii="Segoe UI" w:hAnsi="Segoe UI"/>
                <w:color w:val="101820"/>
                <w:kern w:val="0"/>
                <w:sz w:val="18"/>
                <w:szCs w:val="24"/>
                <w:lang w:val="en-US" w:eastAsia="ja-JP" w:bidi="ar-SA"/>
              </w:rPr>
              <w:t xml:space="preserve"> (7)</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 (binders) while the policy is pending</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cover_notes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cover-note-expiry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cover_note.*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(12)</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KYC on issue, payment capture, commission lines on issue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 </w:t>
            </w:r>
            <w:r>
              <w:rPr>
                <w:rFonts w:eastAsia="Consolas" w:cs="Consolas" w:ascii="Consolas" w:hAnsi="Consolas"/>
                <w:color w:val="101820"/>
                <w:kern w:val="0"/>
                <w:sz w:val="16"/>
                <w:szCs w:val="24"/>
                <w:lang w:val="en-US" w:eastAsia="ja-JP" w:bidi="ar-SA"/>
              </w:rPr>
              <w:t>policy.issue.broker_billed</w:t>
            </w:r>
            <w:r>
              <w:rPr>
                <w:rFonts w:eastAsia="Segoe UI" w:cs="Segoe UI" w:ascii="Segoe UI" w:hAnsi="Segoe UI"/>
                <w:color w:val="101820"/>
                <w:kern w:val="0"/>
                <w:sz w:val="18"/>
                <w:szCs w:val="24"/>
                <w:lang w:val="en-US" w:eastAsia="ja-JP" w:bidi="ar-SA"/>
              </w:rPr>
              <w:t xml:space="preserve"> (through receipts);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r>
              <w:rPr>
                <w:rFonts w:eastAsia="Segoe UI" w:cs="Segoe UI" w:ascii="Segoe UI" w:hAnsi="Segoe UI"/>
                <w:color w:val="101820"/>
                <w:kern w:val="0"/>
                <w:sz w:val="18"/>
                <w:szCs w:val="24"/>
                <w:lang w:val="en-US" w:eastAsia="ja-JP" w:bidi="ar-SA"/>
              </w:rPr>
              <w:t xml:space="preserve"> (9)</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and their approval</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endorsement.additional_premium</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endorsement.return_premium</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policy.cancel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endorsements.types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cancellations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/cancellations</w:t>
            </w:r>
            <w:r>
              <w:rPr>
                <w:rFonts w:eastAsia="Segoe UI" w:cs="Segoe UI" w:ascii="Segoe UI" w:hAnsi="Segoe UI"/>
                <w:color w:val="101820"/>
                <w:kern w:val="0"/>
                <w:sz w:val="18"/>
                <w:szCs w:val="24"/>
                <w:lang w:val="en-US" w:eastAsia="ja-JP" w:bidi="ar-SA"/>
              </w:rPr>
              <w:t xml:space="preserve"> (3)</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Computed cancellation: pro-rata, short-period, flat; return premium with taxes and commission taken back</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 policies, writes through endorsements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endorsements.cancellation_*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endorsements.short_period_for_insured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/packages</w:t>
            </w:r>
            <w:r>
              <w:rPr>
                <w:rFonts w:eastAsia="Segoe UI" w:cs="Segoe UI" w:ascii="Segoe UI" w:hAnsi="Segoe UI"/>
                <w:color w:val="101820"/>
                <w:kern w:val="0"/>
                <w:sz w:val="18"/>
                <w:szCs w:val="24"/>
                <w:lang w:val="en-US" w:eastAsia="ja-JP" w:bidi="ar-SA"/>
              </w:rPr>
              <w:t xml:space="preserve"> (27)</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products: bundles, insurer rate tables, quick quote comparison, package policies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package_sections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insurer_rate_tables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premium-charges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/premium-charges</w:t>
            </w:r>
            <w:r>
              <w:rPr>
                <w:rFonts w:eastAsia="Segoe UI" w:cs="Segoe UI" w:ascii="Segoe UI" w:hAnsi="Segoe UI"/>
                <w:color w:val="101820"/>
                <w:kern w:val="0"/>
                <w:sz w:val="18"/>
                <w:szCs w:val="24"/>
                <w:lang w:val="en-US" w:eastAsia="ja-JP" w:bidi="ar-SA"/>
              </w:rPr>
              <w:t xml:space="preserve"> (9)</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 engine: VAT or premium tax, DST, FST, LGT, other charges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premium_charge_rules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lgu_tax_rates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tax.charge_engine.default_lgu</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product-configurator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/product-configurator</w:t>
            </w:r>
            <w:r>
              <w:rPr>
                <w:rFonts w:eastAsia="Segoe UI" w:cs="Segoe UI" w:ascii="Segoe UI" w:hAnsi="Segoe UI"/>
                <w:color w:val="101820"/>
                <w:kern w:val="0"/>
                <w:sz w:val="18"/>
                <w:szCs w:val="24"/>
                <w:lang w:val="en-US" w:eastAsia="ja-JP" w:bidi="ar-SA"/>
              </w:rPr>
              <w:t xml:space="preserve"> (90)</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components (covers, rating factors, acceptance rules, document templates, market mapping), risk mappings, governing template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product_components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product_risk_mappings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product_risk_sections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underwriting.*</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/policy-renewals</w:t>
            </w:r>
            <w:r>
              <w:rPr>
                <w:rFonts w:eastAsia="Segoe UI" w:cs="Segoe UI" w:ascii="Segoe UI" w:hAnsi="Segoe UI"/>
                <w:color w:val="101820"/>
                <w:kern w:val="0"/>
                <w:sz w:val="18"/>
                <w:szCs w:val="24"/>
                <w:lang w:val="en-US" w:eastAsia="ja-JP" w:bidi="ar-SA"/>
              </w:rPr>
              <w:t xml:space="preserve"> (47)</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 re-rating, notices, approval, batches, win-back</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renewal_batches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renewal-pipeline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renewal-queue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payment-gateway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w:t>
            </w:r>
            <w:r>
              <w:rPr>
                <w:rFonts w:eastAsia="Segoe UI" w:cs="Segoe UI" w:ascii="Segoe UI" w:hAnsi="Segoe UI"/>
                <w:color w:val="101820"/>
                <w:kern w:val="0"/>
                <w:sz w:val="18"/>
                <w:szCs w:val="24"/>
                <w:lang w:val="en-US" w:eastAsia="ja-JP" w:bidi="ar-SA"/>
              </w:rPr>
              <w:t xml:space="preserve"> (13)</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 payment links, public payment pages and webhooks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payment_events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payments.*</w:t>
            </w:r>
            <w:r>
              <w:rPr>
                <w:rFonts w:eastAsia="Segoe UI" w:cs="Segoe UI" w:ascii="Segoe UI" w:hAnsi="Segoe UI"/>
                <w:color w:val="101820"/>
                <w:kern w:val="0"/>
                <w:sz w:val="18"/>
                <w:szCs w:val="24"/>
                <w:lang w:val="en-US" w:eastAsia="ja-JP" w:bidi="ar-SA"/>
              </w:rPr>
              <w:t>; credentials in the environment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/document-templates</w:t>
            </w:r>
            <w:r>
              <w:rPr>
                <w:rFonts w:eastAsia="Segoe UI" w:cs="Segoe UI" w:ascii="Segoe UI" w:hAnsi="Segoe UI"/>
                <w:color w:val="101820"/>
                <w:kern w:val="0"/>
                <w:sz w:val="18"/>
                <w:szCs w:val="24"/>
                <w:lang w:val="en-US" w:eastAsia="ja-JP" w:bidi="ar-SA"/>
              </w:rPr>
              <w:t xml:space="preserve"> (8)</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Server-rendered PDFs of quotations, schedules and receipts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 the record printed</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p>
        </w:tc>
      </w:tr>
    </w:tbl>
    <w:p>
      <w:pPr>
        <w:pStyle w:val="Normal"/>
        <w:spacing w:before="0" w:after="80"/>
        <w:rPr/>
      </w:pPr>
      <w:r>
        <w:rPr/>
      </w:r>
    </w:p>
    <w:p>
      <w:pPr>
        <w:pStyle w:val="Heading2"/>
        <w:rPr/>
      </w:pPr>
      <w:bookmarkStart w:id="21" w:name="__RefHeading___Toc14862_3971722929"/>
      <w:bookmarkEnd w:id="21"/>
      <w:r>
        <w:rPr>
          <w:rFonts w:eastAsia="Segoe UI" w:cs="Segoe UI"/>
          <w:b/>
          <w:color w:val="0F4761"/>
          <w:sz w:val="26"/>
        </w:rPr>
        <w:t>5.3  Distribution, motor and specialty lines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2422"/>
        <w:gridCol w:w="2440"/>
        <w:gridCol w:w="2440"/>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4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4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channels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/channels</w:t>
            </w:r>
            <w:r>
              <w:rPr>
                <w:rFonts w:eastAsia="Segoe UI" w:cs="Segoe UI" w:ascii="Segoe UI" w:hAnsi="Segoe UI"/>
                <w:color w:val="101820"/>
                <w:kern w:val="0"/>
                <w:sz w:val="18"/>
                <w:szCs w:val="24"/>
                <w:lang w:val="en-US" w:eastAsia="ja-JP" w:bidi="ar-SA"/>
              </w:rPr>
              <w:t xml:space="preserve"> (6)</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channels: dealer groups and branches, financing banks, affinity partners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distribution_channels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channel_billing_accounts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channels.*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motor-programmes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/motor-programmes</w:t>
            </w:r>
            <w:r>
              <w:rPr>
                <w:rFonts w:eastAsia="Segoe UI" w:cs="Segoe UI" w:ascii="Segoe UI" w:hAnsi="Segoe UI"/>
                <w:color w:val="101820"/>
                <w:kern w:val="0"/>
                <w:sz w:val="18"/>
                <w:szCs w:val="24"/>
                <w:lang w:val="en-US" w:eastAsia="ja-JP" w:bidi="ar-SA"/>
              </w:rPr>
              <w:t xml:space="preserve"> (12)</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Brand-new vehicle dealer programmes, dealer sales uploads, bank letters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motor_programmes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dealer_sales_batches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dealer_sales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motor_programmes.*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w:t>
            </w:r>
            <w:r>
              <w:rPr>
                <w:rFonts w:eastAsia="Segoe UI" w:cs="Segoe UI" w:ascii="Segoe UI" w:hAnsi="Segoe UI"/>
                <w:color w:val="101820"/>
                <w:kern w:val="0"/>
                <w:sz w:val="18"/>
                <w:szCs w:val="24"/>
                <w:lang w:val="en-US" w:eastAsia="ja-JP" w:bidi="ar-SA"/>
              </w:rPr>
              <w:t xml:space="preserve"> (14)</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 under one motor policy, vehicle additions and deletions by endorsement</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fleet_vehicles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marine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/marine</w:t>
            </w:r>
            <w:r>
              <w:rPr>
                <w:rFonts w:eastAsia="Segoe UI" w:cs="Segoe UI" w:ascii="Segoe UI" w:hAnsi="Segoe UI"/>
                <w:color w:val="101820"/>
                <w:kern w:val="0"/>
                <w:sz w:val="18"/>
                <w:szCs w:val="24"/>
                <w:lang w:val="en-US" w:eastAsia="ja-JP" w:bidi="ar-SA"/>
              </w:rPr>
              <w:t xml:space="preserve"> (17)</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cargo open covers, certificates, monthly declarations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open_cover_certificates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open_cover_declarations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marine.*</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r>
              <w:rPr>
                <w:rFonts w:eastAsia="Segoe UI" w:cs="Segoe UI" w:ascii="Segoe UI" w:hAnsi="Segoe UI"/>
                <w:color w:val="101820"/>
                <w:kern w:val="0"/>
                <w:sz w:val="18"/>
                <w:szCs w:val="24"/>
                <w:lang w:val="en-US" w:eastAsia="ja-JP" w:bidi="ar-SA"/>
              </w:rPr>
              <w:t xml:space="preserve"> (17)</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 campaigns to consenting clients and prospects, public opt-out link</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campaign_segments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campaign_recipients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campaign-dispatch</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campaigns.*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report-builder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/report-builder</w:t>
            </w:r>
            <w:r>
              <w:rPr>
                <w:rFonts w:eastAsia="Segoe UI" w:cs="Segoe UI" w:ascii="Segoe UI" w:hAnsi="Segoe UI"/>
                <w:color w:val="101820"/>
                <w:kern w:val="0"/>
                <w:sz w:val="18"/>
                <w:szCs w:val="24"/>
                <w:lang w:val="en-US" w:eastAsia="ja-JP" w:bidi="ar-SA"/>
              </w:rPr>
              <w:t xml:space="preserve"> (11)</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 hoc reports over curated datasets, Excel export, BI extract</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report_builder_reports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bi_extract_runs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bi-extract</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report_builder.*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sales-activities</w:t>
            </w:r>
            <w:r>
              <w:rPr>
                <w:rFonts w:eastAsia="Segoe UI" w:cs="Segoe UI" w:ascii="Segoe UI" w:hAnsi="Segoe UI"/>
                <w:color w:val="101820"/>
                <w:kern w:val="0"/>
                <w:sz w:val="18"/>
                <w:szCs w:val="24"/>
                <w:lang w:val="en-US" w:eastAsia="ja-JP" w:bidi="ar-SA"/>
              </w:rPr>
              <w:t xml:space="preserve"> (package 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/sales-activities</w:t>
            </w:r>
            <w:r>
              <w:rPr>
                <w:rFonts w:eastAsia="Segoe UI" w:cs="Segoe UI" w:ascii="Segoe UI" w:hAnsi="Segoe UI"/>
                <w:color w:val="101820"/>
                <w:kern w:val="0"/>
                <w:sz w:val="18"/>
                <w:szCs w:val="24"/>
                <w:lang w:val="en-US" w:eastAsia="ja-JP" w:bidi="ar-SA"/>
              </w:rPr>
              <w:t xml:space="preserve"> (8)</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activity log on prospects, quotations and clients; follow-ups in My Work</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sales_activities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work_tasks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sales_activities.*</w:t>
            </w:r>
          </w:p>
        </w:tc>
      </w:tr>
    </w:tbl>
    <w:p>
      <w:pPr>
        <w:pStyle w:val="Normal"/>
        <w:spacing w:before="0" w:after="80"/>
        <w:rPr/>
      </w:pPr>
      <w:r>
        <w:rPr/>
      </w:r>
    </w:p>
    <w:p>
      <w:pPr>
        <w:pStyle w:val="Heading2"/>
        <w:rPr/>
      </w:pPr>
      <w:bookmarkStart w:id="22" w:name="__RefHeading___Toc14864_3971722929"/>
      <w:bookmarkEnd w:id="22"/>
      <w:r>
        <w:rPr>
          <w:rFonts w:eastAsia="Segoe UI" w:cs="Segoe UI"/>
          <w:b/>
          <w:color w:val="0F4761"/>
          <w:sz w:val="26"/>
        </w:rPr>
        <w:t>5.4  Claims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2419"/>
        <w:gridCol w:w="2442"/>
        <w:gridCol w:w="2440"/>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4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4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(17)</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registration, lifecycle, field-level trail, settlement, Preliminary Loss Advice</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claim_settlement_movements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claim.funds_received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claim.paid_to_claimant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claim.settlement.paid_through_broker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claim-documents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/claim-documents</w:t>
            </w:r>
            <w:r>
              <w:rPr>
                <w:rFonts w:eastAsia="Segoe UI" w:cs="Segoe UI" w:ascii="Segoe UI" w:hAnsi="Segoe UI"/>
                <w:color w:val="101820"/>
                <w:kern w:val="0"/>
                <w:sz w:val="18"/>
                <w:szCs w:val="24"/>
                <w:lang w:val="en-US" w:eastAsia="ja-JP" w:bidi="ar-SA"/>
              </w:rPr>
              <w:t xml:space="preserve"> (6)</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 checklist, reminders, submission to the insurer</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claim_document_items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claim_document_reminders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claim-document-reminders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claims.document_*</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motor-claims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/motor-claims</w:t>
            </w:r>
            <w:r>
              <w:rPr>
                <w:rFonts w:eastAsia="Segoe UI" w:cs="Segoe UI" w:ascii="Segoe UI" w:hAnsi="Segoe UI"/>
                <w:color w:val="101820"/>
                <w:kern w:val="0"/>
                <w:sz w:val="18"/>
                <w:szCs w:val="24"/>
                <w:lang w:val="en-US" w:eastAsia="ja-JP" w:bidi="ar-SA"/>
              </w:rPr>
              <w:t xml:space="preserve"> (10)</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estimates, letters of authority, vehicle release</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claim_repair_estimates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claim_loas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claim_vehicle_releases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motor_claims.*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claim-payments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/claim-payments</w:t>
            </w:r>
            <w:r>
              <w:rPr>
                <w:rFonts w:eastAsia="Segoe UI" w:cs="Segoe UI" w:ascii="Segoe UI" w:hAnsi="Segoe UI"/>
                <w:color w:val="101820"/>
                <w:kern w:val="0"/>
                <w:sz w:val="18"/>
                <w:szCs w:val="24"/>
                <w:lang w:val="en-US" w:eastAsia="ja-JP" w:bidi="ar-SA"/>
              </w:rPr>
              <w:t xml:space="preserve"> (6)</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Settlements in the Accounting menu: funds received and payment to the claimant</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through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and the receipt and voucher paths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claim.*</w:t>
            </w:r>
          </w:p>
        </w:tc>
      </w:tr>
    </w:tbl>
    <w:p>
      <w:pPr>
        <w:pStyle w:val="Normal"/>
        <w:spacing w:before="0" w:after="80"/>
        <w:rPr/>
      </w:pPr>
      <w:r>
        <w:rPr/>
      </w:r>
    </w:p>
    <w:p>
      <w:pPr>
        <w:pStyle w:val="Heading2"/>
        <w:rPr/>
      </w:pPr>
      <w:bookmarkStart w:id="23" w:name="__RefHeading___Toc14866_3971722929"/>
      <w:bookmarkEnd w:id="23"/>
      <w:r>
        <w:rPr>
          <w:rFonts w:eastAsia="Segoe UI" w:cs="Segoe UI"/>
          <w:b/>
          <w:color w:val="0F4761"/>
          <w:sz w:val="26"/>
        </w:rPr>
        <w:t>5.5  Accounting and finance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18"/>
        <w:gridCol w:w="2265"/>
        <w:gridCol w:w="2265"/>
        <w:gridCol w:w="2264"/>
      </w:tblGrid>
      <w:tr>
        <w:trPr>
          <w:tblHeader w:val="true"/>
        </w:trPr>
        <w:tc>
          <w:tcPr>
            <w:tcW w:w="22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/billing-statement</w:t>
            </w:r>
            <w:r>
              <w:rPr>
                <w:rFonts w:eastAsia="Segoe UI" w:cs="Segoe UI" w:ascii="Segoe UI" w:hAnsi="Segoe UI"/>
                <w:color w:val="101820"/>
                <w:kern w:val="0"/>
                <w:sz w:val="18"/>
                <w:szCs w:val="24"/>
                <w:lang w:val="en-US" w:eastAsia="ja-JP" w:bidi="ar-SA"/>
              </w:rPr>
              <w:t xml:space="preserve"> (19)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(premium bills), official receipts, application to bills, billing statements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receipt_applications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receivable_credits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policy.issue.broker_billed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receipt.apply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billing.*</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w:t>
            </w:r>
            <w:r>
              <w:rPr>
                <w:rFonts w:eastAsia="Segoe UI" w:cs="Segoe UI" w:ascii="Segoe UI" w:hAnsi="Segoe UI"/>
                <w:color w:val="101820"/>
                <w:kern w:val="0"/>
                <w:sz w:val="18"/>
                <w:szCs w:val="24"/>
                <w:lang w:val="en-US" w:eastAsia="ja-JP" w:bidi="ar-SA"/>
              </w:rPr>
              <w:t xml:space="preserve"> (9)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follow-up of open bills, reminders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collection_actions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credit-control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/credit-control</w:t>
            </w:r>
            <w:r>
              <w:rPr>
                <w:rFonts w:eastAsia="Segoe UI" w:cs="Segoe UI" w:ascii="Segoe UI" w:hAnsi="Segoe UI"/>
                <w:color w:val="101820"/>
                <w:kern w:val="0"/>
                <w:sz w:val="18"/>
                <w:szCs w:val="24"/>
                <w:lang w:val="en-US" w:eastAsia="ja-JP" w:bidi="ar-SA"/>
              </w:rPr>
              <w:t xml:space="preserve"> (20)</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 and invoices, premium warranty monitor, client credit limits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premium_instalments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premium_warranty_extensions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client_credit_exceptions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credit.*</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/pdc</w:t>
            </w:r>
            <w:r>
              <w:rPr>
                <w:rFonts w:eastAsia="Segoe UI" w:cs="Segoe UI" w:ascii="Segoe UI" w:hAnsi="Segoe UI"/>
                <w:color w:val="101820"/>
                <w:kern w:val="0"/>
                <w:sz w:val="18"/>
                <w:szCs w:val="24"/>
                <w:lang w:val="en-US" w:eastAsia="ja-JP" w:bidi="ar-SA"/>
              </w:rPr>
              <w:t xml:space="preserve"> (10)</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register: deposit due list, deposit into a receipt, bounce, replacement</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post_dated_cheques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pdc-deposit-due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pdc.*</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(15)</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invoice lists, cheques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checkbooks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 </w:t>
            </w:r>
            <w:r>
              <w:rPr>
                <w:rFonts w:eastAsia="Consolas" w:cs="Consolas" w:ascii="Consolas" w:hAnsi="Consolas"/>
                <w:color w:val="101820"/>
                <w:kern w:val="0"/>
                <w:sz w:val="16"/>
                <w:szCs w:val="24"/>
                <w:lang w:val="en-US" w:eastAsia="ja-JP" w:bidi="ar-SA"/>
              </w:rPr>
              <w:t>disbursement.payment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payables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/payables</w:t>
            </w:r>
            <w:r>
              <w:rPr>
                <w:rFonts w:eastAsia="Segoe UI" w:cs="Segoe UI" w:ascii="Segoe UI" w:hAnsi="Segoe UI"/>
                <w:color w:val="101820"/>
                <w:kern w:val="0"/>
                <w:sz w:val="18"/>
                <w:szCs w:val="24"/>
                <w:lang w:val="en-US" w:eastAsia="ja-JP" w:bidi="ar-SA"/>
              </w:rPr>
              <w:t xml:space="preserve"> (14)</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payable: supplier invoices with input VAT and EWT, payments, AP ageing</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supplier_payments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supplier_payment_allocations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ap.invoice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ap.payment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payables.*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fixed-assets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/fixed-assets</w:t>
            </w:r>
            <w:r>
              <w:rPr>
                <w:rFonts w:eastAsia="Segoe UI" w:cs="Segoe UI" w:ascii="Segoe UI" w:hAnsi="Segoe UI"/>
                <w:color w:val="101820"/>
                <w:kern w:val="0"/>
                <w:sz w:val="18"/>
                <w:szCs w:val="24"/>
                <w:lang w:val="en-US" w:eastAsia="ja-JP" w:bidi="ar-SA"/>
              </w:rPr>
              <w:t xml:space="preserve"> (7; 13 with package G)</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 register, straight-line depreciation, disposal (package G)</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fixed_asset_depreciation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fixed_asset_disposals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fa.depreciation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fa.disposal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/petty-cash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/payments</w:t>
            </w:r>
            <w:r>
              <w:rPr>
                <w:rFonts w:eastAsia="Segoe UI" w:cs="Segoe UI" w:ascii="Segoe UI" w:hAnsi="Segoe UI"/>
                <w:color w:val="101820"/>
                <w:kern w:val="0"/>
                <w:sz w:val="18"/>
                <w:szCs w:val="24"/>
                <w:lang w:val="en-US" w:eastAsia="ja-JP" w:bidi="ar-SA"/>
              </w:rPr>
              <w:t xml:space="preserve"> (29)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movements, open items, payment status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agent_events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pettycash.*</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journal-vouchers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/journal-vouchers</w:t>
            </w:r>
            <w:r>
              <w:rPr>
                <w:rFonts w:eastAsia="Segoe UI" w:cs="Segoe UI" w:ascii="Segoe UI" w:hAnsi="Segoe UI"/>
                <w:color w:val="101820"/>
                <w:kern w:val="0"/>
                <w:sz w:val="18"/>
                <w:szCs w:val="24"/>
                <w:lang w:val="en-US" w:eastAsia="ja-JP" w:bidi="ar-SA"/>
              </w:rPr>
              <w:t xml:space="preserve"> (9)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reversal and correction journals with maker-checker</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 xml:space="preserve"> (27)</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queries, open-item matching, write-off, chart of accounts, periods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entry_matches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write_off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write_off.credit_balance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posting-rules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/account-determination</w:t>
            </w:r>
            <w:r>
              <w:rPr>
                <w:rFonts w:eastAsia="Segoe UI" w:cs="Segoe UI" w:ascii="Segoe UI" w:hAnsi="Segoe UI"/>
                <w:color w:val="101820"/>
                <w:kern w:val="0"/>
                <w:sz w:val="18"/>
                <w:szCs w:val="24"/>
                <w:lang w:val="en-US" w:eastAsia="ja-JP" w:bidi="ar-SA"/>
              </w:rPr>
              <w:t xml:space="preserve"> (22)</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 and Account Determination with maker-checker</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posting_rule_lines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accounting_config_changes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accounting.configuration_maker_checker</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period-end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/period-end</w:t>
            </w:r>
            <w:r>
              <w:rPr>
                <w:rFonts w:eastAsia="Segoe UI" w:cs="Segoe UI" w:ascii="Segoe UI" w:hAnsi="Segoe UI"/>
                <w:color w:val="101820"/>
                <w:kern w:val="0"/>
                <w:sz w:val="18"/>
                <w:szCs w:val="24"/>
                <w:lang w:val="en-US" w:eastAsia="ja-JP" w:bidi="ar-SA"/>
              </w:rPr>
              <w:t xml:space="preserve"> (45)</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month-end and year-end close, recurring journals, financial statements, tax codes, BIR Form 2307</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year_end_runs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recurring_journals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tax_codes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bir_2307_certificates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recurring-journals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accrual-reversal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period-auto-soft-close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month-end-reminder</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period_end.*</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 xml:space="preserve"> (39)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returns 0619-E, 1601-EQ, 1604-E with DAT files, 2551Q, EOPT sales invoices, EIS outbox, CAS books pack</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bir_return_filings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eis_submissions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cas_book_prints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(off); events </w:t>
            </w:r>
            <w:r>
              <w:rPr>
                <w:rFonts w:eastAsia="Consolas" w:cs="Consolas" w:ascii="Consolas" w:hAnsi="Consolas"/>
                <w:color w:val="101820"/>
                <w:kern w:val="0"/>
                <w:sz w:val="16"/>
                <w:szCs w:val="24"/>
                <w:lang w:val="en-US" w:eastAsia="ja-JP" w:bidi="ar-SA"/>
              </w:rPr>
              <w:t>sales_invoice.issue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sales_invoice.payment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bank-reconciliation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/bank-reconciliation</w:t>
            </w:r>
            <w:r>
              <w:rPr>
                <w:rFonts w:eastAsia="Segoe UI" w:cs="Segoe UI" w:ascii="Segoe UI" w:hAnsi="Segoe UI"/>
                <w:color w:val="101820"/>
                <w:kern w:val="0"/>
                <w:sz w:val="18"/>
                <w:szCs w:val="24"/>
                <w:lang w:val="en-US" w:eastAsia="ja-JP" w:bidi="ar-SA"/>
              </w:rPr>
              <w:t xml:space="preserve"> (38)</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statement import, matching, adjustments, monthly reconciliation</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bank-auto-match</w:t>
            </w:r>
            <w:r>
              <w:rPr>
                <w:rFonts w:eastAsia="Segoe UI" w:cs="Segoe UI" w:ascii="Segoe UI" w:hAnsi="Segoe UI"/>
                <w:color w:val="101820"/>
                <w:kern w:val="0"/>
                <w:sz w:val="18"/>
                <w:szCs w:val="24"/>
                <w:lang w:val="en-US" w:eastAsia="ja-JP" w:bidi="ar-SA"/>
              </w:rPr>
              <w:t xml:space="preserve"> (off); event </w:t>
            </w:r>
            <w:r>
              <w:rPr>
                <w:rFonts w:eastAsia="Consolas" w:cs="Consolas" w:ascii="Consolas" w:hAnsi="Consolas"/>
                <w:color w:val="101820"/>
                <w:kern w:val="0"/>
                <w:sz w:val="16"/>
                <w:szCs w:val="24"/>
                <w:lang w:val="en-US" w:eastAsia="ja-JP" w:bidi="ar-SA"/>
              </w:rPr>
              <w:t>bank.adjustment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insurer-reconciliation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/insurer-reconciliation</w:t>
            </w:r>
            <w:r>
              <w:rPr>
                <w:rFonts w:eastAsia="Segoe UI" w:cs="Segoe UI" w:ascii="Segoe UI" w:hAnsi="Segoe UI"/>
                <w:color w:val="101820"/>
                <w:kern w:val="0"/>
                <w:sz w:val="18"/>
                <w:szCs w:val="24"/>
                <w:lang w:val="en-US" w:eastAsia="ja-JP" w:bidi="ar-SA"/>
              </w:rPr>
              <w:t xml:space="preserve"> (18)</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import, matching, resolutions, approval</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insurer_statement_resolutions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 </w:t>
            </w:r>
            <w:r>
              <w:rPr>
                <w:rFonts w:eastAsia="Consolas" w:cs="Consolas" w:ascii="Consolas" w:hAnsi="Consolas"/>
                <w:color w:val="101820"/>
                <w:kern w:val="0"/>
                <w:sz w:val="16"/>
                <w:szCs w:val="24"/>
                <w:lang w:val="en-US" w:eastAsia="ja-JP" w:bidi="ar-SA"/>
              </w:rPr>
              <w:t>insurer_statement.adjustment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insurer_reconciliation.*</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w:t>
            </w:r>
            <w:r>
              <w:rPr>
                <w:rFonts w:eastAsia="Segoe UI" w:cs="Segoe UI" w:ascii="Segoe UI" w:hAnsi="Segoe UI"/>
                <w:color w:val="101820"/>
                <w:kern w:val="0"/>
                <w:sz w:val="18"/>
                <w:szCs w:val="24"/>
                <w:lang w:val="en-US" w:eastAsia="ja-JP" w:bidi="ar-SA"/>
              </w:rPr>
              <w:t xml:space="preserve"> (86)</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to insurers, approvals, direct bill, debit notes, refunds from insurers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(off); events </w:t>
            </w:r>
            <w:r>
              <w:rPr>
                <w:rFonts w:eastAsia="Consolas" w:cs="Consolas" w:ascii="Consolas" w:hAnsi="Consolas"/>
                <w:color w:val="101820"/>
                <w:kern w:val="0"/>
                <w:sz w:val="16"/>
                <w:szCs w:val="24"/>
                <w:lang w:val="en-US" w:eastAsia="ja-JP" w:bidi="ar-SA"/>
              </w:rPr>
              <w:t>remittance.*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directbill.*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insurer.refund_*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w:t>
            </w:r>
            <w:r>
              <w:rPr>
                <w:rFonts w:eastAsia="Segoe UI" w:cs="Segoe UI" w:ascii="Segoe UI" w:hAnsi="Segoe UI"/>
                <w:color w:val="101820"/>
                <w:kern w:val="0"/>
                <w:sz w:val="18"/>
                <w:szCs w:val="24"/>
                <w:lang w:val="en-US" w:eastAsia="ja-JP" w:bidi="ar-SA"/>
              </w:rPr>
              <w:t xml:space="preserve"> (19)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(comsub): accrual, eligibility, approval, payout, clawback</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commission_adjustments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commission_referrers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commission.approve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commission.payout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commission.clawback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commission-rates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/commission-rates</w:t>
            </w:r>
            <w:r>
              <w:rPr>
                <w:rFonts w:eastAsia="Segoe UI" w:cs="Segoe UI" w:ascii="Segoe UI" w:hAnsi="Segoe UI"/>
                <w:color w:val="101820"/>
                <w:kern w:val="0"/>
                <w:sz w:val="18"/>
                <w:szCs w:val="24"/>
                <w:lang w:val="en-US" w:eastAsia="ja-JP" w:bidi="ar-SA"/>
              </w:rPr>
              <w:t xml:space="preserve"> (7)</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 with the overlap rule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commission_rates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commission.default_rate</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insurer-overrides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/insurer-overrides</w:t>
            </w:r>
            <w:r>
              <w:rPr>
                <w:rFonts w:eastAsia="Segoe UI" w:cs="Segoe UI" w:ascii="Segoe UI" w:hAnsi="Segoe UI"/>
                <w:color w:val="101820"/>
                <w:kern w:val="0"/>
                <w:sz w:val="18"/>
                <w:szCs w:val="24"/>
                <w:lang w:val="en-US" w:eastAsia="ja-JP" w:bidi="ar-SA"/>
              </w:rPr>
              <w:t xml:space="preserve"> (15)</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Overriding, profit and contingent commission from insurers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override_agreements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override_computations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override_settlements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override_commission.accrual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override_commission.settlement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commission.override_*</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w:t>
            </w:r>
            <w:r>
              <w:rPr>
                <w:rFonts w:eastAsia="Segoe UI" w:cs="Segoe UI" w:ascii="Segoe UI" w:hAnsi="Segoe UI"/>
                <w:color w:val="101820"/>
                <w:kern w:val="0"/>
                <w:sz w:val="18"/>
                <w:szCs w:val="24"/>
                <w:lang w:val="en-US" w:eastAsia="ja-JP" w:bidi="ar-SA"/>
              </w:rPr>
              <w:t xml:space="preserve"> (22)</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calculations, approval, payout, statements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incentive_calculations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incentive_results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incentive.accrual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incentive.payout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w:t>
            </w:r>
            <w:r>
              <w:rPr>
                <w:rFonts w:eastAsia="Segoe UI" w:cs="Segoe UI" w:ascii="Segoe UI" w:hAnsi="Segoe UI"/>
                <w:color w:val="101820"/>
                <w:kern w:val="0"/>
                <w:sz w:val="18"/>
                <w:szCs w:val="24"/>
                <w:lang w:val="en-US" w:eastAsia="ja-JP" w:bidi="ar-SA"/>
              </w:rPr>
              <w:t xml:space="preserve"> (51)</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treaties, cessions, recoveries, bordereaux, reconciliation, facultative placement as reinsurance broker</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reinsurance_treaties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reinsurance_recoveries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fac_placements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fac_settlements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ri.cession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ri.recovery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ri.facultative.*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w:t>
            </w:r>
          </w:p>
        </w:tc>
      </w:tr>
    </w:tbl>
    <w:p>
      <w:pPr>
        <w:pStyle w:val="Normal"/>
        <w:spacing w:before="0" w:after="80"/>
        <w:rPr/>
      </w:pPr>
      <w:r>
        <w:rPr/>
      </w:r>
    </w:p>
    <w:p>
      <w:pPr>
        <w:pStyle w:val="Heading2"/>
        <w:rPr/>
      </w:pPr>
      <w:bookmarkStart w:id="24" w:name="__RefHeading___Toc14868_3971722929"/>
      <w:bookmarkEnd w:id="24"/>
      <w:r>
        <w:rPr>
          <w:rFonts w:eastAsia="Segoe UI" w:cs="Segoe UI"/>
          <w:b/>
          <w:color w:val="0F4761"/>
          <w:sz w:val="26"/>
        </w:rPr>
        <w:t>5.6  Compliance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2419"/>
        <w:gridCol w:w="2442"/>
        <w:gridCol w:w="2440"/>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4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4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w:t>
            </w:r>
            <w:r>
              <w:rPr>
                <w:rFonts w:eastAsia="Segoe UI" w:cs="Segoe UI" w:ascii="Segoe UI" w:hAnsi="Segoe UI"/>
                <w:color w:val="101820"/>
                <w:kern w:val="0"/>
                <w:sz w:val="18"/>
                <w:szCs w:val="24"/>
                <w:lang w:val="en-US" w:eastAsia="ja-JP" w:bidi="ar-SA"/>
              </w:rPr>
              <w:t xml:space="preserve"> (58)</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onboarding of juridical clients, beneficial owners, KYC documents, risk rating and EDD, screening lists and hits, covered and suspicious transaction monitoring, cases, AMLC report files</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client_signatories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client_beneficial_owners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client_kyc_documents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aml-transaction-monitoring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aml-kyc-refresh-due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aml-provider-retry</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aml.*</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w:t>
            </w:r>
            <w:r>
              <w:rPr>
                <w:rFonts w:eastAsia="Segoe UI" w:cs="Segoe UI" w:ascii="Segoe UI" w:hAnsi="Segoe UI"/>
                <w:color w:val="101820"/>
                <w:kern w:val="0"/>
                <w:sz w:val="18"/>
                <w:szCs w:val="24"/>
                <w:lang w:val="en-US" w:eastAsia="ja-JP" w:bidi="ar-SA"/>
              </w:rPr>
              <w:t xml:space="preserve"> (14)</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data subject requests, personal data export, anonymisation</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privacy_consents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data_subject_requests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privacy-requests-due</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privacy.*</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ic-compliance</w:t>
            </w:r>
            <w:r>
              <w:rPr>
                <w:rFonts w:eastAsia="Segoe UI" w:cs="Segoe UI" w:ascii="Segoe UI" w:hAnsi="Segoe UI"/>
                <w:color w:val="101820"/>
                <w:kern w:val="0"/>
                <w:sz w:val="18"/>
                <w:szCs w:val="24"/>
                <w:lang w:val="en-US" w:eastAsia="ja-JP" w:bidi="ar-SA"/>
              </w:rPr>
              <w:t xml:space="preserve"> (package B)</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w:t>
            </w:r>
            <w:r>
              <w:rPr>
                <w:rFonts w:eastAsia="Segoe UI" w:cs="Segoe UI" w:ascii="Segoe UI" w:hAnsi="Segoe UI"/>
                <w:color w:val="101820"/>
                <w:kern w:val="0"/>
                <w:sz w:val="18"/>
                <w:szCs w:val="24"/>
                <w:lang w:val="en-US" w:eastAsia="ja-JP" w:bidi="ar-SA"/>
              </w:rPr>
              <w:t xml:space="preserve"> (38)</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and payout block, fit and proper, insurer authority check, IC annual statement and production report, complaints register (RA 11765)</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compliance_licences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compliance_fit_proper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ic_statement_lines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data-breaches</w:t>
            </w:r>
            <w:r>
              <w:rPr>
                <w:rFonts w:eastAsia="Segoe UI" w:cs="Segoe UI" w:ascii="Segoe UI" w:hAnsi="Segoe UI"/>
                <w:color w:val="101820"/>
                <w:kern w:val="0"/>
                <w:sz w:val="18"/>
                <w:szCs w:val="24"/>
                <w:lang w:val="en-US" w:eastAsia="ja-JP" w:bidi="ar-SA"/>
              </w:rPr>
              <w:t xml:space="preserve"> (package B)</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/privacy/breaches</w:t>
            </w:r>
            <w:r>
              <w:rPr>
                <w:rFonts w:eastAsia="Segoe UI" w:cs="Segoe UI" w:ascii="Segoe UI" w:hAnsi="Segoe UI"/>
                <w:color w:val="101820"/>
                <w:kern w:val="0"/>
                <w:sz w:val="18"/>
                <w:szCs w:val="24"/>
                <w:lang w:val="en-US" w:eastAsia="ja-JP" w:bidi="ar-SA"/>
              </w:rPr>
              <w:t xml:space="preserve"> (11)</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breach register with the NPC 72-hour notification tracker</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personal_data_breaches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personal_data_breach_reminders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privacy.breach_*</w:t>
            </w:r>
          </w:p>
        </w:tc>
      </w:tr>
    </w:tbl>
    <w:p>
      <w:pPr>
        <w:pStyle w:val="Normal"/>
        <w:spacing w:before="0" w:after="80"/>
        <w:rPr/>
      </w:pPr>
      <w:r>
        <w:rPr/>
      </w:r>
    </w:p>
    <w:p>
      <w:pPr>
        <w:pStyle w:val="Heading2"/>
        <w:rPr/>
      </w:pPr>
      <w:bookmarkStart w:id="25" w:name="__RefHeading___Toc14870_3971722929"/>
      <w:bookmarkEnd w:id="25"/>
      <w:r>
        <w:rPr>
          <w:rFonts w:eastAsia="Segoe UI" w:cs="Segoe UI"/>
          <w:b/>
          <w:color w:val="0F4761"/>
          <w:sz w:val="26"/>
        </w:rPr>
        <w:t>5.7  Integrations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/messaging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/insurer-integration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/public/integrations</w:t>
            </w:r>
            <w:r>
              <w:rPr>
                <w:rFonts w:eastAsia="Segoe UI" w:cs="Segoe UI" w:ascii="Segoe UI" w:hAnsi="Segoe UI"/>
                <w:color w:val="101820"/>
                <w:kern w:val="0"/>
                <w:sz w:val="18"/>
                <w:szCs w:val="24"/>
                <w:lang w:val="en-US" w:eastAsia="ja-JP" w:bidi="ar-SA"/>
              </w:rPr>
              <w:t xml:space="preserve"> (57)</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framework (connectors, outbox, inbox, monitor); SMS and Viber messaging; CTPL authentication and COC series; insurer API connectors; bank payment files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integration_connectors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integration_inbox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coc_series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ctpl_authentications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integration-outbox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sms-payment-reminders</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integrations.*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messaging.*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bank_payments.*</w:t>
            </w:r>
          </w:p>
        </w:tc>
      </w:tr>
    </w:tbl>
    <w:p>
      <w:pPr>
        <w:pStyle w:val="Normal"/>
        <w:spacing w:before="0" w:after="80"/>
        <w:rPr/>
      </w:pPr>
      <w:r>
        <w:rPr/>
      </w:r>
    </w:p>
    <w:p>
      <w:pPr>
        <w:pStyle w:val="Heading2"/>
        <w:rPr/>
      </w:pPr>
      <w:bookmarkStart w:id="26" w:name="__RefHeading___Toc14872_3971722929"/>
      <w:bookmarkEnd w:id="26"/>
      <w:r>
        <w:rPr>
          <w:rFonts w:eastAsia="Segoe UI" w:cs="Segoe UI"/>
          <w:b/>
          <w:color w:val="0F4761"/>
          <w:sz w:val="26"/>
        </w:rPr>
        <w:t>5.8  Platform, configuration and administration</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97"/>
        <w:gridCol w:w="2458"/>
        <w:gridCol w:w="2457"/>
        <w:gridCol w:w="2100"/>
      </w:tblGrid>
      <w:tr>
        <w:trPr>
          <w:tblHeader w:val="true"/>
        </w:trPr>
        <w:tc>
          <w:tcPr>
            <w:tcW w:w="19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1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w:t>
            </w:r>
            <w:r>
              <w:rPr>
                <w:rFonts w:eastAsia="Segoe UI" w:cs="Segoe UI" w:ascii="Segoe UI" w:hAnsi="Segoe UI"/>
                <w:color w:val="101820"/>
                <w:kern w:val="0"/>
                <w:sz w:val="18"/>
                <w:szCs w:val="24"/>
                <w:lang w:val="en-US" w:eastAsia="ja-JP" w:bidi="ar-SA"/>
              </w:rPr>
              <w:t xml:space="preserve"> (15)</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two-factor, refresh, password reset and change</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refresh_tokens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password_resets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limits.max_login_attempts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(17)</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and role permissions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role_permissions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access-control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/access-control</w:t>
            </w:r>
            <w:r>
              <w:rPr>
                <w:rFonts w:eastAsia="Segoe UI" w:cs="Segoe UI" w:ascii="Segoe UI" w:hAnsi="Segoe UI"/>
                <w:color w:val="101820"/>
                <w:kern w:val="0"/>
                <w:sz w:val="18"/>
                <w:szCs w:val="24"/>
                <w:lang w:val="en-US" w:eastAsia="ja-JP" w:bidi="ar-SA"/>
              </w:rPr>
              <w:t xml:space="preserve"> (24)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delegations, segregation of duties, access reviews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authority_limits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sod_rules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user_delegations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access_reviews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dormant-users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access.*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my-work</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/my-work</w:t>
            </w:r>
            <w:r>
              <w:rPr>
                <w:rFonts w:eastAsia="Segoe UI" w:cs="Segoe UI" w:ascii="Segoe UI" w:hAnsi="Segoe UI"/>
                <w:color w:val="101820"/>
                <w:kern w:val="0"/>
                <w:sz w:val="18"/>
                <w:szCs w:val="24"/>
                <w:lang w:val="en-US" w:eastAsia="ja-JP" w:bidi="ar-SA"/>
              </w:rPr>
              <w:t xml:space="preserve"> (14)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Items, My Team by reporting line, My Tasks, Calendar; reassignment</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work_tasks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my-work-reminders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/masters</w:t>
            </w:r>
            <w:r>
              <w:rPr>
                <w:rFonts w:eastAsia="Segoe UI" w:cs="Segoe UI" w:ascii="Segoe UI" w:hAnsi="Segoe UI"/>
                <w:color w:val="101820"/>
                <w:kern w:val="0"/>
                <w:sz w:val="18"/>
                <w:szCs w:val="24"/>
                <w:lang w:val="en-US" w:eastAsia="ja-JP" w:bidi="ar-SA"/>
              </w:rPr>
              <w:t xml:space="preserve"> (13)</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Metadata-driven masters (generic and table-backed)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limits.bulk_upload_max_rows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ops-masters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/ops-masters</w:t>
            </w:r>
            <w:r>
              <w:rPr>
                <w:rFonts w:eastAsia="Segoe UI" w:cs="Segoe UI" w:ascii="Segoe UI" w:hAnsi="Segoe UI"/>
                <w:color w:val="101820"/>
                <w:kern w:val="0"/>
                <w:sz w:val="18"/>
                <w:szCs w:val="24"/>
                <w:lang w:val="en-US" w:eastAsia="ja-JP" w:bidi="ar-SA"/>
              </w:rPr>
              <w:t xml:space="preserve"> (4)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masters kept by the teams that use them</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addresses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/addresses</w:t>
            </w:r>
            <w:r>
              <w:rPr>
                <w:rFonts w:eastAsia="Segoe UI" w:cs="Segoe UI" w:ascii="Segoe UI" w:hAnsi="Segoe UI"/>
                <w:color w:val="101820"/>
                <w:kern w:val="0"/>
                <w:sz w:val="18"/>
                <w:szCs w:val="24"/>
                <w:lang w:val="en-US" w:eastAsia="ja-JP" w:bidi="ar-SA"/>
              </w:rPr>
              <w:t xml:space="preserve"> (9)</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address look-ups: region, province, city or municipality, barangay, ZIP code</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 the geography tables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system-settings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w:t>
            </w:r>
            <w:r>
              <w:rPr>
                <w:rFonts w:eastAsia="Segoe UI" w:cs="Segoe UI" w:ascii="Segoe UI" w:hAnsi="Segoe UI"/>
                <w:color w:val="101820"/>
                <w:kern w:val="0"/>
                <w:sz w:val="18"/>
                <w:szCs w:val="24"/>
                <w:lang w:val="en-US" w:eastAsia="ja-JP" w:bidi="ar-SA"/>
              </w:rPr>
              <w:t xml:space="preserve"> (6), </w:t>
            </w:r>
            <w:r>
              <w:rPr>
                <w:rFonts w:eastAsia="Consolas" w:cs="Consolas" w:ascii="Consolas" w:hAnsi="Consolas"/>
                <w:color w:val="101820"/>
                <w:kern w:val="0"/>
                <w:sz w:val="16"/>
                <w:szCs w:val="24"/>
                <w:lang w:val="en-US" w:eastAsia="ja-JP" w:bidi="ar-SA"/>
              </w:rPr>
              <w:t>/system-settings</w:t>
            </w:r>
            <w:r>
              <w:rPr>
                <w:rFonts w:eastAsia="Segoe UI" w:cs="Segoe UI" w:ascii="Segoe UI" w:hAnsi="Segoe UI"/>
                <w:color w:val="101820"/>
                <w:kern w:val="0"/>
                <w:sz w:val="18"/>
                <w:szCs w:val="24"/>
                <w:lang w:val="en-US" w:eastAsia="ja-JP" w:bidi="ar-SA"/>
              </w:rPr>
              <w:t xml:space="preserve"> (7)</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system settings, audit trail endpoint of the settings screen</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system.*</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branding.*</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/branding</w:t>
            </w:r>
            <w:r>
              <w:rPr>
                <w:rFonts w:eastAsia="Segoe UI" w:cs="Segoe UI" w:ascii="Segoe UI" w:hAnsi="Segoe UI"/>
                <w:color w:val="101820"/>
                <w:kern w:val="0"/>
                <w:sz w:val="18"/>
                <w:szCs w:val="24"/>
                <w:lang w:val="en-US" w:eastAsia="ja-JP" w:bidi="ar-SA"/>
              </w:rPr>
              <w:t xml:space="preserve"> (11)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and Branding: themes, logo, sign-in picture, brand packs, branded documents and e-mails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documents.accent_color</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e-signatures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/e-signatures</w:t>
            </w:r>
            <w:r>
              <w:rPr>
                <w:rFonts w:eastAsia="Segoe UI" w:cs="Segoe UI" w:ascii="Segoe UI" w:hAnsi="Segoe UI"/>
                <w:color w:val="101820"/>
                <w:kern w:val="0"/>
                <w:sz w:val="18"/>
                <w:szCs w:val="24"/>
                <w:lang w:val="en-US" w:eastAsia="ja-JP" w:bidi="ar-SA"/>
              </w:rPr>
              <w:t xml:space="preserve"> (7)</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capture, versions, revocation, mapping of signatures to document slots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e_signatures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document_signature_slots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signatures.*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document-numbering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/document-numbering</w:t>
            </w:r>
            <w:r>
              <w:rPr>
                <w:rFonts w:eastAsia="Segoe UI" w:cs="Segoe UI" w:ascii="Segoe UI" w:hAnsi="Segoe UI"/>
                <w:color w:val="101820"/>
                <w:kern w:val="0"/>
                <w:sz w:val="18"/>
                <w:szCs w:val="24"/>
                <w:lang w:val="en-US" w:eastAsia="ja-JP" w:bidi="ar-SA"/>
              </w:rPr>
              <w:t xml:space="preserve"> (5)</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 series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sequences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/schedules</w:t>
            </w:r>
            <w:r>
              <w:rPr>
                <w:rFonts w:eastAsia="Segoe UI" w:cs="Segoe UI" w:ascii="Segoe UI" w:hAnsi="Segoe UI"/>
                <w:color w:val="101820"/>
                <w:kern w:val="0"/>
                <w:sz w:val="18"/>
                <w:szCs w:val="24"/>
                <w:lang w:val="en-US" w:eastAsia="ja-JP" w:bidi="ar-SA"/>
              </w:rPr>
              <w:t xml:space="preserve"> (4)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timing, enable, run now, history</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job_runs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w:t>
            </w:r>
            <w:r>
              <w:rPr>
                <w:rFonts w:eastAsia="Segoe UI" w:cs="Segoe UI" w:ascii="Segoe UI" w:hAnsi="Segoe UI"/>
                <w:color w:val="101820"/>
                <w:kern w:val="0"/>
                <w:sz w:val="18"/>
                <w:szCs w:val="24"/>
                <w:lang w:val="en-US" w:eastAsia="ja-JP" w:bidi="ar-SA"/>
              </w:rPr>
              <w:t xml:space="preserve"> (11)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In-app notifications and the e-mail outbox</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email-outbox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notification.*</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w:t>
            </w:r>
            <w:r>
              <w:rPr>
                <w:rFonts w:eastAsia="Segoe UI" w:cs="Segoe UI" w:ascii="Segoe UI" w:hAnsi="Segoe UI"/>
                <w:color w:val="101820"/>
                <w:kern w:val="0"/>
                <w:sz w:val="18"/>
                <w:szCs w:val="24"/>
                <w:lang w:val="en-US" w:eastAsia="ja-JP" w:bidi="ar-SA"/>
              </w:rPr>
              <w:t xml:space="preserve"> (13)</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runs, files, scheduled delivery</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generated_reports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daily-reports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dashboard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/dashboard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w:t>
            </w:r>
            <w:r>
              <w:rPr>
                <w:rFonts w:eastAsia="Segoe UI" w:cs="Segoe UI" w:ascii="Segoe UI" w:hAnsi="Segoe UI"/>
                <w:color w:val="101820"/>
                <w:kern w:val="0"/>
                <w:sz w:val="18"/>
                <w:szCs w:val="24"/>
                <w:lang w:val="en-US" w:eastAsia="ja-JP" w:bidi="ar-SA"/>
              </w:rPr>
              <w:t xml:space="preserve"> (6)</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figures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dashboard.*</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w:t>
            </w:r>
            <w:r>
              <w:rPr>
                <w:rFonts w:eastAsia="Segoe UI" w:cs="Segoe UI" w:ascii="Segoe UI" w:hAnsi="Segoe UI"/>
                <w:color w:val="101820"/>
                <w:kern w:val="0"/>
                <w:sz w:val="18"/>
                <w:szCs w:val="24"/>
                <w:lang w:val="en-US" w:eastAsia="ja-JP" w:bidi="ar-SA"/>
              </w:rPr>
              <w:t xml:space="preserve"> (1)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as business events (record timeline, Master &gt; Audit Trail)</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reads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data-load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/data-load</w:t>
            </w:r>
            <w:r>
              <w:rPr>
                <w:rFonts w:eastAsia="Segoe UI" w:cs="Segoe UI" w:ascii="Segoe UI" w:hAnsi="Segoe UI"/>
                <w:color w:val="101820"/>
                <w:kern w:val="0"/>
                <w:sz w:val="18"/>
                <w:szCs w:val="24"/>
                <w:lang w:val="en-US" w:eastAsia="ja-JP" w:bidi="ar-SA"/>
              </w:rPr>
              <w:t xml:space="preserve"> (14)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configuration and migration kits, validation, errors workbook, load, reconciliation, environment comparison</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data_load_rows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data_load_comparisons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golive.*</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/s3</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w:t>
            </w:r>
            <w:r>
              <w:rPr>
                <w:rFonts w:eastAsia="Segoe UI" w:cs="Segoe UI" w:ascii="Segoe UI" w:hAnsi="Segoe UI"/>
                <w:color w:val="101820"/>
                <w:kern w:val="0"/>
                <w:sz w:val="18"/>
                <w:szCs w:val="24"/>
                <w:lang w:val="en-US" w:eastAsia="ja-JP" w:bidi="ar-SA"/>
              </w:rPr>
              <w:t xml:space="preserve"> (11)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upload and download (</w:t>
            </w:r>
            <w:r>
              <w:rPr>
                <w:rFonts w:eastAsia="Consolas" w:cs="Consolas" w:ascii="Consolas" w:hAnsi="Consolas"/>
                <w:color w:val="101820"/>
                <w:kern w:val="0"/>
                <w:sz w:val="16"/>
                <w:szCs w:val="24"/>
                <w:lang w:val="en-US" w:eastAsia="ja-JP" w:bidi="ar-SA"/>
              </w:rPr>
              <w:t>/s3</w:t>
            </w:r>
            <w:r>
              <w:rPr>
                <w:rFonts w:eastAsia="Segoe UI" w:cs="Segoe UI" w:ascii="Segoe UI" w:hAnsi="Segoe UI"/>
                <w:color w:val="101820"/>
                <w:kern w:val="0"/>
                <w:sz w:val="18"/>
                <w:szCs w:val="24"/>
                <w:lang w:val="en-US" w:eastAsia="ja-JP" w:bidi="ar-SA"/>
              </w:rPr>
              <w:t xml:space="preserve"> API), signed links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uploads.allowed_types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search</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/search</w:t>
            </w:r>
            <w:r>
              <w:rPr>
                <w:rFonts w:eastAsia="Segoe UI" w:cs="Segoe UI" w:ascii="Segoe UI" w:hAnsi="Segoe UI"/>
                <w:color w:val="101820"/>
                <w:kern w:val="0"/>
                <w:sz w:val="18"/>
                <w:szCs w:val="24"/>
                <w:lang w:val="en-US" w:eastAsia="ja-JP" w:bidi="ar-SA"/>
              </w:rPr>
              <w:t xml:space="preserve"> (1)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Global search across leads, clients, quotations, policies, claims, endorsements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system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/version</w:t>
            </w:r>
            <w:r>
              <w:rPr>
                <w:rFonts w:eastAsia="Segoe UI" w:cs="Segoe UI" w:ascii="Segoe UI" w:hAnsi="Segoe UI"/>
                <w:color w:val="101820"/>
                <w:kern w:val="0"/>
                <w:sz w:val="18"/>
                <w:szCs w:val="24"/>
                <w:lang w:val="en-US" w:eastAsia="ja-JP" w:bidi="ar-SA"/>
              </w:rPr>
              <w:t xml:space="preserve"> (1)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and runtime information</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27" w:name="__RefHeading___Toc14874_3971722929"/>
      <w:bookmarkEnd w:id="27"/>
      <w:r>
        <w:rPr>
          <w:rFonts w:eastAsia="Segoe UI" w:cs="Segoe UI"/>
          <w:b/>
          <w:color w:val="0F4761"/>
          <w:sz w:val="26"/>
        </w:rPr>
        <w:t>5.9  Scheduled jobs by module</w:t>
      </w:r>
    </w:p>
    <w:p>
      <w:pPr>
        <w:pStyle w:val="Normal"/>
        <w:spacing w:lineRule="auto" w:line="276" w:before="0" w:after="120"/>
        <w:rPr/>
      </w:pPr>
      <w:r>
        <w:rPr>
          <w:rFonts w:eastAsia="Segoe UI" w:cs="Segoe UI" w:ascii="Segoe UI" w:hAnsi="Segoe UI"/>
          <w:color w:val="101820"/>
          <w:sz w:val="21"/>
        </w:rPr>
        <w:t>35 jobs are seeded with package B (32 on the branch alone). 21 are enabled after a new installation (18 without package B); 14 are delivered switched off because they need a decision, a provider or a credential first.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20"/>
        <w:gridCol w:w="2619"/>
        <w:gridCol w:w="2532"/>
        <w:gridCol w:w="1242"/>
      </w:tblGrid>
      <w:tr>
        <w:trPr>
          <w:tblHeader w:val="true"/>
        </w:trPr>
        <w:tc>
          <w:tcPr>
            <w:tcW w:w="26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2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2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Default timing (business time zone)</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Delivered</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email-outbox</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integration-outbox</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2 minutes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renewal-queue</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minute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my-work-reminders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my-work</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quote-expiry</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quotations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00:15, 00:30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dormant-users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housekeeping</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 jobs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01:45, 02:45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daily-reports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renewals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05:00, 05:30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cover-note-expiry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pdc-deposit-due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aml-transaction-monitoring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claim-document-reminders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cover-notes, pdc, aml, claim-documents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06:00, 06:20, 06:25, 06:30, 06:35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 08:00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aml-kyc-refresh-due</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 every Monday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 xml:space="preserve"> (package B)</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ic-compliance</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06:45, 08:00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 xml:space="preserve"> (package B)</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data-breaches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hour at minute 15</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period-auto-soft-close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accrual-reversal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month-end-reminder</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01:15, 02:00 daily; 00:30 on the 1st; 08:00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bank-auto-match</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05:45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remittance-schedules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06:15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privacy-requests-due</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lead-assignment-sla</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07:30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sms-payment-reminders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08:10, 08:20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campaign-dispatch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aml-provider-retry</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campaigns, aml</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bi-extract</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report-builder</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bl>
    <w:p>
      <w:pPr>
        <w:pStyle w:val="Heading1"/>
        <w:rPr/>
      </w:pPr>
      <w:r>
        <w:br w:type="page"/>
      </w:r>
      <w:bookmarkStart w:id="28" w:name="__RefHeading___Toc14876_3971722929"/>
      <w:bookmarkEnd w:id="28"/>
      <w:r>
        <w:rPr>
          <w:rFonts w:eastAsia="Segoe UI" w:cs="Segoe UI" w:ascii="Segoe UI" w:hAnsi="Segoe UI"/>
          <w:b/>
          <w:color w:val="0F4761"/>
          <w:sz w:val="32"/>
        </w:rPr>
        <w:t>6.  Platform engines</w:t>
      </w:r>
    </w:p>
    <w:p>
      <w:pPr>
        <w:pStyle w:val="Normal"/>
        <w:spacing w:lineRule="auto" w:line="276" w:before="0" w:after="120"/>
        <w:rPr/>
      </w:pPr>
      <w:r>
        <w:rPr>
          <w:rFonts w:eastAsia="Segoe UI" w:cs="Segoe UI" w:ascii="Segoe UI" w:hAnsi="Segoe UI"/>
          <w:color w:val="101820"/>
          <w:sz w:val="21"/>
        </w:rPr>
        <w:t>The modules share a small set of engines. A change to one of them reaches every module, so it is reviewed with the tests of all the modules that use it.</w:t>
      </w:r>
    </w:p>
    <w:p>
      <w:pPr>
        <w:pStyle w:val="Heading2"/>
        <w:rPr/>
      </w:pPr>
      <w:bookmarkStart w:id="29" w:name="__RefHeading___Toc14878_3971722929"/>
      <w:bookmarkEnd w:id="29"/>
      <w:r>
        <w:rPr>
          <w:rFonts w:eastAsia="Segoe UI" w:cs="Segoe UI"/>
          <w:b/>
          <w:color w:val="0F4761"/>
          <w:sz w:val="26"/>
        </w:rPr>
        <w:t>6.1  Route registry and API conventions</w:t>
      </w:r>
    </w:p>
    <w:p>
      <w:pPr>
        <w:pStyle w:val="Normal"/>
        <w:spacing w:lineRule="auto" w:line="276" w:before="0" w:after="120"/>
        <w:rPr/>
      </w:pPr>
      <w:r>
        <w:rPr>
          <w:rFonts w:eastAsia="Segoe UI" w:cs="Segoe UI" w:ascii="Segoe UI" w:hAnsi="Segoe UI"/>
          <w:color w:val="101820"/>
          <w:sz w:val="21"/>
        </w:rPr>
        <w:t xml:space="preserve">No module calls </w:t>
      </w:r>
      <w:r>
        <w:rPr>
          <w:rFonts w:eastAsia="Consolas" w:cs="Consolas" w:ascii="Consolas" w:hAnsi="Consolas"/>
          <w:color w:val="101820"/>
          <w:sz w:val="19"/>
        </w:rPr>
        <w:t>router.get()</w:t>
      </w:r>
      <w:r>
        <w:rPr>
          <w:rFonts w:eastAsia="Segoe UI" w:cs="Segoe UI" w:ascii="Segoe UI" w:hAnsi="Segoe UI"/>
          <w:color w:val="101820"/>
          <w:sz w:val="21"/>
        </w:rPr>
        <w:t xml:space="preserve"> directly. </w:t>
      </w:r>
      <w:r>
        <w:rPr>
          <w:rFonts w:eastAsia="Consolas" w:cs="Consolas" w:ascii="Consolas" w:hAnsi="Consolas"/>
          <w:color w:val="101820"/>
          <w:sz w:val="19"/>
        </w:rPr>
        <w:t>moduleRouter(label, prefix)</w:t>
      </w:r>
      <w:r>
        <w:rPr>
          <w:rFonts w:eastAsia="Segoe UI" w:cs="Segoe UI" w:ascii="Segoe UI" w:hAnsi="Segoe UI"/>
          <w:color w:val="101820"/>
          <w:sz w:val="21"/>
        </w:rPr>
        <w:t xml:space="preserve"> in </w:t>
      </w:r>
      <w:r>
        <w:rPr>
          <w:rFonts w:eastAsia="Consolas" w:cs="Consolas" w:ascii="Consolas" w:hAnsi="Consolas"/>
          <w:color w:val="101820"/>
          <w:sz w:val="19"/>
        </w:rPr>
        <w:t>backend/src/lib/registry.js</w:t>
      </w:r>
      <w:r>
        <w:rPr>
          <w:rFonts w:eastAsia="Segoe UI" w:cs="Segoe UI" w:ascii="Segoe UI" w:hAnsi="Segoe UI"/>
          <w:color w:val="101820"/>
          <w:sz w:val="21"/>
        </w:rPr>
        <w:t xml:space="preserve"> returns </w:t>
      </w:r>
      <w:r>
        <w:rPr>
          <w:rFonts w:eastAsia="Consolas" w:cs="Consolas" w:ascii="Consolas" w:hAnsi="Consolas"/>
          <w:color w:val="101820"/>
          <w:sz w:val="19"/>
        </w:rPr>
        <w:t>define()</w:t>
      </w:r>
      <w:r>
        <w:rPr>
          <w:rFonts w:eastAsia="Segoe UI" w:cs="Segoe UI" w:ascii="Segoe UI" w:hAnsi="Segoe UI"/>
          <w:color w:val="101820"/>
          <w:sz w:val="21"/>
        </w:rPr>
        <w:t xml:space="preserve">, which places </w:t>
      </w:r>
      <w:r>
        <w:rPr>
          <w:rFonts w:eastAsia="Consolas" w:cs="Consolas" w:ascii="Consolas" w:hAnsi="Consolas"/>
          <w:color w:val="101820"/>
          <w:sz w:val="19"/>
        </w:rPr>
        <w:t>requireAuth</w:t>
      </w:r>
      <w:r>
        <w:rPr>
          <w:rFonts w:eastAsia="Segoe UI" w:cs="Segoe UI" w:ascii="Segoe UI" w:hAnsi="Segoe UI"/>
          <w:color w:val="101820"/>
          <w:sz w:val="21"/>
        </w:rPr>
        <w:t xml:space="preserve"> first in the middleware chain unless the route is declared </w:t>
      </w:r>
      <w:r>
        <w:rPr>
          <w:rFonts w:eastAsia="Consolas" w:cs="Consolas" w:ascii="Consolas" w:hAnsi="Consolas"/>
          <w:color w:val="101820"/>
          <w:sz w:val="19"/>
        </w:rPr>
        <w:t>auth: false</w:t>
      </w:r>
      <w:r>
        <w:rPr>
          <w:rFonts w:eastAsia="Segoe UI" w:cs="Segoe UI" w:ascii="Segoe UI" w:hAnsi="Segoe UI"/>
          <w:color w:val="101820"/>
          <w:sz w:val="21"/>
        </w:rPr>
        <w:t>, wraps the handler so that rejected promises reach the error handler, and records the route with its summary, screen, roles, permissions and examples:</w:t>
      </w:r>
    </w:p>
    <w:p>
      <w:pPr>
        <w:pStyle w:val="Normal"/>
        <w:shd w:val="clear" w:color="auto" w:fill="F3F4F6"/>
        <w:spacing w:before="0" w:after="0"/>
        <w:ind w:left="170"/>
        <w:rPr/>
      </w:pPr>
      <w:r>
        <w:rPr>
          <w:rFonts w:eastAsia="Consolas" w:cs="Consolas" w:ascii="Consolas" w:hAnsi="Consolas"/>
          <w:color w:val="101820"/>
          <w:sz w:val="17"/>
        </w:rPr>
        <w:t>const define = (r)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method = r.method.toLowerCase();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auth = r.auth !== false;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given = (r.middleware || []).flat();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mws = auth ? [requireAuth, ...given.filter((m) =&gt; m !== requireAuth)] : given;</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router[method](r.path, ...mws, wrap(r.handler));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ROUTES.push(entry);</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route therefore cannot be left open by forgetting </w:t>
      </w:r>
      <w:r>
        <w:rPr>
          <w:rFonts w:eastAsia="Consolas" w:cs="Consolas" w:ascii="Consolas" w:hAnsi="Consolas"/>
          <w:color w:val="101820"/>
          <w:sz w:val="19"/>
        </w:rPr>
        <w:t>requireAuth</w:t>
      </w:r>
      <w:r>
        <w:rPr>
          <w:rFonts w:eastAsia="Segoe UI" w:cs="Segoe UI" w:ascii="Segoe UI" w:hAnsi="Segoe UI"/>
          <w:color w:val="101820"/>
          <w:sz w:val="21"/>
        </w:rPr>
        <w:t xml:space="preserve">, and the API catalogue cannot drift from the code: </w:t>
      </w:r>
      <w:r>
        <w:rPr>
          <w:rFonts w:eastAsia="Consolas" w:cs="Consolas" w:ascii="Consolas" w:hAnsi="Consolas"/>
          <w:color w:val="101820"/>
          <w:sz w:val="19"/>
        </w:rPr>
        <w:t>npm run export:api</w:t>
      </w:r>
      <w:r>
        <w:rPr>
          <w:rFonts w:eastAsia="Segoe UI" w:cs="Segoe UI" w:ascii="Segoe UI" w:hAnsi="Segoe UI"/>
          <w:color w:val="101820"/>
          <w:sz w:val="21"/>
        </w:rPr>
        <w:t xml:space="preserve"> writes OpenAPI 3.1, the Postman collection and the touchpoint workbook from the same registry, and </w:t>
      </w:r>
      <w:r>
        <w:rPr>
          <w:rFonts w:eastAsia="Consolas" w:cs="Consolas" w:ascii="Consolas" w:hAnsi="Consolas"/>
          <w:color w:val="101820"/>
          <w:sz w:val="19"/>
        </w:rPr>
        <w:t>test/hardening.test.js</w:t>
      </w:r>
      <w:r>
        <w:rPr>
          <w:rFonts w:eastAsia="Segoe UI" w:cs="Segoe UI" w:ascii="Segoe UI" w:hAnsi="Segoe UI"/>
          <w:color w:val="101820"/>
          <w:sz w:val="21"/>
        </w:rPr>
        <w:t xml:space="preserve"> checks that every non-public route answers 401 without a token.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path</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endpoint is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(for example </w:t>
            </w:r>
            <w:r>
              <w:rPr>
                <w:rFonts w:eastAsia="Consolas" w:cs="Consolas" w:ascii="Consolas" w:hAnsi="Consolas"/>
                <w:color w:val="101820"/>
                <w:kern w:val="0"/>
                <w:sz w:val="16"/>
                <w:szCs w:val="24"/>
                <w:lang w:val="en-US" w:eastAsia="ja-JP" w:bidi="ar-SA"/>
              </w:rPr>
              <w:t>https://&lt;host&gt;/api/receipts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Authorization: Bearer &lt;access token&gt;</w:t>
            </w:r>
            <w:r>
              <w:rPr>
                <w:rFonts w:eastAsia="Segoe UI" w:cs="Segoe UI" w:ascii="Segoe UI" w:hAnsi="Segoe UI"/>
                <w:color w:val="101820"/>
                <w:kern w:val="0"/>
                <w:sz w:val="18"/>
                <w:szCs w:val="24"/>
                <w:lang w:val="en-US" w:eastAsia="ja-JP" w:bidi="ar-SA"/>
              </w:rPr>
              <w:t xml:space="preserve"> from </w:t>
            </w: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renewed with </w:t>
            </w:r>
            <w:r>
              <w:rPr>
                <w:rFonts w:eastAsia="Consolas" w:cs="Consolas" w:ascii="Consolas" w:hAnsi="Consolas"/>
                <w:color w:val="101820"/>
                <w:kern w:val="0"/>
                <w:sz w:val="16"/>
                <w:szCs w:val="24"/>
                <w:lang w:val="en-US" w:eastAsia="ja-JP" w:bidi="ar-SA"/>
              </w:rPr>
              <w:t>POST /api/auth/refresh</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Success response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true, "message": "...", "data": ... }</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201</w:t>
            </w:r>
            <w:r>
              <w:rPr>
                <w:rFonts w:eastAsia="Segoe UI" w:cs="Segoe UI" w:ascii="Segoe UI" w:hAnsi="Segoe UI"/>
                <w:color w:val="101820"/>
                <w:kern w:val="0"/>
                <w:sz w:val="18"/>
                <w:szCs w:val="24"/>
                <w:lang w:val="en-US" w:eastAsia="ja-JP" w:bidi="ar-SA"/>
              </w:rPr>
              <w:t xml:space="preserve"> for created records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page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perPage</w:t>
            </w:r>
            <w:r>
              <w:rPr>
                <w:rFonts w:eastAsia="Segoe UI" w:cs="Segoe UI" w:ascii="Segoe UI" w:hAnsi="Segoe UI"/>
                <w:color w:val="101820"/>
                <w:kern w:val="0"/>
                <w:sz w:val="18"/>
                <w:szCs w:val="24"/>
                <w:lang w:val="en-US" w:eastAsia="ja-JP" w:bidi="ar-SA"/>
              </w:rPr>
              <w:t xml:space="preserve"> (also </w:t>
            </w:r>
            <w:r>
              <w:rPr>
                <w:rFonts w:eastAsia="Consolas" w:cs="Consolas" w:ascii="Consolas" w:hAnsi="Consolas"/>
                <w:color w:val="101820"/>
                <w:kern w:val="0"/>
                <w:sz w:val="16"/>
                <w:szCs w:val="24"/>
                <w:lang w:val="en-US" w:eastAsia="ja-JP" w:bidi="ar-SA"/>
              </w:rPr>
              <w:t>pageNo</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pageSize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w:t>
            </w:r>
            <w:r>
              <w:rPr>
                <w:rFonts w:eastAsia="Segoe UI" w:cs="Segoe UI" w:ascii="Segoe UI" w:hAnsi="Segoe UI"/>
                <w:color w:val="101820"/>
                <w:kern w:val="0"/>
                <w:sz w:val="18"/>
                <w:szCs w:val="24"/>
                <w:lang w:val="en-US" w:eastAsia="ja-JP" w:bidi="ar-SA"/>
              </w:rPr>
              <w:t xml:space="preserve">); default 10 per page, at most 500; </w:t>
            </w:r>
            <w:r>
              <w:rPr>
                <w:rFonts w:eastAsia="Consolas" w:cs="Consolas" w:ascii="Consolas" w:hAnsi="Consolas"/>
                <w:color w:val="101820"/>
                <w:kern w:val="0"/>
                <w:sz w:val="16"/>
                <w:szCs w:val="24"/>
                <w:lang w:val="en-US" w:eastAsia="ja-JP" w:bidi="ar-SA"/>
              </w:rPr>
              <w:t>pagination: { total, page, perPage, totalPages }</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false, "message", "errors": [{ "path", "message" }], "requestId" }</w:t>
            </w:r>
            <w:r>
              <w:rPr>
                <w:rFonts w:eastAsia="Segoe UI" w:cs="Segoe UI" w:ascii="Segoe UI" w:hAnsi="Segoe UI"/>
                <w:color w:val="101820"/>
                <w:kern w:val="0"/>
                <w:sz w:val="18"/>
                <w:szCs w:val="24"/>
                <w:lang w:val="en-US" w:eastAsia="ja-JP" w:bidi="ar-SA"/>
              </w:rPr>
              <w:t>; 400 validation, 401 sign-in, 403 permission, 404 not found, 409 conflict, 413 too large, 415 file type, 429 rate limit, 500 server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Correlation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header on every response; sent by the caller or created by the API</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PDF, XLSX and CSV downloads answer the file with </w:t>
            </w:r>
            <w:r>
              <w:rPr>
                <w:rFonts w:eastAsia="Consolas" w:cs="Consolas" w:ascii="Consolas" w:hAnsi="Consolas"/>
                <w:color w:val="101820"/>
                <w:kern w:val="0"/>
                <w:sz w:val="16"/>
                <w:szCs w:val="24"/>
                <w:lang w:val="en-US" w:eastAsia="ja-JP" w:bidi="ar-SA"/>
              </w:rPr>
              <w:t>Content-Disposition</w:t>
            </w:r>
            <w:r>
              <w:rPr>
                <w:rFonts w:eastAsia="Segoe UI" w:cs="Segoe UI" w:ascii="Segoe UI" w:hAnsi="Segoe UI"/>
                <w:color w:val="101820"/>
                <w:kern w:val="0"/>
                <w:sz w:val="18"/>
                <w:szCs w:val="24"/>
                <w:lang w:val="en-US" w:eastAsia="ja-JP" w:bidi="ar-SA"/>
              </w:rPr>
              <w:t>; stored files are reached through signed links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Identifiers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Most detail routes accept the database id or the document number (</w:t>
            </w:r>
            <w:r>
              <w:rPr>
                <w:rFonts w:eastAsia="Consolas" w:cs="Consolas" w:ascii="Consolas" w:hAnsi="Consolas"/>
                <w:color w:val="101820"/>
                <w:kern w:val="0"/>
                <w:sz w:val="16"/>
                <w:szCs w:val="24"/>
                <w:lang w:val="en-US" w:eastAsia="ja-JP" w:bidi="ar-SA"/>
              </w:rPr>
              <w:t>/receipts/OR-2026-00001</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and money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Dates as </w:t>
            </w:r>
            <w:r>
              <w:rPr>
                <w:rFonts w:eastAsia="Consolas" w:cs="Consolas" w:ascii="Consolas" w:hAnsi="Consolas"/>
                <w:color w:val="101820"/>
                <w:kern w:val="0"/>
                <w:sz w:val="16"/>
                <w:szCs w:val="24"/>
                <w:lang w:val="en-US" w:eastAsia="ja-JP" w:bidi="ar-SA"/>
              </w:rPr>
              <w:t>YYYY-MM-DD</w:t>
            </w:r>
            <w:r>
              <w:rPr>
                <w:rFonts w:eastAsia="Segoe UI" w:cs="Segoe UI" w:ascii="Segoe UI" w:hAnsi="Segoe UI"/>
                <w:color w:val="101820"/>
                <w:kern w:val="0"/>
                <w:sz w:val="18"/>
                <w:szCs w:val="24"/>
                <w:lang w:val="en-US" w:eastAsia="ja-JP" w:bidi="ar-SA"/>
              </w:rPr>
              <w:t xml:space="preserve"> in the business time zone; amounts as numbers in PHP rounded to 2 decimals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List endpoints offer </w:t>
            </w:r>
            <w:r>
              <w:rPr>
                <w:rFonts w:eastAsia="Consolas" w:cs="Consolas" w:ascii="Consolas" w:hAnsi="Consolas"/>
                <w:color w:val="101820"/>
                <w:kern w:val="0"/>
                <w:sz w:val="16"/>
                <w:szCs w:val="24"/>
                <w:lang w:val="en-US" w:eastAsia="ja-JP" w:bidi="ar-SA"/>
              </w:rPr>
              <w:t>export=csv</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export=excel</w:t>
            </w:r>
            <w:r>
              <w:rPr>
                <w:rFonts w:eastAsia="Segoe UI" w:cs="Segoe UI" w:ascii="Segoe UI" w:hAnsi="Segoe UI"/>
                <w:color w:val="101820"/>
                <w:kern w:val="0"/>
                <w:sz w:val="18"/>
                <w:szCs w:val="24"/>
                <w:lang w:val="en-US" w:eastAsia="ja-JP" w:bidi="ar-SA"/>
              </w:rPr>
              <w:t xml:space="preserve"> where the screen has a download; the export is built during the request, so it is masked like the screen (package B)</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label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screen</w:t>
            </w:r>
            <w:r>
              <w:rPr>
                <w:rFonts w:eastAsia="Segoe UI" w:cs="Segoe UI" w:ascii="Segoe UI" w:hAnsi="Segoe UI"/>
                <w:color w:val="101820"/>
                <w:kern w:val="0"/>
                <w:sz w:val="18"/>
                <w:szCs w:val="24"/>
                <w:lang w:val="en-US" w:eastAsia="ja-JP" w:bidi="ar-SA"/>
              </w:rPr>
              <w:t xml:space="preserve"> names the menu path (</w:t>
            </w:r>
            <w:r>
              <w:rPr>
                <w:rFonts w:eastAsia="Consolas" w:cs="Consolas" w:ascii="Consolas" w:hAnsi="Consolas"/>
                <w:color w:val="101820"/>
                <w:kern w:val="0"/>
                <w:sz w:val="16"/>
                <w:szCs w:val="24"/>
                <w:lang w:val="en-US" w:eastAsia="ja-JP" w:bidi="ar-SA"/>
              </w:rPr>
              <w:t>Accounts &gt; Receipts &gt; Add receipt</w:t>
            </w:r>
            <w:r>
              <w:rPr>
                <w:rFonts w:eastAsia="Segoe UI" w:cs="Segoe UI" w:ascii="Segoe UI" w:hAnsi="Segoe UI"/>
                <w:color w:val="101820"/>
                <w:kern w:val="0"/>
                <w:sz w:val="18"/>
                <w:szCs w:val="24"/>
                <w:lang w:val="en-US" w:eastAsia="ja-JP" w:bidi="ar-SA"/>
              </w:rPr>
              <w:t>); the help panel and the dependency workbook read it</w:t>
            </w:r>
          </w:p>
        </w:tc>
      </w:tr>
    </w:tbl>
    <w:p>
      <w:pPr>
        <w:pStyle w:val="Normal"/>
        <w:spacing w:before="0" w:after="80"/>
        <w:rPr/>
      </w:pPr>
      <w:r>
        <w:rPr/>
      </w:r>
    </w:p>
    <w:p>
      <w:pPr>
        <w:pStyle w:val="Heading2"/>
        <w:rPr/>
      </w:pPr>
      <w:bookmarkStart w:id="30" w:name="__RefHeading___Toc14880_3971722929"/>
      <w:bookmarkEnd w:id="30"/>
      <w:r>
        <w:rPr>
          <w:rFonts w:eastAsia="Segoe UI" w:cs="Segoe UI"/>
          <w:b/>
          <w:color w:val="0F4761"/>
          <w:sz w:val="26"/>
        </w:rPr>
        <w:t>6.2  Permissions and roles</w:t>
      </w:r>
    </w:p>
    <w:p>
      <w:pPr>
        <w:pStyle w:val="Normal"/>
        <w:numPr>
          <w:ilvl w:val="0"/>
          <w:numId w:val="1"/>
        </w:numPr>
        <w:spacing w:before="0" w:after="60"/>
        <w:rPr/>
      </w:pPr>
      <w:r>
        <w:rPr>
          <w:rFonts w:eastAsia="Segoe UI" w:cs="Segoe UI" w:ascii="Segoe UI" w:hAnsi="Segoe UI"/>
          <w:b/>
          <w:color w:val="101820"/>
          <w:sz w:val="21"/>
        </w:rPr>
        <w:t>Permission codes.</w:t>
      </w:r>
      <w:r>
        <w:rPr>
          <w:rFonts w:eastAsia="Segoe UI" w:cs="Segoe UI" w:ascii="Segoe UI" w:hAnsi="Segoe UI"/>
          <w:color w:val="101820"/>
          <w:sz w:val="21"/>
        </w:rPr>
        <w:t xml:space="preserve"> </w:t>
      </w:r>
      <w:r>
        <w:rPr>
          <w:rFonts w:eastAsia="Consolas" w:cs="Consolas" w:ascii="Consolas" w:hAnsi="Consolas"/>
          <w:color w:val="101820"/>
          <w:sz w:val="19"/>
        </w:rPr>
        <w:t>read:&lt;area&gt;</w:t>
      </w:r>
      <w:r>
        <w:rPr>
          <w:rFonts w:eastAsia="Segoe UI" w:cs="Segoe UI" w:ascii="Segoe UI" w:hAnsi="Segoe UI"/>
          <w:color w:val="101820"/>
          <w:sz w:val="21"/>
        </w:rPr>
        <w:t xml:space="preserve">, </w:t>
      </w:r>
      <w:r>
        <w:rPr>
          <w:rFonts w:eastAsia="Consolas" w:cs="Consolas" w:ascii="Consolas" w:hAnsi="Consolas"/>
          <w:color w:val="101820"/>
          <w:sz w:val="19"/>
        </w:rPr>
        <w:t>write:&lt;area&gt;</w:t>
      </w:r>
      <w:r>
        <w:rPr>
          <w:rFonts w:eastAsia="Segoe UI" w:cs="Segoe UI" w:ascii="Segoe UI" w:hAnsi="Segoe UI"/>
          <w:color w:val="101820"/>
          <w:sz w:val="21"/>
        </w:rPr>
        <w:t xml:space="preserve"> and </w:t>
      </w:r>
      <w:r>
        <w:rPr>
          <w:rFonts w:eastAsia="Consolas" w:cs="Consolas" w:ascii="Consolas" w:hAnsi="Consolas"/>
          <w:color w:val="101820"/>
          <w:sz w:val="19"/>
        </w:rPr>
        <w:t>approve:&lt;area&gt;</w:t>
      </w:r>
      <w:r>
        <w:rPr>
          <w:rFonts w:eastAsia="Segoe UI" w:cs="Segoe UI" w:ascii="Segoe UI" w:hAnsi="Segoe UI"/>
          <w:color w:val="101820"/>
          <w:sz w:val="21"/>
        </w:rPr>
        <w:t xml:space="preserve"> (98 codes with packages B and G), plus </w:t>
      </w:r>
      <w:r>
        <w:rPr>
          <w:rFonts w:eastAsia="Consolas" w:cs="Consolas" w:ascii="Consolas" w:hAnsi="Consolas"/>
          <w:color w:val="101820"/>
          <w:sz w:val="19"/>
        </w:rPr>
        <w:t>view:pii</w:t>
      </w:r>
      <w:r>
        <w:rPr>
          <w:rFonts w:eastAsia="Segoe UI" w:cs="Segoe UI" w:ascii="Segoe UI" w:hAnsi="Segoe UI"/>
          <w:color w:val="101820"/>
          <w:sz w:val="21"/>
        </w:rPr>
        <w:t xml:space="preserve"> (package B: full personal identifiers). An endpoint names its permission with </w:t>
      </w:r>
      <w:r>
        <w:rPr>
          <w:rFonts w:eastAsia="Consolas" w:cs="Consolas" w:ascii="Consolas" w:hAnsi="Consolas"/>
          <w:color w:val="101820"/>
          <w:sz w:val="19"/>
        </w:rPr>
        <w:t>requirePermission('write:receipts')</w:t>
      </w:r>
      <w:r>
        <w:rPr>
          <w:rFonts w:eastAsia="Segoe UI" w:cs="Segoe UI" w:ascii="Segoe UI" w:hAnsi="Segoe UI"/>
          <w:color w:val="101820"/>
          <w:sz w:val="21"/>
        </w:rPr>
        <w:t xml:space="preserve">, or an administrator role with </w:t>
      </w:r>
      <w:r>
        <w:rPr>
          <w:rFonts w:eastAsia="Consolas" w:cs="Consolas" w:ascii="Consolas" w:hAnsi="Consolas"/>
          <w:color w:val="101820"/>
          <w:sz w:val="19"/>
        </w:rPr>
        <w:t>roles: [ADMIN_ROLE]</w:t>
      </w:r>
      <w:r>
        <w:rPr>
          <w:rFonts w:eastAsia="Segoe UI" w:cs="Segoe UI" w:ascii="Segoe UI" w:hAnsi="Segoe UI"/>
          <w:color w:val="101820"/>
          <w:sz w:val="21"/>
        </w:rPr>
        <w:t>. A missing permission answers 403 naming it.</w:t>
      </w:r>
    </w:p>
    <w:p>
      <w:pPr>
        <w:pStyle w:val="Normal"/>
        <w:numPr>
          <w:ilvl w:val="0"/>
          <w:numId w:val="1"/>
        </w:numPr>
        <w:spacing w:before="0" w:after="60"/>
        <w:rPr/>
      </w:pPr>
      <w:r>
        <w:rPr>
          <w:rFonts w:eastAsia="Segoe UI" w:cs="Segoe UI" w:ascii="Segoe UI" w:hAnsi="Segoe UI"/>
          <w:b/>
          <w:color w:val="101820"/>
          <w:sz w:val="21"/>
        </w:rPr>
        <w:t>Roles.</w:t>
      </w:r>
      <w:r>
        <w:rPr>
          <w:rFonts w:eastAsia="Segoe UI" w:cs="Segoe UI" w:ascii="Segoe UI" w:hAnsi="Segoe UI"/>
          <w:color w:val="101820"/>
          <w:sz w:val="21"/>
        </w:rPr>
        <w:t xml:space="preserve"> Eight roles are seeded. The System Administrator holds every permission. The grants of the other roles are in </w:t>
      </w:r>
      <w:r>
        <w:rPr>
          <w:rFonts w:eastAsia="Consolas" w:cs="Consolas" w:ascii="Consolas" w:hAnsi="Consolas"/>
          <w:color w:val="101820"/>
          <w:sz w:val="19"/>
        </w:rPr>
        <w:t>ROLE_PERMS</w:t>
      </w:r>
      <w:r>
        <w:rPr>
          <w:rFonts w:eastAsia="Segoe UI" w:cs="Segoe UI" w:ascii="Segoe UI" w:hAnsi="Segoe UI"/>
          <w:color w:val="101820"/>
          <w:sz w:val="21"/>
        </w:rPr>
        <w:t xml:space="preserve"> of </w:t>
      </w:r>
      <w:r>
        <w:rPr>
          <w:rFonts w:eastAsia="Consolas" w:cs="Consolas" w:ascii="Consolas" w:hAnsi="Consolas"/>
          <w:color w:val="101820"/>
          <w:sz w:val="19"/>
        </w:rPr>
        <w:t>backend/src/db/seed.js</w:t>
      </w:r>
      <w:r>
        <w:rPr>
          <w:rFonts w:eastAsia="Segoe UI" w:cs="Segoe UI" w:ascii="Segoe UI" w:hAnsi="Segoe UI"/>
          <w:color w:val="101820"/>
          <w:sz w:val="21"/>
        </w:rPr>
        <w:t xml:space="preserve"> and in the migration that added a permission; roles may inherit other roles (</w:t>
      </w:r>
      <w:r>
        <w:rPr>
          <w:rFonts w:eastAsia="Consolas" w:cs="Consolas" w:ascii="Consolas" w:hAnsi="Consolas"/>
          <w:color w:val="101820"/>
          <w:sz w:val="19"/>
        </w:rPr>
        <w:t>ROLE_INHERITS</w:t>
      </w:r>
      <w:r>
        <w:rPr>
          <w:rFonts w:eastAsia="Segoe UI" w:cs="Segoe UI" w:ascii="Segoe UI" w:hAnsi="Segoe UI"/>
          <w:color w:val="101820"/>
          <w:sz w:val="21"/>
        </w:rPr>
        <w:t xml:space="preserve">: Accounting Manager inherits Accounting; </w:t>
      </w:r>
      <w:r>
        <w:rPr>
          <w:rFonts w:eastAsia="Consolas" w:cs="Consolas" w:ascii="Consolas" w:hAnsi="Consolas"/>
          <w:color w:val="101820"/>
          <w:sz w:val="19"/>
        </w:rPr>
        <w:t>user_effective_roles()</w:t>
      </w:r>
      <w:r>
        <w:rPr>
          <w:rFonts w:eastAsia="Segoe UI" w:cs="Segoe UI" w:ascii="Segoe UI" w:hAnsi="Segoe UI"/>
          <w:color w:val="101820"/>
          <w:sz w:val="21"/>
        </w:rPr>
        <w:t xml:space="preserve"> in the database). Administrators change grants on Master &gt; User Management &gt; Role Permissions.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30"/>
        <w:gridCol w:w="1786"/>
        <w:gridCol w:w="3899"/>
      </w:tblGrid>
      <w:tr>
        <w:trPr>
          <w:tblHeader w:val="true"/>
        </w:trPr>
        <w:tc>
          <w:tcPr>
            <w:tcW w:w="33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(code)</w:t>
            </w:r>
          </w:p>
        </w:tc>
        <w:tc>
          <w:tcPr>
            <w:tcW w:w="17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Permissions</w:t>
            </w:r>
          </w:p>
        </w:tc>
        <w:tc>
          <w:tcPr>
            <w:tcW w:w="3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grants</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w:t>
            </w:r>
            <w:r>
              <w:rPr>
                <w:rFonts w:eastAsia="Consolas" w:cs="Consolas" w:ascii="Consolas" w:hAnsi="Consolas"/>
                <w:color w:val="101820"/>
                <w:kern w:val="0"/>
                <w:sz w:val="16"/>
                <w:szCs w:val="24"/>
                <w:lang w:val="en-US" w:eastAsia="ja-JP" w:bidi="ar-SA"/>
              </w:rPr>
              <w:t>system-admin</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98</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permission</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w:t>
            </w:r>
            <w:r>
              <w:rPr>
                <w:rFonts w:eastAsia="Consolas" w:cs="Consolas" w:ascii="Consolas" w:hAnsi="Consolas"/>
                <w:color w:val="101820"/>
                <w:kern w:val="0"/>
                <w:sz w:val="16"/>
                <w:szCs w:val="24"/>
                <w:lang w:val="en-US" w:eastAsia="ja-JP" w:bidi="ar-SA"/>
              </w:rPr>
              <w:t>sales</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Leads, clients, quotations, policies, renewals, campaigns, dealer programmes, sales activities, </w:t>
            </w:r>
            <w:r>
              <w:rPr>
                <w:rFonts w:eastAsia="Consolas" w:cs="Consolas" w:ascii="Consolas" w:hAnsi="Consolas"/>
                <w:color w:val="101820"/>
                <w:kern w:val="0"/>
                <w:sz w:val="16"/>
                <w:szCs w:val="24"/>
                <w:lang w:val="en-US" w:eastAsia="ja-JP" w:bidi="ar-SA"/>
              </w:rPr>
              <w:t>view:pii</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w:t>
            </w:r>
            <w:r>
              <w:rPr>
                <w:rFonts w:eastAsia="Consolas" w:cs="Consolas" w:ascii="Consolas" w:hAnsi="Consolas"/>
                <w:color w:val="101820"/>
                <w:kern w:val="0"/>
                <w:sz w:val="16"/>
                <w:szCs w:val="24"/>
                <w:lang w:val="en-US" w:eastAsia="ja-JP" w:bidi="ar-SA"/>
              </w:rPr>
              <w:t>processing</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policies, endorsements, products, reinsurance, fleet, marine, dealer programmes</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w:t>
            </w:r>
            <w:r>
              <w:rPr>
                <w:rFonts w:eastAsia="Consolas" w:cs="Consolas" w:ascii="Consolas" w:hAnsi="Consolas"/>
                <w:color w:val="101820"/>
                <w:kern w:val="0"/>
                <w:sz w:val="16"/>
                <w:szCs w:val="24"/>
                <w:lang w:val="en-US" w:eastAsia="ja-JP" w:bidi="ar-SA"/>
              </w:rPr>
              <w:t>operations</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 servicing, endorsements, renewals, lead assignment, campaigns, privacy, complaints, compliance registers, </w:t>
            </w:r>
            <w:r>
              <w:rPr>
                <w:rFonts w:eastAsia="Consolas" w:cs="Consolas" w:ascii="Consolas" w:hAnsi="Consolas"/>
                <w:color w:val="101820"/>
                <w:kern w:val="0"/>
                <w:sz w:val="16"/>
                <w:szCs w:val="24"/>
                <w:lang w:val="en-US" w:eastAsia="ja-JP" w:bidi="ar-SA"/>
              </w:rPr>
              <w:t>view:pii</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complaints, read of policies and clients</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w:t>
            </w: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Receipts, collections, disbursements, payables, fixed assets, commission, remittance, journals, period end, bank reconciliation, </w:t>
            </w:r>
            <w:r>
              <w:rPr>
                <w:rFonts w:eastAsia="Consolas" w:cs="Consolas" w:ascii="Consolas" w:hAnsi="Consolas"/>
                <w:color w:val="101820"/>
                <w:kern w:val="0"/>
                <w:sz w:val="16"/>
                <w:szCs w:val="24"/>
                <w:lang w:val="en-US" w:eastAsia="ja-JP" w:bidi="ar-SA"/>
              </w:rPr>
              <w:t>view:pii</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t>
            </w:r>
            <w:r>
              <w:rPr>
                <w:rFonts w:eastAsia="Consolas" w:cs="Consolas" w:ascii="Consolas" w:hAnsi="Consolas"/>
                <w:color w:val="101820"/>
                <w:kern w:val="0"/>
                <w:sz w:val="16"/>
                <w:szCs w:val="24"/>
                <w:lang w:val="en-US" w:eastAsia="ja-JP" w:bidi="ar-SA"/>
              </w:rPr>
              <w:t>accounting-manager</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own, plus Accounting</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approvals: period end, bank and insurer reconciliation, credit control, payables, posting rules</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w:t>
            </w:r>
            <w:r>
              <w:rPr>
                <w:rFonts w:eastAsia="Consolas" w:cs="Consolas" w:ascii="Consolas" w:hAnsi="Consolas"/>
                <w:color w:val="101820"/>
                <w:kern w:val="0"/>
                <w:sz w:val="16"/>
                <w:szCs w:val="24"/>
                <w:lang w:val="en-US" w:eastAsia="ja-JP" w:bidi="ar-SA"/>
              </w:rPr>
              <w:t>compliance-officer</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w:t>
            </w:r>
            <w:r>
              <w:rPr>
                <w:rFonts w:eastAsia="Consolas" w:cs="Consolas" w:ascii="Consolas" w:hAnsi="Consolas"/>
                <w:color w:val="101820"/>
                <w:kern w:val="0"/>
                <w:sz w:val="16"/>
                <w:szCs w:val="24"/>
                <w:lang w:val="en-US" w:eastAsia="ja-JP" w:bidi="ar-SA"/>
              </w:rPr>
              <w:t>read:aml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write:aml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approve:aml</w:t>
            </w:r>
            <w:r>
              <w:rPr>
                <w:rFonts w:eastAsia="Segoe UI" w:cs="Segoe UI" w:ascii="Segoe UI" w:hAnsi="Segoe UI"/>
                <w:color w:val="101820"/>
                <w:kern w:val="0"/>
                <w:sz w:val="18"/>
                <w:szCs w:val="24"/>
                <w:lang w:val="en-US" w:eastAsia="ja-JP" w:bidi="ar-SA"/>
              </w:rPr>
              <w:t>), read of clients, policies, claims, receipts and payments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b/>
          <w:color w:val="101820"/>
          <w:sz w:val="21"/>
        </w:rPr>
        <w:t>Record scoping.</w:t>
      </w:r>
      <w:r>
        <w:rPr>
          <w:rFonts w:eastAsia="Segoe UI" w:cs="Segoe UI" w:ascii="Segoe UI" w:hAnsi="Segoe UI"/>
          <w:color w:val="101820"/>
          <w:sz w:val="21"/>
        </w:rPr>
        <w:t xml:space="preserve"> Users whose roles are all listed in </w:t>
      </w:r>
      <w:r>
        <w:rPr>
          <w:rFonts w:eastAsia="Consolas" w:cs="Consolas" w:ascii="Consolas" w:hAnsi="Consolas"/>
          <w:color w:val="101820"/>
          <w:sz w:val="19"/>
        </w:rPr>
        <w:t>security.scoped_roles</w:t>
      </w:r>
      <w:r>
        <w:rPr>
          <w:rFonts w:eastAsia="Segoe UI" w:cs="Segoe UI" w:ascii="Segoe UI" w:hAnsi="Segoe UI"/>
          <w:color w:val="101820"/>
          <w:sz w:val="21"/>
        </w:rPr>
        <w:t xml:space="preserve"> see only their own book (</w:t>
      </w:r>
      <w:r>
        <w:rPr>
          <w:rFonts w:eastAsia="Consolas" w:cs="Consolas" w:ascii="Consolas" w:hAnsi="Consolas"/>
          <w:color w:val="101820"/>
          <w:sz w:val="19"/>
        </w:rPr>
        <w:t>scopeSql()</w:t>
      </w:r>
      <w:r>
        <w:rPr>
          <w:rFonts w:eastAsia="Segoe UI" w:cs="Segoe UI" w:ascii="Segoe UI" w:hAnsi="Segoe UI"/>
          <w:color w:val="101820"/>
          <w:sz w:val="21"/>
        </w:rPr>
        <w:t xml:space="preserve">, </w:t>
      </w:r>
      <w:r>
        <w:rPr>
          <w:rFonts w:eastAsia="Consolas" w:cs="Consolas" w:ascii="Consolas" w:hAnsi="Consolas"/>
          <w:color w:val="101820"/>
          <w:sz w:val="19"/>
        </w:rPr>
        <w:t>ownRecord()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Approvals.</w:t>
      </w:r>
      <w:r>
        <w:rPr>
          <w:rFonts w:eastAsia="Segoe UI" w:cs="Segoe UI" w:ascii="Segoe UI" w:hAnsi="Segoe UI"/>
          <w:color w:val="101820"/>
          <w:sz w:val="21"/>
        </w:rPr>
        <w:t xml:space="preserve"> Maker-checker (</w:t>
      </w:r>
      <w:r>
        <w:rPr>
          <w:rFonts w:eastAsia="Consolas" w:cs="Consolas" w:ascii="Consolas" w:hAnsi="Consolas"/>
          <w:color w:val="101820"/>
          <w:sz w:val="19"/>
        </w:rPr>
        <w:t>lib/makerChecker.js</w:t>
      </w:r>
      <w:r>
        <w:rPr>
          <w:rFonts w:eastAsia="Segoe UI" w:cs="Segoe UI" w:ascii="Segoe UI" w:hAnsi="Segoe UI"/>
          <w:color w:val="101820"/>
          <w:sz w:val="21"/>
        </w:rPr>
        <w:t>), the authority matrix (</w:t>
      </w:r>
      <w:r>
        <w:rPr>
          <w:rFonts w:eastAsia="Consolas" w:cs="Consolas" w:ascii="Consolas" w:hAnsi="Consolas"/>
          <w:color w:val="101820"/>
          <w:sz w:val="19"/>
        </w:rPr>
        <w:t>assertAuthority()</w:t>
      </w:r>
      <w:r>
        <w:rPr>
          <w:rFonts w:eastAsia="Segoe UI" w:cs="Segoe UI" w:ascii="Segoe UI" w:hAnsi="Segoe UI"/>
          <w:color w:val="101820"/>
          <w:sz w:val="21"/>
        </w:rPr>
        <w:t xml:space="preserve"> in </w:t>
      </w:r>
      <w:r>
        <w:rPr>
          <w:rFonts w:eastAsia="Consolas" w:cs="Consolas" w:ascii="Consolas" w:hAnsi="Consolas"/>
          <w:color w:val="101820"/>
          <w:sz w:val="19"/>
        </w:rPr>
        <w:t>access-control/service.js</w:t>
      </w:r>
      <w:r>
        <w:rPr>
          <w:rFonts w:eastAsia="Segoe UI" w:cs="Segoe UI" w:ascii="Segoe UI" w:hAnsi="Segoe UI"/>
          <w:color w:val="101820"/>
          <w:sz w:val="21"/>
        </w:rPr>
        <w:t>) with delegations, and segregation-of-duties rules.</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roleMenuPermissions</w:t>
      </w:r>
      <w:r>
        <w:rPr>
          <w:rFonts w:eastAsia="Segoe UI" w:cs="Segoe UI" w:ascii="Segoe UI" w:hAnsi="Segoe UI"/>
          <w:color w:val="101820"/>
          <w:sz w:val="21"/>
        </w:rPr>
        <w:t xml:space="preserve"> (deny by default) decides which menu entries a role sees; </w:t>
      </w:r>
      <w:r>
        <w:rPr>
          <w:rFonts w:eastAsia="Consolas" w:cs="Consolas" w:ascii="Consolas" w:hAnsi="Consolas"/>
          <w:color w:val="101820"/>
          <w:sz w:val="19"/>
        </w:rPr>
        <w:t>hasPermission()</w:t>
      </w:r>
      <w:r>
        <w:rPr>
          <w:rFonts w:eastAsia="Segoe UI" w:cs="Segoe UI" w:ascii="Segoe UI" w:hAnsi="Segoe UI"/>
          <w:color w:val="101820"/>
          <w:sz w:val="21"/>
        </w:rPr>
        <w:t xml:space="preserve"> hides actions. The server stays the authority.</w:t>
      </w:r>
    </w:p>
    <w:p>
      <w:pPr>
        <w:pStyle w:val="Heading2"/>
        <w:rPr/>
      </w:pPr>
      <w:bookmarkStart w:id="31" w:name="__RefHeading___Toc14882_3971722929"/>
      <w:bookmarkEnd w:id="31"/>
      <w:r>
        <w:rPr>
          <w:rFonts w:eastAsia="Segoe UI" w:cs="Segoe UI"/>
          <w:b/>
          <w:color w:val="0F4761"/>
          <w:sz w:val="26"/>
        </w:rPr>
        <w:t>6.3  Posting rules engine</w:t>
      </w:r>
    </w:p>
    <w:p>
      <w:pPr>
        <w:pStyle w:val="Normal"/>
        <w:spacing w:lineRule="auto" w:line="276" w:before="0" w:after="120"/>
        <w:rPr/>
      </w:pPr>
      <w:r>
        <w:rPr>
          <w:rFonts w:eastAsia="Segoe UI" w:cs="Segoe UI" w:ascii="Segoe UI" w:hAnsi="Segoe UI"/>
          <w:color w:val="101820"/>
          <w:sz w:val="21"/>
        </w:rPr>
        <w:t xml:space="preserve">Every system journal is produced by </w:t>
      </w:r>
      <w:r>
        <w:rPr>
          <w:rFonts w:eastAsia="Consolas" w:cs="Consolas" w:ascii="Consolas" w:hAnsi="Consolas"/>
          <w:color w:val="101820"/>
          <w:sz w:val="19"/>
        </w:rPr>
        <w:t>postEvent(eventCode, context)</w:t>
      </w:r>
      <w:r>
        <w:rPr>
          <w:rFonts w:eastAsia="Segoe UI" w:cs="Segoe UI" w:ascii="Segoe UI" w:hAnsi="Segoe UI"/>
          <w:color w:val="101820"/>
          <w:sz w:val="21"/>
        </w:rPr>
        <w:t xml:space="preserve"> in </w:t>
      </w:r>
      <w:r>
        <w:rPr>
          <w:rFonts w:eastAsia="Consolas" w:cs="Consolas" w:ascii="Consolas" w:hAnsi="Consolas"/>
          <w:color w:val="101820"/>
          <w:sz w:val="19"/>
        </w:rPr>
        <w:t>backend/src/modules/accounting/lib/posting.js</w:t>
      </w:r>
      <w:r>
        <w:rPr>
          <w:rFonts w:eastAsia="Segoe UI" w:cs="Segoe UI" w:ascii="Segoe UI" w:hAnsi="Segoe UI"/>
          <w:color w:val="101820"/>
          <w:sz w:val="21"/>
        </w:rPr>
        <w:t>. The active posting rule of the event (</w:t>
      </w:r>
      <w:r>
        <w:rPr>
          <w:rFonts w:eastAsia="Consolas" w:cs="Consolas" w:ascii="Consolas" w:hAnsi="Consolas"/>
          <w:color w:val="101820"/>
          <w:sz w:val="19"/>
        </w:rPr>
        <w:t>posting_rules</w:t>
      </w:r>
      <w:r>
        <w:rPr>
          <w:rFonts w:eastAsia="Segoe UI" w:cs="Segoe UI" w:ascii="Segoe UI" w:hAnsi="Segoe UI"/>
          <w:color w:val="101820"/>
          <w:sz w:val="21"/>
        </w:rPr>
        <w:t xml:space="preserve"> and </w:t>
      </w:r>
      <w:r>
        <w:rPr>
          <w:rFonts w:eastAsia="Consolas" w:cs="Consolas" w:ascii="Consolas" w:hAnsi="Consolas"/>
          <w:color w:val="101820"/>
          <w:sz w:val="19"/>
        </w:rPr>
        <w:t>posting_rule_lines</w:t>
      </w:r>
      <w:r>
        <w:rPr>
          <w:rFonts w:eastAsia="Segoe UI" w:cs="Segoe UI" w:ascii="Segoe UI" w:hAnsi="Segoe UI"/>
          <w:color w:val="101820"/>
          <w:sz w:val="21"/>
        </w:rPr>
        <w:t xml:space="preserve">, the latest approved version effective on the posting date) is expanded into journal lines and handed to </w:t>
      </w:r>
      <w:r>
        <w:rPr>
          <w:rFonts w:eastAsia="Consolas" w:cs="Consolas" w:ascii="Consolas" w:hAnsi="Consolas"/>
          <w:color w:val="101820"/>
          <w:sz w:val="19"/>
        </w:rPr>
        <w:t>createJournal</w:t>
      </w:r>
      <w:r>
        <w:rPr>
          <w:rFonts w:eastAsia="Segoe UI" w:cs="Segoe UI" w:ascii="Segoe UI" w:hAnsi="Segoe UI"/>
          <w:color w:val="101820"/>
          <w:sz w:val="21"/>
        </w:rPr>
        <w:t xml:space="preserve">, which validates balance, accounts and the period; the database trigger </w:t>
      </w:r>
      <w:r>
        <w:rPr>
          <w:rFonts w:eastAsia="Consolas" w:cs="Consolas" w:ascii="Consolas" w:hAnsi="Consolas"/>
          <w:color w:val="101820"/>
          <w:sz w:val="19"/>
        </w:rPr>
        <w:t>jv_check_posting</w:t>
      </w:r>
      <w:r>
        <w:rPr>
          <w:rFonts w:eastAsia="Segoe UI" w:cs="Segoe UI" w:ascii="Segoe UI" w:hAnsi="Segoe UI"/>
          <w:color w:val="101820"/>
          <w:sz w:val="21"/>
        </w:rPr>
        <w:t xml:space="preserve"> checks again.</w:t>
      </w:r>
    </w:p>
    <w:p>
      <w:pPr>
        <w:pStyle w:val="Normal"/>
        <w:numPr>
          <w:ilvl w:val="0"/>
          <w:numId w:val="1"/>
        </w:numPr>
        <w:spacing w:before="0" w:after="60"/>
        <w:rPr/>
      </w:pPr>
      <w:r>
        <w:rPr>
          <w:rFonts w:eastAsia="Segoe UI" w:cs="Segoe UI" w:ascii="Segoe UI" w:hAnsi="Segoe UI"/>
          <w:b/>
          <w:color w:val="101820"/>
          <w:sz w:val="21"/>
        </w:rPr>
        <w:t>Rule line</w:t>
      </w:r>
      <w:r>
        <w:rPr>
          <w:rFonts w:eastAsia="Segoe UI" w:cs="Segoe UI" w:ascii="Segoe UI" w:hAnsi="Segoe UI"/>
          <w:color w:val="101820"/>
          <w:sz w:val="21"/>
        </w:rPr>
        <w:t xml:space="preserve">: side Dr or Cr; account as an account role (resolved through Account Determination, </w:t>
      </w:r>
      <w:r>
        <w:rPr>
          <w:rFonts w:eastAsia="Consolas" w:cs="Consolas" w:ascii="Consolas" w:hAnsi="Consolas"/>
          <w:color w:val="101820"/>
          <w:sz w:val="19"/>
        </w:rPr>
        <w:t>accounting.account.&lt;role&gt;</w:t>
      </w:r>
      <w:r>
        <w:rPr>
          <w:rFonts w:eastAsia="Segoe UI" w:cs="Segoe UI" w:ascii="Segoe UI" w:hAnsi="Segoe UI"/>
          <w:color w:val="101820"/>
          <w:sz w:val="21"/>
        </w:rPr>
        <w:t xml:space="preserve">), a fixed GL code, a resolver, or an account the operation supplies in </w:t>
      </w:r>
      <w:r>
        <w:rPr>
          <w:rFonts w:eastAsia="Consolas" w:cs="Consolas" w:ascii="Consolas" w:hAnsi="Consolas"/>
          <w:color w:val="101820"/>
          <w:sz w:val="19"/>
        </w:rPr>
        <w:t>context.accounts</w:t>
      </w:r>
      <w:r>
        <w:rPr>
          <w:rFonts w:eastAsia="Segoe UI" w:cs="Segoe UI" w:ascii="Segoe UI" w:hAnsi="Segoe UI"/>
          <w:color w:val="101820"/>
          <w:sz w:val="21"/>
        </w:rPr>
        <w:t xml:space="preserve">; the amount key (one of the amounts the event supplies); a per-participant flag (one line per co-insurer with its share); a narration template with </w:t>
      </w:r>
      <w:r>
        <w:rPr>
          <w:rFonts w:eastAsia="Consolas" w:cs="Consolas" w:ascii="Consolas" w:hAnsi="Consolas"/>
          <w:color w:val="101820"/>
          <w:sz w:val="19"/>
        </w:rPr>
        <w:t>{{variables}}</w:t>
      </w:r>
      <w:r>
        <w:rPr>
          <w:rFonts w:eastAsia="Segoe UI" w:cs="Segoe UI" w:ascii="Segoe UI" w:hAnsi="Segoe UI"/>
          <w:color w:val="101820"/>
          <w:sz w:val="21"/>
        </w:rPr>
        <w:t>. A negative amount posts on the opposite side; zero lines are dropped.</w:t>
      </w:r>
    </w:p>
    <w:p>
      <w:pPr>
        <w:pStyle w:val="Normal"/>
        <w:numPr>
          <w:ilvl w:val="0"/>
          <w:numId w:val="1"/>
        </w:numPr>
        <w:spacing w:before="0" w:after="60"/>
        <w:rPr/>
      </w:pPr>
      <w:r>
        <w:rPr>
          <w:rFonts w:eastAsia="Segoe UI" w:cs="Segoe UI" w:ascii="Segoe UI" w:hAnsi="Segoe UI"/>
          <w:b/>
          <w:color w:val="101820"/>
          <w:sz w:val="21"/>
        </w:rPr>
        <w:t>Events</w:t>
      </w:r>
      <w:r>
        <w:rPr>
          <w:rFonts w:eastAsia="Segoe UI" w:cs="Segoe UI" w:ascii="Segoe UI" w:hAnsi="Segoe UI"/>
          <w:color w:val="101820"/>
          <w:sz w:val="21"/>
        </w:rPr>
        <w:t xml:space="preserve">: </w:t>
      </w:r>
      <w:r>
        <w:rPr>
          <w:rFonts w:eastAsia="Consolas" w:cs="Consolas" w:ascii="Consolas" w:hAnsi="Consolas"/>
          <w:color w:val="101820"/>
          <w:sz w:val="19"/>
        </w:rPr>
        <w:t>EVENTS</w:t>
      </w:r>
      <w:r>
        <w:rPr>
          <w:rFonts w:eastAsia="Segoe UI" w:cs="Segoe UI" w:ascii="Segoe UI" w:hAnsi="Segoe UI"/>
          <w:color w:val="101820"/>
          <w:sz w:val="21"/>
        </w:rPr>
        <w:t xml:space="preserve"> in </w:t>
      </w:r>
      <w:r>
        <w:rPr>
          <w:rFonts w:eastAsia="Consolas" w:cs="Consolas" w:ascii="Consolas" w:hAnsi="Consolas"/>
          <w:color w:val="101820"/>
          <w:sz w:val="19"/>
        </w:rPr>
        <w:t>posting.js</w:t>
      </w:r>
      <w:r>
        <w:rPr>
          <w:rFonts w:eastAsia="Segoe UI" w:cs="Segoe UI" w:ascii="Segoe UI" w:hAnsi="Segoe UI"/>
          <w:color w:val="101820"/>
          <w:sz w:val="21"/>
        </w:rPr>
        <w:t xml:space="preserve"> lists every business event with its label, module, amount keys, template variables and a sample context. 43 events have an active rule after seeding, from </w:t>
      </w:r>
      <w:r>
        <w:rPr>
          <w:rFonts w:eastAsia="Consolas" w:cs="Consolas" w:ascii="Consolas" w:hAnsi="Consolas"/>
          <w:color w:val="101820"/>
          <w:sz w:val="19"/>
        </w:rPr>
        <w:t>policy.issue.broker_billed</w:t>
      </w:r>
      <w:r>
        <w:rPr>
          <w:rFonts w:eastAsia="Segoe UI" w:cs="Segoe UI" w:ascii="Segoe UI" w:hAnsi="Segoe UI"/>
          <w:color w:val="101820"/>
          <w:sz w:val="21"/>
        </w:rPr>
        <w:t xml:space="preserve">, </w:t>
      </w:r>
      <w:r>
        <w:rPr>
          <w:rFonts w:eastAsia="Consolas" w:cs="Consolas" w:ascii="Consolas" w:hAnsi="Consolas"/>
          <w:color w:val="101820"/>
          <w:sz w:val="19"/>
        </w:rPr>
        <w:t>receipt.apply</w:t>
      </w:r>
      <w:r>
        <w:rPr>
          <w:rFonts w:eastAsia="Segoe UI" w:cs="Segoe UI" w:ascii="Segoe UI" w:hAnsi="Segoe UI"/>
          <w:color w:val="101820"/>
          <w:sz w:val="21"/>
        </w:rPr>
        <w:t xml:space="preserve"> and </w:t>
      </w:r>
      <w:r>
        <w:rPr>
          <w:rFonts w:eastAsia="Consolas" w:cs="Consolas" w:ascii="Consolas" w:hAnsi="Consolas"/>
          <w:color w:val="101820"/>
          <w:sz w:val="19"/>
        </w:rPr>
        <w:t>remittance.settlement</w:t>
      </w:r>
      <w:r>
        <w:rPr>
          <w:rFonts w:eastAsia="Segoe UI" w:cs="Segoe UI" w:ascii="Segoe UI" w:hAnsi="Segoe UI"/>
          <w:color w:val="101820"/>
          <w:sz w:val="21"/>
        </w:rPr>
        <w:t xml:space="preserve"> to </w:t>
      </w:r>
      <w:r>
        <w:rPr>
          <w:rFonts w:eastAsia="Consolas" w:cs="Consolas" w:ascii="Consolas" w:hAnsi="Consolas"/>
          <w:color w:val="101820"/>
          <w:sz w:val="19"/>
        </w:rPr>
        <w:t>ap.invoice</w:t>
      </w:r>
      <w:r>
        <w:rPr>
          <w:rFonts w:eastAsia="Segoe UI" w:cs="Segoe UI" w:ascii="Segoe UI" w:hAnsi="Segoe UI"/>
          <w:color w:val="101820"/>
          <w:sz w:val="21"/>
        </w:rPr>
        <w:t xml:space="preserve">, </w:t>
      </w:r>
      <w:r>
        <w:rPr>
          <w:rFonts w:eastAsia="Consolas" w:cs="Consolas" w:ascii="Consolas" w:hAnsi="Consolas"/>
          <w:color w:val="101820"/>
          <w:sz w:val="19"/>
        </w:rPr>
        <w:t>fa.depreciation</w:t>
      </w:r>
      <w:r>
        <w:rPr>
          <w:rFonts w:eastAsia="Segoe UI" w:cs="Segoe UI" w:ascii="Segoe UI" w:hAnsi="Segoe UI"/>
          <w:color w:val="101820"/>
          <w:sz w:val="21"/>
        </w:rPr>
        <w:t xml:space="preserve">, </w:t>
      </w:r>
      <w:r>
        <w:rPr>
          <w:rFonts w:eastAsia="Consolas" w:cs="Consolas" w:ascii="Consolas" w:hAnsi="Consolas"/>
          <w:color w:val="101820"/>
          <w:sz w:val="19"/>
        </w:rPr>
        <w:t>sales_invoice.issue</w:t>
      </w:r>
      <w:r>
        <w:rPr>
          <w:rFonts w:eastAsia="Segoe UI" w:cs="Segoe UI" w:ascii="Segoe UI" w:hAnsi="Segoe UI"/>
          <w:color w:val="101820"/>
          <w:sz w:val="21"/>
        </w:rPr>
        <w:t xml:space="preserve">, </w:t>
      </w:r>
      <w:r>
        <w:rPr>
          <w:rFonts w:eastAsia="Consolas" w:cs="Consolas" w:ascii="Consolas" w:hAnsi="Consolas"/>
          <w:color w:val="101820"/>
          <w:sz w:val="19"/>
        </w:rPr>
        <w:t>override_commission.accrual</w:t>
      </w:r>
      <w:r>
        <w:rPr>
          <w:rFonts w:eastAsia="Segoe UI" w:cs="Segoe UI" w:ascii="Segoe UI" w:hAnsi="Segoe UI"/>
          <w:color w:val="101820"/>
          <w:sz w:val="21"/>
        </w:rPr>
        <w:t xml:space="preserve"> and </w:t>
      </w:r>
      <w:r>
        <w:rPr>
          <w:rFonts w:eastAsia="Consolas" w:cs="Consolas" w:ascii="Consolas" w:hAnsi="Consolas"/>
          <w:color w:val="101820"/>
          <w:sz w:val="19"/>
        </w:rPr>
        <w:t>ri.facultative.bind</w:t>
      </w:r>
      <w:r>
        <w:rPr>
          <w:rFonts w:eastAsia="Segoe UI" w:cs="Segoe UI" w:ascii="Segoe UI" w:hAnsi="Segoe UI"/>
          <w:color w:val="101820"/>
          <w:sz w:val="21"/>
        </w:rPr>
        <w:t>. The Data Dictionary workbook (sheet Reference values) lists them.</w:t>
      </w:r>
    </w:p>
    <w:p>
      <w:pPr>
        <w:pStyle w:val="Normal"/>
        <w:numPr>
          <w:ilvl w:val="0"/>
          <w:numId w:val="1"/>
        </w:numPr>
        <w:spacing w:before="0" w:after="60"/>
        <w:rPr/>
      </w:pPr>
      <w:r>
        <w:rPr>
          <w:rFonts w:eastAsia="Segoe UI" w:cs="Segoe UI" w:ascii="Segoe UI" w:hAnsi="Segoe UI"/>
          <w:b/>
          <w:color w:val="101820"/>
          <w:sz w:val="21"/>
        </w:rPr>
        <w:t>Changes</w:t>
      </w:r>
      <w:r>
        <w:rPr>
          <w:rFonts w:eastAsia="Segoe UI" w:cs="Segoe UI" w:ascii="Segoe UI" w:hAnsi="Segoe UI"/>
          <w:color w:val="101820"/>
          <w:sz w:val="21"/>
        </w:rPr>
        <w:t xml:space="preserve">: editing a rule creates a new version effective from a date. With </w:t>
      </w:r>
      <w:r>
        <w:rPr>
          <w:rFonts w:eastAsia="Consolas" w:cs="Consolas" w:ascii="Consolas" w:hAnsi="Consolas"/>
          <w:color w:val="101820"/>
          <w:sz w:val="19"/>
        </w:rPr>
        <w:t>accounting.configuration_maker_checker</w:t>
      </w:r>
      <w:r>
        <w:rPr>
          <w:rFonts w:eastAsia="Segoe UI" w:cs="Segoe UI" w:ascii="Segoe UI" w:hAnsi="Segoe UI"/>
          <w:color w:val="101820"/>
          <w:sz w:val="21"/>
        </w:rPr>
        <w:t xml:space="preserve"> on, a change to a rule or to Account Determination is a pending row of </w:t>
      </w:r>
      <w:r>
        <w:rPr>
          <w:rFonts w:eastAsia="Consolas" w:cs="Consolas" w:ascii="Consolas" w:hAnsi="Consolas"/>
          <w:color w:val="101820"/>
          <w:sz w:val="19"/>
        </w:rPr>
        <w:t>accounting_config_changes</w:t>
      </w:r>
      <w:r>
        <w:rPr>
          <w:rFonts w:eastAsia="Segoe UI" w:cs="Segoe UI" w:ascii="Segoe UI" w:hAnsi="Segoe UI"/>
          <w:color w:val="101820"/>
          <w:sz w:val="21"/>
        </w:rPr>
        <w:t xml:space="preserve"> that takes effect only when another user with </w:t>
      </w:r>
      <w:r>
        <w:rPr>
          <w:rFonts w:eastAsia="Consolas" w:cs="Consolas" w:ascii="Consolas" w:hAnsi="Consolas"/>
          <w:color w:val="101820"/>
          <w:sz w:val="19"/>
        </w:rPr>
        <w:t>approve:posting-rules</w:t>
      </w:r>
      <w:r>
        <w:rPr>
          <w:rFonts w:eastAsia="Segoe UI" w:cs="Segoe UI" w:ascii="Segoe UI" w:hAnsi="Segoe UI"/>
          <w:color w:val="101820"/>
          <w:sz w:val="21"/>
        </w:rPr>
        <w:t xml:space="preserve"> approves it. Master &gt; Finance &gt; Posting Rules simulates a rule on a sample context before it is saved.</w:t>
      </w:r>
    </w:p>
    <w:p>
      <w:pPr>
        <w:pStyle w:val="Normal"/>
        <w:numPr>
          <w:ilvl w:val="0"/>
          <w:numId w:val="1"/>
        </w:numPr>
        <w:spacing w:before="0" w:after="60"/>
        <w:rPr/>
      </w:pPr>
      <w:r>
        <w:rPr>
          <w:rFonts w:eastAsia="Segoe UI" w:cs="Segoe UI" w:ascii="Segoe UI" w:hAnsi="Segoe UI"/>
          <w:b/>
          <w:color w:val="101820"/>
          <w:sz w:val="21"/>
        </w:rPr>
        <w:t>Adding an event</w:t>
      </w:r>
      <w:r>
        <w:rPr>
          <w:rFonts w:eastAsia="Segoe UI" w:cs="Segoe UI" w:ascii="Segoe UI" w:hAnsi="Segoe UI"/>
          <w:color w:val="101820"/>
          <w:sz w:val="21"/>
        </w:rPr>
        <w:t xml:space="preserve">: add it to </w:t>
      </w:r>
      <w:r>
        <w:rPr>
          <w:rFonts w:eastAsia="Consolas" w:cs="Consolas" w:ascii="Consolas" w:hAnsi="Consolas"/>
          <w:color w:val="101820"/>
          <w:sz w:val="19"/>
        </w:rPr>
        <w:t>EVENTS</w:t>
      </w:r>
      <w:r>
        <w:rPr>
          <w:rFonts w:eastAsia="Segoe UI" w:cs="Segoe UI" w:ascii="Segoe UI" w:hAnsi="Segoe UI"/>
          <w:color w:val="101820"/>
          <w:sz w:val="21"/>
        </w:rPr>
        <w:t xml:space="preserve"> with its amount keys and sample, seed its rule in a migration (lines with account roles, not fixed codes, so a broker's chart of accounts fits), call </w:t>
      </w:r>
      <w:r>
        <w:rPr>
          <w:rFonts w:eastAsia="Consolas" w:cs="Consolas" w:ascii="Consolas" w:hAnsi="Consolas"/>
          <w:color w:val="101820"/>
          <w:sz w:val="19"/>
        </w:rPr>
        <w:t>postEvent()</w:t>
      </w:r>
      <w:r>
        <w:rPr>
          <w:rFonts w:eastAsia="Segoe UI" w:cs="Segoe UI" w:ascii="Segoe UI" w:hAnsi="Segoe UI"/>
          <w:color w:val="101820"/>
          <w:sz w:val="21"/>
        </w:rPr>
        <w:t xml:space="preserve"> inside the business transaction, and add a test that posts it and checks the journal.</w:t>
      </w:r>
    </w:p>
    <w:p>
      <w:pPr>
        <w:pStyle w:val="Heading2"/>
        <w:rPr/>
      </w:pPr>
      <w:bookmarkStart w:id="32" w:name="__RefHeading___Toc14884_3971722929"/>
      <w:bookmarkEnd w:id="32"/>
      <w:r>
        <w:rPr>
          <w:rFonts w:eastAsia="Segoe UI" w:cs="Segoe UI"/>
          <w:b/>
          <w:color w:val="0F4761"/>
          <w:sz w:val="26"/>
        </w:rPr>
        <w:t>6.4  Tax engine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2"/>
        <w:gridCol w:w="3576"/>
        <w:gridCol w:w="3576"/>
      </w:tblGrid>
      <w:tr>
        <w:trPr>
          <w:tblHeader w:val="true"/>
        </w:trPr>
        <w:tc>
          <w:tcPr>
            <w:tcW w:w="1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and charges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modules/premium-charges/calculator.js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chargesFor()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entry point for every premium (quick quote, bundles, quotations, endorsements, placement slips, insurer offers, renewals, cancellations). Rule kinds </w:t>
            </w:r>
            <w:r>
              <w:rPr>
                <w:rFonts w:eastAsia="Consolas" w:cs="Consolas" w:ascii="Consolas" w:hAnsi="Consolas"/>
                <w:color w:val="101820"/>
                <w:kern w:val="0"/>
                <w:sz w:val="16"/>
                <w:szCs w:val="24"/>
                <w:lang w:val="en-US" w:eastAsia="ja-JP" w:bidi="ar-SA"/>
              </w:rPr>
              <w:t>vat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premium_tax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lgt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other</w:t>
            </w:r>
            <w:r>
              <w:rPr>
                <w:rFonts w:eastAsia="Segoe UI" w:cs="Segoe UI" w:ascii="Segoe UI" w:hAnsi="Segoe UI"/>
                <w:color w:val="101820"/>
                <w:kern w:val="0"/>
                <w:sz w:val="18"/>
                <w:szCs w:val="24"/>
                <w:lang w:val="en-US" w:eastAsia="ja-JP" w:bidi="ar-SA"/>
              </w:rPr>
              <w:t xml:space="preserve">; methods </w:t>
            </w:r>
            <w:r>
              <w:rPr>
                <w:rFonts w:eastAsia="Consolas" w:cs="Consolas" w:ascii="Consolas" w:hAnsi="Consolas"/>
                <w:color w:val="101820"/>
                <w:kern w:val="0"/>
                <w:sz w:val="16"/>
                <w:szCs w:val="24"/>
                <w:lang w:val="en-US" w:eastAsia="ja-JP" w:bidi="ar-SA"/>
              </w:rPr>
              <w:t>percent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per_unit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flat</w:t>
            </w:r>
            <w:r>
              <w:rPr>
                <w:rFonts w:eastAsia="Segoe UI" w:cs="Segoe UI" w:ascii="Segoe UI" w:hAnsi="Segoe UI"/>
                <w:color w:val="101820"/>
                <w:kern w:val="0"/>
                <w:sz w:val="18"/>
                <w:szCs w:val="24"/>
                <w:lang w:val="en-US" w:eastAsia="ja-JP" w:bidi="ar-SA"/>
              </w:rPr>
              <w:t xml:space="preserve">; tax regimes </w:t>
            </w:r>
            <w:r>
              <w:rPr>
                <w:rFonts w:eastAsia="Consolas" w:cs="Consolas" w:ascii="Consolas" w:hAnsi="Consolas"/>
                <w:color w:val="101820"/>
                <w:kern w:val="0"/>
                <w:sz w:val="16"/>
                <w:szCs w:val="24"/>
                <w:lang w:val="en-US" w:eastAsia="ja-JP" w:bidi="ar-SA"/>
              </w:rPr>
              <w:t>vat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premium_tax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exempt</w:t>
            </w:r>
            <w:r>
              <w:rPr>
                <w:rFonts w:eastAsia="Segoe UI" w:cs="Segoe UI" w:ascii="Segoe UI" w:hAnsi="Segoe UI"/>
                <w:color w:val="101820"/>
                <w:kern w:val="0"/>
                <w:sz w:val="18"/>
                <w:szCs w:val="24"/>
                <w:lang w:val="en-US" w:eastAsia="ja-JP" w:bidi="ar-SA"/>
              </w:rPr>
              <w:t xml:space="preserve">; rules in force on the date and per line of business; LGT from </w:t>
            </w:r>
            <w:r>
              <w:rPr>
                <w:rFonts w:eastAsia="Consolas" w:cs="Consolas" w:ascii="Consolas" w:hAnsi="Consolas"/>
                <w:color w:val="101820"/>
                <w:kern w:val="0"/>
                <w:sz w:val="16"/>
                <w:szCs w:val="24"/>
                <w:lang w:val="en-US" w:eastAsia="ja-JP" w:bidi="ar-SA"/>
              </w:rPr>
              <w:t>lgu_tax_rates</w:t>
            </w:r>
            <w:r>
              <w:rPr>
                <w:rFonts w:eastAsia="Segoe UI" w:cs="Segoe UI" w:ascii="Segoe UI" w:hAnsi="Segoe UI"/>
                <w:color w:val="101820"/>
                <w:kern w:val="0"/>
                <w:sz w:val="18"/>
                <w:szCs w:val="24"/>
                <w:lang w:val="en-US" w:eastAsia="ja-JP" w:bidi="ar-SA"/>
              </w:rPr>
              <w:t xml:space="preserve"> per province or city (migration 0236 made it the single source)</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taxes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modules/accounting/lib/commissionTax.js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tax_codes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on brokerage commission and expanded withholding tax by payee type, from tax codes with ATC (migration 0237)</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certificates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modules/period-end</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certificates per payee and quarter; package G adds supplier certificates from payables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returns and invoicing</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modules/bir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0619-E, 1601-EQ, 1604-E with DAT files, 2551Q computed live from the ledger and the certificates; EOPT sales invoices; EIS submission; CAS books pack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Tax rates are configuration (Master &gt; Finance &gt; Premium Taxes &amp; LGU Rates and Tax Codes); the keys owned by that screen are refused by the generic configuration endpoints (</w:t>
      </w:r>
      <w:r>
        <w:rPr>
          <w:rFonts w:eastAsia="Consolas" w:cs="Consolas" w:ascii="Consolas" w:hAnsi="Consolas"/>
          <w:color w:val="101820"/>
          <w:sz w:val="19"/>
        </w:rPr>
        <w:t>lib/settingOwners.js</w:t>
      </w:r>
      <w:r>
        <w:rPr>
          <w:rFonts w:eastAsia="Segoe UI" w:cs="Segoe UI" w:ascii="Segoe UI" w:hAnsi="Segoe UI"/>
          <w:color w:val="101820"/>
          <w:sz w:val="21"/>
        </w:rPr>
        <w:t>).</w:t>
      </w:r>
    </w:p>
    <w:p>
      <w:pPr>
        <w:pStyle w:val="Heading2"/>
        <w:rPr/>
      </w:pPr>
      <w:bookmarkStart w:id="33" w:name="__RefHeading___Toc14886_3971722929"/>
      <w:bookmarkEnd w:id="33"/>
      <w:r>
        <w:rPr>
          <w:rFonts w:eastAsia="Segoe UI" w:cs="Segoe UI"/>
          <w:b/>
          <w:color w:val="0F4761"/>
          <w:sz w:val="26"/>
        </w:rPr>
        <w:t>6.5  Document numbering</w:t>
      </w:r>
    </w:p>
    <w:p>
      <w:pPr>
        <w:pStyle w:val="Normal"/>
        <w:spacing w:lineRule="auto" w:line="276" w:before="0" w:after="120"/>
        <w:rPr/>
      </w:pPr>
      <w:r>
        <w:rPr>
          <w:rFonts w:eastAsia="Segoe UI" w:cs="Segoe UI" w:ascii="Segoe UI" w:hAnsi="Segoe UI"/>
          <w:color w:val="101820"/>
          <w:sz w:val="21"/>
        </w:rPr>
        <w:t xml:space="preserve">Every number the system issues comes from </w:t>
      </w:r>
      <w:r>
        <w:rPr>
          <w:rFonts w:eastAsia="Consolas" w:cs="Consolas" w:ascii="Consolas" w:hAnsi="Consolas"/>
          <w:color w:val="101820"/>
          <w:sz w:val="19"/>
        </w:rPr>
        <w:t>nextDocumentNumber(code, { db, branch, lob, date, unique })</w:t>
      </w:r>
      <w:r>
        <w:rPr>
          <w:rFonts w:eastAsia="Segoe UI" w:cs="Segoe UI" w:ascii="Segoe UI" w:hAnsi="Segoe UI"/>
          <w:color w:val="101820"/>
          <w:sz w:val="21"/>
        </w:rPr>
        <w:t xml:space="preserve"> in </w:t>
      </w:r>
      <w:r>
        <w:rPr>
          <w:rFonts w:eastAsia="Consolas" w:cs="Consolas" w:ascii="Consolas" w:hAnsi="Consolas"/>
          <w:color w:val="101820"/>
          <w:sz w:val="19"/>
        </w:rPr>
        <w:t>backend/src/lib/numbering.js</w:t>
      </w:r>
      <w:r>
        <w:rPr>
          <w:rFonts w:eastAsia="Segoe UI" w:cs="Segoe UI" w:ascii="Segoe UI" w:hAnsi="Segoe UI"/>
          <w:color w:val="101820"/>
          <w:sz w:val="21"/>
        </w:rPr>
        <w:t>, over the series of the Document Numbering master (</w:t>
      </w:r>
      <w:r>
        <w:rPr>
          <w:rFonts w:eastAsia="Consolas" w:cs="Consolas" w:ascii="Consolas" w:hAnsi="Consolas"/>
          <w:color w:val="101820"/>
          <w:sz w:val="19"/>
        </w:rPr>
        <w:t>document_numbering</w:t>
      </w:r>
      <w:r>
        <w:rPr>
          <w:rFonts w:eastAsia="Segoe UI" w:cs="Segoe UI" w:ascii="Segoe UI" w:hAnsi="Segoe UI"/>
          <w:color w:val="101820"/>
          <w:sz w:val="21"/>
        </w:rPr>
        <w:t xml:space="preserve">, 85 series). The SQL function </w:t>
      </w:r>
      <w:r>
        <w:rPr>
          <w:rFonts w:eastAsia="Consolas" w:cs="Consolas" w:ascii="Consolas" w:hAnsi="Consolas"/>
          <w:color w:val="101820"/>
          <w:sz w:val="19"/>
        </w:rPr>
        <w:t>next_document_number()</w:t>
      </w:r>
      <w:r>
        <w:rPr>
          <w:rFonts w:eastAsia="Segoe UI" w:cs="Segoe UI" w:ascii="Segoe UI" w:hAnsi="Segoe UI"/>
          <w:color w:val="101820"/>
          <w:sz w:val="21"/>
        </w:rPr>
        <w:t xml:space="preserve"> locks the counter row in </w:t>
      </w:r>
      <w:r>
        <w:rPr>
          <w:rFonts w:eastAsia="Consolas" w:cs="Consolas" w:ascii="Consolas" w:hAnsi="Consolas"/>
          <w:color w:val="101820"/>
          <w:sz w:val="19"/>
        </w:rPr>
        <w:t>sequences</w:t>
      </w:r>
      <w:r>
        <w:rPr>
          <w:rFonts w:eastAsia="Segoe UI" w:cs="Segoe UI" w:ascii="Segoe UI" w:hAnsi="Segoe UI"/>
          <w:color w:val="101820"/>
          <w:sz w:val="21"/>
        </w:rPr>
        <w:t xml:space="preserve"> until the transaction ends, so two users never receive the same number and a cancelled save gives its number back. Pattern tokens: </w:t>
      </w:r>
      <w:r>
        <w:rPr>
          <w:rFonts w:eastAsia="Consolas" w:cs="Consolas" w:ascii="Consolas" w:hAnsi="Consolas"/>
          <w:color w:val="101820"/>
          <w:sz w:val="19"/>
        </w:rPr>
        <w:t>{PREFIX} {YYYY} {YY} {MM} {FY} {BRANCH} {LOB} {SEQ}</w:t>
      </w:r>
      <w:r>
        <w:rPr>
          <w:rFonts w:eastAsia="Segoe UI" w:cs="Segoe UI" w:ascii="Segoe UI" w:hAnsi="Segoe UI"/>
          <w:color w:val="101820"/>
          <w:sz w:val="21"/>
        </w:rPr>
        <w:t xml:space="preserve">; reset rules: yearly, fiscal_yearly, monthly, never. Migration 0246 lets a series start a period at the next number of the old system (go-live), and </w:t>
      </w:r>
      <w:r>
        <w:rPr>
          <w:rFonts w:eastAsia="Consolas" w:cs="Consolas" w:ascii="Consolas" w:hAnsi="Consolas"/>
          <w:color w:val="101820"/>
          <w:sz w:val="19"/>
        </w:rPr>
        <w:t>unique</w:t>
      </w:r>
      <w:r>
        <w:rPr>
          <w:rFonts w:eastAsia="Segoe UI" w:cs="Segoe UI" w:ascii="Segoe UI" w:hAnsi="Segoe UI"/>
          <w:color w:val="101820"/>
          <w:sz w:val="21"/>
        </w:rPr>
        <w:t xml:space="preserve"> skips a number already present in the target column. A new document type is a new series seeded in its migration with </w:t>
      </w:r>
      <w:r>
        <w:rPr>
          <w:rFonts w:eastAsia="Consolas" w:cs="Consolas" w:ascii="Consolas" w:hAnsi="Consolas"/>
          <w:color w:val="101820"/>
          <w:sz w:val="19"/>
        </w:rPr>
        <w:t>ON CONFLICT DO NOTHING</w:t>
      </w:r>
      <w:r>
        <w:rPr>
          <w:rFonts w:eastAsia="Segoe UI" w:cs="Segoe UI" w:ascii="Segoe UI" w:hAnsi="Segoe UI"/>
          <w:color w:val="101820"/>
          <w:sz w:val="21"/>
        </w:rPr>
        <w:t xml:space="preserve">; a prefix must be unique among active series (index </w:t>
      </w:r>
      <w:r>
        <w:rPr>
          <w:rFonts w:eastAsia="Consolas" w:cs="Consolas" w:ascii="Consolas" w:hAnsi="Consolas"/>
          <w:color w:val="101820"/>
          <w:sz w:val="19"/>
        </w:rPr>
        <w:t>document_numbering_active_prefix</w:t>
      </w:r>
      <w:r>
        <w:rPr>
          <w:rFonts w:eastAsia="Segoe UI" w:cs="Segoe UI" w:ascii="Segoe UI" w:hAnsi="Segoe UI"/>
          <w:color w:val="101820"/>
          <w:sz w:val="21"/>
        </w:rPr>
        <w:t>).</w:t>
      </w:r>
    </w:p>
    <w:p>
      <w:pPr>
        <w:pStyle w:val="Heading2"/>
        <w:rPr/>
      </w:pPr>
      <w:bookmarkStart w:id="34" w:name="__RefHeading___Toc14888_3971722929"/>
      <w:bookmarkEnd w:id="34"/>
      <w:r>
        <w:rPr>
          <w:rFonts w:eastAsia="Segoe UI" w:cs="Segoe UI"/>
          <w:b/>
          <w:color w:val="0F4761"/>
          <w:sz w:val="26"/>
        </w:rPr>
        <w:t>6.6  Scheduled jobs and the scheduler</w:t>
      </w:r>
    </w:p>
    <w:p>
      <w:pPr>
        <w:pStyle w:val="Normal"/>
        <w:spacing w:lineRule="auto" w:line="276" w:before="0" w:after="120"/>
        <w:rPr/>
      </w:pPr>
      <w:r>
        <w:rPr>
          <w:rFonts w:eastAsia="Consolas" w:cs="Consolas" w:ascii="Consolas" w:hAnsi="Consolas"/>
          <w:color w:val="101820"/>
          <w:sz w:val="19"/>
        </w:rPr>
        <w:t>backend/src/jobs/scheduler.js</w:t>
      </w:r>
      <w:r>
        <w:rPr>
          <w:rFonts w:eastAsia="Segoe UI" w:cs="Segoe UI" w:ascii="Segoe UI" w:hAnsi="Segoe UI"/>
          <w:color w:val="101820"/>
          <w:sz w:val="21"/>
        </w:rPr>
        <w:t xml:space="preserve"> reads </w:t>
      </w:r>
      <w:r>
        <w:rPr>
          <w:rFonts w:eastAsia="Consolas" w:cs="Consolas" w:ascii="Consolas" w:hAnsi="Consolas"/>
          <w:color w:val="101820"/>
          <w:sz w:val="19"/>
        </w:rPr>
        <w:t>scheduled_jobs</w:t>
      </w:r>
      <w:r>
        <w:rPr>
          <w:rFonts w:eastAsia="Segoe UI" w:cs="Segoe UI" w:ascii="Segoe UI" w:hAnsi="Segoe UI"/>
          <w:color w:val="101820"/>
          <w:sz w:val="21"/>
        </w:rPr>
        <w:t xml:space="preserve"> and runs each enabled job with node-cron in the business time zone (</w:t>
      </w:r>
      <w:r>
        <w:rPr>
          <w:rFonts w:eastAsia="Consolas" w:cs="Consolas" w:ascii="Consolas" w:hAnsi="Consolas"/>
          <w:color w:val="101820"/>
          <w:sz w:val="19"/>
        </w:rPr>
        <w:t>general.timezone</w:t>
      </w:r>
      <w:r>
        <w:rPr>
          <w:rFonts w:eastAsia="Segoe UI" w:cs="Segoe UI" w:ascii="Segoe UI" w:hAnsi="Segoe UI"/>
          <w:color w:val="101820"/>
          <w:sz w:val="21"/>
        </w:rPr>
        <w:t xml:space="preserve">). Each run takes a PostgreSQL session advisory lock keyed on the job code, so a job runs once even when several API instances run the scheduler; </w:t>
      </w:r>
      <w:r>
        <w:rPr>
          <w:rFonts w:eastAsia="Consolas" w:cs="Consolas" w:ascii="Consolas" w:hAnsi="Consolas"/>
          <w:color w:val="101820"/>
          <w:sz w:val="19"/>
        </w:rPr>
        <w:t>SCHEDULER_ENABLED=false</w:t>
      </w:r>
      <w:r>
        <w:rPr>
          <w:rFonts w:eastAsia="Segoe UI" w:cs="Segoe UI" w:ascii="Segoe UI" w:hAnsi="Segoe UI"/>
          <w:color w:val="101820"/>
          <w:sz w:val="21"/>
        </w:rPr>
        <w:t xml:space="preserve"> keeps an instance out of scheduling. A change to a schedule is picked up by the change watch without a restart. Every run is a row of </w:t>
      </w:r>
      <w:r>
        <w:rPr>
          <w:rFonts w:eastAsia="Consolas" w:cs="Consolas" w:ascii="Consolas" w:hAnsi="Consolas"/>
          <w:color w:val="101820"/>
          <w:sz w:val="19"/>
        </w:rPr>
        <w:t>job_runs</w:t>
      </w:r>
      <w:r>
        <w:rPr>
          <w:rFonts w:eastAsia="Segoe UI" w:cs="Segoe UI" w:ascii="Segoe UI" w:hAnsi="Segoe UI"/>
          <w:color w:val="101820"/>
          <w:sz w:val="21"/>
        </w:rPr>
        <w:t xml:space="preserve"> with status, output and error. Handlers are exported by </w:t>
      </w:r>
      <w:r>
        <w:rPr>
          <w:rFonts w:eastAsia="Consolas" w:cs="Consolas" w:ascii="Consolas" w:hAnsi="Consolas"/>
          <w:color w:val="101820"/>
          <w:sz w:val="19"/>
        </w:rPr>
        <w:t>backend/src/jobs/handlers.js</w:t>
      </w:r>
      <w:r>
        <w:rPr>
          <w:rFonts w:eastAsia="Segoe UI" w:cs="Segoe UI" w:ascii="Segoe UI" w:hAnsi="Segoe UI"/>
          <w:color w:val="101820"/>
          <w:sz w:val="21"/>
        </w:rPr>
        <w:t xml:space="preserve">; a module keeps its own in </w:t>
      </w:r>
      <w:r>
        <w:rPr>
          <w:rFonts w:eastAsia="Consolas" w:cs="Consolas" w:ascii="Consolas" w:hAnsi="Consolas"/>
          <w:color w:val="101820"/>
          <w:sz w:val="19"/>
        </w:rPr>
        <w:t>jobs.js</w:t>
      </w:r>
      <w:r>
        <w:rPr>
          <w:rFonts w:eastAsia="Segoe UI" w:cs="Segoe UI" w:ascii="Segoe UI" w:hAnsi="Segoe UI"/>
          <w:color w:val="101820"/>
          <w:sz w:val="21"/>
        </w:rPr>
        <w:t xml:space="preserve"> and the handlers file re-exports them. Administrators change the timing, switch a job on or off and run it at once on Master &gt; System Configuration &gt; Schedules. The 35 jobs are listed under "Scheduled jobs by module" in the module catalogue.</w:t>
      </w:r>
    </w:p>
    <w:p>
      <w:pPr>
        <w:pStyle w:val="Normal"/>
        <w:spacing w:lineRule="auto" w:line="276" w:before="0" w:after="120"/>
        <w:rPr/>
      </w:pPr>
      <w:r>
        <w:rPr>
          <w:rFonts w:eastAsia="Segoe UI" w:cs="Segoe UI" w:ascii="Segoe UI" w:hAnsi="Segoe UI"/>
          <w:color w:val="101820"/>
          <w:sz w:val="21"/>
        </w:rPr>
        <w:t xml:space="preserve">Rules for a job: the business date comes from </w:t>
      </w:r>
      <w:r>
        <w:rPr>
          <w:rFonts w:eastAsia="Consolas" w:cs="Consolas" w:ascii="Consolas" w:hAnsi="Consolas"/>
          <w:color w:val="101820"/>
          <w:sz w:val="19"/>
        </w:rPr>
        <w:t>lib/dates.js</w:t>
      </w:r>
      <w:r>
        <w:rPr>
          <w:rFonts w:eastAsia="Segoe UI" w:cs="Segoe UI" w:ascii="Segoe UI" w:hAnsi="Segoe UI"/>
          <w:color w:val="101820"/>
          <w:sz w:val="21"/>
        </w:rPr>
        <w:t xml:space="preserve"> (never the database's </w:t>
      </w:r>
      <w:r>
        <w:rPr>
          <w:rFonts w:eastAsia="Consolas" w:cs="Consolas" w:ascii="Consolas" w:hAnsi="Consolas"/>
          <w:color w:val="101820"/>
          <w:sz w:val="19"/>
        </w:rPr>
        <w:t>current_date</w:t>
      </w:r>
      <w:r>
        <w:rPr>
          <w:rFonts w:eastAsia="Segoe UI" w:cs="Segoe UI" w:ascii="Segoe UI" w:hAnsi="Segoe UI"/>
          <w:color w:val="101820"/>
          <w:sz w:val="21"/>
        </w:rPr>
        <w:t>, which is the server's UTC date); the handler checks that its tables exist (the core runs before every module is migrated); it returns a JSON summary; it is idempotent for the same day; a job that needs a provider, a credential or a decision is seeded switched off.</w:t>
      </w:r>
    </w:p>
    <w:p>
      <w:pPr>
        <w:pStyle w:val="Heading2"/>
        <w:rPr/>
      </w:pPr>
      <w:bookmarkStart w:id="35" w:name="__RefHeading___Toc14890_3971722929"/>
      <w:bookmarkEnd w:id="35"/>
      <w:r>
        <w:rPr>
          <w:rFonts w:eastAsia="Segoe UI" w:cs="Segoe UI"/>
          <w:b/>
          <w:color w:val="0F4761"/>
          <w:sz w:val="26"/>
        </w:rPr>
        <w:t>6.7  PDF, Excel and e-mail engines with branding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55"/>
        <w:gridCol w:w="3829"/>
        <w:gridCol w:w="3830"/>
      </w:tblGrid>
      <w:tr>
        <w:trPr>
          <w:tblHeader w:val="true"/>
        </w:trPr>
        <w:tc>
          <w:tcPr>
            <w:tcW w:w="1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Engine</w:t>
            </w:r>
          </w:p>
        </w:tc>
        <w:tc>
          <w:tcPr>
            <w:tcW w:w="38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8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PDF</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renderPdf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renderPdfBatch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renderReportPdf</w:t>
            </w:r>
            <w:r>
              <w:rPr>
                <w:rFonts w:eastAsia="Segoe UI" w:cs="Segoe UI" w:ascii="Segoe UI" w:hAnsi="Segoe UI"/>
                <w:color w:val="101820"/>
                <w:kern w:val="0"/>
                <w:sz w:val="18"/>
                <w:szCs w:val="24"/>
                <w:lang w:val="en-US" w:eastAsia="ja-JP" w:bidi="ar-SA"/>
              </w:rPr>
              <w:t xml:space="preserve">; layout in </w:t>
            </w:r>
            <w:r>
              <w:rPr>
                <w:rFonts w:eastAsia="Consolas" w:cs="Consolas" w:ascii="Consolas" w:hAnsi="Consolas"/>
                <w:color w:val="101820"/>
                <w:kern w:val="0"/>
                <w:sz w:val="16"/>
                <w:szCs w:val="24"/>
                <w:lang w:val="en-US" w:eastAsia="ja-JP" w:bidi="ar-SA"/>
              </w:rPr>
              <w:t>layout.js</w:t>
            </w:r>
            <w:r>
              <w:rPr>
                <w:rFonts w:eastAsia="Segoe UI" w:cs="Segoe UI" w:ascii="Segoe UI" w:hAnsi="Segoe UI"/>
                <w:color w:val="101820"/>
                <w:kern w:val="0"/>
                <w:sz w:val="18"/>
                <w:szCs w:val="24"/>
                <w:lang w:val="en-US" w:eastAsia="ja-JP" w:bidi="ar-SA"/>
              </w:rPr>
              <w:t>)</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one PDF engine, without third-party libraries: documents (quotations, schedules, slips, receipts, vouchers, statements, claim letters, cover notes, LOAs, sales invoices) and report listings. Every page carries the letterhead and a footer with the company, "Generated &lt;date time&gt; by &lt;user&gt;" and "Page X of Y"; sections may carry signature blocks with images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Letterhead</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lib/letterhead.js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primary active company of the Company master (legal name, TIN, registered address, print logo); the settings are only the fallback</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branding</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documentBranding()</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modules/branding/service.js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Accent colour, logo and rule lines of documents and report files from the saved theme</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lib/xlsx.js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Dependency-free writer: several sheets, styled and frozen header, autofilter, typed cells; report files carry the header colours of the theme and optionally the logo and a banner (company, registration line, title)</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lib/mailer.js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job </w:t>
            </w:r>
            <w:r>
              <w:rPr>
                <w:rFonts w:eastAsia="Consolas" w:cs="Consolas" w:ascii="Consolas" w:hAnsi="Consolas"/>
                <w:color w:val="101820"/>
                <w:kern w:val="0"/>
                <w:sz w:val="16"/>
                <w:szCs w:val="24"/>
                <w:lang w:val="en-US" w:eastAsia="ja-JP" w:bidi="ar-SA"/>
              </w:rPr>
              <w:t>email-outbox</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Messages are queued in the business transaction and sent every 5 minutes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when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is on. At send time the body is wrapped in the broker's e-mail layout (</w:t>
            </w:r>
            <w:r>
              <w:rPr>
                <w:rFonts w:eastAsia="Consolas" w:cs="Consolas" w:ascii="Consolas" w:hAnsi="Consolas"/>
                <w:color w:val="101820"/>
                <w:kern w:val="0"/>
                <w:sz w:val="16"/>
                <w:szCs w:val="24"/>
                <w:lang w:val="en-US" w:eastAsia="ja-JP" w:bidi="ar-SA"/>
              </w:rPr>
              <w:t>emailLayout()</w:t>
            </w:r>
            <w:r>
              <w:rPr>
                <w:rFonts w:eastAsia="Segoe UI" w:cs="Segoe UI" w:ascii="Segoe UI" w:hAnsi="Segoe UI"/>
                <w:color w:val="101820"/>
                <w:kern w:val="0"/>
                <w:sz w:val="18"/>
                <w:szCs w:val="24"/>
                <w:lang w:val="en-US" w:eastAsia="ja-JP" w:bidi="ar-SA"/>
              </w:rPr>
              <w:t>: header band with the logo, footer line) and attachments are generated</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Templates</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lib/template.js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{{name}}</w:t>
            </w:r>
            <w:r>
              <w:rPr>
                <w:rFonts w:eastAsia="Segoe UI" w:cs="Segoe UI" w:ascii="Segoe UI" w:hAnsi="Segoe UI"/>
                <w:color w:val="101820"/>
                <w:kern w:val="0"/>
                <w:sz w:val="18"/>
                <w:szCs w:val="24"/>
                <w:lang w:val="en-US" w:eastAsia="ja-JP" w:bidi="ar-SA"/>
              </w:rPr>
              <w:t xml:space="preserve"> placeholders in e-mail, notice and letter templates kept in settings; HTML-escaped for HTML bodies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Branding is data: Master &gt; System Configuration &gt; System Settings &gt; Theme and Branding saves the theme (</w:t>
      </w:r>
      <w:r>
        <w:rPr>
          <w:rFonts w:eastAsia="Consolas" w:cs="Consolas" w:ascii="Consolas" w:hAnsi="Consolas"/>
          <w:color w:val="101820"/>
          <w:sz w:val="19"/>
        </w:rPr>
        <w:t>branding.theme</w:t>
      </w:r>
      <w:r>
        <w:rPr>
          <w:rFonts w:eastAsia="Segoe UI" w:cs="Segoe UI" w:ascii="Segoe UI" w:hAnsi="Segoe UI"/>
          <w:color w:val="101820"/>
          <w:sz w:val="21"/>
        </w:rPr>
        <w:t xml:space="preserve">, validated for WCAG AA contrast), the application logo, favicon and sign-in picture. </w:t>
      </w:r>
      <w:r>
        <w:rPr>
          <w:rFonts w:eastAsia="Consolas" w:cs="Consolas" w:ascii="Consolas" w:hAnsi="Consolas"/>
          <w:color w:val="101820"/>
          <w:sz w:val="19"/>
        </w:rPr>
        <w:t>GET /api/branding</w:t>
      </w:r>
      <w:r>
        <w:rPr>
          <w:rFonts w:eastAsia="Segoe UI" w:cs="Segoe UI" w:ascii="Segoe UI" w:hAnsi="Segoe UI"/>
          <w:color w:val="101820"/>
          <w:sz w:val="21"/>
        </w:rPr>
        <w:t xml:space="preserve"> (public, with ETag) serves it; the front end's </w:t>
      </w:r>
      <w:r>
        <w:rPr>
          <w:rFonts w:eastAsia="Consolas" w:cs="Consolas" w:ascii="Consolas" w:hAnsi="Consolas"/>
          <w:color w:val="101820"/>
          <w:sz w:val="19"/>
        </w:rPr>
        <w:t>theme/runtime/themeEngine.js</w:t>
      </w:r>
      <w:r>
        <w:rPr>
          <w:rFonts w:eastAsia="Segoe UI" w:cs="Segoe UI" w:ascii="Segoe UI" w:hAnsi="Segoe UI"/>
          <w:color w:val="101820"/>
          <w:sz w:val="21"/>
        </w:rPr>
        <w:t xml:space="preserve"> turns it into CSS custom properties on </w:t>
      </w:r>
      <w:r>
        <w:rPr>
          <w:rFonts w:eastAsia="Consolas" w:cs="Consolas" w:ascii="Consolas" w:hAnsi="Consolas"/>
          <w:color w:val="101820"/>
          <w:sz w:val="19"/>
        </w:rPr>
        <w:t>&lt;html&gt;</w:t>
      </w:r>
      <w:r>
        <w:rPr>
          <w:rFonts w:eastAsia="Segoe UI" w:cs="Segoe UI" w:ascii="Segoe UI" w:hAnsi="Segoe UI"/>
          <w:color w:val="101820"/>
          <w:sz w:val="21"/>
        </w:rPr>
        <w:t>, so screens, documents, reports and e-mails follow without a rebuild. Brand packs (</w:t>
      </w:r>
      <w:r>
        <w:rPr>
          <w:rFonts w:eastAsia="Consolas" w:cs="Consolas" w:ascii="Consolas" w:hAnsi="Consolas"/>
          <w:color w:val="101820"/>
          <w:sz w:val="19"/>
        </w:rPr>
        <w:t>exportBrandPack()</w:t>
      </w:r>
      <w:r>
        <w:rPr>
          <w:rFonts w:eastAsia="Segoe UI" w:cs="Segoe UI" w:ascii="Segoe UI" w:hAnsi="Segoe UI"/>
          <w:color w:val="101820"/>
          <w:sz w:val="21"/>
        </w:rPr>
        <w:t xml:space="preserve">, </w:t>
      </w:r>
      <w:r>
        <w:rPr>
          <w:rFonts w:eastAsia="Consolas" w:cs="Consolas" w:ascii="Consolas" w:hAnsi="Consolas"/>
          <w:color w:val="101820"/>
          <w:sz w:val="19"/>
        </w:rPr>
        <w:t>importBrandPack()</w:t>
      </w:r>
      <w:r>
        <w:rPr>
          <w:rFonts w:eastAsia="Segoe UI" w:cs="Segoe UI" w:ascii="Segoe UI" w:hAnsi="Segoe UI"/>
          <w:color w:val="101820"/>
          <w:sz w:val="21"/>
        </w:rPr>
        <w:t xml:space="preserve">, </w:t>
      </w:r>
      <w:r>
        <w:rPr>
          <w:rFonts w:eastAsia="Consolas" w:cs="Consolas" w:ascii="Consolas" w:hAnsi="Consolas"/>
          <w:color w:val="101820"/>
          <w:sz w:val="19"/>
        </w:rPr>
        <w:t>backend/scripts/build-brand-pack.js</w:t>
      </w:r>
      <w:r>
        <w:rPr>
          <w:rFonts w:eastAsia="Segoe UI" w:cs="Segoe UI" w:ascii="Segoe UI" w:hAnsi="Segoe UI"/>
          <w:color w:val="101820"/>
          <w:sz w:val="21"/>
        </w:rPr>
        <w:t>) move a whole branding between environments. A client brand pack such as the optional Toyota Insurance Services pack carries a third party's marks and is installed only with the client's written permission (</w:t>
      </w:r>
      <w:r>
        <w:rPr>
          <w:rFonts w:eastAsia="Consolas" w:cs="Consolas" w:ascii="Consolas" w:hAnsi="Consolas"/>
          <w:color w:val="101820"/>
          <w:sz w:val="19"/>
        </w:rPr>
        <w:t>docs/onboarding/BRANDING_AND_SIGNATURES.md</w:t>
      </w:r>
      <w:r>
        <w:rPr>
          <w:rFonts w:eastAsia="Segoe UI" w:cs="Segoe UI" w:ascii="Segoe UI" w:hAnsi="Segoe UI"/>
          <w:color w:val="101820"/>
          <w:sz w:val="21"/>
        </w:rPr>
        <w:t>).</w:t>
      </w:r>
    </w:p>
    <w:p>
      <w:pPr>
        <w:pStyle w:val="Heading2"/>
        <w:rPr/>
      </w:pPr>
      <w:bookmarkStart w:id="36" w:name="__RefHeading___Toc14892_3971722929"/>
      <w:bookmarkEnd w:id="36"/>
      <w:r>
        <w:rPr>
          <w:rFonts w:eastAsia="Segoe UI" w:cs="Segoe UI"/>
          <w:b/>
          <w:color w:val="0F4761"/>
          <w:sz w:val="26"/>
        </w:rPr>
        <w:t>6.8  E-signatures</w:t>
      </w:r>
    </w:p>
    <w:p>
      <w:pPr>
        <w:pStyle w:val="Normal"/>
        <w:spacing w:lineRule="auto" w:line="276" w:before="0" w:after="120"/>
        <w:rPr/>
      </w:pPr>
      <w:r>
        <w:rPr>
          <w:rFonts w:eastAsia="Consolas" w:cs="Consolas" w:ascii="Consolas" w:hAnsi="Consolas"/>
          <w:color w:val="101820"/>
          <w:sz w:val="19"/>
        </w:rPr>
        <w:t>modules/e-signatures</w:t>
      </w:r>
      <w:r>
        <w:rPr>
          <w:rFonts w:eastAsia="Segoe UI" w:cs="Segoe UI" w:ascii="Segoe UI" w:hAnsi="Segoe UI"/>
          <w:color w:val="101820"/>
          <w:sz w:val="21"/>
        </w:rPr>
        <w:t xml:space="preserve"> keeps the signature images of authorised signatories (Master &gt; Insurance Management &gt; Signatories) and of users (My Profile): drawn or uploaded, with consent text, time and IP address, versions and revocation (</w:t>
      </w:r>
      <w:r>
        <w:rPr>
          <w:rFonts w:eastAsia="Consolas" w:cs="Consolas" w:ascii="Consolas" w:hAnsi="Consolas"/>
          <w:color w:val="101820"/>
          <w:sz w:val="19"/>
        </w:rPr>
        <w:t>e_signatures</w:t>
      </w:r>
      <w:r>
        <w:rPr>
          <w:rFonts w:eastAsia="Segoe UI" w:cs="Segoe UI" w:ascii="Segoe UI" w:hAnsi="Segoe UI"/>
          <w:color w:val="101820"/>
          <w:sz w:val="21"/>
        </w:rPr>
        <w:t xml:space="preserve">). </w:t>
      </w:r>
      <w:r>
        <w:rPr>
          <w:rFonts w:eastAsia="Consolas" w:cs="Consolas" w:ascii="Consolas" w:hAnsi="Consolas"/>
          <w:color w:val="101820"/>
          <w:sz w:val="19"/>
        </w:rPr>
        <w:t>document_signature_slots</w:t>
      </w:r>
      <w:r>
        <w:rPr>
          <w:rFonts w:eastAsia="Segoe UI" w:cs="Segoe UI" w:ascii="Segoe UI" w:hAnsi="Segoe UI"/>
          <w:color w:val="101820"/>
          <w:sz w:val="21"/>
        </w:rPr>
        <w:t xml:space="preserve"> maps each document type and slot to the source of the signature (the signatory chosen on the document, a named signatory, the default signatory, the approving user or the issuing user) and a condition (only once issued or approved). The PDF engine prints the image only when the condition holds; drafts carry </w:t>
      </w:r>
      <w:r>
        <w:rPr>
          <w:rFonts w:eastAsia="Consolas" w:cs="Consolas" w:ascii="Consolas" w:hAnsi="Consolas"/>
          <w:color w:val="101820"/>
          <w:sz w:val="19"/>
        </w:rPr>
        <w:t>signatures.draft_watermark</w:t>
      </w:r>
      <w:r>
        <w:rPr>
          <w:rFonts w:eastAsia="Segoe UI" w:cs="Segoe UI" w:ascii="Segoe UI" w:hAnsi="Segoe UI"/>
          <w:color w:val="101820"/>
          <w:sz w:val="21"/>
        </w:rPr>
        <w:t xml:space="preserve">. Images are served only through the protected endpoint and are limited by </w:t>
      </w:r>
      <w:r>
        <w:rPr>
          <w:rFonts w:eastAsia="Consolas" w:cs="Consolas" w:ascii="Consolas" w:hAnsi="Consolas"/>
          <w:color w:val="101820"/>
          <w:sz w:val="19"/>
        </w:rPr>
        <w:t>signatures.max_bytes</w:t>
      </w:r>
      <w:r>
        <w:rPr>
          <w:rFonts w:eastAsia="Segoe UI" w:cs="Segoe UI" w:ascii="Segoe UI" w:hAnsi="Segoe UI"/>
          <w:color w:val="101820"/>
          <w:sz w:val="21"/>
        </w:rPr>
        <w:t>.</w:t>
      </w:r>
    </w:p>
    <w:p>
      <w:pPr>
        <w:pStyle w:val="Heading2"/>
        <w:rPr/>
      </w:pPr>
      <w:bookmarkStart w:id="37" w:name="__RefHeading___Toc14894_3971722929"/>
      <w:bookmarkEnd w:id="37"/>
      <w:r>
        <w:rPr>
          <w:rFonts w:eastAsia="Segoe UI" w:cs="Segoe UI"/>
          <w:b/>
          <w:color w:val="0F4761"/>
          <w:sz w:val="26"/>
        </w:rPr>
        <w:t>6.9  Integration framework</w:t>
      </w:r>
    </w:p>
    <w:p>
      <w:pPr>
        <w:pStyle w:val="Normal"/>
        <w:spacing w:lineRule="auto" w:line="276" w:before="0" w:after="120"/>
        <w:rPr/>
      </w:pPr>
      <w:r>
        <w:rPr>
          <w:rFonts w:eastAsia="Segoe UI" w:cs="Segoe UI" w:ascii="Segoe UI" w:hAnsi="Segoe UI"/>
          <w:color w:val="101820"/>
          <w:sz w:val="21"/>
        </w:rPr>
        <w:t xml:space="preserve">Every connection to a third party goes through one framework in </w:t>
      </w:r>
      <w:r>
        <w:rPr>
          <w:rFonts w:eastAsia="Consolas" w:cs="Consolas" w:ascii="Consolas" w:hAnsi="Consolas"/>
          <w:color w:val="101820"/>
          <w:sz w:val="19"/>
        </w:rPr>
        <w:t>backend/src/modules/integrations</w:t>
      </w:r>
      <w:r>
        <w:rPr>
          <w:rFonts w:eastAsia="Segoe UI" w:cs="Segoe UI" w:ascii="Segoe UI" w:hAnsi="Segoe UI"/>
          <w:color w:val="101820"/>
          <w:sz w:val="21"/>
        </w:rPr>
        <w:t xml:space="preserve"> (migrations 0310 to 0314, reference data in </w:t>
      </w:r>
      <w:r>
        <w:rPr>
          <w:rFonts w:eastAsia="Consolas" w:cs="Consolas" w:ascii="Consolas" w:hAnsi="Consolas"/>
          <w:color w:val="101820"/>
          <w:sz w:val="19"/>
        </w:rPr>
        <w:t>seeds/75_integrations.sql</w:t>
      </w:r>
      <w:r>
        <w:rPr>
          <w:rFonts w:eastAsia="Segoe UI" w:cs="Segoe UI" w:ascii="Segoe UI" w:hAnsi="Segoe UI"/>
          <w:color w:val="101820"/>
          <w:sz w:val="21"/>
        </w:rPr>
        <w:t>). A new integration (the BIR EIS connector, a new SMS provider, an insurer with its own protocol) is an adapter and one or more message types registered in it; it then gets the settings, the outbox with retry, the inbox, the monitor screen and the audit trail without further work.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46"/>
        <w:gridCol w:w="2694"/>
        <w:gridCol w:w="4974"/>
      </w:tblGrid>
      <w:tr>
        <w:trPr>
          <w:tblHeader w:val="true"/>
        </w:trPr>
        <w:tc>
          <w:tcPr>
            <w:tcW w:w="13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26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framework/registry.js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registerAdapter({ code, label, kinds, credentialKeys, needsEndpoint, send, test })</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registerMessageType({ type, kind, label, onSent, onFailed, onRequeued, onInbound })</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IntegrationError(message, { retryable, httpStatus, response })</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framework/connectors.js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integration_connectors</w:t>
            </w:r>
            <w:r>
              <w:rPr>
                <w:rFonts w:eastAsia="Segoe UI" w:cs="Segoe UI" w:ascii="Segoe UI" w:hAnsi="Segoe UI"/>
                <w:color w:val="101820"/>
                <w:kern w:val="0"/>
                <w:sz w:val="18"/>
                <w:szCs w:val="24"/>
                <w:lang w:val="en-US" w:eastAsia="ja-JP" w:bidi="ar-SA"/>
              </w:rPr>
              <w:t xml:space="preserve">: kind, adapter, enabled, mode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live</w:t>
            </w:r>
            <w:r>
              <w:rPr>
                <w:rFonts w:eastAsia="Segoe UI" w:cs="Segoe UI" w:ascii="Segoe UI" w:hAnsi="Segoe UI"/>
                <w:color w:val="101820"/>
                <w:kern w:val="0"/>
                <w:sz w:val="18"/>
                <w:szCs w:val="24"/>
                <w:lang w:val="en-US" w:eastAsia="ja-JP" w:bidi="ar-SA"/>
              </w:rPr>
              <w:t xml:space="preserve">, endpoint, </w:t>
            </w:r>
            <w:r>
              <w:rPr>
                <w:rFonts w:eastAsia="Consolas" w:cs="Consolas" w:ascii="Consolas" w:hAnsi="Consolas"/>
                <w:color w:val="101820"/>
                <w:kern w:val="0"/>
                <w:sz w:val="16"/>
                <w:szCs w:val="24"/>
                <w:lang w:val="en-US" w:eastAsia="ja-JP" w:bidi="ar-SA"/>
              </w:rPr>
              <w:t>credential_env</w:t>
            </w:r>
            <w:r>
              <w:rPr>
                <w:rFonts w:eastAsia="Segoe UI" w:cs="Segoe UI" w:ascii="Segoe UI" w:hAnsi="Segoe UI"/>
                <w:color w:val="101820"/>
                <w:kern w:val="0"/>
                <w:sz w:val="18"/>
                <w:szCs w:val="24"/>
                <w:lang w:val="en-US" w:eastAsia="ja-JP" w:bidi="ar-SA"/>
              </w:rPr>
              <w:t xml:space="preserve"> (environment variable NAMES per credential key), adapter options, timeout, attempts and backoff. Values are read from </w:t>
            </w:r>
            <w:r>
              <w:rPr>
                <w:rFonts w:eastAsia="Consolas" w:cs="Consolas" w:ascii="Consolas" w:hAnsi="Consolas"/>
                <w:color w:val="101820"/>
                <w:kern w:val="0"/>
                <w:sz w:val="16"/>
                <w:szCs w:val="24"/>
                <w:lang w:val="en-US" w:eastAsia="ja-JP" w:bidi="ar-SA"/>
              </w:rPr>
              <w:t>process.env</w:t>
            </w:r>
            <w:r>
              <w:rPr>
                <w:rFonts w:eastAsia="Segoe UI" w:cs="Segoe UI" w:ascii="Segoe UI" w:hAnsi="Segoe UI"/>
                <w:color w:val="101820"/>
                <w:kern w:val="0"/>
                <w:sz w:val="18"/>
                <w:szCs w:val="24"/>
                <w:lang w:val="en-US" w:eastAsia="ja-JP" w:bidi="ar-SA"/>
              </w:rPr>
              <w:t xml:space="preserve"> at send time; the API returns only the names and whether each is set. Live mode is refused while the endpoint or a credential variable is missing (</w:t>
            </w:r>
            <w:r>
              <w:rPr>
                <w:rFonts w:eastAsia="Consolas" w:cs="Consolas" w:ascii="Consolas" w:hAnsi="Consolas"/>
                <w:color w:val="101820"/>
                <w:kern w:val="0"/>
                <w:sz w:val="16"/>
                <w:szCs w:val="24"/>
                <w:lang w:val="en-US" w:eastAsia="ja-JP" w:bidi="ar-SA"/>
              </w:rPr>
              <w:t>liveBlockers()</w:t>
            </w:r>
            <w:r>
              <w:rPr>
                <w:rFonts w:eastAsia="Segoe UI" w:cs="Segoe UI" w:ascii="Segoe UI" w:hAnsi="Segoe UI"/>
                <w:color w:val="101820"/>
                <w:kern w:val="0"/>
                <w:sz w:val="18"/>
                <w:szCs w:val="24"/>
                <w:lang w:val="en-US" w:eastAsia="ja-JP" w:bidi="ar-SA"/>
              </w:rPr>
              <w:t>)</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Outbox</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framework/outbox.js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enqueue(db, {...})</w:t>
            </w:r>
            <w:r>
              <w:rPr>
                <w:rFonts w:eastAsia="Segoe UI" w:cs="Segoe UI" w:ascii="Segoe UI" w:hAnsi="Segoe UI"/>
                <w:color w:val="101820"/>
                <w:kern w:val="0"/>
                <w:sz w:val="18"/>
                <w:szCs w:val="24"/>
                <w:lang w:val="en-US" w:eastAsia="ja-JP" w:bidi="ar-SA"/>
              </w:rPr>
              <w:t xml:space="preserve"> inside the caller's transaction; </w:t>
            </w:r>
            <w:r>
              <w:rPr>
                <w:rFonts w:eastAsia="Consolas" w:cs="Consolas" w:ascii="Consolas" w:hAnsi="Consolas"/>
                <w:color w:val="101820"/>
                <w:kern w:val="0"/>
                <w:sz w:val="16"/>
                <w:szCs w:val="24"/>
                <w:lang w:val="en-US" w:eastAsia="ja-JP" w:bidi="ar-SA"/>
              </w:rPr>
              <w:t>processOutbox()</w:t>
            </w:r>
            <w:r>
              <w:rPr>
                <w:rFonts w:eastAsia="Segoe UI" w:cs="Segoe UI" w:ascii="Segoe UI" w:hAnsi="Segoe UI"/>
                <w:color w:val="101820"/>
                <w:kern w:val="0"/>
                <w:sz w:val="18"/>
                <w:szCs w:val="24"/>
                <w:lang w:val="en-US" w:eastAsia="ja-JP" w:bidi="ar-SA"/>
              </w:rPr>
              <w:t xml:space="preserve"> picks due rows with </w:t>
            </w:r>
            <w:r>
              <w:rPr>
                <w:rFonts w:eastAsia="Consolas" w:cs="Consolas" w:ascii="Consolas" w:hAnsi="Consolas"/>
                <w:color w:val="101820"/>
                <w:kern w:val="0"/>
                <w:sz w:val="16"/>
                <w:szCs w:val="24"/>
                <w:lang w:val="en-US" w:eastAsia="ja-JP" w:bidi="ar-SA"/>
              </w:rPr>
              <w:t>FOR UPDATE SKIP LOCKED</w:t>
            </w:r>
            <w:r>
              <w:rPr>
                <w:rFonts w:eastAsia="Segoe UI" w:cs="Segoe UI" w:ascii="Segoe UI" w:hAnsi="Segoe UI"/>
                <w:color w:val="101820"/>
                <w:kern w:val="0"/>
                <w:sz w:val="18"/>
                <w:szCs w:val="24"/>
                <w:lang w:val="en-US" w:eastAsia="ja-JP" w:bidi="ar-SA"/>
              </w:rPr>
              <w:t xml:space="preserve">, sends, records </w:t>
            </w:r>
            <w:r>
              <w:rPr>
                <w:rFonts w:eastAsia="Consolas" w:cs="Consolas" w:ascii="Consolas" w:hAnsi="Consolas"/>
                <w:color w:val="101820"/>
                <w:kern w:val="0"/>
                <w:sz w:val="16"/>
                <w:szCs w:val="24"/>
                <w:lang w:val="en-US" w:eastAsia="ja-JP" w:bidi="ar-SA"/>
              </w:rPr>
              <w:t>integration_attempts</w:t>
            </w:r>
            <w:r>
              <w:rPr>
                <w:rFonts w:eastAsia="Segoe UI" w:cs="Segoe UI" w:ascii="Segoe UI" w:hAnsi="Segoe UI"/>
                <w:color w:val="101820"/>
                <w:kern w:val="0"/>
                <w:sz w:val="18"/>
                <w:szCs w:val="24"/>
                <w:lang w:val="en-US" w:eastAsia="ja-JP" w:bidi="ar-SA"/>
              </w:rPr>
              <w:t xml:space="preserve">, applies the answer with </w:t>
            </w:r>
            <w:r>
              <w:rPr>
                <w:rFonts w:eastAsia="Consolas" w:cs="Consolas" w:ascii="Consolas" w:hAnsi="Consolas"/>
                <w:color w:val="101820"/>
                <w:kern w:val="0"/>
                <w:sz w:val="16"/>
                <w:szCs w:val="24"/>
                <w:lang w:val="en-US" w:eastAsia="ja-JP" w:bidi="ar-SA"/>
              </w:rPr>
              <w:t>onSent</w:t>
            </w:r>
            <w:r>
              <w:rPr>
                <w:rFonts w:eastAsia="Segoe UI" w:cs="Segoe UI" w:ascii="Segoe UI" w:hAnsi="Segoe UI"/>
                <w:color w:val="101820"/>
                <w:kern w:val="0"/>
                <w:sz w:val="18"/>
                <w:szCs w:val="24"/>
                <w:lang w:val="en-US" w:eastAsia="ja-JP" w:bidi="ar-SA"/>
              </w:rPr>
              <w:t xml:space="preserve"> under a savepoint, or schedules the next attempt after </w:t>
            </w:r>
            <w:r>
              <w:rPr>
                <w:rFonts w:eastAsia="Consolas" w:cs="Consolas" w:ascii="Consolas" w:hAnsi="Consolas"/>
                <w:color w:val="101820"/>
                <w:kern w:val="0"/>
                <w:sz w:val="16"/>
                <w:szCs w:val="24"/>
                <w:lang w:val="en-US" w:eastAsia="ja-JP" w:bidi="ar-SA"/>
              </w:rPr>
              <w:t>retry_base_seconds x 2^(attempt - 1)</w:t>
            </w:r>
            <w:r>
              <w:rPr>
                <w:rFonts w:eastAsia="Segoe UI" w:cs="Segoe UI" w:ascii="Segoe UI" w:hAnsi="Segoe UI"/>
                <w:color w:val="101820"/>
                <w:kern w:val="0"/>
                <w:sz w:val="18"/>
                <w:szCs w:val="24"/>
                <w:lang w:val="en-US" w:eastAsia="ja-JP" w:bidi="ar-SA"/>
              </w:rPr>
              <w:t xml:space="preserve"> capped at </w:t>
            </w:r>
            <w:r>
              <w:rPr>
                <w:rFonts w:eastAsia="Consolas" w:cs="Consolas" w:ascii="Consolas" w:hAnsi="Consolas"/>
                <w:color w:val="101820"/>
                <w:kern w:val="0"/>
                <w:sz w:val="16"/>
                <w:szCs w:val="24"/>
                <w:lang w:val="en-US" w:eastAsia="ja-JP" w:bidi="ar-SA"/>
              </w:rPr>
              <w:t>retry_max_seconds</w:t>
            </w:r>
            <w:r>
              <w:rPr>
                <w:rFonts w:eastAsia="Segoe UI" w:cs="Segoe UI" w:ascii="Segoe UI" w:hAnsi="Segoe UI"/>
                <w:color w:val="101820"/>
                <w:kern w:val="0"/>
                <w:sz w:val="18"/>
                <w:szCs w:val="24"/>
                <w:lang w:val="en-US" w:eastAsia="ja-JP" w:bidi="ar-SA"/>
              </w:rPr>
              <w:t xml:space="preserve">; a non-retryable error or the last attempt marks the row failed and calls </w:t>
            </w:r>
            <w:r>
              <w:rPr>
                <w:rFonts w:eastAsia="Consolas" w:cs="Consolas" w:ascii="Consolas" w:hAnsi="Consolas"/>
                <w:color w:val="101820"/>
                <w:kern w:val="0"/>
                <w:sz w:val="16"/>
                <w:szCs w:val="24"/>
                <w:lang w:val="en-US" w:eastAsia="ja-JP" w:bidi="ar-SA"/>
              </w:rPr>
              <w:t>onFailed</w:t>
            </w:r>
            <w:r>
              <w:rPr>
                <w:rFonts w:eastAsia="Segoe UI" w:cs="Segoe UI" w:ascii="Segoe UI" w:hAnsi="Segoe UI"/>
                <w:color w:val="101820"/>
                <w:kern w:val="0"/>
                <w:sz w:val="18"/>
                <w:szCs w:val="24"/>
                <w:lang w:val="en-US" w:eastAsia="ja-JP" w:bidi="ar-SA"/>
              </w:rPr>
              <w:t xml:space="preserve">. Rows left </w:t>
            </w:r>
            <w:r>
              <w:rPr>
                <w:rFonts w:eastAsia="Consolas" w:cs="Consolas" w:ascii="Consolas" w:hAnsi="Consolas"/>
                <w:color w:val="101820"/>
                <w:kern w:val="0"/>
                <w:sz w:val="16"/>
                <w:szCs w:val="24"/>
                <w:lang w:val="en-US" w:eastAsia="ja-JP" w:bidi="ar-SA"/>
              </w:rPr>
              <w:t>processing</w:t>
            </w:r>
            <w:r>
              <w:rPr>
                <w:rFonts w:eastAsia="Segoe UI" w:cs="Segoe UI" w:ascii="Segoe UI" w:hAnsi="Segoe UI"/>
                <w:color w:val="101820"/>
                <w:kern w:val="0"/>
                <w:sz w:val="18"/>
                <w:szCs w:val="24"/>
                <w:lang w:val="en-US" w:eastAsia="ja-JP" w:bidi="ar-SA"/>
              </w:rPr>
              <w:t xml:space="preserve"> longer than </w:t>
            </w:r>
            <w:r>
              <w:rPr>
                <w:rFonts w:eastAsia="Consolas" w:cs="Consolas" w:ascii="Consolas" w:hAnsi="Consolas"/>
                <w:color w:val="101820"/>
                <w:kern w:val="0"/>
                <w:sz w:val="16"/>
                <w:szCs w:val="24"/>
                <w:lang w:val="en-US" w:eastAsia="ja-JP" w:bidi="ar-SA"/>
              </w:rPr>
              <w:t>integrations.stuck_minutes</w:t>
            </w:r>
            <w:r>
              <w:rPr>
                <w:rFonts w:eastAsia="Segoe UI" w:cs="Segoe UI" w:ascii="Segoe UI" w:hAnsi="Segoe UI"/>
                <w:color w:val="101820"/>
                <w:kern w:val="0"/>
                <w:sz w:val="18"/>
                <w:szCs w:val="24"/>
                <w:lang w:val="en-US" w:eastAsia="ja-JP" w:bidi="ar-SA"/>
              </w:rPr>
              <w:t xml:space="preserve"> are queued again</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Inbox</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framework/outbox.js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receive()</w:t>
            </w:r>
            <w:r>
              <w:rPr>
                <w:rFonts w:eastAsia="Segoe UI" w:cs="Segoe UI" w:ascii="Segoe UI" w:hAnsi="Segoe UI"/>
                <w:color w:val="101820"/>
                <w:kern w:val="0"/>
                <w:sz w:val="18"/>
                <w:szCs w:val="24"/>
                <w:lang w:val="en-US" w:eastAsia="ja-JP" w:bidi="ar-SA"/>
              </w:rPr>
              <w:t xml:space="preserve"> stores and processes a pushed message or an imported file through the type's </w:t>
            </w:r>
            <w:r>
              <w:rPr>
                <w:rFonts w:eastAsia="Consolas" w:cs="Consolas" w:ascii="Consolas" w:hAnsi="Consolas"/>
                <w:color w:val="101820"/>
                <w:kern w:val="0"/>
                <w:sz w:val="16"/>
                <w:szCs w:val="24"/>
                <w:lang w:val="en-US" w:eastAsia="ja-JP" w:bidi="ar-SA"/>
              </w:rPr>
              <w:t>onInbound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/api/public/integrations/inbound/:connector</w:t>
            </w:r>
            <w:r>
              <w:rPr>
                <w:rFonts w:eastAsia="Segoe UI" w:cs="Segoe UI" w:ascii="Segoe UI" w:hAnsi="Segoe UI"/>
                <w:color w:val="101820"/>
                <w:kern w:val="0"/>
                <w:sz w:val="18"/>
                <w:szCs w:val="24"/>
                <w:lang w:val="en-US" w:eastAsia="ja-JP" w:bidi="ar-SA"/>
              </w:rPr>
              <w:t xml:space="preserve"> verifies </w:t>
            </w:r>
            <w:r>
              <w:rPr>
                <w:rFonts w:eastAsia="Consolas" w:cs="Consolas" w:ascii="Consolas" w:hAnsi="Consolas"/>
                <w:color w:val="101820"/>
                <w:kern w:val="0"/>
                <w:sz w:val="16"/>
                <w:szCs w:val="24"/>
                <w:lang w:val="en-US" w:eastAsia="ja-JP" w:bidi="ar-SA"/>
              </w:rPr>
              <w:t>x-signature</w:t>
            </w:r>
            <w:r>
              <w:rPr>
                <w:rFonts w:eastAsia="Segoe UI" w:cs="Segoe UI" w:ascii="Segoe UI" w:hAnsi="Segoe UI"/>
                <w:color w:val="101820"/>
                <w:kern w:val="0"/>
                <w:sz w:val="18"/>
                <w:szCs w:val="24"/>
                <w:lang w:val="en-US" w:eastAsia="ja-JP" w:bidi="ar-SA"/>
              </w:rPr>
              <w:t xml:space="preserve"> (HMAC-SHA256 of the raw body with the connector's </w:t>
            </w:r>
            <w:r>
              <w:rPr>
                <w:rFonts w:eastAsia="Consolas" w:cs="Consolas" w:ascii="Consolas" w:hAnsi="Consolas"/>
                <w:color w:val="101820"/>
                <w:kern w:val="0"/>
                <w:sz w:val="16"/>
                <w:szCs w:val="24"/>
                <w:lang w:val="en-US" w:eastAsia="ja-JP" w:bidi="ar-SA"/>
              </w:rPr>
              <w:t>webhookSecret</w:t>
            </w:r>
            <w:r>
              <w:rPr>
                <w:rFonts w:eastAsia="Segoe UI" w:cs="Segoe UI" w:ascii="Segoe UI" w:hAnsi="Segoe UI"/>
                <w:color w:val="101820"/>
                <w:kern w:val="0"/>
                <w:sz w:val="18"/>
                <w:szCs w:val="24"/>
                <w:lang w:val="en-US" w:eastAsia="ja-JP" w:bidi="ar-SA"/>
              </w:rPr>
              <w:t xml:space="preserve"> credential)</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Fake provider</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adapters/fake.js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connector in test mode sends through it: deterministic answers, </w:t>
            </w:r>
            <w:r>
              <w:rPr>
                <w:rFonts w:eastAsia="Consolas" w:cs="Consolas" w:ascii="Consolas" w:hAnsi="Consolas"/>
                <w:color w:val="101820"/>
                <w:kern w:val="0"/>
                <w:sz w:val="16"/>
                <w:szCs w:val="24"/>
                <w:lang w:val="en-US" w:eastAsia="ja-JP" w:bidi="ar-SA"/>
              </w:rPr>
              <w:t>options.fakeFailFirst</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options.fakeReject</w:t>
            </w:r>
            <w:r>
              <w:rPr>
                <w:rFonts w:eastAsia="Segoe UI" w:cs="Segoe UI" w:ascii="Segoe UI" w:hAnsi="Segoe UI"/>
                <w:color w:val="101820"/>
                <w:kern w:val="0"/>
                <w:sz w:val="18"/>
                <w:szCs w:val="24"/>
                <w:lang w:val="en-US" w:eastAsia="ja-JP" w:bidi="ar-SA"/>
              </w:rPr>
              <w:t xml:space="preserve"> to exercise retry and failure</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adapters</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adapters/http.js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http_sms</w:t>
            </w:r>
            <w:r>
              <w:rPr>
                <w:rFonts w:eastAsia="Segoe UI" w:cs="Segoe UI" w:ascii="Segoe UI" w:hAnsi="Segoe UI"/>
                <w:color w:val="101820"/>
                <w:kern w:val="0"/>
                <w:sz w:val="18"/>
                <w:szCs w:val="24"/>
                <w:lang w:val="en-US" w:eastAsia="ja-JP" w:bidi="ar-SA"/>
              </w:rPr>
              <w:t xml:space="preserve"> (presets </w:t>
            </w:r>
            <w:r>
              <w:rPr>
                <w:rFonts w:eastAsia="Consolas" w:cs="Consolas" w:ascii="Consolas" w:hAnsi="Consolas"/>
                <w:color w:val="101820"/>
                <w:kern w:val="0"/>
                <w:sz w:val="16"/>
                <w:szCs w:val="24"/>
                <w:lang w:val="en-US" w:eastAsia="ja-JP" w:bidi="ar-SA"/>
              </w:rPr>
              <w:t>semaphore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globe_labs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generic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viber_business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ctpl_http</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lto_http</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file_drop</w:t>
            </w:r>
            <w:r>
              <w:rPr>
                <w:rFonts w:eastAsia="Segoe UI" w:cs="Segoe UI" w:ascii="Segoe UI" w:hAnsi="Segoe UI"/>
                <w:color w:val="101820"/>
                <w:kern w:val="0"/>
                <w:sz w:val="18"/>
                <w:szCs w:val="24"/>
                <w:lang w:val="en-US" w:eastAsia="ja-JP" w:bidi="ar-SA"/>
              </w:rPr>
              <w:t xml:space="preserve"> (bank files). HTTP 429, 408, 5xx, timeouts and network errors are retryable; other 4xx are not</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Hooks</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hooks.js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messaging.js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afterPolicyIssued</w:t>
            </w:r>
            <w:r>
              <w:rPr>
                <w:rFonts w:eastAsia="Segoe UI" w:cs="Segoe UI" w:ascii="Segoe UI" w:hAnsi="Segoe UI"/>
                <w:color w:val="101820"/>
                <w:kern w:val="0"/>
                <w:sz w:val="18"/>
                <w:szCs w:val="24"/>
                <w:lang w:val="en-US" w:eastAsia="ja-JP" w:bidi="ar-SA"/>
              </w:rPr>
              <w:t xml:space="preserve"> (CTPL registration and the insurer issuance request, under a savepoint so it never blocks the issue); </w:t>
            </w:r>
            <w:r>
              <w:rPr>
                <w:rFonts w:eastAsia="Consolas" w:cs="Consolas" w:ascii="Consolas" w:hAnsi="Consolas"/>
                <w:color w:val="101820"/>
                <w:kern w:val="0"/>
                <w:sz w:val="16"/>
                <w:szCs w:val="24"/>
                <w:lang w:val="en-US" w:eastAsia="ja-JP" w:bidi="ar-SA"/>
              </w:rPr>
              <w:t>claimStatusChanged</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42"/>
        <w:gridCol w:w="3635"/>
        <w:gridCol w:w="3637"/>
      </w:tblGrid>
      <w:tr>
        <w:trPr>
          <w:tblHeader w:val="true"/>
        </w:trPr>
        <w:tc>
          <w:tcPr>
            <w:tcW w:w="1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Business use</w:t>
            </w:r>
          </w:p>
        </w:tc>
        <w:tc>
          <w:tcPr>
            <w:tcW w:w="36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36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types</w:t>
            </w:r>
          </w:p>
        </w:tc>
      </w:tr>
      <w:tr>
        <w:trPr/>
        <w:tc>
          <w:tcPr>
            <w:tcW w:w="1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and Viber messaging</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message_templates</w:t>
            </w:r>
          </w:p>
        </w:tc>
        <w:tc>
          <w:tcPr>
            <w:tcW w:w="36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sms.send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viber.send</w:t>
            </w:r>
          </w:p>
        </w:tc>
      </w:tr>
      <w:tr>
        <w:trPr/>
        <w:tc>
          <w:tcPr>
            <w:tcW w:w="1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COC authentication</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coc_series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ctpl_authentications</w:t>
            </w:r>
          </w:p>
        </w:tc>
        <w:tc>
          <w:tcPr>
            <w:tcW w:w="36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ctpl.authenticate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ctpl.lto_feed</w:t>
            </w:r>
            <w:r>
              <w:rPr>
                <w:rFonts w:eastAsia="Segoe UI" w:cs="Segoe UI" w:ascii="Segoe UI" w:hAnsi="Segoe UI"/>
                <w:color w:val="101820"/>
                <w:kern w:val="0"/>
                <w:sz w:val="18"/>
                <w:szCs w:val="24"/>
                <w:lang w:val="en-US" w:eastAsia="ja-JP" w:bidi="ar-SA"/>
              </w:rPr>
              <w:t xml:space="preserve">, inbound </w:t>
            </w:r>
            <w:r>
              <w:rPr>
                <w:rFonts w:eastAsia="Consolas" w:cs="Consolas" w:ascii="Consolas" w:hAnsi="Consolas"/>
                <w:color w:val="101820"/>
                <w:kern w:val="0"/>
                <w:sz w:val="16"/>
                <w:szCs w:val="24"/>
                <w:lang w:val="en-US" w:eastAsia="ja-JP" w:bidi="ar-SA"/>
              </w:rPr>
              <w:t>ctpl.authentication_result</w:t>
            </w:r>
          </w:p>
        </w:tc>
      </w:tr>
      <w:tr>
        <w:trPr/>
        <w:tc>
          <w:tcPr>
            <w:tcW w:w="1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connectors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insurer_api_mappings</w:t>
            </w:r>
          </w:p>
        </w:tc>
        <w:tc>
          <w:tcPr>
            <w:tcW w:w="36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insurer.policy_issue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insurer.policy_data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insurer.claim_status</w:t>
            </w:r>
            <w:r>
              <w:rPr>
                <w:rFonts w:eastAsia="Segoe UI" w:cs="Segoe UI" w:ascii="Segoe UI" w:hAnsi="Segoe UI"/>
                <w:color w:val="101820"/>
                <w:kern w:val="0"/>
                <w:sz w:val="18"/>
                <w:szCs w:val="24"/>
                <w:lang w:val="en-US" w:eastAsia="ja-JP" w:bidi="ar-SA"/>
              </w:rPr>
              <w:t xml:space="preserve">, inbound </w:t>
            </w:r>
            <w:r>
              <w:rPr>
                <w:rFonts w:eastAsia="Consolas" w:cs="Consolas" w:ascii="Consolas" w:hAnsi="Consolas"/>
                <w:color w:val="101820"/>
                <w:kern w:val="0"/>
                <w:sz w:val="16"/>
                <w:szCs w:val="24"/>
                <w:lang w:val="en-US" w:eastAsia="ja-JP" w:bidi="ar-SA"/>
              </w:rPr>
              <w:t>insurer.claim_status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insurer.policy_issued</w:t>
            </w:r>
          </w:p>
        </w:tc>
      </w:tr>
      <w:tr>
        <w:trPr/>
        <w:tc>
          <w:tcPr>
            <w:tcW w:w="1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bank_file_layouts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payee_bank_accounts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bank_payment_batch_lines</w:t>
            </w:r>
          </w:p>
        </w:tc>
        <w:tc>
          <w:tcPr>
            <w:tcW w:w="36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bank.payment_file</w:t>
            </w:r>
            <w:r>
              <w:rPr>
                <w:rFonts w:eastAsia="Segoe UI" w:cs="Segoe UI" w:ascii="Segoe UI" w:hAnsi="Segoe UI"/>
                <w:color w:val="101820"/>
                <w:kern w:val="0"/>
                <w:sz w:val="18"/>
                <w:szCs w:val="24"/>
                <w:lang w:val="en-US" w:eastAsia="ja-JP" w:bidi="ar-SA"/>
              </w:rPr>
              <w:t xml:space="preserve">, inbound </w:t>
            </w:r>
            <w:r>
              <w:rPr>
                <w:rFonts w:eastAsia="Consolas" w:cs="Consolas" w:ascii="Consolas" w:hAnsi="Consolas"/>
                <w:color w:val="101820"/>
                <w:kern w:val="0"/>
                <w:sz w:val="16"/>
                <w:szCs w:val="24"/>
                <w:lang w:val="en-US" w:eastAsia="ja-JP" w:bidi="ar-SA"/>
              </w:rPr>
              <w:t>bank.status_file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Every connector is delivered in test mode. Going live with a provider needs the provider's credentials in the environment and its certification with the broker; the roadmap in the Release Notes and Roadmap lists the partner certifications still to be done.</w:t>
      </w:r>
    </w:p>
    <w:p>
      <w:pPr>
        <w:pStyle w:val="Heading2"/>
        <w:rPr/>
      </w:pPr>
      <w:bookmarkStart w:id="38" w:name="__RefHeading___Toc14896_3971722929"/>
      <w:bookmarkEnd w:id="38"/>
      <w:r>
        <w:rPr>
          <w:rFonts w:eastAsia="Segoe UI" w:cs="Segoe UI"/>
          <w:b/>
          <w:color w:val="0F4761"/>
          <w:sz w:val="26"/>
        </w:rPr>
        <w:t>6.10  Encryption and masking of personal data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Passwords, reset codes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modules/auth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hashes (cost 10); reset codes as keyed hashes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secrets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lib/secrets.js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AES-256-GCM with a key derived from </w:t>
            </w:r>
            <w:r>
              <w:rPr>
                <w:rFonts w:eastAsia="Consolas" w:cs="Consolas" w:ascii="Consolas" w:hAnsi="Consolas"/>
                <w:color w:val="101820"/>
                <w:kern w:val="0"/>
                <w:sz w:val="16"/>
                <w:szCs w:val="24"/>
                <w:lang w:val="en-US" w:eastAsia="ja-JP" w:bidi="ar-SA"/>
              </w:rPr>
              <w:t>DATA_ENCRYPTION_KEY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identifiers at rest (package B, migration 0277)</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lib/pii.js</w:t>
            </w:r>
            <w:r>
              <w:rPr>
                <w:rFonts w:eastAsia="Segoe UI" w:cs="Segoe UI" w:ascii="Segoe UI" w:hAnsi="Segoe UI"/>
                <w:color w:val="101820"/>
                <w:kern w:val="0"/>
                <w:sz w:val="18"/>
                <w:szCs w:val="24"/>
                <w:lang w:val="en-US" w:eastAsia="ja-JP" w:bidi="ar-SA"/>
              </w:rPr>
              <w:t xml:space="preserve">, database triggers </w:t>
            </w:r>
            <w:r>
              <w:rPr>
                <w:rFonts w:eastAsia="Consolas" w:cs="Consolas" w:ascii="Consolas" w:hAnsi="Consolas"/>
                <w:color w:val="101820"/>
                <w:kern w:val="0"/>
                <w:sz w:val="16"/>
                <w:szCs w:val="24"/>
                <w:lang w:val="en-US" w:eastAsia="ja-JP" w:bidi="ar-SA"/>
              </w:rPr>
              <w:t>pii_protect_columns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pii_protect_json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TIN, government ID and bank account numbers stored as </w:t>
            </w:r>
            <w:r>
              <w:rPr>
                <w:rFonts w:eastAsia="Consolas" w:cs="Consolas" w:ascii="Consolas" w:hAnsi="Consolas"/>
                <w:color w:val="101820"/>
                <w:kern w:val="0"/>
                <w:sz w:val="16"/>
                <w:szCs w:val="24"/>
                <w:lang w:val="en-US" w:eastAsia="ja-JP" w:bidi="ar-SA"/>
              </w:rPr>
              <w:t>pii:1:&lt;key id&gt;:&lt;iv + AES-256-CBC ciphertext&gt;:&lt;HMAC-SHA256 tag&gt;</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clients.tin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leads.tax_number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commission_referrers.tin</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bank_account_no</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bir_2307_certificates.payee_tin</w:t>
            </w:r>
            <w:r>
              <w:rPr>
                <w:rFonts w:eastAsia="Segoe UI" w:cs="Segoe UI" w:ascii="Segoe UI" w:hAnsi="Segoe UI"/>
                <w:color w:val="101820"/>
                <w:kern w:val="0"/>
                <w:sz w:val="18"/>
                <w:szCs w:val="24"/>
                <w:lang w:val="en-US" w:eastAsia="ja-JP" w:bidi="ar-SA"/>
              </w:rPr>
              <w:t xml:space="preserve"> and the identifier keys of JSON documents and audit values. Blind indexes </w:t>
            </w:r>
            <w:r>
              <w:rPr>
                <w:rFonts w:eastAsia="Consolas" w:cs="Consolas" w:ascii="Consolas" w:hAnsi="Consolas"/>
                <w:color w:val="101820"/>
                <w:kern w:val="0"/>
                <w:sz w:val="16"/>
                <w:szCs w:val="24"/>
                <w:lang w:val="en-US" w:eastAsia="ja-JP" w:bidi="ar-SA"/>
              </w:rPr>
              <w:t>*_bidx</w:t>
            </w:r>
            <w:r>
              <w:rPr>
                <w:rFonts w:eastAsia="Segoe UI" w:cs="Segoe UI" w:ascii="Segoe UI" w:hAnsi="Segoe UI"/>
                <w:color w:val="101820"/>
                <w:kern w:val="0"/>
                <w:sz w:val="18"/>
                <w:szCs w:val="24"/>
                <w:lang w:val="en-US" w:eastAsia="ja-JP" w:bidi="ar-SA"/>
              </w:rPr>
              <w:t xml:space="preserve"> (keyed HMAC of the normalised value) keep exact search. The keys are derived from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and reach the database as session settings of every pool connection, so every writer (screens, seeds, go-live loaders) stores ciphertext; a session without them cannot write an identifier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Masking by role (package B, migration 0276)</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lib/piiPolicy.js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piiMiddleware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Users without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xml:space="preserve"> receive TIN, ID, mobile, e-mail, bank account and birth date partially masked in every GET answer and in the exports built during the request (Excel, CSV, report PDF). Settings: </w:t>
            </w:r>
            <w:r>
              <w:rPr>
                <w:rFonts w:eastAsia="Consolas" w:cs="Consolas" w:ascii="Consolas" w:hAnsi="Consolas"/>
                <w:color w:val="101820"/>
                <w:kern w:val="0"/>
                <w:sz w:val="16"/>
                <w:szCs w:val="24"/>
                <w:lang w:val="en-US" w:eastAsia="ja-JP" w:bidi="ar-SA"/>
              </w:rPr>
              <w:t>privacy.masking_enabled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privacy.pii_reveal_mode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always</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on-request</w:t>
            </w:r>
            <w:r>
              <w:rPr>
                <w:rFonts w:eastAsia="Segoe UI" w:cs="Segoe UI" w:ascii="Segoe UI" w:hAnsi="Segoe UI"/>
                <w:color w:val="101820"/>
                <w:kern w:val="0"/>
                <w:sz w:val="18"/>
                <w:szCs w:val="24"/>
                <w:lang w:val="en-US" w:eastAsia="ja-JP" w:bidi="ar-SA"/>
              </w:rPr>
              <w:t xml:space="preserve">: holders switch on "Show full identifiers" in the user menu, the header </w:t>
            </w:r>
            <w:r>
              <w:rPr>
                <w:rFonts w:eastAsia="Consolas" w:cs="Consolas" w:ascii="Consolas" w:hAnsi="Consolas"/>
                <w:color w:val="101820"/>
                <w:kern w:val="0"/>
                <w:sz w:val="16"/>
                <w:szCs w:val="24"/>
                <w:lang w:val="en-US" w:eastAsia="ja-JP" w:bidi="ar-SA"/>
              </w:rPr>
              <w:t>X-Unmask-PII: 1</w:t>
            </w:r>
            <w:r>
              <w:rPr>
                <w:rFonts w:eastAsia="Segoe UI" w:cs="Segoe UI" w:ascii="Segoe UI" w:hAnsi="Segoe UI"/>
                <w:color w:val="101820"/>
                <w:kern w:val="0"/>
                <w:sz w:val="18"/>
                <w:szCs w:val="24"/>
                <w:lang w:val="en-US" w:eastAsia="ja-JP" w:bidi="ar-SA"/>
              </w:rPr>
              <w:t xml:space="preserve"> is sent and each unmasked answer is audited as entity </w:t>
            </w:r>
            <w:r>
              <w:rPr>
                <w:rFonts w:eastAsia="Consolas" w:cs="Consolas" w:ascii="Consolas" w:hAnsi="Consolas"/>
                <w:color w:val="101820"/>
                <w:kern w:val="0"/>
                <w:sz w:val="16"/>
                <w:szCs w:val="24"/>
                <w:lang w:val="en-US" w:eastAsia="ja-JP" w:bidi="ar-SA"/>
              </w:rPr>
              <w:t>personal_data</w:t>
            </w:r>
            <w:r>
              <w:rPr>
                <w:rFonts w:eastAsia="Segoe UI" w:cs="Segoe UI" w:ascii="Segoe UI" w:hAnsi="Segoe UI"/>
                <w:color w:val="101820"/>
                <w:kern w:val="0"/>
                <w:sz w:val="18"/>
                <w:szCs w:val="24"/>
                <w:lang w:val="en-US" w:eastAsia="ja-JP" w:bidi="ar-SA"/>
              </w:rPr>
              <w:t xml:space="preserve">, action </w:t>
            </w:r>
            <w:r>
              <w:rPr>
                <w:rFonts w:eastAsia="Consolas" w:cs="Consolas" w:ascii="Consolas" w:hAnsi="Consolas"/>
                <w:color w:val="101820"/>
                <w:kern w:val="0"/>
                <w:sz w:val="16"/>
                <w:szCs w:val="24"/>
                <w:lang w:val="en-US" w:eastAsia="ja-JP" w:bidi="ar-SA"/>
              </w:rPr>
              <w:t>unmask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privacy.masking_exempt_paths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catalogue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backend/scripts/lib/pii-catalogue.js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list drives the masking by role, the JSON keys encrypted and the client data masking tool</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Key rotation</w:t>
      </w:r>
      <w:r>
        <w:rPr>
          <w:rFonts w:eastAsia="Segoe UI" w:cs="Segoe UI" w:ascii="Segoe UI" w:hAnsi="Segoe UI"/>
          <w:color w:val="101820"/>
          <w:sz w:val="21"/>
        </w:rPr>
        <w:t xml:space="preserve"> (</w:t>
      </w:r>
      <w:r>
        <w:rPr>
          <w:rFonts w:eastAsia="Consolas" w:cs="Consolas" w:ascii="Consolas" w:hAnsi="Consolas"/>
          <w:color w:val="101820"/>
          <w:sz w:val="19"/>
        </w:rPr>
        <w:t>deploy/REFERENCE.md</w:t>
      </w:r>
      <w:r>
        <w:rPr>
          <w:rFonts w:eastAsia="Segoe UI" w:cs="Segoe UI" w:ascii="Segoe UI" w:hAnsi="Segoe UI"/>
          <w:color w:val="101820"/>
          <w:sz w:val="21"/>
        </w:rPr>
        <w:t xml:space="preserve"> with package B): generate a new key (</w:t>
      </w:r>
      <w:r>
        <w:rPr>
          <w:rFonts w:eastAsia="Consolas" w:cs="Consolas" w:ascii="Consolas" w:hAnsi="Consolas"/>
          <w:color w:val="101820"/>
          <w:sz w:val="19"/>
        </w:rPr>
        <w:t>openssl rand -hex 32</w:t>
      </w:r>
      <w:r>
        <w:rPr>
          <w:rFonts w:eastAsia="Segoe UI" w:cs="Segoe UI" w:ascii="Segoe UI" w:hAnsi="Segoe UI"/>
          <w:color w:val="101820"/>
          <w:sz w:val="21"/>
        </w:rPr>
        <w:t xml:space="preserve">); set </w:t>
      </w:r>
      <w:r>
        <w:rPr>
          <w:rFonts w:eastAsia="Consolas" w:cs="Consolas" w:ascii="Consolas" w:hAnsi="Consolas"/>
          <w:color w:val="101820"/>
          <w:sz w:val="19"/>
        </w:rPr>
        <w:t>PII_ENCRYPTION_KEY</w:t>
      </w:r>
      <w:r>
        <w:rPr>
          <w:rFonts w:eastAsia="Segoe UI" w:cs="Segoe UI" w:ascii="Segoe UI" w:hAnsi="Segoe UI"/>
          <w:color w:val="101820"/>
          <w:sz w:val="21"/>
        </w:rPr>
        <w:t xml:space="preserve"> to it and </w:t>
      </w:r>
      <w:r>
        <w:rPr>
          <w:rFonts w:eastAsia="Consolas" w:cs="Consolas" w:ascii="Consolas" w:hAnsi="Consolas"/>
          <w:color w:val="101820"/>
          <w:sz w:val="19"/>
        </w:rPr>
        <w:t>PII_ENCRYPTION_KEY_PREVIOUS</w:t>
      </w:r>
      <w:r>
        <w:rPr>
          <w:rFonts w:eastAsia="Segoe UI" w:cs="Segoe UI" w:ascii="Segoe UI" w:hAnsi="Segoe UI"/>
          <w:color w:val="101820"/>
          <w:sz w:val="21"/>
        </w:rPr>
        <w:t xml:space="preserve"> to the old key and restart (both are readable, new values use the new key); run </w:t>
      </w:r>
      <w:r>
        <w:rPr>
          <w:rFonts w:eastAsia="Consolas" w:cs="Consolas" w:ascii="Consolas" w:hAnsi="Consolas"/>
          <w:color w:val="101820"/>
          <w:sz w:val="19"/>
        </w:rPr>
        <w:t>npm run pii:rotate</w:t>
      </w:r>
      <w:r>
        <w:rPr>
          <w:rFonts w:eastAsia="Segoe UI" w:cs="Segoe UI" w:ascii="Segoe UI" w:hAnsi="Segoe UI"/>
          <w:color w:val="101820"/>
          <w:sz w:val="21"/>
        </w:rPr>
        <w:t xml:space="preserve"> (dry run counting the values still on the old key), then </w:t>
      </w:r>
      <w:r>
        <w:rPr>
          <w:rFonts w:eastAsia="Consolas" w:cs="Consolas" w:ascii="Consolas" w:hAnsi="Consolas"/>
          <w:color w:val="101820"/>
          <w:sz w:val="19"/>
        </w:rPr>
        <w:t>npm run pii:rotate -- --execute</w:t>
      </w:r>
      <w:r>
        <w:rPr>
          <w:rFonts w:eastAsia="Segoe UI" w:cs="Segoe UI" w:ascii="Segoe UI" w:hAnsi="Segoe UI"/>
          <w:color w:val="101820"/>
          <w:sz w:val="21"/>
        </w:rPr>
        <w:t xml:space="preserve"> (batches, safe to repeat); when every count is 0, remove </w:t>
      </w:r>
      <w:r>
        <w:rPr>
          <w:rFonts w:eastAsia="Consolas" w:cs="Consolas" w:ascii="Consolas" w:hAnsi="Consolas"/>
          <w:color w:val="101820"/>
          <w:sz w:val="19"/>
        </w:rPr>
        <w:t>PII_ENCRYPTION_KEY_PREVIOUS</w:t>
      </w:r>
      <w:r>
        <w:rPr>
          <w:rFonts w:eastAsia="Segoe UI" w:cs="Segoe UI" w:ascii="Segoe UI" w:hAnsi="Segoe UI"/>
          <w:color w:val="101820"/>
          <w:sz w:val="21"/>
        </w:rPr>
        <w:t xml:space="preserve"> and restart. Keep the old key with the backups taken before the rotation. In production the API refuses to start when </w:t>
      </w:r>
      <w:r>
        <w:rPr>
          <w:rFonts w:eastAsia="Consolas" w:cs="Consolas" w:ascii="Consolas" w:hAnsi="Consolas"/>
          <w:color w:val="101820"/>
          <w:sz w:val="19"/>
        </w:rPr>
        <w:t>PII_ENCRYPTION_KEY</w:t>
      </w:r>
      <w:r>
        <w:rPr>
          <w:rFonts w:eastAsia="Segoe UI" w:cs="Segoe UI" w:ascii="Segoe UI" w:hAnsi="Segoe UI"/>
          <w:color w:val="101820"/>
          <w:sz w:val="21"/>
        </w:rPr>
        <w:t xml:space="preserve"> is missing, a placeholder, shorter than 32 characters or equal to </w:t>
      </w:r>
      <w:r>
        <w:rPr>
          <w:rFonts w:eastAsia="Consolas" w:cs="Consolas" w:ascii="Consolas" w:hAnsi="Consolas"/>
          <w:color w:val="101820"/>
          <w:sz w:val="19"/>
        </w:rPr>
        <w:t>JWT_SECRET</w:t>
      </w:r>
      <w:r>
        <w:rPr>
          <w:rFonts w:eastAsia="Segoe UI" w:cs="Segoe UI" w:ascii="Segoe UI" w:hAnsi="Segoe UI"/>
          <w:color w:val="101820"/>
          <w:sz w:val="21"/>
        </w:rPr>
        <w:t xml:space="preserve"> or </w:t>
      </w:r>
      <w:r>
        <w:rPr>
          <w:rFonts w:eastAsia="Consolas" w:cs="Consolas" w:ascii="Consolas" w:hAnsi="Consolas"/>
          <w:color w:val="101820"/>
          <w:sz w:val="19"/>
        </w:rPr>
        <w:t>DATA_ENCRYPTION_KEY</w:t>
      </w:r>
      <w:r>
        <w:rPr>
          <w:rFonts w:eastAsia="Segoe UI" w:cs="Segoe UI" w:ascii="Segoe UI" w:hAnsi="Segoe UI"/>
          <w:color w:val="101820"/>
          <w:sz w:val="21"/>
        </w:rPr>
        <w:t>.</w:t>
      </w:r>
    </w:p>
    <w:p>
      <w:pPr>
        <w:pStyle w:val="Heading2"/>
        <w:rPr/>
      </w:pPr>
      <w:bookmarkStart w:id="39" w:name="__RefHeading___Toc14898_3971722929"/>
      <w:bookmarkEnd w:id="39"/>
      <w:r>
        <w:rPr>
          <w:rFonts w:eastAsia="Segoe UI" w:cs="Segoe UI"/>
          <w:b/>
          <w:color w:val="0F4761"/>
          <w:sz w:val="26"/>
        </w:rPr>
        <w:t>6.11  Audit trail</w:t>
      </w:r>
    </w:p>
    <w:p>
      <w:pPr>
        <w:pStyle w:val="Normal"/>
        <w:spacing w:lineRule="auto" w:line="276" w:before="0" w:after="120"/>
        <w:rPr/>
      </w:pPr>
      <w:r>
        <w:rPr>
          <w:rFonts w:eastAsia="Segoe UI" w:cs="Segoe UI" w:ascii="Segoe UI" w:hAnsi="Segoe UI"/>
          <w:color w:val="101820"/>
          <w:sz w:val="21"/>
        </w:rPr>
        <w:t xml:space="preserve">Every handler that changes data calls </w:t>
      </w:r>
      <w:r>
        <w:rPr>
          <w:rFonts w:eastAsia="Consolas" w:cs="Consolas" w:ascii="Consolas" w:hAnsi="Consolas"/>
          <w:color w:val="101820"/>
          <w:sz w:val="19"/>
        </w:rPr>
        <w:t>audit(req, { entity, entityId, action, before, after })</w:t>
      </w:r>
      <w:r>
        <w:rPr>
          <w:rFonts w:eastAsia="Segoe UI" w:cs="Segoe UI" w:ascii="Segoe UI" w:hAnsi="Segoe UI"/>
          <w:color w:val="101820"/>
          <w:sz w:val="21"/>
        </w:rPr>
        <w:t xml:space="preserve"> after the change. </w:t>
      </w:r>
      <w:r>
        <w:rPr>
          <w:rFonts w:eastAsia="Consolas" w:cs="Consolas" w:ascii="Consolas" w:hAnsi="Consolas"/>
          <w:color w:val="101820"/>
          <w:sz w:val="19"/>
        </w:rPr>
        <w:t>audit_log</w:t>
      </w:r>
      <w:r>
        <w:rPr>
          <w:rFonts w:eastAsia="Segoe UI" w:cs="Segoe UI" w:ascii="Segoe UI" w:hAnsi="Segoe UI"/>
          <w:color w:val="101820"/>
          <w:sz w:val="21"/>
        </w:rPr>
        <w:t xml:space="preserve"> records the user, IP address, time, before and after images and, since migration 0247, the source (</w:t>
      </w:r>
      <w:r>
        <w:rPr>
          <w:rFonts w:eastAsia="Consolas" w:cs="Consolas" w:ascii="Consolas" w:hAnsi="Consolas"/>
          <w:color w:val="101820"/>
          <w:sz w:val="19"/>
        </w:rPr>
        <w:t>screen</w:t>
      </w:r>
      <w:r>
        <w:rPr>
          <w:rFonts w:eastAsia="Segoe UI" w:cs="Segoe UI" w:ascii="Segoe UI" w:hAnsi="Segoe UI"/>
          <w:color w:val="101820"/>
          <w:sz w:val="21"/>
        </w:rPr>
        <w:t xml:space="preserve"> with the route's screen label, </w:t>
      </w:r>
      <w:r>
        <w:rPr>
          <w:rFonts w:eastAsia="Consolas" w:cs="Consolas" w:ascii="Consolas" w:hAnsi="Consolas"/>
          <w:color w:val="101820"/>
          <w:sz w:val="19"/>
        </w:rPr>
        <w:t>api</w:t>
      </w:r>
      <w:r>
        <w:rPr>
          <w:rFonts w:eastAsia="Segoe UI" w:cs="Segoe UI" w:ascii="Segoe UI" w:hAnsi="Segoe UI"/>
          <w:color w:val="101820"/>
          <w:sz w:val="21"/>
        </w:rPr>
        <w:t xml:space="preserve"> for a call from outside the browser, </w:t>
      </w:r>
      <w:r>
        <w:rPr>
          <w:rFonts w:eastAsia="Consolas" w:cs="Consolas" w:ascii="Consolas" w:hAnsi="Consolas"/>
          <w:color w:val="101820"/>
          <w:sz w:val="19"/>
        </w:rPr>
        <w:t>job</w:t>
      </w:r>
      <w:r>
        <w:rPr>
          <w:rFonts w:eastAsia="Segoe UI" w:cs="Segoe UI" w:ascii="Segoe UI" w:hAnsi="Segoe UI"/>
          <w:color w:val="101820"/>
          <w:sz w:val="21"/>
        </w:rPr>
        <w:t xml:space="preserve"> for a scheduled job). </w:t>
      </w:r>
      <w:r>
        <w:rPr>
          <w:rFonts w:eastAsia="Consolas" w:cs="Consolas" w:ascii="Consolas" w:hAnsi="Consolas"/>
          <w:color w:val="101820"/>
          <w:sz w:val="19"/>
        </w:rPr>
        <w:t>lib/auditEvents.js</w:t>
      </w:r>
      <w:r>
        <w:rPr>
          <w:rFonts w:eastAsia="Segoe UI" w:cs="Segoe UI" w:ascii="Segoe UI" w:hAnsi="Segoe UI"/>
          <w:color w:val="101820"/>
          <w:sz w:val="21"/>
        </w:rPr>
        <w:t xml:space="preserve"> reads the rows back as business events: one per action, with each changed field as label, old value and new value formatted as on screen, secrets never shown, ID and bank numbers masked without </w:t>
      </w:r>
      <w:r>
        <w:rPr>
          <w:rFonts w:eastAsia="Consolas" w:cs="Consolas" w:ascii="Consolas" w:hAnsi="Consolas"/>
          <w:color w:val="101820"/>
          <w:sz w:val="19"/>
        </w:rPr>
        <w:t>read:privacy</w:t>
      </w:r>
      <w:r>
        <w:rPr>
          <w:rFonts w:eastAsia="Segoe UI" w:cs="Segoe UI" w:ascii="Segoe UI" w:hAnsi="Segoe UI"/>
          <w:color w:val="101820"/>
          <w:sz w:val="21"/>
        </w:rPr>
        <w:t xml:space="preserve">, anonymised parties shown as "Anonymised". The events are served by </w:t>
      </w:r>
      <w:r>
        <w:rPr>
          <w:rFonts w:eastAsia="Consolas" w:cs="Consolas" w:ascii="Consolas" w:hAnsi="Consolas"/>
          <w:color w:val="101820"/>
          <w:sz w:val="19"/>
        </w:rPr>
        <w:t>GET /api/audit/records/:entity/:id</w:t>
      </w:r>
      <w:r>
        <w:rPr>
          <w:rFonts w:eastAsia="Segoe UI" w:cs="Segoe UI" w:ascii="Segoe UI" w:hAnsi="Segoe UI"/>
          <w:color w:val="101820"/>
          <w:sz w:val="21"/>
        </w:rPr>
        <w:t xml:space="preserve"> (the History panel of a record, for users who may read its module) and </w:t>
      </w:r>
      <w:r>
        <w:rPr>
          <w:rFonts w:eastAsia="Consolas" w:cs="Consolas" w:ascii="Consolas" w:hAnsi="Consolas"/>
          <w:color w:val="101820"/>
          <w:sz w:val="19"/>
        </w:rPr>
        <w:t>GET /api/settings/audit/events</w:t>
      </w:r>
      <w:r>
        <w:rPr>
          <w:rFonts w:eastAsia="Segoe UI" w:cs="Segoe UI" w:ascii="Segoe UI" w:hAnsi="Segoe UI"/>
          <w:color w:val="101820"/>
          <w:sz w:val="21"/>
        </w:rPr>
        <w:t xml:space="preserve"> (Master &gt; System Configuration &gt; Audit Trail, with filters and Excel or CSV export, administrators). Domain histories add detail: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claim_field_changes</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job_runs</w:t>
      </w:r>
      <w:r>
        <w:rPr>
          <w:rFonts w:eastAsia="Segoe UI" w:cs="Segoe UI" w:ascii="Segoe UI" w:hAnsi="Segoe UI"/>
          <w:color w:val="101820"/>
          <w:sz w:val="21"/>
        </w:rPr>
        <w:t>.</w:t>
      </w:r>
    </w:p>
    <w:p>
      <w:pPr>
        <w:pStyle w:val="Heading2"/>
        <w:rPr/>
      </w:pPr>
      <w:bookmarkStart w:id="40" w:name="__RefHeading___Toc14900_3971722929"/>
      <w:bookmarkEnd w:id="40"/>
      <w:r>
        <w:rPr>
          <w:rFonts w:eastAsia="Segoe UI" w:cs="Segoe UI"/>
          <w:b/>
          <w:color w:val="0F4761"/>
          <w:sz w:val="26"/>
        </w:rPr>
        <w:t>6.12  Go-live workbench and data tools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Tool</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Go-Live and Data &gt; Go-Live Data Load; </w:t>
            </w:r>
            <w:r>
              <w:rPr>
                <w:rFonts w:eastAsia="Consolas" w:cs="Consolas" w:ascii="Consolas" w:hAnsi="Consolas"/>
                <w:color w:val="101820"/>
                <w:kern w:val="0"/>
                <w:sz w:val="16"/>
                <w:szCs w:val="24"/>
                <w:lang w:val="en-US" w:eastAsia="ja-JP" w:bidi="ar-SA"/>
              </w:rPr>
              <w:t>modules/data-load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(company, settings, organisation, users, finance and insurance masters, commission rates, taxes, authority limits, numbering) and migration kit (clients, in-force policies, open bills, open claims, opening balances). Validation is a dry run of every sheet in load order inside one ambient transaction rolled back at the end, each row under its own savepoint; the errors workbook lists every failing row; the load commits only when no row fails; the reconciliation compares loaded counts and totals with the workbook (</w:t>
            </w:r>
            <w:r>
              <w:rPr>
                <w:rFonts w:eastAsia="Consolas" w:cs="Consolas" w:ascii="Consolas" w:hAnsi="Consolas"/>
                <w:color w:val="101820"/>
                <w:kern w:val="0"/>
                <w:sz w:val="16"/>
                <w:szCs w:val="24"/>
                <w:lang w:val="en-US" w:eastAsia="ja-JP" w:bidi="ar-SA"/>
              </w:rPr>
              <w:t>data_load_batches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data_load_rows</w:t>
            </w:r>
            <w:r>
              <w:rPr>
                <w:rFonts w:eastAsia="Segoe UI" w:cs="Segoe UI" w:ascii="Segoe UI" w:hAnsi="Segoe UI"/>
                <w:color w:val="101820"/>
                <w:kern w:val="0"/>
                <w:sz w:val="18"/>
                <w:szCs w:val="24"/>
                <w:lang w:val="en-US" w:eastAsia="ja-JP" w:bidi="ar-SA"/>
              </w:rPr>
              <w: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comparison</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Workbench &gt; Compare environments; </w:t>
            </w:r>
            <w:r>
              <w:rPr>
                <w:rFonts w:eastAsia="Consolas" w:cs="Consolas" w:ascii="Consolas" w:hAnsi="Consolas"/>
                <w:color w:val="101820"/>
                <w:kern w:val="0"/>
                <w:sz w:val="16"/>
                <w:szCs w:val="24"/>
                <w:lang w:val="en-US" w:eastAsia="ja-JP" w:bidi="ar-SA"/>
              </w:rPr>
              <w:t>backend/scripts/compare-environments.js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Compares the configuration and masters of two environments on the natural keys of the workbench and writes the comparison workbook with the verdict (</w:t>
            </w:r>
            <w:r>
              <w:rPr>
                <w:rFonts w:eastAsia="Consolas" w:cs="Consolas" w:ascii="Consolas" w:hAnsi="Consolas"/>
                <w:color w:val="101820"/>
                <w:kern w:val="0"/>
                <w:sz w:val="16"/>
                <w:szCs w:val="24"/>
                <w:lang w:val="en-US" w:eastAsia="ja-JP" w:bidi="ar-SA"/>
              </w:rPr>
              <w:t>data_load_comparisons</w:t>
            </w:r>
            <w:r>
              <w:rPr>
                <w:rFonts w:eastAsia="Segoe UI" w:cs="Segoe UI" w:ascii="Segoe UI" w:hAnsi="Segoe UI"/>
                <w:color w:val="101820"/>
                <w:kern w:val="0"/>
                <w:sz w:val="18"/>
                <w:szCs w:val="24"/>
                <w:lang w:val="en-US" w:eastAsia="ja-JP" w:bidi="ar-SA"/>
              </w:rPr>
              <w: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reset:transactions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Removes every business record of a smoke test and keeps masters, configuration and users; refuses while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is on or while a table is missing from </w:t>
            </w:r>
            <w:r>
              <w:rPr>
                <w:rFonts w:eastAsia="Consolas" w:cs="Consolas" w:ascii="Consolas" w:hAnsi="Consolas"/>
                <w:color w:val="101820"/>
                <w:kern w:val="0"/>
                <w:sz w:val="16"/>
                <w:szCs w:val="24"/>
                <w:lang w:val="en-US" w:eastAsia="ja-JP" w:bidi="ar-SA"/>
              </w:rPr>
              <w:t>backend/scripts/lib/table-classification.js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masking</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mask:data</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Masks personal data in a copy restored from production (</w:t>
            </w:r>
            <w:r>
              <w:rPr>
                <w:rFonts w:eastAsia="Consolas" w:cs="Consolas" w:ascii="Consolas" w:hAnsi="Consolas"/>
                <w:color w:val="101820"/>
                <w:kern w:val="0"/>
                <w:sz w:val="16"/>
                <w:szCs w:val="24"/>
                <w:lang w:val="en-US" w:eastAsia="ja-JP" w:bidi="ar-SA"/>
              </w:rPr>
              <w:t>--environment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--execute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--verify-only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--remark-copy</w:t>
            </w:r>
            <w:r>
              <w:rPr>
                <w:rFonts w:eastAsia="Segoe UI" w:cs="Segoe UI" w:ascii="Segoe UI" w:hAnsi="Segoe UI"/>
                <w:color w:val="101820"/>
                <w:kern w:val="0"/>
                <w:sz w:val="18"/>
                <w:szCs w:val="24"/>
                <w:lang w:val="en-US" w:eastAsia="ja-JP" w:bidi="ar-SA"/>
              </w:rPr>
              <w:t xml:space="preserve"> to re-mark a copy still marked production, </w:t>
            </w:r>
            <w:r>
              <w:rPr>
                <w:rFonts w:eastAsia="Consolas" w:cs="Consolas" w:ascii="Consolas" w:hAnsi="Consolas"/>
                <w:color w:val="101820"/>
                <w:kern w:val="0"/>
                <w:sz w:val="16"/>
                <w:szCs w:val="24"/>
                <w:lang w:val="en-US" w:eastAsia="ja-JP" w:bidi="ar-SA"/>
              </w:rPr>
              <w:t>--register-production</w:t>
            </w:r>
            <w:r>
              <w:rPr>
                <w:rFonts w:eastAsia="Segoe UI" w:cs="Segoe UI" w:ascii="Segoe UI" w:hAnsi="Segoe UI"/>
                <w:color w:val="101820"/>
                <w:kern w:val="0"/>
                <w:sz w:val="18"/>
                <w:szCs w:val="24"/>
                <w:lang w:val="en-US" w:eastAsia="ja-JP" w:bidi="ar-SA"/>
              </w:rPr>
              <w:t xml:space="preserve"> run once in Production); refuses on a database marked production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xml:space="preserve">); marks the copy with </w:t>
            </w:r>
            <w:r>
              <w:rPr>
                <w:rFonts w:eastAsia="Consolas" w:cs="Consolas" w:ascii="Consolas" w:hAnsi="Consolas"/>
                <w:color w:val="101820"/>
                <w:kern w:val="0"/>
                <w:sz w:val="16"/>
                <w:szCs w:val="24"/>
                <w:lang w:val="en-US" w:eastAsia="ja-JP" w:bidi="ar-SA"/>
              </w:rPr>
              <w:t>system.masked_at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rehearsal</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rehearsal:golive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the configuration and migration loads end to end on a rehearsal database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data purge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purge:sample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Removes the demo masters and users of the sample seed</w:t>
            </w:r>
          </w:p>
        </w:tc>
      </w:tr>
    </w:tbl>
    <w:p>
      <w:pPr>
        <w:pStyle w:val="Normal"/>
        <w:spacing w:before="0" w:after="80"/>
        <w:rPr/>
      </w:pPr>
      <w:r>
        <w:rPr/>
      </w:r>
    </w:p>
    <w:p>
      <w:pPr>
        <w:pStyle w:val="Heading2"/>
        <w:rPr/>
      </w:pPr>
      <w:bookmarkStart w:id="41" w:name="__RefHeading___Toc14902_3971722929"/>
      <w:bookmarkEnd w:id="41"/>
      <w:r>
        <w:rPr>
          <w:rFonts w:eastAsia="Segoe UI" w:cs="Segoe UI"/>
          <w:b/>
          <w:color w:val="0F4761"/>
          <w:sz w:val="26"/>
        </w:rPr>
        <w:t>6.13  Release pipeline</w:t>
      </w:r>
    </w:p>
    <w:p>
      <w:pPr>
        <w:pStyle w:val="Normal"/>
        <w:spacing w:lineRule="auto" w:line="276" w:before="0" w:after="120"/>
        <w:rPr/>
      </w:pPr>
      <w:r>
        <w:rPr>
          <w:rFonts w:eastAsia="Segoe UI" w:cs="Segoe UI" w:ascii="Segoe UI" w:hAnsi="Segoe UI"/>
          <w:color w:val="101820"/>
          <w:sz w:val="21"/>
        </w:rPr>
        <w:t xml:space="preserve">The pipeline is described in </w:t>
      </w:r>
      <w:r>
        <w:rPr>
          <w:rFonts w:eastAsia="Consolas" w:cs="Consolas" w:ascii="Consolas" w:hAnsi="Consolas"/>
          <w:color w:val="101820"/>
          <w:sz w:val="19"/>
        </w:rPr>
        <w:t>deploy/RELEASE_PIPELINE.md</w:t>
      </w:r>
      <w:r>
        <w:rPr>
          <w:rFonts w:eastAsia="Segoe UI" w:cs="Segoe UI" w:ascii="Segoe UI" w:hAnsi="Segoe UI"/>
          <w:color w:val="101820"/>
          <w:sz w:val="21"/>
        </w:rPr>
        <w:t xml:space="preserve">. In short: one build per commit (artefacts </w:t>
      </w:r>
      <w:r>
        <w:rPr>
          <w:rFonts w:eastAsia="Consolas" w:cs="Consolas" w:ascii="Consolas" w:hAnsi="Consolas"/>
          <w:color w:val="101820"/>
          <w:sz w:val="19"/>
        </w:rPr>
        <w:t>web-&lt;sha&gt;</w:t>
      </w:r>
      <w:r>
        <w:rPr>
          <w:rFonts w:eastAsia="Segoe UI" w:cs="Segoe UI" w:ascii="Segoe UI" w:hAnsi="Segoe UI"/>
          <w:color w:val="101820"/>
          <w:sz w:val="21"/>
        </w:rPr>
        <w:t xml:space="preserve"> and </w:t>
      </w:r>
      <w:r>
        <w:rPr>
          <w:rFonts w:eastAsia="Consolas" w:cs="Consolas" w:ascii="Consolas" w:hAnsi="Consolas"/>
          <w:color w:val="101820"/>
          <w:sz w:val="19"/>
        </w:rPr>
        <w:t>backend-&lt;sha&gt;</w:t>
      </w:r>
      <w:r>
        <w:rPr>
          <w:rFonts w:eastAsia="Segoe UI" w:cs="Segoe UI" w:ascii="Segoe UI" w:hAnsi="Segoe UI"/>
          <w:color w:val="101820"/>
          <w:sz w:val="21"/>
        </w:rPr>
        <w:t>, kept 90 days) promoted unchanged through Dev, SIT (large brokers), UAT, a temporary Pre-Prod restored from a production backup, and Production.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3433"/>
        <w:gridCol w:w="3435"/>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Deploys to</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brokerverse-platform</w:t>
            </w:r>
            <w:r>
              <w:rPr>
                <w:rFonts w:eastAsia="Segoe UI" w:cs="Segoe UI" w:ascii="Segoe UI" w:hAnsi="Segoe UI"/>
                <w:color w:val="101820"/>
                <w:kern w:val="0"/>
                <w:sz w:val="18"/>
                <w:szCs w:val="24"/>
                <w:lang w:val="en-US" w:eastAsia="ja-JP" w:bidi="ar-SA"/>
              </w:rPr>
              <w:t xml:space="preserve"> (trunk)</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automatically</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vX.Y.Z-rc.N</w:t>
            </w:r>
            <w:r>
              <w:rPr>
                <w:rFonts w:eastAsia="Segoe UI" w:cs="Segoe UI" w:ascii="Segoe UI" w:hAnsi="Segoe UI"/>
                <w:color w:val="101820"/>
                <w:kern w:val="0"/>
                <w:sz w:val="18"/>
                <w:szCs w:val="24"/>
                <w:lang w:val="en-US" w:eastAsia="ja-JP" w:bidi="ar-SA"/>
              </w:rPr>
              <w:t xml:space="preserve"> tag</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automatically, sit by hand</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delivery lead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vX.Y.Z</w:t>
            </w:r>
            <w:r>
              <w:rPr>
                <w:rFonts w:eastAsia="Segoe UI" w:cs="Segoe UI" w:ascii="Segoe UI" w:hAnsi="Segoe UI"/>
                <w:color w:val="101820"/>
                <w:kern w:val="0"/>
                <w:sz w:val="18"/>
                <w:szCs w:val="24"/>
                <w:lang w:val="en-US" w:eastAsia="ja-JP" w:bidi="ar-SA"/>
              </w:rPr>
              <w:t xml:space="preserve"> tag</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automatically, preprod by hand before it</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reviewers (DevOps lead and the broker's release approver or CAB)</w:t>
            </w:r>
          </w:p>
        </w:tc>
      </w:tr>
    </w:tbl>
    <w:p>
      <w:pPr>
        <w:pStyle w:val="Normal"/>
        <w:spacing w:before="0" w:after="80"/>
        <w:rPr/>
      </w:pPr>
      <w:r>
        <w:rPr/>
      </w:r>
    </w:p>
    <w:p>
      <w:pPr>
        <w:pStyle w:val="Normal"/>
        <w:spacing w:lineRule="auto" w:line="276" w:before="0" w:after="120"/>
        <w:rPr/>
      </w:pPr>
      <w:r>
        <w:rPr>
          <w:rFonts w:eastAsia="Consolas" w:cs="Consolas" w:ascii="Consolas" w:hAnsi="Consolas"/>
          <w:color w:val="101820"/>
          <w:sz w:val="19"/>
        </w:rPr>
        <w:t>deploy.yml</w:t>
      </w:r>
      <w:r>
        <w:rPr>
          <w:rFonts w:eastAsia="Segoe UI" w:cs="Segoe UI" w:ascii="Segoe UI" w:hAnsi="Segoe UI"/>
          <w:color w:val="101820"/>
          <w:sz w:val="21"/>
        </w:rPr>
        <w:t xml:space="preserve"> checks the environment is configured, waits for approval, takes a verified pre-deploy backup (always for preprod and production), installs the release beside the running one, migrates (forward only) and seeds, switches PM2, publishes the front end with its runtime </w:t>
      </w:r>
      <w:r>
        <w:rPr>
          <w:rFonts w:eastAsia="Consolas" w:cs="Consolas" w:ascii="Consolas" w:hAnsi="Consolas"/>
          <w:color w:val="101820"/>
          <w:sz w:val="19"/>
        </w:rPr>
        <w:t>env-config.js</w:t>
      </w:r>
      <w:r>
        <w:rPr>
          <w:rFonts w:eastAsia="Segoe UI" w:cs="Segoe UI" w:ascii="Segoe UI" w:hAnsi="Segoe UI"/>
          <w:color w:val="101820"/>
          <w:sz w:val="21"/>
        </w:rPr>
        <w:t xml:space="preserve">, runs </w:t>
      </w:r>
      <w:r>
        <w:rPr>
          <w:rFonts w:eastAsia="Consolas" w:cs="Consolas" w:ascii="Consolas" w:hAnsi="Consolas"/>
          <w:color w:val="101820"/>
          <w:sz w:val="19"/>
        </w:rPr>
        <w:t>deploy/smoke-test.sh</w:t>
      </w:r>
      <w:r>
        <w:rPr>
          <w:rFonts w:eastAsia="Segoe UI" w:cs="Segoe UI" w:ascii="Segoe UI" w:hAnsi="Segoe UI"/>
          <w:color w:val="101820"/>
          <w:sz w:val="21"/>
        </w:rPr>
        <w:t xml:space="preserve"> and rolls back by itself when the switch or the smoke test fails. </w:t>
      </w:r>
      <w:r>
        <w:rPr>
          <w:rFonts w:eastAsia="Consolas" w:cs="Consolas" w:ascii="Consolas" w:hAnsi="Consolas"/>
          <w:color w:val="101820"/>
          <w:sz w:val="19"/>
        </w:rPr>
        <w:t>rollback.yml</w:t>
      </w:r>
      <w:r>
        <w:rPr>
          <w:rFonts w:eastAsia="Segoe UI" w:cs="Segoe UI" w:ascii="Segoe UI" w:hAnsi="Segoe UI"/>
          <w:color w:val="101820"/>
          <w:sz w:val="21"/>
        </w:rPr>
        <w:t xml:space="preserve"> switches an environment back to an earlier build without touching the database. Migrations are forward only and expand-then-contract, so the previous release always runs on the newer schema.</w:t>
      </w:r>
      <w:r>
        <w:br w:type="page"/>
      </w:r>
    </w:p>
    <w:p>
      <w:pPr>
        <w:pStyle w:val="Heading1"/>
        <w:rPr/>
      </w:pPr>
      <w:bookmarkStart w:id="42" w:name="__RefHeading___Toc14904_3971722929"/>
      <w:bookmarkEnd w:id="42"/>
      <w:r>
        <w:rPr>
          <w:rFonts w:eastAsia="Segoe UI" w:cs="Segoe UI" w:ascii="Segoe UI" w:hAnsi="Segoe UI"/>
          <w:b/>
          <w:color w:val="0F4761"/>
          <w:sz w:val="32"/>
        </w:rPr>
        <w:t>7.  Coding standards followed in this code base</w:t>
      </w:r>
    </w:p>
    <w:p>
      <w:pPr>
        <w:pStyle w:val="Normal"/>
        <w:spacing w:lineRule="auto" w:line="276" w:before="0" w:after="120"/>
        <w:rPr/>
      </w:pPr>
      <w:r>
        <w:rPr>
          <w:rFonts w:eastAsia="Segoe UI" w:cs="Segoe UI" w:ascii="Segoe UI" w:hAnsi="Segoe UI"/>
          <w:color w:val="101820"/>
          <w:sz w:val="21"/>
        </w:rPr>
        <w:t>This chapter records the conventions the existing code follows, with real excerpts. New code is expected to follow the same rules; the chapter "How to review a change" turns them into the reviewer's checklist.</w:t>
      </w:r>
    </w:p>
    <w:p>
      <w:pPr>
        <w:pStyle w:val="Heading2"/>
        <w:rPr/>
      </w:pPr>
      <w:bookmarkStart w:id="43" w:name="__RefHeading___Toc14906_3971722929"/>
      <w:bookmarkEnd w:id="43"/>
      <w:r>
        <w:rPr>
          <w:rFonts w:eastAsia="Segoe UI" w:cs="Segoe UI"/>
          <w:b/>
          <w:color w:val="0F4761"/>
          <w:sz w:val="26"/>
        </w:rPr>
        <w:t>7.1  Naming and file layout</w:t>
      </w:r>
    </w:p>
    <w:p>
      <w:pPr>
        <w:pStyle w:val="Normal"/>
        <w:numPr>
          <w:ilvl w:val="0"/>
          <w:numId w:val="1"/>
        </w:numPr>
        <w:spacing w:before="0" w:after="60"/>
        <w:rPr/>
      </w:pPr>
      <w:r>
        <w:rPr>
          <w:rFonts w:eastAsia="Segoe UI" w:cs="Segoe UI" w:ascii="Segoe UI" w:hAnsi="Segoe UI"/>
          <w:color w:val="101820"/>
          <w:sz w:val="21"/>
        </w:rPr>
        <w:t>Back end: one folder per module in kebab case (</w:t>
      </w:r>
      <w:r>
        <w:rPr>
          <w:rFonts w:eastAsia="Consolas" w:cs="Consolas" w:ascii="Consolas" w:hAnsi="Consolas"/>
          <w:color w:val="101820"/>
          <w:sz w:val="19"/>
        </w:rPr>
        <w:t>bank-reconciliation</w:t>
      </w:r>
      <w:r>
        <w:rPr>
          <w:rFonts w:eastAsia="Segoe UI" w:cs="Segoe UI" w:ascii="Segoe UI" w:hAnsi="Segoe UI"/>
          <w:color w:val="101820"/>
          <w:sz w:val="21"/>
        </w:rPr>
        <w:t xml:space="preserve">, </w:t>
      </w:r>
      <w:r>
        <w:rPr>
          <w:rFonts w:eastAsia="Consolas" w:cs="Consolas" w:ascii="Consolas" w:hAnsi="Consolas"/>
          <w:color w:val="101820"/>
          <w:sz w:val="19"/>
        </w:rPr>
        <w:t>insurer-overrides</w:t>
      </w:r>
      <w:r>
        <w:rPr>
          <w:rFonts w:eastAsia="Segoe UI" w:cs="Segoe UI" w:ascii="Segoe UI" w:hAnsi="Segoe UI"/>
          <w:color w:val="101820"/>
          <w:sz w:val="21"/>
        </w:rPr>
        <w:t>); files in camel case (</w:t>
      </w:r>
      <w:r>
        <w:rPr>
          <w:rFonts w:eastAsia="Consolas" w:cs="Consolas" w:ascii="Consolas" w:hAnsi="Consolas"/>
          <w:color w:val="101820"/>
          <w:sz w:val="19"/>
        </w:rPr>
        <w:t>bundleQuotes.js</w:t>
      </w:r>
      <w:r>
        <w:rPr>
          <w:rFonts w:eastAsia="Segoe UI" w:cs="Segoe UI" w:ascii="Segoe UI" w:hAnsi="Segoe UI"/>
          <w:color w:val="101820"/>
          <w:sz w:val="21"/>
        </w:rPr>
        <w:t xml:space="preserve">, </w:t>
      </w:r>
      <w:r>
        <w:rPr>
          <w:rFonts w:eastAsia="Consolas" w:cs="Consolas" w:ascii="Consolas" w:hAnsi="Consolas"/>
          <w:color w:val="101820"/>
          <w:sz w:val="19"/>
        </w:rPr>
        <w:t>periodEndQueries.js</w:t>
      </w:r>
      <w:r>
        <w:rPr>
          <w:rFonts w:eastAsia="Segoe UI" w:cs="Segoe UI" w:ascii="Segoe UI" w:hAnsi="Segoe UI"/>
          <w:color w:val="101820"/>
          <w:sz w:val="21"/>
        </w:rPr>
        <w:t>); functions in camel case; constants in upper case (</w:t>
      </w:r>
      <w:r>
        <w:rPr>
          <w:rFonts w:eastAsia="Consolas" w:cs="Consolas" w:ascii="Consolas" w:hAnsi="Consolas"/>
          <w:color w:val="101820"/>
          <w:sz w:val="19"/>
        </w:rPr>
        <w:t>HEADER_FIELDS</w:t>
      </w:r>
      <w:r>
        <w:rPr>
          <w:rFonts w:eastAsia="Segoe UI" w:cs="Segoe UI" w:ascii="Segoe UI" w:hAnsi="Segoe UI"/>
          <w:color w:val="101820"/>
          <w:sz w:val="21"/>
        </w:rPr>
        <w:t xml:space="preserve">, </w:t>
      </w:r>
      <w:r>
        <w:rPr>
          <w:rFonts w:eastAsia="Consolas" w:cs="Consolas" w:ascii="Consolas" w:hAnsi="Consolas"/>
          <w:color w:val="101820"/>
          <w:sz w:val="19"/>
        </w:rPr>
        <w:t>PAYMENT_MODES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Database: tables and columns in snake case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created_by</w:t>
      </w:r>
      <w:r>
        <w:rPr>
          <w:rFonts w:eastAsia="Segoe UI" w:cs="Segoe UI" w:ascii="Segoe UI" w:hAnsi="Segoe UI"/>
          <w:color w:val="101820"/>
          <w:sz w:val="21"/>
        </w:rPr>
        <w:t>); API fields in camel case (</w:t>
      </w:r>
      <w:r>
        <w:rPr>
          <w:rFonts w:eastAsia="Consolas" w:cs="Consolas" w:ascii="Consolas" w:hAnsi="Consolas"/>
          <w:color w:val="101820"/>
          <w:sz w:val="19"/>
        </w:rPr>
        <w:t>receiptNumber</w:t>
      </w:r>
      <w:r>
        <w:rPr>
          <w:rFonts w:eastAsia="Segoe UI" w:cs="Segoe UI" w:ascii="Segoe UI" w:hAnsi="Segoe UI"/>
          <w:color w:val="101820"/>
          <w:sz w:val="21"/>
        </w:rPr>
        <w:t xml:space="preserve">). Services map between them (for example </w:t>
      </w:r>
      <w:r>
        <w:rPr>
          <w:rFonts w:eastAsia="Consolas" w:cs="Consolas" w:ascii="Consolas" w:hAnsi="Consolas"/>
          <w:color w:val="101820"/>
          <w:sz w:val="19"/>
        </w:rPr>
        <w:t>HEADER_FIELDS</w:t>
      </w:r>
      <w:r>
        <w:rPr>
          <w:rFonts w:eastAsia="Segoe UI" w:cs="Segoe UI" w:ascii="Segoe UI" w:hAnsi="Segoe UI"/>
          <w:color w:val="101820"/>
          <w:sz w:val="21"/>
        </w:rPr>
        <w:t xml:space="preserve"> in </w:t>
      </w:r>
      <w:r>
        <w:rPr>
          <w:rFonts w:eastAsia="Consolas" w:cs="Consolas" w:ascii="Consolas" w:hAnsi="Consolas"/>
          <w:color w:val="101820"/>
          <w:sz w:val="19"/>
        </w:rPr>
        <w:t>receipts/service.js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Permissions are </w:t>
      </w:r>
      <w:r>
        <w:rPr>
          <w:rFonts w:eastAsia="Consolas" w:cs="Consolas" w:ascii="Consolas" w:hAnsi="Consolas"/>
          <w:color w:val="101820"/>
          <w:sz w:val="19"/>
        </w:rPr>
        <w:t>read:&lt;area&gt;</w:t>
      </w:r>
      <w:r>
        <w:rPr>
          <w:rFonts w:eastAsia="Segoe UI" w:cs="Segoe UI" w:ascii="Segoe UI" w:hAnsi="Segoe UI"/>
          <w:color w:val="101820"/>
          <w:sz w:val="21"/>
        </w:rPr>
        <w:t xml:space="preserve">, </w:t>
      </w:r>
      <w:r>
        <w:rPr>
          <w:rFonts w:eastAsia="Consolas" w:cs="Consolas" w:ascii="Consolas" w:hAnsi="Consolas"/>
          <w:color w:val="101820"/>
          <w:sz w:val="19"/>
        </w:rPr>
        <w:t>write:&lt;area&gt;</w:t>
      </w:r>
      <w:r>
        <w:rPr>
          <w:rFonts w:eastAsia="Segoe UI" w:cs="Segoe UI" w:ascii="Segoe UI" w:hAnsi="Segoe UI"/>
          <w:color w:val="101820"/>
          <w:sz w:val="21"/>
        </w:rPr>
        <w:t xml:space="preserve"> and </w:t>
      </w:r>
      <w:r>
        <w:rPr>
          <w:rFonts w:eastAsia="Consolas" w:cs="Consolas" w:ascii="Consolas" w:hAnsi="Consolas"/>
          <w:color w:val="101820"/>
          <w:sz w:val="19"/>
        </w:rPr>
        <w:t>approve:&lt;area&gt;</w:t>
      </w:r>
      <w:r>
        <w:rPr>
          <w:rFonts w:eastAsia="Segoe UI" w:cs="Segoe UI" w:ascii="Segoe UI" w:hAnsi="Segoe UI"/>
          <w:color w:val="101820"/>
          <w:sz w:val="21"/>
        </w:rPr>
        <w:t xml:space="preserve"> (98 codes). Settings are </w:t>
      </w:r>
      <w:r>
        <w:rPr>
          <w:rFonts w:eastAsia="Consolas" w:cs="Consolas" w:ascii="Consolas" w:hAnsi="Consolas"/>
          <w:color w:val="101820"/>
          <w:sz w:val="19"/>
        </w:rPr>
        <w:t>&lt;group&gt;.&lt;name&gt;</w:t>
      </w:r>
      <w:r>
        <w:rPr>
          <w:rFonts w:eastAsia="Segoe UI" w:cs="Segoe UI" w:ascii="Segoe UI" w:hAnsi="Segoe UI"/>
          <w:color w:val="101820"/>
          <w:sz w:val="21"/>
        </w:rPr>
        <w:t xml:space="preserve"> (</w:t>
      </w:r>
      <w:r>
        <w:rPr>
          <w:rFonts w:eastAsia="Consolas" w:cs="Consolas" w:ascii="Consolas" w:hAnsi="Consolas"/>
          <w:color w:val="101820"/>
          <w:sz w:val="19"/>
        </w:rPr>
        <w:t>limits.quote_validity_days</w:t>
      </w:r>
      <w:r>
        <w:rPr>
          <w:rFonts w:eastAsia="Segoe UI" w:cs="Segoe UI" w:ascii="Segoe UI" w:hAnsi="Segoe UI"/>
          <w:color w:val="101820"/>
          <w:sz w:val="21"/>
        </w:rPr>
        <w:t>), with a label and a group so that Master &gt; Configuration can show them.</w:t>
      </w:r>
    </w:p>
    <w:p>
      <w:pPr>
        <w:pStyle w:val="Normal"/>
        <w:numPr>
          <w:ilvl w:val="0"/>
          <w:numId w:val="1"/>
        </w:numPr>
        <w:spacing w:before="0" w:after="60"/>
        <w:rPr/>
      </w:pPr>
      <w:r>
        <w:rPr>
          <w:rFonts w:eastAsia="Segoe UI" w:cs="Segoe UI" w:ascii="Segoe UI" w:hAnsi="Segoe UI"/>
          <w:color w:val="101820"/>
          <w:sz w:val="21"/>
        </w:rPr>
        <w:t xml:space="preserve">Front end: React components in Pascal case under </w:t>
      </w:r>
      <w:r>
        <w:rPr>
          <w:rFonts w:eastAsia="Consolas" w:cs="Consolas" w:ascii="Consolas" w:hAnsi="Consolas"/>
          <w:color w:val="101820"/>
          <w:sz w:val="19"/>
        </w:rPr>
        <w:t>module/&lt;Area&gt;/</w:t>
      </w:r>
      <w:r>
        <w:rPr>
          <w:rFonts w:eastAsia="Segoe UI" w:cs="Segoe UI" w:ascii="Segoe UI" w:hAnsi="Segoe UI"/>
          <w:color w:val="101820"/>
          <w:sz w:val="21"/>
        </w:rPr>
        <w:t xml:space="preserve"> or </w:t>
      </w:r>
      <w:r>
        <w:rPr>
          <w:rFonts w:eastAsia="Consolas" w:cs="Consolas" w:ascii="Consolas" w:hAnsi="Consolas"/>
          <w:color w:val="101820"/>
          <w:sz w:val="19"/>
        </w:rPr>
        <w:t>agentModule/&lt;area&gt;/</w:t>
      </w:r>
      <w:r>
        <w:rPr>
          <w:rFonts w:eastAsia="Segoe UI" w:cs="Segoe UI" w:ascii="Segoe UI" w:hAnsi="Segoe UI"/>
          <w:color w:val="101820"/>
          <w:sz w:val="21"/>
        </w:rPr>
        <w:t xml:space="preserve">; one service file per API area named </w:t>
      </w:r>
      <w:r>
        <w:rPr>
          <w:rFonts w:eastAsia="Consolas" w:cs="Consolas" w:ascii="Consolas" w:hAnsi="Consolas"/>
          <w:color w:val="101820"/>
          <w:sz w:val="19"/>
        </w:rPr>
        <w:t>&lt;area&gt;Service.js</w:t>
      </w:r>
      <w:r>
        <w:rPr>
          <w:rFonts w:eastAsia="Segoe UI" w:cs="Segoe UI" w:ascii="Segoe UI" w:hAnsi="Segoe UI"/>
          <w:color w:val="101820"/>
          <w:sz w:val="21"/>
        </w:rPr>
        <w:t>; translation keys grouped by screen (</w:t>
      </w:r>
      <w:r>
        <w:rPr>
          <w:rFonts w:eastAsia="Consolas" w:cs="Consolas" w:ascii="Consolas" w:hAnsi="Consolas"/>
          <w:color w:val="101820"/>
          <w:sz w:val="19"/>
        </w:rPr>
        <w:t>myWork.calendar</w:t>
      </w:r>
      <w:r>
        <w:rPr>
          <w:rFonts w:eastAsia="Segoe UI" w:cs="Segoe UI" w:ascii="Segoe UI" w:hAnsi="Segoe UI"/>
          <w:color w:val="101820"/>
          <w:sz w:val="21"/>
        </w:rPr>
        <w:t xml:space="preserve">, </w:t>
      </w:r>
      <w:r>
        <w:rPr>
          <w:rFonts w:eastAsia="Consolas" w:cs="Consolas" w:ascii="Consolas" w:hAnsi="Consolas"/>
          <w:color w:val="101820"/>
          <w:sz w:val="19"/>
        </w:rPr>
        <w:t>aml.*</w:t>
      </w:r>
      <w:r>
        <w:rPr>
          <w:rFonts w:eastAsia="Segoe UI" w:cs="Segoe UI" w:ascii="Segoe UI" w:hAnsi="Segoe UI"/>
          <w:color w:val="101820"/>
          <w:sz w:val="21"/>
        </w:rPr>
        <w:t>).</w:t>
      </w:r>
    </w:p>
    <w:p>
      <w:pPr>
        <w:pStyle w:val="Heading2"/>
        <w:rPr/>
      </w:pPr>
      <w:bookmarkStart w:id="44" w:name="__RefHeading___Toc14908_3971722929"/>
      <w:bookmarkEnd w:id="44"/>
      <w:r>
        <w:rPr>
          <w:rFonts w:eastAsia="Segoe UI" w:cs="Segoe UI"/>
          <w:b/>
          <w:color w:val="0F4761"/>
          <w:sz w:val="26"/>
        </w:rPr>
        <w:t>7.2  Validation with zod</w:t>
      </w:r>
    </w:p>
    <w:p>
      <w:pPr>
        <w:pStyle w:val="Normal"/>
        <w:spacing w:lineRule="auto" w:line="276" w:before="0" w:after="120"/>
        <w:rPr/>
      </w:pPr>
      <w:r>
        <w:rPr>
          <w:rFonts w:eastAsia="Segoe UI" w:cs="Segoe UI" w:ascii="Segoe UI" w:hAnsi="Segoe UI"/>
          <w:color w:val="101820"/>
          <w:sz w:val="21"/>
        </w:rPr>
        <w:t xml:space="preserve">Request bodies and query strings are validated with zod schemas through </w:t>
      </w:r>
      <w:r>
        <w:rPr>
          <w:rFonts w:eastAsia="Consolas" w:cs="Consolas" w:ascii="Consolas" w:hAnsi="Consolas"/>
          <w:color w:val="101820"/>
          <w:sz w:val="19"/>
        </w:rPr>
        <w:t>validate(schema, part)</w:t>
      </w:r>
      <w:r>
        <w:rPr>
          <w:rFonts w:eastAsia="Segoe UI" w:cs="Segoe UI" w:ascii="Segoe UI" w:hAnsi="Segoe UI"/>
          <w:color w:val="101820"/>
          <w:sz w:val="21"/>
        </w:rPr>
        <w:t xml:space="preserve"> (</w:t>
      </w:r>
      <w:r>
        <w:rPr>
          <w:rFonts w:eastAsia="Consolas" w:cs="Consolas" w:ascii="Consolas" w:hAnsi="Consolas"/>
          <w:color w:val="101820"/>
          <w:sz w:val="19"/>
        </w:rPr>
        <w:t>backend/src/lib/validate.js</w:t>
      </w:r>
      <w:r>
        <w:rPr>
          <w:rFonts w:eastAsia="Segoe UI" w:cs="Segoe UI" w:ascii="Segoe UI" w:hAnsi="Segoe UI"/>
          <w:color w:val="101820"/>
          <w:sz w:val="21"/>
        </w:rPr>
        <w:t xml:space="preserve">). The parsed value replaces the original, so the handler receives typed data. A failure answers 400 with </w:t>
      </w:r>
      <w:r>
        <w:rPr>
          <w:rFonts w:eastAsia="Consolas" w:cs="Consolas" w:ascii="Consolas" w:hAnsi="Consolas"/>
          <w:color w:val="101820"/>
          <w:sz w:val="19"/>
        </w:rPr>
        <w:t>"Validation failed"</w:t>
      </w:r>
      <w:r>
        <w:rPr>
          <w:rFonts w:eastAsia="Segoe UI" w:cs="Segoe UI" w:ascii="Segoe UI" w:hAnsi="Segoe UI"/>
          <w:color w:val="101820"/>
          <w:sz w:val="21"/>
        </w:rPr>
        <w:t xml:space="preserve"> and one message per field (</w:t>
      </w:r>
      <w:r>
        <w:rPr>
          <w:rFonts w:eastAsia="Consolas" w:cs="Consolas" w:ascii="Consolas" w:hAnsi="Consolas"/>
          <w:color w:val="101820"/>
          <w:sz w:val="19"/>
        </w:rPr>
        <w:t>"amount is required"</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export const validate = (schema, part = 'body') =&gt; (req, _res, next)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schema.safeParse(req[part]);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(!r.success) return next(r.error);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req[part] = r.data;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return next();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Business checks that need the database (an open period, an existing policy, the approver's authority, a referrer's licence) are made in the service and throw the errors below.</w:t>
      </w:r>
    </w:p>
    <w:p>
      <w:pPr>
        <w:pStyle w:val="Heading2"/>
        <w:rPr/>
      </w:pPr>
      <w:bookmarkStart w:id="45" w:name="__RefHeading___Toc14910_3971722929"/>
      <w:bookmarkEnd w:id="45"/>
      <w:r>
        <w:rPr>
          <w:rFonts w:eastAsia="Segoe UI" w:cs="Segoe UI"/>
          <w:b/>
          <w:color w:val="0F4761"/>
          <w:sz w:val="26"/>
        </w:rPr>
        <w:t>7.3  Errors and the response envelope</w:t>
      </w:r>
    </w:p>
    <w:p>
      <w:pPr>
        <w:pStyle w:val="Normal"/>
        <w:spacing w:lineRule="auto" w:line="276" w:before="0" w:after="120"/>
        <w:rPr/>
      </w:pPr>
      <w:r>
        <w:rPr>
          <w:rFonts w:eastAsia="Segoe UI" w:cs="Segoe UI" w:ascii="Segoe UI" w:hAnsi="Segoe UI"/>
          <w:color w:val="101820"/>
          <w:sz w:val="21"/>
        </w:rPr>
        <w:t xml:space="preserve">Services throw the helpers of </w:t>
      </w:r>
      <w:r>
        <w:rPr>
          <w:rFonts w:eastAsia="Consolas" w:cs="Consolas" w:ascii="Consolas" w:hAnsi="Consolas"/>
          <w:color w:val="101820"/>
          <w:sz w:val="19"/>
        </w:rPr>
        <w:t>backend/src/lib/errors.js</w:t>
      </w:r>
      <w:r>
        <w:rPr>
          <w:rFonts w:eastAsia="Segoe UI" w:cs="Segoe UI" w:ascii="Segoe UI" w:hAnsi="Segoe UI"/>
          <w:color w:val="101820"/>
          <w:sz w:val="21"/>
        </w:rPr>
        <w:t xml:space="preserve"> (</w:t>
      </w:r>
      <w:r>
        <w:rPr>
          <w:rFonts w:eastAsia="Consolas" w:cs="Consolas" w:ascii="Consolas" w:hAnsi="Consolas"/>
          <w:color w:val="101820"/>
          <w:sz w:val="19"/>
        </w:rPr>
        <w:t>badRequest</w:t>
      </w:r>
      <w:r>
        <w:rPr>
          <w:rFonts w:eastAsia="Segoe UI" w:cs="Segoe UI" w:ascii="Segoe UI" w:hAnsi="Segoe UI"/>
          <w:color w:val="101820"/>
          <w:sz w:val="21"/>
        </w:rPr>
        <w:t xml:space="preserve">, </w:t>
      </w:r>
      <w:r>
        <w:rPr>
          <w:rFonts w:eastAsia="Consolas" w:cs="Consolas" w:ascii="Consolas" w:hAnsi="Consolas"/>
          <w:color w:val="101820"/>
          <w:sz w:val="19"/>
        </w:rPr>
        <w:t>forbidden</w:t>
      </w:r>
      <w:r>
        <w:rPr>
          <w:rFonts w:eastAsia="Segoe UI" w:cs="Segoe UI" w:ascii="Segoe UI" w:hAnsi="Segoe UI"/>
          <w:color w:val="101820"/>
          <w:sz w:val="21"/>
        </w:rPr>
        <w:t xml:space="preserve">, </w:t>
      </w:r>
      <w:r>
        <w:rPr>
          <w:rFonts w:eastAsia="Consolas" w:cs="Consolas" w:ascii="Consolas" w:hAnsi="Consolas"/>
          <w:color w:val="101820"/>
          <w:sz w:val="19"/>
        </w:rPr>
        <w:t>notFound</w:t>
      </w:r>
      <w:r>
        <w:rPr>
          <w:rFonts w:eastAsia="Segoe UI" w:cs="Segoe UI" w:ascii="Segoe UI" w:hAnsi="Segoe UI"/>
          <w:color w:val="101820"/>
          <w:sz w:val="21"/>
        </w:rPr>
        <w:t xml:space="preserve">, </w:t>
      </w:r>
      <w:r>
        <w:rPr>
          <w:rFonts w:eastAsia="Consolas" w:cs="Consolas" w:ascii="Consolas" w:hAnsi="Consolas"/>
          <w:color w:val="101820"/>
          <w:sz w:val="19"/>
        </w:rPr>
        <w:t>conflict</w:t>
      </w:r>
      <w:r>
        <w:rPr>
          <w:rFonts w:eastAsia="Segoe UI" w:cs="Segoe UI" w:ascii="Segoe UI" w:hAnsi="Segoe UI"/>
          <w:color w:val="101820"/>
          <w:sz w:val="21"/>
        </w:rPr>
        <w:t xml:space="preserve">, or </w:t>
      </w:r>
      <w:r>
        <w:rPr>
          <w:rFonts w:eastAsia="Consolas" w:cs="Consolas" w:ascii="Consolas" w:hAnsi="Consolas"/>
          <w:color w:val="101820"/>
          <w:sz w:val="19"/>
        </w:rPr>
        <w:t>HttpError</w:t>
      </w:r>
      <w:r>
        <w:rPr>
          <w:rFonts w:eastAsia="Segoe UI" w:cs="Segoe UI" w:ascii="Segoe UI" w:hAnsi="Segoe UI"/>
          <w:color w:val="101820"/>
          <w:sz w:val="21"/>
        </w:rPr>
        <w:t xml:space="preserve"> with any status). </w:t>
      </w:r>
      <w:r>
        <w:rPr>
          <w:rFonts w:eastAsia="Consolas" w:cs="Consolas" w:ascii="Consolas" w:hAnsi="Consolas"/>
          <w:color w:val="101820"/>
          <w:sz w:val="19"/>
        </w:rPr>
        <w:t>errorHandler</w:t>
      </w:r>
      <w:r>
        <w:rPr>
          <w:rFonts w:eastAsia="Segoe UI" w:cs="Segoe UI" w:ascii="Segoe UI" w:hAnsi="Segoe UI"/>
          <w:color w:val="101820"/>
          <w:sz w:val="21"/>
        </w:rPr>
        <w:t xml:space="preserve"> turns every failure into one envelope:</w:t>
      </w:r>
    </w:p>
    <w:p>
      <w:pPr>
        <w:pStyle w:val="Normal"/>
        <w:shd w:val="clear" w:color="auto" w:fill="F3F4F6"/>
        <w:spacing w:before="0" w:after="0"/>
        <w:ind w:left="170"/>
        <w:rPr/>
      </w:pPr>
      <w:r>
        <w:rPr>
          <w:rFonts w:eastAsia="Consolas" w:cs="Consolas" w:ascii="Consolas" w:hAnsi="Consolas"/>
          <w:color w:val="101820"/>
          <w:sz w:val="17"/>
        </w:rPr>
        <w:t>{ "success": false, "message": "Validation failed",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"errors": [{ "path": "amount", "message": "amount is required"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"requestId": "6d1c..." }</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server error (5xx) never returns its detail to the browser. The body reads "Internal server error; quote the request id when reporting it" and the message, stack and database error go to the log with the same request id. Successful answers use </w:t>
      </w:r>
      <w:r>
        <w:rPr>
          <w:rFonts w:eastAsia="Consolas" w:cs="Consolas" w:ascii="Consolas" w:hAnsi="Consolas"/>
          <w:color w:val="101820"/>
          <w:sz w:val="19"/>
        </w:rPr>
        <w:t>ok()</w:t>
      </w:r>
      <w:r>
        <w:rPr>
          <w:rFonts w:eastAsia="Segoe UI" w:cs="Segoe UI" w:ascii="Segoe UI" w:hAnsi="Segoe UI"/>
          <w:color w:val="101820"/>
          <w:sz w:val="21"/>
        </w:rPr>
        <w:t xml:space="preserve"> and </w:t>
      </w:r>
      <w:r>
        <w:rPr>
          <w:rFonts w:eastAsia="Consolas" w:cs="Consolas" w:ascii="Consolas" w:hAnsi="Consolas"/>
          <w:color w:val="101820"/>
          <w:sz w:val="19"/>
        </w:rPr>
        <w:t>created()</w:t>
      </w:r>
      <w:r>
        <w:rPr>
          <w:rFonts w:eastAsia="Segoe UI" w:cs="Segoe UI" w:ascii="Segoe UI" w:hAnsi="Segoe UI"/>
          <w:color w:val="101820"/>
          <w:sz w:val="21"/>
        </w:rPr>
        <w:t xml:space="preserve"> from </w:t>
      </w:r>
      <w:r>
        <w:rPr>
          <w:rFonts w:eastAsia="Consolas" w:cs="Consolas" w:ascii="Consolas" w:hAnsi="Consolas"/>
          <w:color w:val="101820"/>
          <w:sz w:val="19"/>
        </w:rPr>
        <w:t>backend/src/lib/respond.js</w:t>
      </w:r>
      <w:r>
        <w:rPr>
          <w:rFonts w:eastAsia="Segoe UI" w:cs="Segoe UI" w:ascii="Segoe UI" w:hAnsi="Segoe UI"/>
          <w:color w:val="101820"/>
          <w:sz w:val="21"/>
        </w:rPr>
        <w:t xml:space="preserve">: </w:t>
      </w:r>
      <w:r>
        <w:rPr>
          <w:rFonts w:eastAsia="Consolas" w:cs="Consolas" w:ascii="Consolas" w:hAnsi="Consolas"/>
          <w:color w:val="101820"/>
          <w:sz w:val="19"/>
        </w:rPr>
        <w:t>{ success: true, message, data }</w:t>
      </w:r>
      <w:r>
        <w:rPr>
          <w:rFonts w:eastAsia="Segoe UI" w:cs="Segoe UI" w:ascii="Segoe UI" w:hAnsi="Segoe UI"/>
          <w:color w:val="101820"/>
          <w:sz w:val="21"/>
        </w:rPr>
        <w:t xml:space="preserve">, with </w:t>
      </w:r>
      <w:r>
        <w:rPr>
          <w:rFonts w:eastAsia="Consolas" w:cs="Consolas" w:ascii="Consolas" w:hAnsi="Consolas"/>
          <w:color w:val="101820"/>
          <w:sz w:val="19"/>
        </w:rPr>
        <w:t>pagination</w:t>
      </w:r>
      <w:r>
        <w:rPr>
          <w:rFonts w:eastAsia="Segoe UI" w:cs="Segoe UI" w:ascii="Segoe UI" w:hAnsi="Segoe UI"/>
          <w:color w:val="101820"/>
          <w:sz w:val="21"/>
        </w:rPr>
        <w:t xml:space="preserve"> on lists.</w:t>
      </w:r>
    </w:p>
    <w:p>
      <w:pPr>
        <w:pStyle w:val="Heading2"/>
        <w:rPr/>
      </w:pPr>
      <w:bookmarkStart w:id="46" w:name="__RefHeading___Toc14912_3971722929"/>
      <w:bookmarkEnd w:id="46"/>
      <w:r>
        <w:rPr>
          <w:rFonts w:eastAsia="Segoe UI" w:cs="Segoe UI"/>
          <w:b/>
          <w:color w:val="0F4761"/>
          <w:sz w:val="26"/>
        </w:rPr>
        <w:t>7.4  SQL: parameters, pool and transactions</w:t>
      </w:r>
    </w:p>
    <w:p>
      <w:pPr>
        <w:pStyle w:val="Normal"/>
        <w:spacing w:lineRule="auto" w:line="276" w:before="0" w:after="120"/>
        <w:rPr/>
      </w:pPr>
      <w:r>
        <w:rPr>
          <w:rFonts w:eastAsia="Segoe UI" w:cs="Segoe UI" w:ascii="Segoe UI" w:hAnsi="Segoe UI"/>
          <w:color w:val="101820"/>
          <w:sz w:val="21"/>
        </w:rPr>
        <w:t xml:space="preserve">All SQL is plain text in the services and goes through the </w:t>
      </w:r>
      <w:r>
        <w:rPr>
          <w:rFonts w:eastAsia="Consolas" w:cs="Consolas" w:ascii="Consolas" w:hAnsi="Consolas"/>
          <w:color w:val="101820"/>
          <w:sz w:val="19"/>
        </w:rPr>
        <w:t>pg</w:t>
      </w:r>
      <w:r>
        <w:rPr>
          <w:rFonts w:eastAsia="Segoe UI" w:cs="Segoe UI" w:ascii="Segoe UI" w:hAnsi="Segoe UI"/>
          <w:color w:val="101820"/>
          <w:sz w:val="21"/>
        </w:rPr>
        <w:t xml:space="preserve"> pool with numbered parameters. Values are never pasted into SQL text. An update of a receipt header (</w:t>
      </w:r>
      <w:r>
        <w:rPr>
          <w:rFonts w:eastAsia="Consolas" w:cs="Consolas" w:ascii="Consolas" w:hAnsi="Consolas"/>
          <w:color w:val="101820"/>
          <w:sz w:val="19"/>
        </w:rPr>
        <w:t>backend/src/modules/receipts/service.js</w:t>
      </w:r>
      <w:r>
        <w:rPr>
          <w:rFonts w:eastAsia="Segoe UI" w:cs="Segoe UI" w:ascii="Segoe UI" w:hAnsi="Segoe UI"/>
          <w:color w:val="101820"/>
          <w:sz w:val="21"/>
        </w:rPr>
        <w:t>) shows the usual pattern for partial updates: the column names come from a fixed map in the code, the values from parameters.</w:t>
      </w:r>
    </w:p>
    <w:p>
      <w:pPr>
        <w:pStyle w:val="Normal"/>
        <w:shd w:val="clear" w:color="auto" w:fill="F3F4F6"/>
        <w:spacing w:before="0" w:after="0"/>
        <w:ind w:left="170"/>
        <w:rPr/>
      </w:pPr>
      <w:r>
        <w:rPr>
          <w:rFonts w:eastAsia="Consolas" w:cs="Consolas" w:ascii="Consolas" w:hAnsi="Consolas"/>
          <w:color w:val="101820"/>
          <w:sz w:val="17"/>
        </w:rPr>
        <w:t>const sets = []; const p = [r.id];</w:t>
      </w:r>
    </w:p>
    <w:p>
      <w:pPr>
        <w:pStyle w:val="Normal"/>
        <w:shd w:val="clear" w:color="auto" w:fill="F3F4F6"/>
        <w:spacing w:before="0" w:after="0"/>
        <w:ind w:left="170"/>
        <w:rPr/>
      </w:pPr>
      <w:r>
        <w:rPr>
          <w:rFonts w:eastAsia="Consolas" w:cs="Consolas" w:ascii="Consolas" w:hAnsi="Consolas"/>
          <w:color w:val="101820"/>
          <w:sz w:val="17"/>
        </w:rPr>
        <w:t>for (const [k, col] of Object.entries(HEADER_FIELDS))</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(b[k] !== undefined &amp;&amp; b[k] !== null) { p.push(b[k]); sets.push(`${col} = $${p.length}`); }</w:t>
      </w:r>
    </w:p>
    <w:p>
      <w:pPr>
        <w:pStyle w:val="Normal"/>
        <w:shd w:val="clear" w:color="auto" w:fill="F3F4F6"/>
        <w:spacing w:before="0" w:after="0"/>
        <w:ind w:left="170"/>
        <w:rPr/>
      </w:pPr>
      <w:r>
        <w:rPr>
          <w:rFonts w:eastAsia="Consolas" w:cs="Consolas" w:ascii="Consolas" w:hAnsi="Consolas"/>
          <w:color w:val="101820"/>
          <w:sz w:val="17"/>
        </w:rPr>
        <w:t>p.push(user.id); sets.push(`updated_by = $${p.length}`, 'updated_at = now()');</w:t>
      </w:r>
    </w:p>
    <w:p>
      <w:pPr>
        <w:pStyle w:val="Normal"/>
        <w:shd w:val="clear" w:color="auto" w:fill="F3F4F6"/>
        <w:spacing w:before="0" w:after="0"/>
        <w:ind w:left="170"/>
        <w:rPr/>
      </w:pPr>
      <w:r>
        <w:rPr>
          <w:rFonts w:eastAsia="Consolas" w:cs="Consolas" w:ascii="Consolas" w:hAnsi="Consolas"/>
          <w:color w:val="101820"/>
          <w:sz w:val="17"/>
        </w:rPr>
        <w:t>await db.query(`UPDATE receipts SET ${sets.join(', ')} WHERE id = $1`, p);</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Operations that write more than one table run in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w:t>
      </w:r>
      <w:r>
        <w:rPr>
          <w:rFonts w:eastAsia="Consolas" w:cs="Consolas" w:ascii="Consolas" w:hAnsi="Consolas"/>
          <w:color w:val="101820"/>
          <w:sz w:val="19"/>
        </w:rPr>
        <w:t>BEGIN</w:t>
      </w:r>
      <w:r>
        <w:rPr>
          <w:rFonts w:eastAsia="Segoe UI" w:cs="Segoe UI" w:ascii="Segoe UI" w:hAnsi="Segoe UI"/>
          <w:color w:val="101820"/>
          <w:sz w:val="21"/>
        </w:rPr>
        <w:t xml:space="preserve">, the function, </w:t>
      </w:r>
      <w:r>
        <w:rPr>
          <w:rFonts w:eastAsia="Consolas" w:cs="Consolas" w:ascii="Consolas" w:hAnsi="Consolas"/>
          <w:color w:val="101820"/>
          <w:sz w:val="19"/>
        </w:rPr>
        <w:t>COMMIT</w:t>
      </w:r>
      <w:r>
        <w:rPr>
          <w:rFonts w:eastAsia="Segoe UI" w:cs="Segoe UI" w:ascii="Segoe UI" w:hAnsi="Segoe UI"/>
          <w:color w:val="101820"/>
          <w:sz w:val="21"/>
        </w:rPr>
        <w:t xml:space="preserve">, or </w:t>
      </w:r>
      <w:r>
        <w:rPr>
          <w:rFonts w:eastAsia="Consolas" w:cs="Consolas" w:ascii="Consolas" w:hAnsi="Consolas"/>
          <w:color w:val="101820"/>
          <w:sz w:val="19"/>
        </w:rPr>
        <w:t>ROLLBACK</w:t>
      </w:r>
      <w:r>
        <w:rPr>
          <w:rFonts w:eastAsia="Segoe UI" w:cs="Segoe UI" w:ascii="Segoe UI" w:hAnsi="Segoe UI"/>
          <w:color w:val="101820"/>
          <w:sz w:val="21"/>
        </w:rPr>
        <w:t xml:space="preserve"> on any error. Services take the client (</w:t>
      </w:r>
      <w:r>
        <w:rPr>
          <w:rFonts w:eastAsia="Consolas" w:cs="Consolas" w:ascii="Consolas" w:hAnsi="Consolas"/>
          <w:color w:val="101820"/>
          <w:sz w:val="19"/>
        </w:rPr>
        <w:t>db</w:t>
      </w:r>
      <w:r>
        <w:rPr>
          <w:rFonts w:eastAsia="Segoe UI" w:cs="Segoe UI" w:ascii="Segoe UI" w:hAnsi="Segoe UI"/>
          <w:color w:val="101820"/>
          <w:sz w:val="21"/>
        </w:rPr>
        <w:t xml:space="preserve">) as their first argument so that callers can compose them in one transaction; numbering, posting, the integration outbox and the e-mail outbox all join the caller's transaction. Rows that are changed under concurrency are read with </w:t>
      </w:r>
      <w:r>
        <w:rPr>
          <w:rFonts w:eastAsia="Consolas" w:cs="Consolas" w:ascii="Consolas" w:hAnsi="Consolas"/>
          <w:color w:val="101820"/>
          <w:sz w:val="19"/>
        </w:rPr>
        <w:t>FOR UPDATE</w:t>
      </w:r>
      <w:r>
        <w:rPr>
          <w:rFonts w:eastAsia="Segoe UI" w:cs="Segoe UI" w:ascii="Segoe UI" w:hAnsi="Segoe UI"/>
          <w:color w:val="101820"/>
          <w:sz w:val="21"/>
        </w:rPr>
        <w:t xml:space="preserve"> first. The section "SQL injection prevention" lists how the few dynamic identifiers are controlled.</w:t>
      </w:r>
    </w:p>
    <w:p>
      <w:pPr>
        <w:pStyle w:val="Heading2"/>
        <w:rPr/>
      </w:pPr>
      <w:bookmarkStart w:id="47" w:name="__RefHeading___Toc14914_3971722929"/>
      <w:bookmarkEnd w:id="47"/>
      <w:r>
        <w:rPr>
          <w:rFonts w:eastAsia="Segoe UI" w:cs="Segoe UI"/>
          <w:b/>
          <w:color w:val="0F4761"/>
          <w:sz w:val="26"/>
        </w:rPr>
        <w:t>7.5  Configuration through app_settings</w:t>
      </w:r>
    </w:p>
    <w:p>
      <w:pPr>
        <w:pStyle w:val="Normal"/>
        <w:spacing w:lineRule="auto" w:line="276" w:before="0" w:after="120"/>
        <w:rPr/>
      </w:pPr>
      <w:r>
        <w:rPr>
          <w:rFonts w:eastAsia="Segoe UI" w:cs="Segoe UI" w:ascii="Segoe UI" w:hAnsi="Segoe UI"/>
          <w:color w:val="101820"/>
          <w:sz w:val="21"/>
        </w:rPr>
        <w:t xml:space="preserve">Business parameters are not written into the code. They are rows of </w:t>
      </w:r>
      <w:r>
        <w:rPr>
          <w:rFonts w:eastAsia="Consolas" w:cs="Consolas" w:ascii="Consolas" w:hAnsi="Consolas"/>
          <w:color w:val="101820"/>
          <w:sz w:val="19"/>
        </w:rPr>
        <w:t>app_settings</w:t>
      </w:r>
      <w:r>
        <w:rPr>
          <w:rFonts w:eastAsia="Segoe UI" w:cs="Segoe UI" w:ascii="Segoe UI" w:hAnsi="Segoe UI"/>
          <w:color w:val="101820"/>
          <w:sz w:val="21"/>
        </w:rPr>
        <w:t xml:space="preserve"> (659 keys in 64 groups after seeding), read with </w:t>
      </w:r>
      <w:r>
        <w:rPr>
          <w:rFonts w:eastAsia="Consolas" w:cs="Consolas" w:ascii="Consolas" w:hAnsi="Consolas"/>
          <w:color w:val="101820"/>
          <w:sz w:val="19"/>
        </w:rPr>
        <w:t>getSetting(key, fallback)</w:t>
      </w:r>
      <w:r>
        <w:rPr>
          <w:rFonts w:eastAsia="Segoe UI" w:cs="Segoe UI" w:ascii="Segoe UI" w:hAnsi="Segoe UI"/>
          <w:color w:val="101820"/>
          <w:sz w:val="21"/>
        </w:rPr>
        <w:t xml:space="preserve"> and edited on Master &gt; Configuration and Master &gt; System Settings, or on the screen that owns them (</w:t>
      </w:r>
      <w:r>
        <w:rPr>
          <w:rFonts w:eastAsia="Consolas" w:cs="Consolas" w:ascii="Consolas" w:hAnsi="Consolas"/>
          <w:color w:val="101820"/>
          <w:sz w:val="19"/>
        </w:rPr>
        <w:t>lib/settingOwners.js</w:t>
      </w:r>
      <w:r>
        <w:rPr>
          <w:rFonts w:eastAsia="Segoe UI" w:cs="Segoe UI" w:ascii="Segoe UI" w:hAnsi="Segoe UI"/>
          <w:color w:val="101820"/>
          <w:sz w:val="21"/>
        </w:rPr>
        <w:t>). For example (</w:t>
      </w:r>
      <w:r>
        <w:rPr>
          <w:rFonts w:eastAsia="Consolas" w:cs="Consolas" w:ascii="Consolas" w:hAnsi="Consolas"/>
          <w:color w:val="101820"/>
          <w:sz w:val="19"/>
        </w:rPr>
        <w:t>backend/src/modules/quotations/service.js</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const validity = Number(await getSetting('limits.quote_validity_days', 30));</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are cached per API instance; the cache is checked against the table at most every 5 seconds (</w:t>
      </w:r>
      <w:r>
        <w:rPr>
          <w:rFonts w:eastAsia="Consolas" w:cs="Consolas" w:ascii="Consolas" w:hAnsi="Consolas"/>
          <w:color w:val="101820"/>
          <w:sz w:val="19"/>
        </w:rPr>
        <w:t>SETTINGS_CHECK_MS</w:t>
      </w:r>
      <w:r>
        <w:rPr>
          <w:rFonts w:eastAsia="Segoe UI" w:cs="Segoe UI" w:ascii="Segoe UI" w:hAnsi="Segoe UI"/>
          <w:color w:val="101820"/>
          <w:sz w:val="21"/>
        </w:rPr>
        <w:t>) and every entry expires after 60 seconds (</w:t>
      </w:r>
      <w:r>
        <w:rPr>
          <w:rFonts w:eastAsia="Consolas" w:cs="Consolas" w:ascii="Consolas" w:hAnsi="Consolas"/>
          <w:color w:val="101820"/>
          <w:sz w:val="19"/>
        </w:rPr>
        <w:t>SETTINGS_CACHE_TTL_MS</w:t>
      </w:r>
      <w:r>
        <w:rPr>
          <w:rFonts w:eastAsia="Segoe UI" w:cs="Segoe UI" w:ascii="Segoe UI" w:hAnsi="Segoe UI"/>
          <w:color w:val="101820"/>
          <w:sz w:val="21"/>
        </w:rPr>
        <w:t xml:space="preserve">), so a change saved on one instance reaches the others without a restart. A new key is added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and a label; </w:t>
      </w:r>
      <w:r>
        <w:rPr>
          <w:rFonts w:eastAsia="Consolas" w:cs="Consolas" w:ascii="Consolas" w:hAnsi="Consolas"/>
          <w:color w:val="101820"/>
          <w:sz w:val="19"/>
        </w:rPr>
        <w:t>npm run check:settings</w:t>
      </w:r>
      <w:r>
        <w:rPr>
          <w:rFonts w:eastAsia="Segoe UI" w:cs="Segoe UI" w:ascii="Segoe UI" w:hAnsi="Segoe UI"/>
          <w:color w:val="101820"/>
          <w:sz w:val="21"/>
        </w:rPr>
        <w:t xml:space="preserve"> fails when the code reads a key that no migration or seed creates.</w:t>
      </w:r>
    </w:p>
    <w:p>
      <w:pPr>
        <w:pStyle w:val="Heading2"/>
        <w:rPr/>
      </w:pPr>
      <w:bookmarkStart w:id="48" w:name="__RefHeading___Toc14916_3971722929"/>
      <w:bookmarkEnd w:id="48"/>
      <w:r>
        <w:rPr>
          <w:rFonts w:eastAsia="Segoe UI" w:cs="Segoe UI"/>
          <w:b/>
          <w:color w:val="0F4761"/>
          <w:sz w:val="26"/>
        </w:rPr>
        <w:t>7.6  Secrets and environment</w:t>
      </w:r>
    </w:p>
    <w:p>
      <w:pPr>
        <w:pStyle w:val="Normal"/>
        <w:spacing w:lineRule="auto" w:line="276" w:before="0" w:after="120"/>
        <w:rPr/>
      </w:pPr>
      <w:r>
        <w:rPr>
          <w:rFonts w:eastAsia="Segoe UI" w:cs="Segoe UI" w:ascii="Segoe UI" w:hAnsi="Segoe UI"/>
          <w:color w:val="101820"/>
          <w:sz w:val="21"/>
        </w:rPr>
        <w:t>Deployment values and secrets come from the environment only (</w:t>
      </w:r>
      <w:r>
        <w:rPr>
          <w:rFonts w:eastAsia="Consolas" w:cs="Consolas" w:ascii="Consolas" w:hAnsi="Consolas"/>
          <w:color w:val="101820"/>
          <w:sz w:val="19"/>
        </w:rPr>
        <w:t>backend/src/config.js</w:t>
      </w:r>
      <w:r>
        <w:rPr>
          <w:rFonts w:eastAsia="Segoe UI" w:cs="Segoe UI" w:ascii="Segoe UI" w:hAnsi="Segoe UI"/>
          <w:color w:val="101820"/>
          <w:sz w:val="21"/>
        </w:rPr>
        <w:t xml:space="preserve">, </w:t>
      </w:r>
      <w:r>
        <w:rPr>
          <w:rFonts w:eastAsia="Consolas" w:cs="Consolas" w:ascii="Consolas" w:hAnsi="Consolas"/>
          <w:color w:val="101820"/>
          <w:sz w:val="19"/>
        </w:rPr>
        <w:t>deploy/backend.env.example</w:t>
      </w:r>
      <w:r>
        <w:rPr>
          <w:rFonts w:eastAsia="Segoe UI" w:cs="Segoe UI" w:ascii="Segoe UI" w:hAnsi="Segoe UI"/>
          <w:color w:val="101820"/>
          <w:sz w:val="21"/>
        </w:rPr>
        <w:t xml:space="preserve">): </w:t>
      </w:r>
      <w:r>
        <w:rPr>
          <w:rFonts w:eastAsia="Consolas" w:cs="Consolas" w:ascii="Consolas" w:hAnsi="Consolas"/>
          <w:color w:val="101820"/>
          <w:sz w:val="19"/>
        </w:rPr>
        <w:t>DATABASE_URL</w:t>
      </w:r>
      <w:r>
        <w:rPr>
          <w:rFonts w:eastAsia="Segoe UI" w:cs="Segoe UI" w:ascii="Segoe UI" w:hAnsi="Segoe UI"/>
          <w:color w:val="101820"/>
          <w:sz w:val="21"/>
        </w:rPr>
        <w:t xml:space="preserve">,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PII_ENCRYPTION_KEY</w:t>
      </w:r>
      <w:r>
        <w:rPr>
          <w:rFonts w:eastAsia="Segoe UI" w:cs="Segoe UI" w:ascii="Segoe UI" w:hAnsi="Segoe UI"/>
          <w:color w:val="101820"/>
          <w:sz w:val="21"/>
        </w:rPr>
        <w:t xml:space="preserve"> (package B),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PUBLIC_BASE_URL</w:t>
      </w:r>
      <w:r>
        <w:rPr>
          <w:rFonts w:eastAsia="Segoe UI" w:cs="Segoe UI" w:ascii="Segoe UI" w:hAnsi="Segoe UI"/>
          <w:color w:val="101820"/>
          <w:sz w:val="21"/>
        </w:rPr>
        <w:t xml:space="preserve">, </w:t>
      </w:r>
      <w:r>
        <w:rPr>
          <w:rFonts w:eastAsia="Consolas" w:cs="Consolas" w:ascii="Consolas" w:hAnsi="Consolas"/>
          <w:color w:val="101820"/>
          <w:sz w:val="19"/>
        </w:rPr>
        <w:t>SMTP_URL</w:t>
      </w:r>
      <w:r>
        <w:rPr>
          <w:rFonts w:eastAsia="Segoe UI" w:cs="Segoe UI" w:ascii="Segoe UI" w:hAnsi="Segoe UI"/>
          <w:color w:val="101820"/>
          <w:sz w:val="21"/>
        </w:rPr>
        <w:t xml:space="preserve">, </w:t>
      </w:r>
      <w:r>
        <w:rPr>
          <w:rFonts w:eastAsia="Consolas" w:cs="Consolas" w:ascii="Consolas" w:hAnsi="Consolas"/>
          <w:color w:val="101820"/>
          <w:sz w:val="19"/>
        </w:rPr>
        <w:t>APP_ENVIRONMENT</w:t>
      </w:r>
      <w:r>
        <w:rPr>
          <w:rFonts w:eastAsia="Segoe UI" w:cs="Segoe UI" w:ascii="Segoe UI" w:hAnsi="Segoe UI"/>
          <w:color w:val="101820"/>
          <w:sz w:val="21"/>
        </w:rPr>
        <w:t xml:space="preserve">, upload limits and token lifetimes. Payment gateway credentials are read from </w:t>
      </w:r>
      <w:r>
        <w:rPr>
          <w:rFonts w:eastAsia="Consolas" w:cs="Consolas" w:ascii="Consolas" w:hAnsi="Consolas"/>
          <w:color w:val="101820"/>
          <w:sz w:val="19"/>
        </w:rPr>
        <w:t>&lt;prefix&gt;_SECRET_KEY</w:t>
      </w:r>
      <w:r>
        <w:rPr>
          <w:rFonts w:eastAsia="Segoe UI" w:cs="Segoe UI" w:ascii="Segoe UI" w:hAnsi="Segoe UI"/>
          <w:color w:val="101820"/>
          <w:sz w:val="21"/>
        </w:rPr>
        <w:t xml:space="preserve"> and </w:t>
      </w:r>
      <w:r>
        <w:rPr>
          <w:rFonts w:eastAsia="Consolas" w:cs="Consolas" w:ascii="Consolas" w:hAnsi="Consolas"/>
          <w:color w:val="101820"/>
          <w:sz w:val="19"/>
        </w:rPr>
        <w:t>&lt;prefix&gt;_WEBHOOK_SECRET</w:t>
      </w:r>
      <w:r>
        <w:rPr>
          <w:rFonts w:eastAsia="Segoe UI" w:cs="Segoe UI" w:ascii="Segoe UI" w:hAnsi="Segoe UI"/>
          <w:color w:val="101820"/>
          <w:sz w:val="21"/>
        </w:rPr>
        <w:t xml:space="preserve"> variables; integration connectors store only the names of their credential variables (</w:t>
      </w:r>
      <w:r>
        <w:rPr>
          <w:rFonts w:eastAsia="Consolas" w:cs="Consolas" w:ascii="Consolas" w:hAnsi="Consolas"/>
          <w:color w:val="101820"/>
          <w:sz w:val="19"/>
        </w:rPr>
        <w:t>credential_env</w:t>
      </w:r>
      <w:r>
        <w:rPr>
          <w:rFonts w:eastAsia="Segoe UI" w:cs="Segoe UI" w:ascii="Segoe UI" w:hAnsi="Segoe UI"/>
          <w:color w:val="101820"/>
          <w:sz w:val="21"/>
        </w:rPr>
        <w:t xml:space="preserve">). The development fallbacks in </w:t>
      </w:r>
      <w:r>
        <w:rPr>
          <w:rFonts w:eastAsia="Consolas" w:cs="Consolas" w:ascii="Consolas" w:hAnsi="Consolas"/>
          <w:color w:val="101820"/>
          <w:sz w:val="19"/>
        </w:rPr>
        <w:t>config.js</w:t>
      </w:r>
      <w:r>
        <w:rPr>
          <w:rFonts w:eastAsia="Segoe UI" w:cs="Segoe UI" w:ascii="Segoe UI" w:hAnsi="Segoe UI"/>
          <w:color w:val="101820"/>
          <w:sz w:val="21"/>
        </w:rPr>
        <w:t xml:space="preserve"> are refused in production: with </w:t>
      </w:r>
      <w:r>
        <w:rPr>
          <w:rFonts w:eastAsia="Consolas" w:cs="Consolas" w:ascii="Consolas" w:hAnsi="Consolas"/>
          <w:color w:val="101820"/>
          <w:sz w:val="19"/>
        </w:rPr>
        <w:t>NODE_ENV=production</w:t>
      </w:r>
      <w:r>
        <w:rPr>
          <w:rFonts w:eastAsia="Segoe UI" w:cs="Segoe UI" w:ascii="Segoe UI" w:hAnsi="Segoe UI"/>
          <w:color w:val="101820"/>
          <w:sz w:val="21"/>
        </w:rPr>
        <w:t xml:space="preserve"> the server does not start when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or </w:t>
      </w:r>
      <w:r>
        <w:rPr>
          <w:rFonts w:eastAsia="Consolas" w:cs="Consolas" w:ascii="Consolas" w:hAnsi="Consolas"/>
          <w:color w:val="101820"/>
          <w:sz w:val="19"/>
        </w:rPr>
        <w:t>PII_ENCRYPTION_KEY</w:t>
      </w:r>
      <w:r>
        <w:rPr>
          <w:rFonts w:eastAsia="Segoe UI" w:cs="Segoe UI" w:ascii="Segoe UI" w:hAnsi="Segoe UI"/>
          <w:color w:val="101820"/>
          <w:sz w:val="21"/>
        </w:rPr>
        <w:t xml:space="preserve"> is missing, a placeholder, shorter than 32 characters or equal to another of them, when </w:t>
      </w:r>
      <w:r>
        <w:rPr>
          <w:rFonts w:eastAsia="Consolas" w:cs="Consolas" w:ascii="Consolas" w:hAnsi="Consolas"/>
          <w:color w:val="101820"/>
          <w:sz w:val="19"/>
        </w:rPr>
        <w:t>CORS_ORIGINS</w:t>
      </w:r>
      <w:r>
        <w:rPr>
          <w:rFonts w:eastAsia="Segoe UI" w:cs="Segoe UI" w:ascii="Segoe UI" w:hAnsi="Segoe UI"/>
          <w:color w:val="101820"/>
          <w:sz w:val="21"/>
        </w:rPr>
        <w:t xml:space="preserve"> is </w:t>
      </w:r>
      <w:r>
        <w:rPr>
          <w:rFonts w:eastAsia="Consolas" w:cs="Consolas" w:ascii="Consolas" w:hAnsi="Consolas"/>
          <w:color w:val="101820"/>
          <w:sz w:val="19"/>
        </w:rPr>
        <w:t>*</w:t>
      </w:r>
      <w:r>
        <w:rPr>
          <w:rFonts w:eastAsia="Segoe UI" w:cs="Segoe UI" w:ascii="Segoe UI" w:hAnsi="Segoe UI"/>
          <w:color w:val="101820"/>
          <w:sz w:val="21"/>
        </w:rPr>
        <w:t xml:space="preserve">, or when </w:t>
      </w:r>
      <w:r>
        <w:rPr>
          <w:rFonts w:eastAsia="Consolas" w:cs="Consolas" w:ascii="Consolas" w:hAnsi="Consolas"/>
          <w:color w:val="101820"/>
          <w:sz w:val="19"/>
        </w:rPr>
        <w:t>PUBLIC_BASE_URL</w:t>
      </w:r>
      <w:r>
        <w:rPr>
          <w:rFonts w:eastAsia="Segoe UI" w:cs="Segoe UI" w:ascii="Segoe UI" w:hAnsi="Segoe UI"/>
          <w:color w:val="101820"/>
          <w:sz w:val="21"/>
        </w:rPr>
        <w:t xml:space="preserve"> is missing or a localhost address.</w:t>
      </w:r>
    </w:p>
    <w:p>
      <w:pPr>
        <w:pStyle w:val="Heading2"/>
        <w:rPr/>
      </w:pPr>
      <w:bookmarkStart w:id="49" w:name="__RefHeading___Toc14918_3971722929"/>
      <w:bookmarkEnd w:id="49"/>
      <w:r>
        <w:rPr>
          <w:rFonts w:eastAsia="Segoe UI" w:cs="Segoe UI"/>
          <w:b/>
          <w:color w:val="0F4761"/>
          <w:sz w:val="26"/>
        </w:rPr>
        <w:t>7.7  Logging</w:t>
      </w:r>
    </w:p>
    <w:p>
      <w:pPr>
        <w:pStyle w:val="Normal"/>
        <w:spacing w:lineRule="auto" w:line="276" w:before="0" w:after="120"/>
        <w:rPr/>
      </w:pPr>
      <w:r>
        <w:rPr>
          <w:rFonts w:eastAsia="Segoe UI" w:cs="Segoe UI" w:ascii="Segoe UI" w:hAnsi="Segoe UI"/>
          <w:color w:val="101820"/>
          <w:sz w:val="21"/>
        </w:rPr>
        <w:t>The back end logs JSON lines to standard output with pino (</w:t>
      </w:r>
      <w:r>
        <w:rPr>
          <w:rFonts w:eastAsia="Consolas" w:cs="Consolas" w:ascii="Consolas" w:hAnsi="Consolas"/>
          <w:color w:val="101820"/>
          <w:sz w:val="19"/>
        </w:rPr>
        <w:t>backend/src/lib/logger.js</w:t>
      </w:r>
      <w:r>
        <w:rPr>
          <w:rFonts w:eastAsia="Segoe UI" w:cs="Segoe UI" w:ascii="Segoe UI" w:hAnsi="Segoe UI"/>
          <w:color w:val="101820"/>
          <w:sz w:val="21"/>
        </w:rPr>
        <w:t xml:space="preserve">). </w:t>
      </w:r>
      <w:r>
        <w:rPr>
          <w:rFonts w:eastAsia="Consolas" w:cs="Consolas" w:ascii="Consolas" w:hAnsi="Consolas"/>
          <w:color w:val="101820"/>
          <w:sz w:val="19"/>
        </w:rPr>
        <w:t>console.log</w:t>
      </w:r>
      <w:r>
        <w:rPr>
          <w:rFonts w:eastAsia="Segoe UI" w:cs="Segoe UI" w:ascii="Segoe UI" w:hAnsi="Segoe UI"/>
          <w:color w:val="101820"/>
          <w:sz w:val="21"/>
        </w:rPr>
        <w:t xml:space="preserve"> is an ESLint error in application code. Each request line carries the request id; job lines carry the job code and run id. Authorization headers, cookies, passwords, refresh tokens, one-time codes and signed-link parameters are redacted (</w:t>
      </w:r>
      <w:r>
        <w:rPr>
          <w:rFonts w:eastAsia="Consolas" w:cs="Consolas" w:ascii="Consolas" w:hAnsi="Consolas"/>
          <w:color w:val="101820"/>
          <w:sz w:val="19"/>
        </w:rPr>
        <w:t>REDACT_PATHS</w:t>
      </w:r>
      <w:r>
        <w:rPr>
          <w:rFonts w:eastAsia="Segoe UI" w:cs="Segoe UI" w:ascii="Segoe UI" w:hAnsi="Segoe UI"/>
          <w:color w:val="101820"/>
          <w:sz w:val="21"/>
        </w:rPr>
        <w:t xml:space="preserve"> and </w:t>
      </w:r>
      <w:r>
        <w:rPr>
          <w:rFonts w:eastAsia="Consolas" w:cs="Consolas" w:ascii="Consolas" w:hAnsi="Consolas"/>
          <w:color w:val="101820"/>
          <w:sz w:val="19"/>
        </w:rPr>
        <w:t>redactUrl</w:t>
      </w:r>
      <w:r>
        <w:rPr>
          <w:rFonts w:eastAsia="Segoe UI" w:cs="Segoe UI" w:ascii="Segoe UI" w:hAnsi="Segoe UI"/>
          <w:color w:val="101820"/>
          <w:sz w:val="21"/>
        </w:rPr>
        <w:t xml:space="preserve">). The log level comes from </w:t>
      </w:r>
      <w:r>
        <w:rPr>
          <w:rFonts w:eastAsia="Consolas" w:cs="Consolas" w:ascii="Consolas" w:hAnsi="Consolas"/>
          <w:color w:val="101820"/>
          <w:sz w:val="19"/>
        </w:rPr>
        <w:t>LOG_LEVEL</w:t>
      </w:r>
      <w:r>
        <w:rPr>
          <w:rFonts w:eastAsia="Segoe UI" w:cs="Segoe UI" w:ascii="Segoe UI" w:hAnsi="Segoe UI"/>
          <w:color w:val="101820"/>
          <w:sz w:val="21"/>
        </w:rPr>
        <w:t xml:space="preserve">. In the front end, </w:t>
      </w:r>
      <w:r>
        <w:rPr>
          <w:rFonts w:eastAsia="Consolas" w:cs="Consolas" w:ascii="Consolas" w:hAnsi="Consolas"/>
          <w:color w:val="101820"/>
          <w:sz w:val="19"/>
        </w:rPr>
        <w:t>utility/logger.js</w:t>
      </w:r>
      <w:r>
        <w:rPr>
          <w:rFonts w:eastAsia="Segoe UI" w:cs="Segoe UI" w:ascii="Segoe UI" w:hAnsi="Segoe UI"/>
          <w:color w:val="101820"/>
          <w:sz w:val="21"/>
        </w:rPr>
        <w:t xml:space="preserve"> replaces direct </w:t>
      </w:r>
      <w:r>
        <w:rPr>
          <w:rFonts w:eastAsia="Consolas" w:cs="Consolas" w:ascii="Consolas" w:hAnsi="Consolas"/>
          <w:color w:val="101820"/>
          <w:sz w:val="19"/>
        </w:rPr>
        <w:t>console</w:t>
      </w:r>
      <w:r>
        <w:rPr>
          <w:rFonts w:eastAsia="Segoe UI" w:cs="Segoe UI" w:ascii="Segoe UI" w:hAnsi="Segoe UI"/>
          <w:color w:val="101820"/>
          <w:sz w:val="21"/>
        </w:rPr>
        <w:t xml:space="preserve"> calls (</w:t>
      </w:r>
      <w:r>
        <w:rPr>
          <w:rFonts w:eastAsia="Consolas" w:cs="Consolas" w:ascii="Consolas" w:hAnsi="Consolas"/>
          <w:color w:val="101820"/>
          <w:sz w:val="19"/>
        </w:rPr>
        <w:t>no-console</w:t>
      </w:r>
      <w:r>
        <w:rPr>
          <w:rFonts w:eastAsia="Segoe UI" w:cs="Segoe UI" w:ascii="Segoe UI" w:hAnsi="Segoe UI"/>
          <w:color w:val="101820"/>
          <w:sz w:val="21"/>
        </w:rPr>
        <w:t xml:space="preserve"> is a warning there).</w:t>
      </w:r>
    </w:p>
    <w:p>
      <w:pPr>
        <w:pStyle w:val="Heading2"/>
        <w:rPr/>
      </w:pPr>
      <w:bookmarkStart w:id="50" w:name="__RefHeading___Toc14920_3971722929"/>
      <w:bookmarkEnd w:id="50"/>
      <w:r>
        <w:rPr>
          <w:rFonts w:eastAsia="Segoe UI" w:cs="Segoe UI"/>
          <w:b/>
          <w:color w:val="0F4761"/>
          <w:sz w:val="26"/>
        </w:rPr>
        <w:t>7.8  Front-end conventions</w:t>
      </w:r>
    </w:p>
    <w:p>
      <w:pPr>
        <w:pStyle w:val="Normal"/>
        <w:numPr>
          <w:ilvl w:val="0"/>
          <w:numId w:val="1"/>
        </w:numPr>
        <w:spacing w:before="0" w:after="60"/>
        <w:rPr/>
      </w:pPr>
      <w:r>
        <w:rPr>
          <w:rFonts w:eastAsia="Segoe UI" w:cs="Segoe UI" w:ascii="Segoe UI" w:hAnsi="Segoe UI"/>
          <w:color w:val="101820"/>
          <w:sz w:val="21"/>
        </w:rPr>
        <w:t xml:space="preserve">Every HTTP call goes through a file in </w:t>
      </w:r>
      <w:r>
        <w:rPr>
          <w:rFonts w:eastAsia="Consolas" w:cs="Consolas" w:ascii="Consolas" w:hAnsi="Consolas"/>
          <w:color w:val="101820"/>
          <w:sz w:val="19"/>
        </w:rPr>
        <w:t>services/</w:t>
      </w:r>
      <w:r>
        <w:rPr>
          <w:rFonts w:eastAsia="Segoe UI" w:cs="Segoe UI" w:ascii="Segoe UI" w:hAnsi="Segoe UI"/>
          <w:color w:val="101820"/>
          <w:sz w:val="21"/>
        </w:rPr>
        <w:t>; screens do not build URLs themselves.</w:t>
      </w:r>
    </w:p>
    <w:p>
      <w:pPr>
        <w:pStyle w:val="Normal"/>
        <w:numPr>
          <w:ilvl w:val="0"/>
          <w:numId w:val="1"/>
        </w:numPr>
        <w:spacing w:before="0" w:after="60"/>
        <w:rPr/>
      </w:pPr>
      <w:r>
        <w:rPr>
          <w:rFonts w:eastAsia="Segoe UI" w:cs="Segoe UI" w:ascii="Segoe UI" w:hAnsi="Segoe UI"/>
          <w:color w:val="101820"/>
          <w:sz w:val="21"/>
        </w:rPr>
        <w:t xml:space="preserve">Screen texts come from </w:t>
      </w:r>
      <w:r>
        <w:rPr>
          <w:rFonts w:eastAsia="Consolas" w:cs="Consolas" w:ascii="Consolas" w:hAnsi="Consolas"/>
          <w:color w:val="101820"/>
          <w:sz w:val="19"/>
        </w:rPr>
        <w:t>locales/en.json</w:t>
      </w:r>
      <w:r>
        <w:rPr>
          <w:rFonts w:eastAsia="Segoe UI" w:cs="Segoe UI" w:ascii="Segoe UI" w:hAnsi="Segoe UI"/>
          <w:color w:val="101820"/>
          <w:sz w:val="21"/>
        </w:rPr>
        <w:t xml:space="preserve"> through </w:t>
      </w:r>
      <w:r>
        <w:rPr>
          <w:rFonts w:eastAsia="Consolas" w:cs="Consolas" w:ascii="Consolas" w:hAnsi="Consolas"/>
          <w:color w:val="101820"/>
          <w:sz w:val="19"/>
        </w:rPr>
        <w:t>useTranslation()</w:t>
      </w:r>
      <w:r>
        <w:rPr>
          <w:rFonts w:eastAsia="Segoe UI" w:cs="Segoe UI" w:ascii="Segoe UI" w:hAnsi="Segoe UI"/>
          <w:color w:val="101820"/>
          <w:sz w:val="21"/>
        </w:rPr>
        <w:t xml:space="preserve"> and </w:t>
      </w:r>
      <w:r>
        <w:rPr>
          <w:rFonts w:eastAsia="Consolas" w:cs="Consolas" w:ascii="Consolas" w:hAnsi="Consolas"/>
          <w:color w:val="101820"/>
          <w:sz w:val="19"/>
        </w:rPr>
        <w:t>t("key")</w:t>
      </w:r>
      <w:r>
        <w:rPr>
          <w:rFonts w:eastAsia="Segoe UI" w:cs="Segoe UI" w:ascii="Segoe UI" w:hAnsi="Segoe UI"/>
          <w:color w:val="101820"/>
          <w:sz w:val="21"/>
        </w:rPr>
        <w:t xml:space="preserve">; </w:t>
      </w:r>
      <w:r>
        <w:rPr>
          <w:rFonts w:eastAsia="Consolas" w:cs="Consolas" w:ascii="Consolas" w:hAnsi="Consolas"/>
          <w:color w:val="101820"/>
          <w:sz w:val="19"/>
        </w:rPr>
        <w:t>npm run check:i18n</w:t>
      </w:r>
      <w:r>
        <w:rPr>
          <w:rFonts w:eastAsia="Segoe UI" w:cs="Segoe UI" w:ascii="Segoe UI" w:hAnsi="Segoe UI"/>
          <w:color w:val="101820"/>
          <w:sz w:val="21"/>
        </w:rPr>
        <w:t xml:space="preserve"> lists keys used in code and missing from </w:t>
      </w:r>
      <w:r>
        <w:rPr>
          <w:rFonts w:eastAsia="Consolas" w:cs="Consolas" w:ascii="Consolas" w:hAnsi="Consolas"/>
          <w:color w:val="101820"/>
          <w:sz w:val="19"/>
        </w:rPr>
        <w:t>en.json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Menu visibility and route access come from </w:t>
      </w:r>
      <w:r>
        <w:rPr>
          <w:rFonts w:eastAsia="Consolas" w:cs="Consolas" w:ascii="Consolas" w:hAnsi="Consolas"/>
          <w:color w:val="101820"/>
          <w:sz w:val="19"/>
        </w:rPr>
        <w:t>roleMenuPermissions</w:t>
      </w:r>
      <w:r>
        <w:rPr>
          <w:rFonts w:eastAsia="Segoe UI" w:cs="Segoe UI" w:ascii="Segoe UI" w:hAnsi="Segoe UI"/>
          <w:color w:val="101820"/>
          <w:sz w:val="21"/>
        </w:rPr>
        <w:t xml:space="preserve"> (deny by default). Buttons for actions the API would refuse are hidden with </w:t>
      </w:r>
      <w:r>
        <w:rPr>
          <w:rFonts w:eastAsia="Consolas" w:cs="Consolas" w:ascii="Consolas" w:hAnsi="Consolas"/>
          <w:color w:val="101820"/>
          <w:sz w:val="19"/>
        </w:rPr>
        <w:t>hasPermission("write:...")</w:t>
      </w:r>
      <w:r>
        <w:rPr>
          <w:rFonts w:eastAsia="Segoe UI" w:cs="Segoe UI" w:ascii="Segoe UI" w:hAnsi="Segoe UI"/>
          <w:color w:val="101820"/>
          <w:sz w:val="21"/>
        </w:rPr>
        <w:t>; the server stays the authority.</w:t>
      </w:r>
    </w:p>
    <w:p>
      <w:pPr>
        <w:pStyle w:val="Normal"/>
        <w:numPr>
          <w:ilvl w:val="0"/>
          <w:numId w:val="1"/>
        </w:numPr>
        <w:spacing w:before="0" w:after="60"/>
        <w:rPr/>
      </w:pPr>
      <w:r>
        <w:rPr>
          <w:rFonts w:eastAsia="Segoe UI" w:cs="Segoe UI" w:ascii="Segoe UI" w:hAnsi="Segoe UI"/>
          <w:color w:val="101820"/>
          <w:sz w:val="21"/>
        </w:rPr>
        <w:t xml:space="preserve">Each screen has a help entry: </w:t>
      </w:r>
      <w:r>
        <w:rPr>
          <w:rFonts w:eastAsia="Consolas" w:cs="Consolas" w:ascii="Consolas" w:hAnsi="Consolas"/>
          <w:color w:val="101820"/>
          <w:sz w:val="19"/>
        </w:rPr>
        <w:t>components/HelpPanel/helpRoutes.js</w:t>
      </w:r>
      <w:r>
        <w:rPr>
          <w:rFonts w:eastAsia="Segoe UI" w:cs="Segoe UI" w:ascii="Segoe UI" w:hAnsi="Segoe UI"/>
          <w:color w:val="101820"/>
          <w:sz w:val="21"/>
        </w:rPr>
        <w:t xml:space="preserve"> maps its address to a heading of the user manual; </w:t>
      </w:r>
      <w:r>
        <w:rPr>
          <w:rFonts w:eastAsia="Consolas" w:cs="Consolas" w:ascii="Consolas" w:hAnsi="Consolas"/>
          <w:color w:val="101820"/>
          <w:sz w:val="19"/>
        </w:rPr>
        <w:t>npm run help:build</w:t>
      </w:r>
      <w:r>
        <w:rPr>
          <w:rFonts w:eastAsia="Segoe UI" w:cs="Segoe UI" w:ascii="Segoe UI" w:hAnsi="Segoe UI"/>
          <w:color w:val="101820"/>
          <w:sz w:val="21"/>
        </w:rPr>
        <w:t xml:space="preserve"> rebuilds </w:t>
      </w:r>
      <w:r>
        <w:rPr>
          <w:rFonts w:eastAsia="Consolas" w:cs="Consolas" w:ascii="Consolas" w:hAnsi="Consolas"/>
          <w:color w:val="101820"/>
          <w:sz w:val="19"/>
        </w:rPr>
        <w:t>public/help/</w:t>
      </w:r>
      <w:r>
        <w:rPr>
          <w:rFonts w:eastAsia="Segoe UI" w:cs="Segoe UI" w:ascii="Segoe UI" w:hAnsi="Segoe UI"/>
          <w:color w:val="101820"/>
          <w:sz w:val="21"/>
        </w:rPr>
        <w:t xml:space="preserve"> from </w:t>
      </w:r>
      <w:r>
        <w:rPr>
          <w:rFonts w:eastAsia="Consolas" w:cs="Consolas" w:ascii="Consolas" w:hAnsi="Consolas"/>
          <w:color w:val="101820"/>
          <w:sz w:val="19"/>
        </w:rPr>
        <w:t>docs/package/source/user-manual.md</w:t>
      </w:r>
      <w:r>
        <w:rPr>
          <w:rFonts w:eastAsia="Segoe UI" w:cs="Segoe UI" w:ascii="Segoe UI" w:hAnsi="Segoe UI"/>
          <w:color w:val="101820"/>
          <w:sz w:val="21"/>
        </w:rPr>
        <w:t xml:space="preserve"> and </w:t>
      </w:r>
      <w:r>
        <w:rPr>
          <w:rFonts w:eastAsia="Consolas" w:cs="Consolas" w:ascii="Consolas" w:hAnsi="Consolas"/>
          <w:color w:val="101820"/>
          <w:sz w:val="19"/>
        </w:rPr>
        <w:t>helpRoutes.test.js</w:t>
      </w:r>
      <w:r>
        <w:rPr>
          <w:rFonts w:eastAsia="Segoe UI" w:cs="Segoe UI" w:ascii="Segoe UI" w:hAnsi="Segoe UI"/>
          <w:color w:val="101820"/>
          <w:sz w:val="21"/>
        </w:rPr>
        <w:t xml:space="preserve"> checks every heading id.</w:t>
      </w:r>
    </w:p>
    <w:p>
      <w:pPr>
        <w:pStyle w:val="Normal"/>
        <w:numPr>
          <w:ilvl w:val="0"/>
          <w:numId w:val="1"/>
        </w:numPr>
        <w:spacing w:before="0" w:after="60"/>
        <w:rPr/>
      </w:pPr>
      <w:r>
        <w:rPr>
          <w:rFonts w:eastAsia="Segoe UI" w:cs="Segoe UI" w:ascii="Segoe UI" w:hAnsi="Segoe UI"/>
          <w:color w:val="101820"/>
          <w:sz w:val="21"/>
        </w:rPr>
        <w:t>Colours come from the theme tokens (</w:t>
      </w:r>
      <w:r>
        <w:rPr>
          <w:rFonts w:eastAsia="Consolas" w:cs="Consolas" w:ascii="Consolas" w:hAnsi="Consolas"/>
          <w:color w:val="101820"/>
          <w:sz w:val="19"/>
        </w:rPr>
        <w:t>theme/bdoi/tokens.scss</w:t>
      </w:r>
      <w:r>
        <w:rPr>
          <w:rFonts w:eastAsia="Segoe UI" w:cs="Segoe UI" w:ascii="Segoe UI" w:hAnsi="Segoe UI"/>
          <w:color w:val="101820"/>
          <w:sz w:val="21"/>
        </w:rPr>
        <w:t xml:space="preserve">) as CSS custom properties set at run time by the theme engine; a literal brand colour in a stylesheet is mapped to a token by </w:t>
      </w:r>
      <w:r>
        <w:rPr>
          <w:rFonts w:eastAsia="Consolas" w:cs="Consolas" w:ascii="Consolas" w:hAnsi="Consolas"/>
          <w:color w:val="101820"/>
          <w:sz w:val="19"/>
        </w:rPr>
        <w:t>scripts/postcss-brand-vars.js</w:t>
      </w:r>
      <w:r>
        <w:rPr>
          <w:rFonts w:eastAsia="Segoe UI" w:cs="Segoe UI" w:ascii="Segoe UI" w:hAnsi="Segoe UI"/>
          <w:color w:val="101820"/>
          <w:sz w:val="21"/>
        </w:rPr>
        <w:t>. Status colours (success, warning, danger) are not themed.</w:t>
      </w:r>
    </w:p>
    <w:p>
      <w:pPr>
        <w:pStyle w:val="Normal"/>
        <w:numPr>
          <w:ilvl w:val="0"/>
          <w:numId w:val="1"/>
        </w:numPr>
        <w:spacing w:before="0" w:after="60"/>
        <w:rPr/>
      </w:pPr>
      <w:r>
        <w:rPr>
          <w:rFonts w:eastAsia="Segoe UI" w:cs="Segoe UI" w:ascii="Segoe UI" w:hAnsi="Segoe UI"/>
          <w:color w:val="101820"/>
          <w:sz w:val="21"/>
        </w:rPr>
        <w:t xml:space="preserve">Lists use </w:t>
      </w:r>
      <w:r>
        <w:rPr>
          <w:rFonts w:eastAsia="Consolas" w:cs="Consolas" w:ascii="Consolas" w:hAnsi="Consolas"/>
          <w:color w:val="101820"/>
          <w:sz w:val="19"/>
        </w:rPr>
        <w:t>components/DataTable</w:t>
      </w:r>
      <w:r>
        <w:rPr>
          <w:rFonts w:eastAsia="Segoe UI" w:cs="Segoe UI" w:ascii="Segoe UI" w:hAnsi="Segoe UI"/>
          <w:color w:val="101820"/>
          <w:sz w:val="21"/>
        </w:rPr>
        <w:t xml:space="preserve"> (skeleton rows while loading, numeric columns right-aligned); add and edit forms open as side panels and return to the list after saving.</w:t>
      </w:r>
      <w:r>
        <w:br w:type="page"/>
      </w:r>
    </w:p>
    <w:p>
      <w:pPr>
        <w:pStyle w:val="Heading1"/>
        <w:rPr/>
      </w:pPr>
      <w:bookmarkStart w:id="51" w:name="__RefHeading___Toc14922_3971722929"/>
      <w:bookmarkEnd w:id="51"/>
      <w:r>
        <w:rPr>
          <w:rFonts w:eastAsia="Segoe UI" w:cs="Segoe UI" w:ascii="Segoe UI" w:hAnsi="Segoe UI"/>
          <w:b/>
          <w:color w:val="0F4761"/>
          <w:sz w:val="32"/>
        </w:rPr>
        <w:t>8.  Code quality controls</w:t>
      </w:r>
    </w:p>
    <w:p>
      <w:pPr>
        <w:pStyle w:val="Heading2"/>
        <w:rPr/>
      </w:pPr>
      <w:bookmarkStart w:id="52" w:name="__RefHeading___Toc14924_3971722929"/>
      <w:bookmarkEnd w:id="52"/>
      <w:r>
        <w:rPr>
          <w:rFonts w:eastAsia="Segoe UI" w:cs="Segoe UI"/>
          <w:b/>
          <w:color w:val="0F4761"/>
          <w:sz w:val="26"/>
        </w:rPr>
        <w:t>8.1  Size of the code base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845"/>
        <w:gridCol w:w="907"/>
        <w:gridCol w:w="1262"/>
      </w:tblGrid>
      <w:tr>
        <w:trPr>
          <w:tblHeader w:val="true"/>
        </w:trPr>
        <w:tc>
          <w:tcPr>
            <w:tcW w:w="68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Files</w:t>
            </w:r>
          </w:p>
        </w:tc>
        <w:tc>
          <w:tcPr>
            <w:tcW w:w="12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Lines</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modules (</w:t>
            </w:r>
            <w:r>
              <w:rPr>
                <w:rFonts w:eastAsia="Consolas" w:cs="Consolas" w:ascii="Consolas" w:hAnsi="Consolas"/>
                <w:color w:val="101820"/>
                <w:kern w:val="0"/>
                <w:sz w:val="16"/>
                <w:szCs w:val="24"/>
                <w:lang w:val="en-US" w:eastAsia="ja-JP" w:bidi="ar-SA"/>
              </w:rPr>
              <w:t>src/modules</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281</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55,985</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shared libraries (</w:t>
            </w:r>
            <w:r>
              <w:rPr>
                <w:rFonts w:eastAsia="Consolas" w:cs="Consolas" w:ascii="Consolas" w:hAnsi="Consolas"/>
                <w:color w:val="101820"/>
                <w:kern w:val="0"/>
                <w:sz w:val="16"/>
                <w:szCs w:val="24"/>
                <w:lang w:val="en-US" w:eastAsia="ja-JP" w:bidi="ar-SA"/>
              </w:rPr>
              <w:t>src/lib</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3,856</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migrations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139</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8,360</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seeds (reference and sample)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9,678</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jobs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366</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tests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20,021</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scripts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7,595</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465</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108,822</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agentModule/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244</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57,182</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services/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59</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11,752</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components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4,922</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theme and styles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7,958</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Inventory 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module folders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70 (72 with package B, 73 with package 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in the route registry (plus 2 health endpoints)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1,291 (1,340 with package B; 1,356 with packages B and 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Menu screens / route elements in </w:t>
            </w:r>
            <w:r>
              <w:rPr>
                <w:rFonts w:eastAsia="Consolas" w:cs="Consolas" w:ascii="Consolas" w:hAnsi="Consolas"/>
                <w:color w:val="101820"/>
                <w:kern w:val="0"/>
                <w:sz w:val="16"/>
                <w:szCs w:val="24"/>
                <w:lang w:val="en-US" w:eastAsia="ja-JP" w:bidi="ar-SA"/>
              </w:rPr>
              <w:t>MainRoute.js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223 / 473</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service files / API call sites found by the checker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 / 1,190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 views / functions (with packages B and 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260 / 2 / 73</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 permissions / roles / master types / report definitions / number series / jobs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659 / 98 / 8 / 69 / 40 / 85 / 35</w:t>
            </w:r>
          </w:p>
        </w:tc>
      </w:tr>
    </w:tbl>
    <w:p>
      <w:pPr>
        <w:pStyle w:val="Normal"/>
        <w:spacing w:before="0" w:after="80"/>
        <w:rPr/>
      </w:pPr>
      <w:r>
        <w:rPr/>
      </w:r>
    </w:p>
    <w:p>
      <w:pPr>
        <w:pStyle w:val="Heading2"/>
        <w:rPr/>
      </w:pPr>
      <w:bookmarkStart w:id="53" w:name="__RefHeading___Toc14926_3971722929"/>
      <w:bookmarkEnd w:id="53"/>
      <w:r>
        <w:rPr>
          <w:rFonts w:eastAsia="Segoe UI" w:cs="Segoe UI"/>
          <w:b/>
          <w:color w:val="0F4761"/>
          <w:sz w:val="26"/>
        </w:rPr>
        <w:t>8.2  Static checks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xml:space="preserve">: ESLint 9 with </w:t>
      </w:r>
      <w:r>
        <w:rPr>
          <w:rFonts w:eastAsia="Consolas" w:cs="Consolas" w:ascii="Consolas" w:hAnsi="Consolas"/>
          <w:color w:val="101820"/>
          <w:sz w:val="19"/>
        </w:rPr>
        <w:t>backend/eslint.config.js</w:t>
      </w:r>
      <w:r>
        <w:rPr>
          <w:rFonts w:eastAsia="Segoe UI" w:cs="Segoe UI" w:ascii="Segoe UI" w:hAnsi="Segoe UI"/>
          <w:color w:val="101820"/>
          <w:sz w:val="21"/>
        </w:rPr>
        <w:t xml:space="preserve">: the recommended rule set plus </w:t>
      </w:r>
      <w:r>
        <w:rPr>
          <w:rFonts w:eastAsia="Consolas" w:cs="Consolas" w:ascii="Consolas" w:hAnsi="Consolas"/>
          <w:color w:val="101820"/>
          <w:sz w:val="19"/>
        </w:rPr>
        <w:t>no-console</w:t>
      </w:r>
      <w:r>
        <w:rPr>
          <w:rFonts w:eastAsia="Segoe UI" w:cs="Segoe UI" w:ascii="Segoe UI" w:hAnsi="Segoe UI"/>
          <w:color w:val="101820"/>
          <w:sz w:val="21"/>
        </w:rPr>
        <w:t xml:space="preserve"> (error), </w:t>
      </w:r>
      <w:r>
        <w:rPr>
          <w:rFonts w:eastAsia="Consolas" w:cs="Consolas" w:ascii="Consolas" w:hAnsi="Consolas"/>
          <w:color w:val="101820"/>
          <w:sz w:val="19"/>
        </w:rPr>
        <w:t>no-unused-vars</w:t>
      </w:r>
      <w:r>
        <w:rPr>
          <w:rFonts w:eastAsia="Segoe UI" w:cs="Segoe UI" w:ascii="Segoe UI" w:hAnsi="Segoe UI"/>
          <w:color w:val="101820"/>
          <w:sz w:val="21"/>
        </w:rPr>
        <w:t xml:space="preserve"> (error, arguments starting with </w:t>
      </w:r>
      <w:r>
        <w:rPr>
          <w:rFonts w:eastAsia="Consolas" w:cs="Consolas" w:ascii="Consolas" w:hAnsi="Consolas"/>
          <w:color w:val="101820"/>
          <w:sz w:val="19"/>
        </w:rPr>
        <w:t>_</w:t>
      </w:r>
      <w:r>
        <w:rPr>
          <w:rFonts w:eastAsia="Segoe UI" w:cs="Segoe UI" w:ascii="Segoe UI" w:hAnsi="Segoe UI"/>
          <w:color w:val="101820"/>
          <w:sz w:val="21"/>
        </w:rPr>
        <w:t xml:space="preserve"> allowed), </w:t>
      </w:r>
      <w:r>
        <w:rPr>
          <w:rFonts w:eastAsia="Consolas" w:cs="Consolas" w:ascii="Consolas" w:hAnsi="Consolas"/>
          <w:color w:val="101820"/>
          <w:sz w:val="19"/>
        </w:rPr>
        <w:t>eqeqeq</w:t>
      </w:r>
      <w:r>
        <w:rPr>
          <w:rFonts w:eastAsia="Segoe UI" w:cs="Segoe UI" w:ascii="Segoe UI" w:hAnsi="Segoe UI"/>
          <w:color w:val="101820"/>
          <w:sz w:val="21"/>
        </w:rPr>
        <w:t xml:space="preserve"> (smart) and </w:t>
      </w:r>
      <w:r>
        <w:rPr>
          <w:rFonts w:eastAsia="Consolas" w:cs="Consolas" w:ascii="Consolas" w:hAnsi="Consolas"/>
          <w:color w:val="101820"/>
          <w:sz w:val="19"/>
        </w:rPr>
        <w:t>prefer-const</w:t>
      </w:r>
      <w:r>
        <w:rPr>
          <w:rFonts w:eastAsia="Segoe UI" w:cs="Segoe UI" w:ascii="Segoe UI" w:hAnsi="Segoe UI"/>
          <w:color w:val="101820"/>
          <w:sz w:val="21"/>
        </w:rPr>
        <w:t xml:space="preserve">. Command-line scripts may write to the console. </w:t>
      </w:r>
      <w:r>
        <w:rPr>
          <w:rFonts w:eastAsia="Consolas" w:cs="Consolas" w:ascii="Consolas" w:hAnsi="Consolas"/>
          <w:color w:val="101820"/>
          <w:sz w:val="19"/>
        </w:rPr>
        <w:t>npm run lint</w:t>
      </w:r>
      <w:r>
        <w:rPr>
          <w:rFonts w:eastAsia="Segoe UI" w:cs="Segoe UI" w:ascii="Segoe UI" w:hAnsi="Segoe UI"/>
          <w:color w:val="101820"/>
          <w:sz w:val="21"/>
        </w:rPr>
        <w:t xml:space="preserve"> on 04 October 2026: no errors, no warnings.</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npm run lint</w:t>
      </w:r>
      <w:r>
        <w:rPr>
          <w:rFonts w:eastAsia="Segoe UI" w:cs="Segoe UI" w:ascii="Segoe UI" w:hAnsi="Segoe UI"/>
          <w:color w:val="101820"/>
          <w:sz w:val="21"/>
        </w:rPr>
        <w:t xml:space="preserve"> (</w:t>
      </w:r>
      <w:r>
        <w:rPr>
          <w:rFonts w:eastAsia="Consolas" w:cs="Consolas" w:ascii="Consolas" w:hAnsi="Consolas"/>
          <w:color w:val="101820"/>
          <w:sz w:val="19"/>
        </w:rPr>
        <w:t>eslint --ext .js,.jsx src</w:t>
      </w:r>
      <w:r>
        <w:rPr>
          <w:rFonts w:eastAsia="Segoe UI" w:cs="Segoe UI" w:ascii="Segoe UI" w:hAnsi="Segoe UI"/>
          <w:color w:val="101820"/>
          <w:sz w:val="21"/>
        </w:rPr>
        <w:t>) with the Create React App rule set (</w:t>
      </w:r>
      <w:r>
        <w:rPr>
          <w:rFonts w:eastAsia="Consolas" w:cs="Consolas" w:ascii="Consolas" w:hAnsi="Consolas"/>
          <w:color w:val="101820"/>
          <w:sz w:val="19"/>
        </w:rPr>
        <w:t>react-app</w:t>
      </w:r>
      <w:r>
        <w:rPr>
          <w:rFonts w:eastAsia="Segoe UI" w:cs="Segoe UI" w:ascii="Segoe UI" w:hAnsi="Segoe UI"/>
          <w:color w:val="101820"/>
          <w:sz w:val="21"/>
        </w:rPr>
        <w:t xml:space="preserve">, </w:t>
      </w:r>
      <w:r>
        <w:rPr>
          <w:rFonts w:eastAsia="Consolas" w:cs="Consolas" w:ascii="Consolas" w:hAnsi="Consolas"/>
          <w:color w:val="101820"/>
          <w:sz w:val="19"/>
        </w:rPr>
        <w:t>react-app/jest</w:t>
      </w:r>
      <w:r>
        <w:rPr>
          <w:rFonts w:eastAsia="Segoe UI" w:cs="Segoe UI" w:ascii="Segoe UI" w:hAnsi="Segoe UI"/>
          <w:color w:val="101820"/>
          <w:sz w:val="21"/>
        </w:rPr>
        <w:t xml:space="preserve">) and </w:t>
      </w:r>
      <w:r>
        <w:rPr>
          <w:rFonts w:eastAsia="Consolas" w:cs="Consolas" w:ascii="Consolas" w:hAnsi="Consolas"/>
          <w:color w:val="101820"/>
          <w:sz w:val="19"/>
        </w:rPr>
        <w:t>no-console</w:t>
      </w:r>
      <w:r>
        <w:rPr>
          <w:rFonts w:eastAsia="Segoe UI" w:cs="Segoe UI" w:ascii="Segoe UI" w:hAnsi="Segoe UI"/>
          <w:color w:val="101820"/>
          <w:sz w:val="21"/>
        </w:rPr>
        <w:t xml:space="preserve"> as a warning. Run on 04 October 2026: 961 files, no errors, 256 warnings (134 </w:t>
      </w:r>
      <w:r>
        <w:rPr>
          <w:rFonts w:eastAsia="Consolas" w:cs="Consolas" w:ascii="Consolas" w:hAnsi="Consolas"/>
          <w:color w:val="101820"/>
          <w:sz w:val="19"/>
        </w:rPr>
        <w:t>react-hooks/exhaustive-deps</w:t>
      </w:r>
      <w:r>
        <w:rPr>
          <w:rFonts w:eastAsia="Segoe UI" w:cs="Segoe UI" w:ascii="Segoe UI" w:hAnsi="Segoe UI"/>
          <w:color w:val="101820"/>
          <w:sz w:val="21"/>
        </w:rPr>
        <w:t xml:space="preserve">, 105 </w:t>
      </w:r>
      <w:r>
        <w:rPr>
          <w:rFonts w:eastAsia="Consolas" w:cs="Consolas" w:ascii="Consolas" w:hAnsi="Consolas"/>
          <w:color w:val="101820"/>
          <w:sz w:val="19"/>
        </w:rPr>
        <w:t>eqeqeq</w:t>
      </w:r>
      <w:r>
        <w:rPr>
          <w:rFonts w:eastAsia="Segoe UI" w:cs="Segoe UI" w:ascii="Segoe UI" w:hAnsi="Segoe UI"/>
          <w:color w:val="101820"/>
          <w:sz w:val="21"/>
        </w:rPr>
        <w:t>, 17 others). Warnings do not stop the build; new code should not add any.</w:t>
      </w:r>
    </w:p>
    <w:p>
      <w:pPr>
        <w:pStyle w:val="Heading2"/>
        <w:rPr/>
      </w:pPr>
      <w:bookmarkStart w:id="54" w:name="__RefHeading___Toc14928_3971722929"/>
      <w:bookmarkEnd w:id="54"/>
      <w:r>
        <w:rPr>
          <w:rFonts w:eastAsia="Segoe UI" w:cs="Segoe UI"/>
          <w:b/>
          <w:color w:val="0F4761"/>
          <w:sz w:val="26"/>
        </w:rPr>
        <w:t>8.3  Automated tests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vitest, 97 test files with 1,035 tests, run against a real PostgreSQL database (</w:t>
      </w:r>
      <w:r>
        <w:rPr>
          <w:rFonts w:eastAsia="Consolas" w:cs="Consolas" w:ascii="Consolas" w:hAnsi="Consolas"/>
          <w:color w:val="101820"/>
          <w:sz w:val="19"/>
        </w:rPr>
        <w:t>TEST_DATABASE_URL</w:t>
      </w:r>
      <w:r>
        <w:rPr>
          <w:rFonts w:eastAsia="Segoe UI" w:cs="Segoe UI" w:ascii="Segoe UI" w:hAnsi="Segoe UI"/>
          <w:color w:val="101820"/>
          <w:sz w:val="21"/>
        </w:rPr>
        <w:t xml:space="preserve">, default </w:t>
      </w:r>
      <w:r>
        <w:rPr>
          <w:rFonts w:eastAsia="Consolas" w:cs="Consolas" w:ascii="Consolas" w:hAnsi="Consolas"/>
          <w:color w:val="101820"/>
          <w:sz w:val="19"/>
        </w:rPr>
        <w:t>brokerverse_test</w:t>
      </w:r>
      <w:r>
        <w:rPr>
          <w:rFonts w:eastAsia="Segoe UI" w:cs="Segoe UI" w:ascii="Segoe UI" w:hAnsi="Segoe UI"/>
          <w:color w:val="101820"/>
          <w:sz w:val="21"/>
        </w:rPr>
        <w:t xml:space="preserve">) with </w:t>
      </w:r>
      <w:r>
        <w:rPr>
          <w:rFonts w:eastAsia="Consolas" w:cs="Consolas" w:ascii="Consolas" w:hAnsi="Consolas"/>
          <w:color w:val="101820"/>
          <w:sz w:val="19"/>
        </w:rPr>
        <w:t>fileParallelism: false</w:t>
      </w:r>
      <w:r>
        <w:rPr>
          <w:rFonts w:eastAsia="Segoe UI" w:cs="Segoe UI" w:ascii="Segoe UI" w:hAnsi="Segoe UI"/>
          <w:color w:val="101820"/>
          <w:sz w:val="21"/>
        </w:rPr>
        <w:t xml:space="preserve">. The suite covers every business module through the HTTP API with supertest (for example </w:t>
      </w:r>
      <w:r>
        <w:rPr>
          <w:rFonts w:eastAsia="Consolas" w:cs="Consolas" w:ascii="Consolas" w:hAnsi="Consolas"/>
          <w:color w:val="101820"/>
          <w:sz w:val="19"/>
        </w:rPr>
        <w:t>receipts.test.js</w:t>
      </w:r>
      <w:r>
        <w:rPr>
          <w:rFonts w:eastAsia="Segoe UI" w:cs="Segoe UI" w:ascii="Segoe UI" w:hAnsi="Segoe UI"/>
          <w:color w:val="101820"/>
          <w:sz w:val="21"/>
        </w:rPr>
        <w:t xml:space="preserve">, </w:t>
      </w:r>
      <w:r>
        <w:rPr>
          <w:rFonts w:eastAsia="Consolas" w:cs="Consolas" w:ascii="Consolas" w:hAnsi="Consolas"/>
          <w:color w:val="101820"/>
          <w:sz w:val="19"/>
        </w:rPr>
        <w:t>aml.test.js</w:t>
      </w:r>
      <w:r>
        <w:rPr>
          <w:rFonts w:eastAsia="Segoe UI" w:cs="Segoe UI" w:ascii="Segoe UI" w:hAnsi="Segoe UI"/>
          <w:color w:val="101820"/>
          <w:sz w:val="21"/>
        </w:rPr>
        <w:t xml:space="preserve">, </w:t>
      </w:r>
      <w:r>
        <w:rPr>
          <w:rFonts w:eastAsia="Consolas" w:cs="Consolas" w:ascii="Consolas" w:hAnsi="Consolas"/>
          <w:color w:val="101820"/>
          <w:sz w:val="19"/>
        </w:rPr>
        <w:t>bir-forms.test.js</w:t>
      </w:r>
      <w:r>
        <w:rPr>
          <w:rFonts w:eastAsia="Segoe UI" w:cs="Segoe UI" w:ascii="Segoe UI" w:hAnsi="Segoe UI"/>
          <w:color w:val="101820"/>
          <w:sz w:val="21"/>
        </w:rPr>
        <w:t xml:space="preserve">, </w:t>
      </w:r>
      <w:r>
        <w:rPr>
          <w:rFonts w:eastAsia="Consolas" w:cs="Consolas" w:ascii="Consolas" w:hAnsi="Consolas"/>
          <w:color w:val="101820"/>
          <w:sz w:val="19"/>
        </w:rPr>
        <w:t>integrations.test.js</w:t>
      </w:r>
      <w:r>
        <w:rPr>
          <w:rFonts w:eastAsia="Segoe UI" w:cs="Segoe UI" w:ascii="Segoe UI" w:hAnsi="Segoe UI"/>
          <w:color w:val="101820"/>
          <w:sz w:val="21"/>
        </w:rPr>
        <w:t xml:space="preserve">, </w:t>
      </w:r>
      <w:r>
        <w:rPr>
          <w:rFonts w:eastAsia="Consolas" w:cs="Consolas" w:ascii="Consolas" w:hAnsi="Consolas"/>
          <w:color w:val="101820"/>
          <w:sz w:val="19"/>
        </w:rPr>
        <w:t>my-work.test.js</w:t>
      </w:r>
      <w:r>
        <w:rPr>
          <w:rFonts w:eastAsia="Segoe UI" w:cs="Segoe UI" w:ascii="Segoe UI" w:hAnsi="Segoe UI"/>
          <w:color w:val="101820"/>
          <w:sz w:val="21"/>
        </w:rPr>
        <w:t>), the security controls (</w:t>
      </w:r>
      <w:r>
        <w:rPr>
          <w:rFonts w:eastAsia="Consolas" w:cs="Consolas" w:ascii="Consolas" w:hAnsi="Consolas"/>
          <w:color w:val="101820"/>
          <w:sz w:val="19"/>
        </w:rPr>
        <w:t>security.test.js</w:t>
      </w:r>
      <w:r>
        <w:rPr>
          <w:rFonts w:eastAsia="Segoe UI" w:cs="Segoe UI" w:ascii="Segoe UI" w:hAnsi="Segoe UI"/>
          <w:color w:val="101820"/>
          <w:sz w:val="21"/>
        </w:rPr>
        <w:t xml:space="preserve">, </w:t>
      </w:r>
      <w:r>
        <w:rPr>
          <w:rFonts w:eastAsia="Consolas" w:cs="Consolas" w:ascii="Consolas" w:hAnsi="Consolas"/>
          <w:color w:val="101820"/>
          <w:sz w:val="19"/>
        </w:rPr>
        <w:t>hardening.test.js</w:t>
      </w:r>
      <w:r>
        <w:rPr>
          <w:rFonts w:eastAsia="Segoe UI" w:cs="Segoe UI" w:ascii="Segoe UI" w:hAnsi="Segoe UI"/>
          <w:color w:val="101820"/>
          <w:sz w:val="21"/>
        </w:rPr>
        <w:t xml:space="preserve">, </w:t>
      </w:r>
      <w:r>
        <w:rPr>
          <w:rFonts w:eastAsia="Consolas" w:cs="Consolas" w:ascii="Consolas" w:hAnsi="Consolas"/>
          <w:color w:val="101820"/>
          <w:sz w:val="19"/>
        </w:rPr>
        <w:t>role-access.test.js</w:t>
      </w:r>
      <w:r>
        <w:rPr>
          <w:rFonts w:eastAsia="Segoe UI" w:cs="Segoe UI" w:ascii="Segoe UI" w:hAnsi="Segoe UI"/>
          <w:color w:val="101820"/>
          <w:sz w:val="21"/>
        </w:rPr>
        <w:t xml:space="preserve">, </w:t>
      </w:r>
      <w:r>
        <w:rPr>
          <w:rFonts w:eastAsia="Consolas" w:cs="Consolas" w:ascii="Consolas" w:hAnsi="Consolas"/>
          <w:color w:val="101820"/>
          <w:sz w:val="19"/>
        </w:rPr>
        <w:t>scope.test.js</w:t>
      </w:r>
      <w:r>
        <w:rPr>
          <w:rFonts w:eastAsia="Segoe UI" w:cs="Segoe UI" w:ascii="Segoe UI" w:hAnsi="Segoe UI"/>
          <w:color w:val="101820"/>
          <w:sz w:val="21"/>
        </w:rPr>
        <w:t>), configuration (</w:t>
      </w:r>
      <w:r>
        <w:rPr>
          <w:rFonts w:eastAsia="Consolas" w:cs="Consolas" w:ascii="Consolas" w:hAnsi="Consolas"/>
          <w:color w:val="101820"/>
          <w:sz w:val="19"/>
        </w:rPr>
        <w:t>configuration.test.js</w:t>
      </w:r>
      <w:r>
        <w:rPr>
          <w:rFonts w:eastAsia="Segoe UI" w:cs="Segoe UI" w:ascii="Segoe UI" w:hAnsi="Segoe UI"/>
          <w:color w:val="101820"/>
          <w:sz w:val="21"/>
        </w:rPr>
        <w:t xml:space="preserve">, </w:t>
      </w:r>
      <w:r>
        <w:rPr>
          <w:rFonts w:eastAsia="Consolas" w:cs="Consolas" w:ascii="Consolas" w:hAnsi="Consolas"/>
          <w:color w:val="101820"/>
          <w:sz w:val="19"/>
        </w:rPr>
        <w:t>settings-ownership.test.js</w:t>
      </w:r>
      <w:r>
        <w:rPr>
          <w:rFonts w:eastAsia="Segoe UI" w:cs="Segoe UI" w:ascii="Segoe UI" w:hAnsi="Segoe UI"/>
          <w:color w:val="101820"/>
          <w:sz w:val="21"/>
        </w:rPr>
        <w:t>), the data tools (</w:t>
      </w:r>
      <w:r>
        <w:rPr>
          <w:rFonts w:eastAsia="Consolas" w:cs="Consolas" w:ascii="Consolas" w:hAnsi="Consolas"/>
          <w:color w:val="101820"/>
          <w:sz w:val="19"/>
        </w:rPr>
        <w:t>go-live-workbench.test.js</w:t>
      </w:r>
      <w:r>
        <w:rPr>
          <w:rFonts w:eastAsia="Segoe UI" w:cs="Segoe UI" w:ascii="Segoe UI" w:hAnsi="Segoe UI"/>
          <w:color w:val="101820"/>
          <w:sz w:val="21"/>
        </w:rPr>
        <w:t xml:space="preserve">, </w:t>
      </w:r>
      <w:r>
        <w:rPr>
          <w:rFonts w:eastAsia="Consolas" w:cs="Consolas" w:ascii="Consolas" w:hAnsi="Consolas"/>
          <w:color w:val="101820"/>
          <w:sz w:val="19"/>
        </w:rPr>
        <w:t>environment-comparison.test.js</w:t>
      </w:r>
      <w:r>
        <w:rPr>
          <w:rFonts w:eastAsia="Segoe UI" w:cs="Segoe UI" w:ascii="Segoe UI" w:hAnsi="Segoe UI"/>
          <w:color w:val="101820"/>
          <w:sz w:val="21"/>
        </w:rPr>
        <w:t xml:space="preserve">, </w:t>
      </w:r>
      <w:r>
        <w:rPr>
          <w:rFonts w:eastAsia="Consolas" w:cs="Consolas" w:ascii="Consolas" w:hAnsi="Consolas"/>
          <w:color w:val="101820"/>
          <w:sz w:val="19"/>
        </w:rPr>
        <w:t>reset-transactions.test.js</w:t>
      </w:r>
      <w:r>
        <w:rPr>
          <w:rFonts w:eastAsia="Segoe UI" w:cs="Segoe UI" w:ascii="Segoe UI" w:hAnsi="Segoe UI"/>
          <w:color w:val="101820"/>
          <w:sz w:val="21"/>
        </w:rPr>
        <w:t xml:space="preserve">, </w:t>
      </w:r>
      <w:r>
        <w:rPr>
          <w:rFonts w:eastAsia="Consolas" w:cs="Consolas" w:ascii="Consolas" w:hAnsi="Consolas"/>
          <w:color w:val="101820"/>
          <w:sz w:val="19"/>
        </w:rPr>
        <w:t>mask-data.test.js</w:t>
      </w:r>
      <w:r>
        <w:rPr>
          <w:rFonts w:eastAsia="Segoe UI" w:cs="Segoe UI" w:ascii="Segoe UI" w:hAnsi="Segoe UI"/>
          <w:color w:val="101820"/>
          <w:sz w:val="21"/>
        </w:rPr>
        <w:t>) and the printing and branding (</w:t>
      </w:r>
      <w:r>
        <w:rPr>
          <w:rFonts w:eastAsia="Consolas" w:cs="Consolas" w:ascii="Consolas" w:hAnsi="Consolas"/>
          <w:color w:val="101820"/>
          <w:sz w:val="19"/>
        </w:rPr>
        <w:t>printing.test.js</w:t>
      </w:r>
      <w:r>
        <w:rPr>
          <w:rFonts w:eastAsia="Segoe UI" w:cs="Segoe UI" w:ascii="Segoe UI" w:hAnsi="Segoe UI"/>
          <w:color w:val="101820"/>
          <w:sz w:val="21"/>
        </w:rPr>
        <w:t xml:space="preserve">, </w:t>
      </w:r>
      <w:r>
        <w:rPr>
          <w:rFonts w:eastAsia="Consolas" w:cs="Consolas" w:ascii="Consolas" w:hAnsi="Consolas"/>
          <w:color w:val="101820"/>
          <w:sz w:val="19"/>
        </w:rPr>
        <w:t>branding.test.js</w:t>
      </w:r>
      <w:r>
        <w:rPr>
          <w:rFonts w:eastAsia="Segoe UI" w:cs="Segoe UI" w:ascii="Segoe UI" w:hAnsi="Segoe UI"/>
          <w:color w:val="101820"/>
          <w:sz w:val="21"/>
        </w:rPr>
        <w:t>). Result on 04 October 2026: all 1,035 tests passed (8 suites that stopped on an exhausted lock table of the shared test server were run again on their own and passed).</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jest through </w:t>
      </w:r>
      <w:r>
        <w:rPr>
          <w:rFonts w:eastAsia="Consolas" w:cs="Consolas" w:ascii="Consolas" w:hAnsi="Consolas"/>
          <w:color w:val="101820"/>
          <w:sz w:val="19"/>
        </w:rPr>
        <w:t>craco test</w:t>
      </w:r>
      <w:r>
        <w:rPr>
          <w:rFonts w:eastAsia="Segoe UI" w:cs="Segoe UI" w:ascii="Segoe UI" w:hAnsi="Segoe UI"/>
          <w:color w:val="101820"/>
          <w:sz w:val="21"/>
        </w:rPr>
        <w:t>, 31 suites with 162 tests: menu tree and route permissions (</w:t>
      </w:r>
      <w:r>
        <w:rPr>
          <w:rFonts w:eastAsia="Consolas" w:cs="Consolas" w:ascii="Consolas" w:hAnsi="Consolas"/>
          <w:color w:val="101820"/>
          <w:sz w:val="19"/>
        </w:rPr>
        <w:t>utils/menuPermissions.test.js</w:t>
      </w:r>
      <w:r>
        <w:rPr>
          <w:rFonts w:eastAsia="Segoe UI" w:cs="Segoe UI" w:ascii="Segoe UI" w:hAnsi="Segoe UI"/>
          <w:color w:val="101820"/>
          <w:sz w:val="21"/>
        </w:rPr>
        <w:t xml:space="preserve">, </w:t>
      </w:r>
      <w:r>
        <w:rPr>
          <w:rFonts w:eastAsia="Consolas" w:cs="Consolas" w:ascii="Consolas" w:hAnsi="Consolas"/>
          <w:color w:val="101820"/>
          <w:sz w:val="19"/>
        </w:rPr>
        <w:t>components/SideBar/menuTree.test.js</w:t>
      </w:r>
      <w:r>
        <w:rPr>
          <w:rFonts w:eastAsia="Segoe UI" w:cs="Segoe UI" w:ascii="Segoe UI" w:hAnsi="Segoe UI"/>
          <w:color w:val="101820"/>
          <w:sz w:val="21"/>
        </w:rPr>
        <w:t>), help routes, the theme engine, the Philippine address fields, the Product Configurator rules, My Work, BIR Tax, Compliance, Distribution and Integrations screens, number and date formatting. Result on 04 October 2026: all 162 tests passed.</w:t>
      </w:r>
    </w:p>
    <w:p>
      <w:pPr>
        <w:pStyle w:val="Heading2"/>
        <w:rPr/>
      </w:pPr>
      <w:bookmarkStart w:id="55" w:name="__RefHeading___Toc14930_3971722929"/>
      <w:bookmarkEnd w:id="55"/>
      <w:r>
        <w:rPr>
          <w:rFonts w:eastAsia="Segoe UI" w:cs="Segoe UI"/>
          <w:b/>
          <w:color w:val="0F4761"/>
          <w:sz w:val="26"/>
        </w:rPr>
        <w:t>8.4  Consistency checks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checks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 on 04 October 2026</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(back end, </w:t>
            </w:r>
            <w:r>
              <w:rPr>
                <w:rFonts w:eastAsia="Consolas" w:cs="Consolas" w:ascii="Consolas" w:hAnsi="Consolas"/>
                <w:color w:val="101820"/>
                <w:kern w:val="0"/>
                <w:sz w:val="16"/>
                <w:szCs w:val="24"/>
                <w:lang w:val="en-US" w:eastAsia="ja-JP" w:bidi="ar-SA"/>
              </w:rPr>
              <w:t>DATABASE_URL</w:t>
            </w:r>
            <w:r>
              <w:rPr>
                <w:rFonts w:eastAsia="Segoe UI" w:cs="Segoe UI" w:ascii="Segoe UI" w:hAnsi="Segoe UI"/>
                <w:color w:val="101820"/>
                <w:kern w:val="0"/>
                <w:sz w:val="18"/>
                <w:szCs w:val="24"/>
                <w:lang w:val="en-US" w:eastAsia="ja-JP" w:bidi="ar-SA"/>
              </w:rPr>
              <w:t xml:space="preserve"> of a seeded database)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key read in code exists in a migration or seed; lists unread keys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missing; 9 read only by the front end; the keys not read by the branch code are mostly those of packages B and G (applied to the database, code not yet merged)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check:api</w:t>
            </w:r>
            <w:r>
              <w:rPr>
                <w:rFonts w:eastAsia="Segoe UI" w:cs="Segoe UI" w:ascii="Segoe UI" w:hAnsi="Segoe UI"/>
                <w:color w:val="101820"/>
                <w:kern w:val="0"/>
                <w:sz w:val="18"/>
                <w:szCs w:val="24"/>
                <w:lang w:val="en-US" w:eastAsia="ja-JP" w:bidi="ar-SA"/>
              </w:rPr>
              <w:t xml:space="preserve"> (front end)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front-end call matches a back-end route and method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1,190 call sites, 0 calls to missing routes; 2 method warnings (</w:t>
            </w:r>
            <w:r>
              <w:rPr>
                <w:rFonts w:eastAsia="Consolas" w:cs="Consolas" w:ascii="Consolas" w:hAnsi="Consolas"/>
                <w:color w:val="101820"/>
                <w:kern w:val="0"/>
                <w:sz w:val="16"/>
                <w:szCs w:val="24"/>
                <w:lang w:val="en-US" w:eastAsia="ja-JP" w:bidi="ar-SA"/>
              </w:rPr>
              <w:t>packagesService.js</w:t>
            </w:r>
            <w:r>
              <w:rPr>
                <w:rFonts w:eastAsia="Segoe UI" w:cs="Segoe UI" w:ascii="Segoe UI" w:hAnsi="Segoe UI"/>
                <w:color w:val="101820"/>
                <w:kern w:val="0"/>
                <w:sz w:val="18"/>
                <w:szCs w:val="24"/>
                <w:lang w:val="en-US" w:eastAsia="ja-JP" w:bidi="ar-SA"/>
              </w:rPr>
              <w:t xml:space="preserve"> posts to two PDF routes that accept GET); 89 routes no screen calls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check:i18n</w:t>
            </w:r>
            <w:r>
              <w:rPr>
                <w:rFonts w:eastAsia="Segoe UI" w:cs="Segoe UI" w:ascii="Segoe UI" w:hAnsi="Segoe UI"/>
                <w:color w:val="101820"/>
                <w:kern w:val="0"/>
                <w:sz w:val="18"/>
                <w:szCs w:val="24"/>
                <w:lang w:val="en-US" w:eastAsia="ja-JP" w:bidi="ar-SA"/>
              </w:rPr>
              <w:t xml:space="preserve"> (front end)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Translation keys used in code and missing from </w:t>
            </w:r>
            <w:r>
              <w:rPr>
                <w:rFonts w:eastAsia="Consolas" w:cs="Consolas" w:ascii="Consolas" w:hAnsi="Consolas"/>
                <w:color w:val="101820"/>
                <w:kern w:val="0"/>
                <w:sz w:val="16"/>
                <w:szCs w:val="24"/>
                <w:lang w:val="en-US" w:eastAsia="ja-JP" w:bidi="ar-SA"/>
              </w:rPr>
              <w:t>en.json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25 keys without an English text (audit timeline, claim audit trail, currency master, policy history); 4,084 keys not yet in </w:t>
            </w:r>
            <w:r>
              <w:rPr>
                <w:rFonts w:eastAsia="Consolas" w:cs="Consolas" w:ascii="Consolas" w:hAnsi="Consolas"/>
                <w:color w:val="101820"/>
                <w:kern w:val="0"/>
                <w:sz w:val="16"/>
                <w:szCs w:val="24"/>
                <w:lang w:val="en-US" w:eastAsia="ja-JP" w:bidi="ar-SA"/>
              </w:rPr>
              <w:t>th.json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xml:space="preserve"> (back end)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Loads every module and writes OpenAPI, Postman and the touchpoint workbook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1,291 routes, no module skipped</w:t>
            </w:r>
          </w:p>
        </w:tc>
      </w:tr>
    </w:tbl>
    <w:p>
      <w:pPr>
        <w:pStyle w:val="Normal"/>
        <w:spacing w:before="0" w:after="80"/>
        <w:rPr/>
      </w:pPr>
      <w:r>
        <w:rPr/>
      </w:r>
    </w:p>
    <w:p>
      <w:pPr>
        <w:pStyle w:val="Normal"/>
        <w:shd w:val="clear" w:color="auto" w:fill="EAF2FB"/>
        <w:spacing w:before="0" w:after="160"/>
        <w:ind w:left="170"/>
        <w:rPr/>
      </w:pPr>
      <w:r>
        <w:rPr>
          <w:rFonts w:eastAsia="Consolas" w:cs="Consolas" w:ascii="Consolas" w:hAnsi="Consolas"/>
          <w:color w:val="101820"/>
          <w:sz w:val="18"/>
        </w:rPr>
        <w:t>check:api</w:t>
      </w:r>
      <w:r>
        <w:rPr>
          <w:rFonts w:eastAsia="Segoe UI" w:cs="Segoe UI" w:ascii="Segoe UI" w:hAnsi="Segoe UI"/>
          <w:color w:val="101820"/>
          <w:sz w:val="20"/>
        </w:rPr>
        <w:t xml:space="preserve"> compares against </w:t>
      </w:r>
      <w:r>
        <w:rPr>
          <w:rFonts w:eastAsia="Consolas" w:cs="Consolas" w:ascii="Consolas" w:hAnsi="Consolas"/>
          <w:color w:val="101820"/>
          <w:sz w:val="18"/>
        </w:rPr>
        <w:t>backend/docs/api/openapi.json</w:t>
      </w:r>
      <w:r>
        <w:rPr>
          <w:rFonts w:eastAsia="Segoe UI" w:cs="Segoe UI" w:ascii="Segoe UI" w:hAnsi="Segoe UI"/>
          <w:color w:val="101820"/>
          <w:sz w:val="20"/>
        </w:rPr>
        <w:t xml:space="preserve">. Run </w:t>
      </w:r>
      <w:r>
        <w:rPr>
          <w:rFonts w:eastAsia="Consolas" w:cs="Consolas" w:ascii="Consolas" w:hAnsi="Consolas"/>
          <w:color w:val="101820"/>
          <w:sz w:val="18"/>
        </w:rPr>
        <w:t>npm run export:api</w:t>
      </w:r>
      <w:r>
        <w:rPr>
          <w:rFonts w:eastAsia="Segoe UI" w:cs="Segoe UI" w:ascii="Segoe UI" w:hAnsi="Segoe UI"/>
          <w:color w:val="101820"/>
          <w:sz w:val="20"/>
        </w:rPr>
        <w:t xml:space="preserve"> in </w:t>
      </w:r>
      <w:r>
        <w:rPr>
          <w:rFonts w:eastAsia="Consolas" w:cs="Consolas" w:ascii="Consolas" w:hAnsi="Consolas"/>
          <w:color w:val="101820"/>
          <w:sz w:val="18"/>
        </w:rPr>
        <w:t>backend/</w:t>
      </w:r>
      <w:r>
        <w:rPr>
          <w:rFonts w:eastAsia="Segoe UI" w:cs="Segoe UI" w:ascii="Segoe UI" w:hAnsi="Segoe UI"/>
          <w:color w:val="101820"/>
          <w:sz w:val="20"/>
        </w:rPr>
        <w:t xml:space="preserve"> first, so that the check uses the current routes.</w:t>
      </w:r>
    </w:p>
    <w:p>
      <w:pPr>
        <w:pStyle w:val="Heading2"/>
        <w:rPr/>
      </w:pPr>
      <w:bookmarkStart w:id="56" w:name="__RefHeading___Toc14932_3971722929"/>
      <w:bookmarkEnd w:id="56"/>
      <w:r>
        <w:rPr>
          <w:rFonts w:eastAsia="Segoe UI" w:cs="Segoe UI"/>
          <w:b/>
          <w:color w:val="0F4761"/>
          <w:sz w:val="26"/>
        </w:rPr>
        <w:t>8.5  Migration discipline</w:t>
      </w:r>
    </w:p>
    <w:p>
      <w:pPr>
        <w:pStyle w:val="Normal"/>
        <w:numPr>
          <w:ilvl w:val="0"/>
          <w:numId w:val="1"/>
        </w:numPr>
        <w:spacing w:before="0" w:after="60"/>
        <w:rPr/>
      </w:pPr>
      <w:r>
        <w:rPr>
          <w:rFonts w:eastAsia="Segoe UI" w:cs="Segoe UI" w:ascii="Segoe UI" w:hAnsi="Segoe UI"/>
          <w:color w:val="101820"/>
          <w:sz w:val="21"/>
        </w:rPr>
        <w:t>One new file per change, numbered after the last one in the range given to the change; applied files are never edited.</w:t>
      </w:r>
    </w:p>
    <w:p>
      <w:pPr>
        <w:pStyle w:val="Normal"/>
        <w:numPr>
          <w:ilvl w:val="0"/>
          <w:numId w:val="1"/>
        </w:numPr>
        <w:spacing w:before="0" w:after="60"/>
        <w:rPr/>
      </w:pPr>
      <w:r>
        <w:rPr>
          <w:rFonts w:eastAsia="Segoe UI" w:cs="Segoe UI" w:ascii="Segoe UI" w:hAnsi="Segoe UI"/>
          <w:color w:val="101820"/>
          <w:sz w:val="21"/>
        </w:rPr>
        <w:t>Each file runs in its own transaction; a failure stops the start-up with the file name in the log and leaves the database at the previous file.</w:t>
      </w:r>
    </w:p>
    <w:p>
      <w:pPr>
        <w:pStyle w:val="Normal"/>
        <w:numPr>
          <w:ilvl w:val="0"/>
          <w:numId w:val="1"/>
        </w:numPr>
        <w:spacing w:before="0" w:after="60"/>
        <w:rPr/>
      </w:pPr>
      <w:r>
        <w:rPr>
          <w:rFonts w:eastAsia="Segoe UI" w:cs="Segoe UI" w:ascii="Segoe UI" w:hAnsi="Segoe UI"/>
          <w:color w:val="101820"/>
          <w:sz w:val="21"/>
        </w:rPr>
        <w:t xml:space="preserve">Migrations only add or convert: new tables and columns, </w:t>
      </w:r>
      <w:r>
        <w:rPr>
          <w:rFonts w:eastAsia="Consolas" w:cs="Consolas" w:ascii="Consolas" w:hAnsi="Consolas"/>
          <w:color w:val="101820"/>
          <w:sz w:val="19"/>
        </w:rPr>
        <w:t>IF NOT EXISTS</w:t>
      </w:r>
      <w:r>
        <w:rPr>
          <w:rFonts w:eastAsia="Segoe UI" w:cs="Segoe UI" w:ascii="Segoe UI" w:hAnsi="Segoe UI"/>
          <w:color w:val="101820"/>
          <w:sz w:val="21"/>
        </w:rPr>
        <w:t xml:space="preserve">, </w:t>
      </w:r>
      <w:r>
        <w:rPr>
          <w:rFonts w:eastAsia="Consolas" w:cs="Consolas" w:ascii="Consolas" w:hAnsi="Consolas"/>
          <w:color w:val="101820"/>
          <w:sz w:val="19"/>
        </w:rPr>
        <w:t>ON CONFLICT DO NOTHING</w:t>
      </w:r>
      <w:r>
        <w:rPr>
          <w:rFonts w:eastAsia="Segoe UI" w:cs="Segoe UI" w:ascii="Segoe UI" w:hAnsi="Segoe UI"/>
          <w:color w:val="101820"/>
          <w:sz w:val="21"/>
        </w:rPr>
        <w:t xml:space="preserve">, updates with a </w:t>
      </w:r>
      <w:r>
        <w:rPr>
          <w:rFonts w:eastAsia="Consolas" w:cs="Consolas" w:ascii="Consolas" w:hAnsi="Consolas"/>
          <w:color w:val="101820"/>
          <w:sz w:val="19"/>
        </w:rPr>
        <w:t>WHERE</w:t>
      </w:r>
      <w:r>
        <w:rPr>
          <w:rFonts w:eastAsia="Segoe UI" w:cs="Segoe UI" w:ascii="Segoe UI" w:hAnsi="Segoe UI"/>
          <w:color w:val="101820"/>
          <w:sz w:val="21"/>
        </w:rPr>
        <w:t xml:space="preserve"> clause. A column or table is removed only in a later release, once no deployed release reads it.</w:t>
      </w:r>
    </w:p>
    <w:p>
      <w:pPr>
        <w:pStyle w:val="Normal"/>
        <w:numPr>
          <w:ilvl w:val="0"/>
          <w:numId w:val="1"/>
        </w:numPr>
        <w:spacing w:before="0" w:after="60"/>
        <w:rPr/>
      </w:pPr>
      <w:r>
        <w:rPr>
          <w:rFonts w:eastAsia="Segoe UI" w:cs="Segoe UI" w:ascii="Segoe UI" w:hAnsi="Segoe UI"/>
          <w:color w:val="101820"/>
          <w:sz w:val="21"/>
        </w:rPr>
        <w:t>The runner takes a PostgreSQL advisory lock, so several API instances starting together apply the files once.</w:t>
      </w:r>
    </w:p>
    <w:p>
      <w:pPr>
        <w:pStyle w:val="Normal"/>
        <w:numPr>
          <w:ilvl w:val="0"/>
          <w:numId w:val="1"/>
        </w:numPr>
        <w:spacing w:before="0" w:after="60"/>
        <w:rPr/>
      </w:pPr>
      <w:r>
        <w:rPr>
          <w:rFonts w:eastAsia="Consolas" w:cs="Consolas" w:ascii="Consolas" w:hAnsi="Consolas"/>
          <w:color w:val="101820"/>
          <w:sz w:val="19"/>
        </w:rPr>
        <w:t>GET /api/health</w:t>
      </w:r>
      <w:r>
        <w:rPr>
          <w:rFonts w:eastAsia="Segoe UI" w:cs="Segoe UI" w:ascii="Segoe UI" w:hAnsi="Segoe UI"/>
          <w:color w:val="101820"/>
          <w:sz w:val="21"/>
        </w:rPr>
        <w:t xml:space="preserve"> answers 503 while migrations are pending; </w:t>
      </w:r>
      <w:r>
        <w:rPr>
          <w:rFonts w:eastAsia="Consolas" w:cs="Consolas" w:ascii="Consolas" w:hAnsi="Consolas"/>
          <w:color w:val="101820"/>
          <w:sz w:val="19"/>
        </w:rPr>
        <w:t>GET /api/version</w:t>
      </w:r>
      <w:r>
        <w:rPr>
          <w:rFonts w:eastAsia="Segoe UI" w:cs="Segoe UI" w:ascii="Segoe UI" w:hAnsi="Segoe UI"/>
          <w:color w:val="101820"/>
          <w:sz w:val="21"/>
        </w:rPr>
        <w:t xml:space="preserve"> lists them.</w:t>
      </w:r>
    </w:p>
    <w:p>
      <w:pPr>
        <w:pStyle w:val="Heading2"/>
        <w:rPr/>
      </w:pPr>
      <w:bookmarkStart w:id="57" w:name="__RefHeading___Toc14934_3971722929"/>
      <w:bookmarkEnd w:id="57"/>
      <w:r>
        <w:rPr>
          <w:rFonts w:eastAsia="Segoe UI" w:cs="Segoe UI"/>
          <w:b/>
          <w:color w:val="0F4761"/>
          <w:sz w:val="26"/>
        </w:rPr>
        <w:t>8.6  UAT scenario script</w:t>
      </w:r>
    </w:p>
    <w:p>
      <w:pPr>
        <w:pStyle w:val="Normal"/>
        <w:spacing w:lineRule="auto" w:line="276" w:before="0" w:after="120"/>
        <w:rPr/>
      </w:pPr>
      <w:r>
        <w:rPr>
          <w:rFonts w:eastAsia="Consolas" w:cs="Consolas" w:ascii="Consolas" w:hAnsi="Consolas"/>
          <w:color w:val="101820"/>
          <w:sz w:val="19"/>
        </w:rPr>
        <w:t>backend/scripts/uat-scenario.js</w:t>
      </w:r>
      <w:r>
        <w:rPr>
          <w:rFonts w:eastAsia="Segoe UI" w:cs="Segoe UI" w:ascii="Segoe UI" w:hAnsi="Segoe UI"/>
          <w:color w:val="101820"/>
          <w:sz w:val="21"/>
        </w:rPr>
        <w:t xml:space="preserve"> runs the full broking cycle of a Philippine non-life broker through the public HTTP API, with synthetic data spread over six months: personas, masters, sales, placement, billing, servicing, money, reconciliation, month-end and reports. The phases are in </w:t>
      </w:r>
      <w:r>
        <w:rPr>
          <w:rFonts w:eastAsia="Consolas" w:cs="Consolas" w:ascii="Consolas" w:hAnsi="Consolas"/>
          <w:color w:val="101820"/>
          <w:sz w:val="19"/>
        </w:rPr>
        <w:t>backend/scripts/uat/phases/</w:t>
      </w:r>
      <w:r>
        <w:rPr>
          <w:rFonts w:eastAsia="Segoe UI" w:cs="Segoe UI" w:ascii="Segoe UI" w:hAnsi="Segoe UI"/>
          <w:color w:val="101820"/>
          <w:sz w:val="21"/>
        </w:rPr>
        <w:t xml:space="preserve">. It is pointed at any environment with </w:t>
      </w:r>
      <w:r>
        <w:rPr>
          <w:rFonts w:eastAsia="Consolas" w:cs="Consolas" w:ascii="Consolas" w:hAnsi="Consolas"/>
          <w:color w:val="101820"/>
          <w:sz w:val="19"/>
        </w:rPr>
        <w:t>API_BASE</w:t>
      </w:r>
      <w:r>
        <w:rPr>
          <w:rFonts w:eastAsia="Segoe UI" w:cs="Segoe UI" w:ascii="Segoe UI" w:hAnsi="Segoe UI"/>
          <w:color w:val="101820"/>
          <w:sz w:val="21"/>
        </w:rPr>
        <w:t xml:space="preserve">, </w:t>
      </w:r>
      <w:r>
        <w:rPr>
          <w:rFonts w:eastAsia="Consolas" w:cs="Consolas" w:ascii="Consolas" w:hAnsi="Consolas"/>
          <w:color w:val="101820"/>
          <w:sz w:val="19"/>
        </w:rPr>
        <w:t>ADMIN_PASSWORD</w:t>
      </w:r>
      <w:r>
        <w:rPr>
          <w:rFonts w:eastAsia="Segoe UI" w:cs="Segoe UI" w:ascii="Segoe UI" w:hAnsi="Segoe UI"/>
          <w:color w:val="101820"/>
          <w:sz w:val="21"/>
        </w:rPr>
        <w:t xml:space="preserve"> and </w:t>
      </w:r>
      <w:r>
        <w:rPr>
          <w:rFonts w:eastAsia="Consolas" w:cs="Consolas" w:ascii="Consolas" w:hAnsi="Consolas"/>
          <w:color w:val="101820"/>
          <w:sz w:val="19"/>
        </w:rPr>
        <w:t>PERSONA_PASSWORD</w:t>
      </w:r>
      <w:r>
        <w:rPr>
          <w:rFonts w:eastAsia="Segoe UI" w:cs="Segoe UI" w:ascii="Segoe UI" w:hAnsi="Segoe UI"/>
          <w:color w:val="101820"/>
          <w:sz w:val="21"/>
        </w:rPr>
        <w:t>, uses a fixed random seed so that a rerun gives the same data, and exits with code 1 when a step fails.</w:t>
      </w:r>
    </w:p>
    <w:p>
      <w:pPr>
        <w:pStyle w:val="Heading2"/>
        <w:rPr/>
      </w:pPr>
      <w:bookmarkStart w:id="58" w:name="__RefHeading___Toc14936_3971722929"/>
      <w:bookmarkEnd w:id="58"/>
      <w:r>
        <w:rPr>
          <w:rFonts w:eastAsia="Segoe UI" w:cs="Segoe UI"/>
          <w:b/>
          <w:color w:val="0F4761"/>
          <w:sz w:val="26"/>
        </w:rPr>
        <w:t>8.7  Continuous integration</w:t>
      </w:r>
    </w:p>
    <w:p>
      <w:pPr>
        <w:pStyle w:val="Normal"/>
        <w:spacing w:lineRule="auto" w:line="276" w:before="0" w:after="120"/>
        <w:rPr/>
      </w:pPr>
      <w:r>
        <w:rPr>
          <w:rFonts w:eastAsia="Consolas" w:cs="Consolas" w:ascii="Consolas" w:hAnsi="Consolas"/>
          <w:color w:val="101820"/>
          <w:sz w:val="19"/>
        </w:rPr>
        <w:t>.github/workflows/ci.yml</w:t>
      </w:r>
      <w:r>
        <w:rPr>
          <w:rFonts w:eastAsia="Segoe UI" w:cs="Segoe UI" w:ascii="Segoe UI" w:hAnsi="Segoe UI"/>
          <w:color w:val="101820"/>
          <w:sz w:val="21"/>
        </w:rPr>
        <w:t xml:space="preserve"> runs on every pull request and push: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 (required status check)</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lint and tests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(the full suite against a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service)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lint, tests and build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ci --legacy-peer-deps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craco test</w:t>
            </w:r>
            <w:r>
              <w:rPr>
                <w:rFonts w:eastAsia="Segoe UI" w:cs="Segoe UI" w:ascii="Segoe UI" w:hAnsi="Segoe UI"/>
                <w:color w:val="101820"/>
                <w:kern w:val="0"/>
                <w:sz w:val="18"/>
                <w:szCs w:val="24"/>
                <w:lang w:val="en-US" w:eastAsia="ja-JP" w:bidi="ar-SA"/>
              </w:rPr>
              <w:t xml:space="preserve">, environment-neutral build, checks on the build output; artefact </w:t>
            </w:r>
            <w:r>
              <w:rPr>
                <w:rFonts w:eastAsia="Consolas" w:cs="Consolas" w:ascii="Consolas" w:hAnsi="Consolas"/>
                <w:color w:val="101820"/>
                <w:kern w:val="0"/>
                <w:sz w:val="16"/>
                <w:szCs w:val="24"/>
                <w:lang w:val="en-US" w:eastAsia="ja-JP" w:bidi="ar-SA"/>
              </w:rPr>
              <w:t>web-&lt;sha&gt;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release artefact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deploy/package-backend.sh</w:t>
            </w:r>
            <w:r>
              <w:rPr>
                <w:rFonts w:eastAsia="Segoe UI" w:cs="Segoe UI" w:ascii="Segoe UI" w:hAnsi="Segoe UI"/>
                <w:color w:val="101820"/>
                <w:kern w:val="0"/>
                <w:sz w:val="18"/>
                <w:szCs w:val="24"/>
                <w:lang w:val="en-US" w:eastAsia="ja-JP" w:bidi="ar-SA"/>
              </w:rPr>
              <w:t xml:space="preserve">; artefact </w:t>
            </w:r>
            <w:r>
              <w:rPr>
                <w:rFonts w:eastAsia="Consolas" w:cs="Consolas" w:ascii="Consolas" w:hAnsi="Consolas"/>
                <w:color w:val="101820"/>
                <w:kern w:val="0"/>
                <w:sz w:val="16"/>
                <w:szCs w:val="24"/>
                <w:lang w:val="en-US" w:eastAsia="ja-JP" w:bidi="ar-SA"/>
              </w:rPr>
              <w:t>backend-&lt;sha&gt;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audit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audit --omit=dev --audit-level=high</w:t>
            </w:r>
            <w:r>
              <w:rPr>
                <w:rFonts w:eastAsia="Segoe UI" w:cs="Segoe UI" w:ascii="Segoe UI" w:hAnsi="Segoe UI"/>
                <w:color w:val="101820"/>
                <w:kern w:val="0"/>
                <w:sz w:val="18"/>
                <w:szCs w:val="24"/>
                <w:lang w:val="en-US" w:eastAsia="ja-JP" w:bidi="ar-SA"/>
              </w:rPr>
              <w:t xml:space="preserve"> for back end and front end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Branch protection on </w:t>
      </w:r>
      <w:r>
        <w:rPr>
          <w:rFonts w:eastAsia="Consolas" w:cs="Consolas" w:ascii="Consolas" w:hAnsi="Consolas"/>
          <w:color w:val="101820"/>
          <w:sz w:val="19"/>
        </w:rPr>
        <w:t>brokerverse-platform</w:t>
      </w:r>
      <w:r>
        <w:rPr>
          <w:rFonts w:eastAsia="Segoe UI" w:cs="Segoe UI" w:ascii="Segoe UI" w:hAnsi="Segoe UI"/>
          <w:color w:val="101820"/>
          <w:sz w:val="21"/>
        </w:rPr>
        <w:t xml:space="preserve"> requires a pull request, one approving review and the four checks. After they pass, CI calls </w:t>
      </w:r>
      <w:r>
        <w:rPr>
          <w:rFonts w:eastAsia="Consolas" w:cs="Consolas" w:ascii="Consolas" w:hAnsi="Consolas"/>
          <w:color w:val="101820"/>
          <w:sz w:val="19"/>
        </w:rPr>
        <w:t>deploy.yml</w:t>
      </w:r>
      <w:r>
        <w:rPr>
          <w:rFonts w:eastAsia="Segoe UI" w:cs="Segoe UI" w:ascii="Segoe UI" w:hAnsi="Segoe UI"/>
          <w:color w:val="101820"/>
          <w:sz w:val="21"/>
        </w:rPr>
        <w:t xml:space="preserve"> for dev (trunk), uat (</w:t>
      </w:r>
      <w:r>
        <w:rPr>
          <w:rFonts w:eastAsia="Consolas" w:cs="Consolas" w:ascii="Consolas" w:hAnsi="Consolas"/>
          <w:color w:val="101820"/>
          <w:sz w:val="19"/>
        </w:rPr>
        <w:t>vX.Y.Z-rc.N</w:t>
      </w:r>
      <w:r>
        <w:rPr>
          <w:rFonts w:eastAsia="Segoe UI" w:cs="Segoe UI" w:ascii="Segoe UI" w:hAnsi="Segoe UI"/>
          <w:color w:val="101820"/>
          <w:sz w:val="21"/>
        </w:rPr>
        <w:t>) or production (</w:t>
      </w:r>
      <w:r>
        <w:rPr>
          <w:rFonts w:eastAsia="Consolas" w:cs="Consolas" w:ascii="Consolas" w:hAnsi="Consolas"/>
          <w:color w:val="101820"/>
          <w:sz w:val="19"/>
        </w:rPr>
        <w:t>vX.Y.Z</w:t>
      </w:r>
      <w:r>
        <w:rPr>
          <w:rFonts w:eastAsia="Segoe UI" w:cs="Segoe UI" w:ascii="Segoe UI" w:hAnsi="Segoe UI"/>
          <w:color w:val="101820"/>
          <w:sz w:val="21"/>
        </w:rPr>
        <w:t>).</w:t>
      </w:r>
      <w:r>
        <w:br w:type="page"/>
      </w:r>
    </w:p>
    <w:p>
      <w:pPr>
        <w:pStyle w:val="Heading1"/>
        <w:rPr/>
      </w:pPr>
      <w:bookmarkStart w:id="59" w:name="__RefHeading___Toc14938_3971722929"/>
      <w:bookmarkEnd w:id="59"/>
      <w:r>
        <w:rPr>
          <w:rFonts w:eastAsia="Segoe UI" w:cs="Segoe UI" w:ascii="Segoe UI" w:hAnsi="Segoe UI"/>
          <w:b/>
          <w:color w:val="0F4761"/>
          <w:sz w:val="32"/>
        </w:rPr>
        <w:t>9.  Security controls in code</w:t>
      </w:r>
    </w:p>
    <w:p>
      <w:pPr>
        <w:pStyle w:val="Heading2"/>
        <w:rPr/>
      </w:pPr>
      <w:bookmarkStart w:id="60" w:name="__RefHeading___Toc14940_3971722929"/>
      <w:bookmarkEnd w:id="60"/>
      <w:r>
        <w:rPr>
          <w:rFonts w:eastAsia="Segoe UI" w:cs="Segoe UI"/>
          <w:b/>
          <w:color w:val="0F4761"/>
          <w:sz w:val="26"/>
        </w:rPr>
        <w:t>9.1  Authentication</w:t>
      </w:r>
    </w:p>
    <w:p>
      <w:pPr>
        <w:pStyle w:val="Normal"/>
        <w:numPr>
          <w:ilvl w:val="0"/>
          <w:numId w:val="1"/>
        </w:numPr>
        <w:spacing w:before="0" w:after="60"/>
        <w:rPr/>
      </w:pPr>
      <w:r>
        <w:rPr>
          <w:rFonts w:eastAsia="Segoe UI" w:cs="Segoe UI" w:ascii="Segoe UI" w:hAnsi="Segoe UI"/>
          <w:b/>
          <w:color w:val="101820"/>
          <w:sz w:val="21"/>
        </w:rPr>
        <w:t>Tokens.</w:t>
      </w:r>
      <w:r>
        <w:rPr>
          <w:rFonts w:eastAsia="Segoe UI" w:cs="Segoe UI" w:ascii="Segoe UI" w:hAnsi="Segoe UI"/>
          <w:color w:val="101820"/>
          <w:sz w:val="21"/>
        </w:rPr>
        <w:t xml:space="preserve"> Sign-in (</w:t>
      </w:r>
      <w:r>
        <w:rPr>
          <w:rFonts w:eastAsia="Consolas" w:cs="Consolas" w:ascii="Consolas" w:hAnsi="Consolas"/>
          <w:color w:val="101820"/>
          <w:sz w:val="19"/>
        </w:rPr>
        <w:t>POST /api/auth/login</w:t>
      </w:r>
      <w:r>
        <w:rPr>
          <w:rFonts w:eastAsia="Segoe UI" w:cs="Segoe UI" w:ascii="Segoe UI" w:hAnsi="Segoe UI"/>
          <w:color w:val="101820"/>
          <w:sz w:val="21"/>
        </w:rPr>
        <w:t xml:space="preserve">) returns a short access token (JWT, HS256 only, </w:t>
      </w:r>
      <w:r>
        <w:rPr>
          <w:rFonts w:eastAsia="Consolas" w:cs="Consolas" w:ascii="Consolas" w:hAnsi="Consolas"/>
          <w:color w:val="101820"/>
          <w:sz w:val="19"/>
        </w:rPr>
        <w:t>JWT_ACCESS_TTL_SECONDS</w:t>
      </w:r>
      <w:r>
        <w:rPr>
          <w:rFonts w:eastAsia="Segoe UI" w:cs="Segoe UI" w:ascii="Segoe UI" w:hAnsi="Segoe UI"/>
          <w:color w:val="101820"/>
          <w:sz w:val="21"/>
        </w:rPr>
        <w:t xml:space="preserve">, default 1,800 seconds) and a refresh token (default 30 days). Refresh tokens are stored in </w:t>
      </w:r>
      <w:r>
        <w:rPr>
          <w:rFonts w:eastAsia="Consolas" w:cs="Consolas" w:ascii="Consolas" w:hAnsi="Consolas"/>
          <w:color w:val="101820"/>
          <w:sz w:val="19"/>
        </w:rPr>
        <w:t>refresh_tokens</w:t>
      </w:r>
      <w:r>
        <w:rPr>
          <w:rFonts w:eastAsia="Segoe UI" w:cs="Segoe UI" w:ascii="Segoe UI" w:hAnsi="Segoe UI"/>
          <w:color w:val="101820"/>
          <w:sz w:val="21"/>
        </w:rPr>
        <w:t xml:space="preserve"> by id, rotate on every use, and a reused refresh token revokes its whole family.</w:t>
      </w:r>
    </w:p>
    <w:p>
      <w:pPr>
        <w:pStyle w:val="Normal"/>
        <w:numPr>
          <w:ilvl w:val="0"/>
          <w:numId w:val="1"/>
        </w:numPr>
        <w:spacing w:before="0" w:after="60"/>
        <w:rPr/>
      </w:pPr>
      <w:r>
        <w:rPr>
          <w:rFonts w:eastAsia="Segoe UI" w:cs="Segoe UI" w:ascii="Segoe UI" w:hAnsi="Segoe UI"/>
          <w:b/>
          <w:color w:val="101820"/>
          <w:sz w:val="21"/>
        </w:rPr>
        <w:t>Every request</w:t>
      </w:r>
      <w:r>
        <w:rPr>
          <w:rFonts w:eastAsia="Segoe UI" w:cs="Segoe UI" w:ascii="Segoe UI" w:hAnsi="Segoe UI"/>
          <w:color w:val="101820"/>
          <w:sz w:val="21"/>
        </w:rPr>
        <w:t xml:space="preserve"> is checked by </w:t>
      </w:r>
      <w:r>
        <w:rPr>
          <w:rFonts w:eastAsia="Consolas" w:cs="Consolas" w:ascii="Consolas" w:hAnsi="Consolas"/>
          <w:color w:val="101820"/>
          <w:sz w:val="19"/>
        </w:rPr>
        <w:t>authenticate()</w:t>
      </w:r>
      <w:r>
        <w:rPr>
          <w:rFonts w:eastAsia="Segoe UI" w:cs="Segoe UI" w:ascii="Segoe UI" w:hAnsi="Segoe UI"/>
          <w:color w:val="101820"/>
          <w:sz w:val="21"/>
        </w:rPr>
        <w:t xml:space="preserve"> in </w:t>
      </w:r>
      <w:r>
        <w:rPr>
          <w:rFonts w:eastAsia="Consolas" w:cs="Consolas" w:ascii="Consolas" w:hAnsi="Consolas"/>
          <w:color w:val="101820"/>
          <w:sz w:val="19"/>
        </w:rPr>
        <w:t>backend/src/lib/auth.js</w:t>
      </w:r>
      <w:r>
        <w:rPr>
          <w:rFonts w:eastAsia="Segoe UI" w:cs="Segoe UI" w:ascii="Segoe UI" w:hAnsi="Segoe UI"/>
          <w:color w:val="101820"/>
          <w:sz w:val="21"/>
        </w:rPr>
        <w:t xml:space="preserve">: signature and algorithm, token type </w:t>
      </w:r>
      <w:r>
        <w:rPr>
          <w:rFonts w:eastAsia="Consolas" w:cs="Consolas" w:ascii="Consolas" w:hAnsi="Consolas"/>
          <w:color w:val="101820"/>
          <w:sz w:val="19"/>
        </w:rPr>
        <w:t>access</w:t>
      </w:r>
      <w:r>
        <w:rPr>
          <w:rFonts w:eastAsia="Segoe UI" w:cs="Segoe UI" w:ascii="Segoe UI" w:hAnsi="Segoe UI"/>
          <w:color w:val="101820"/>
          <w:sz w:val="21"/>
        </w:rPr>
        <w:t xml:space="preserve">, the user still exists and is </w:t>
      </w:r>
      <w:r>
        <w:rPr>
          <w:rFonts w:eastAsia="Consolas" w:cs="Consolas" w:ascii="Consolas" w:hAnsi="Consolas"/>
          <w:color w:val="101820"/>
          <w:sz w:val="19"/>
        </w:rPr>
        <w:t>active</w:t>
      </w:r>
      <w:r>
        <w:rPr>
          <w:rFonts w:eastAsia="Segoe UI" w:cs="Segoe UI" w:ascii="Segoe UI" w:hAnsi="Segoe UI"/>
          <w:color w:val="101820"/>
          <w:sz w:val="21"/>
        </w:rPr>
        <w:t xml:space="preserve">, and the token version matches </w:t>
      </w:r>
      <w:r>
        <w:rPr>
          <w:rFonts w:eastAsia="Consolas" w:cs="Consolas" w:ascii="Consolas" w:hAnsi="Consolas"/>
          <w:color w:val="101820"/>
          <w:sz w:val="19"/>
        </w:rPr>
        <w:t>users.token_version</w:t>
      </w:r>
      <w:r>
        <w:rPr>
          <w:rFonts w:eastAsia="Segoe UI" w:cs="Segoe UI" w:ascii="Segoe UI" w:hAnsi="Segoe UI"/>
          <w:color w:val="101820"/>
          <w:sz w:val="21"/>
        </w:rPr>
        <w:t>. Raising the token version (password change or reset, deactivation, role change, Sign out everywhere) ends every session of that user at once.</w:t>
      </w:r>
    </w:p>
    <w:p>
      <w:pPr>
        <w:pStyle w:val="Normal"/>
        <w:numPr>
          <w:ilvl w:val="0"/>
          <w:numId w:val="1"/>
        </w:numPr>
        <w:spacing w:before="0" w:after="60"/>
        <w:rPr/>
      </w:pPr>
      <w:r>
        <w:rPr>
          <w:rFonts w:eastAsia="Segoe UI" w:cs="Segoe UI" w:ascii="Segoe UI" w:hAnsi="Segoe UI"/>
          <w:b/>
          <w:color w:val="101820"/>
          <w:sz w:val="21"/>
        </w:rPr>
        <w:t>Restricted sessions.</w:t>
      </w:r>
      <w:r>
        <w:rPr>
          <w:rFonts w:eastAsia="Segoe UI" w:cs="Segoe UI" w:ascii="Segoe UI" w:hAnsi="Segoe UI"/>
          <w:color w:val="101820"/>
          <w:sz w:val="21"/>
        </w:rPr>
        <w:t xml:space="preserve"> A user who must change the password or enrol in two-factor sign-in receives a restricted token that only reaches the change-password or enrolment endpoints.</w:t>
      </w:r>
    </w:p>
    <w:p>
      <w:pPr>
        <w:pStyle w:val="Normal"/>
        <w:numPr>
          <w:ilvl w:val="0"/>
          <w:numId w:val="1"/>
        </w:numPr>
        <w:spacing w:before="0" w:after="60"/>
        <w:rPr/>
      </w:pPr>
      <w:r>
        <w:rPr>
          <w:rFonts w:eastAsia="Segoe UI" w:cs="Segoe UI" w:ascii="Segoe UI" w:hAnsi="Segoe UI"/>
          <w:b/>
          <w:color w:val="101820"/>
          <w:sz w:val="21"/>
        </w:rPr>
        <w:t>Passwords</w:t>
      </w:r>
      <w:r>
        <w:rPr>
          <w:rFonts w:eastAsia="Segoe UI" w:cs="Segoe UI" w:ascii="Segoe UI" w:hAnsi="Segoe UI"/>
          <w:color w:val="101820"/>
          <w:sz w:val="21"/>
        </w:rPr>
        <w:t xml:space="preserve"> are hashed with bcrypt (cost 10). An unknown user name still costs one bcrypt comparison, so response time does not reveal which names exist. Password reset codes are stored as keyed hashes, expire after </w:t>
      </w:r>
      <w:r>
        <w:rPr>
          <w:rFonts w:eastAsia="Consolas" w:cs="Consolas" w:ascii="Consolas" w:hAnsi="Consolas"/>
          <w:color w:val="101820"/>
          <w:sz w:val="19"/>
        </w:rPr>
        <w:t>security.reset_code_minutes</w:t>
      </w:r>
      <w:r>
        <w:rPr>
          <w:rFonts w:eastAsia="Segoe UI" w:cs="Segoe UI" w:ascii="Segoe UI" w:hAnsi="Segoe UI"/>
          <w:color w:val="101820"/>
          <w:sz w:val="21"/>
        </w:rPr>
        <w:t xml:space="preserve"> (15) and are withdrawn after </w:t>
      </w:r>
      <w:r>
        <w:rPr>
          <w:rFonts w:eastAsia="Consolas" w:cs="Consolas" w:ascii="Consolas" w:hAnsi="Consolas"/>
          <w:color w:val="101820"/>
          <w:sz w:val="19"/>
        </w:rPr>
        <w:t>security.reset_code_max_attempts</w:t>
      </w:r>
      <w:r>
        <w:rPr>
          <w:rFonts w:eastAsia="Segoe UI" w:cs="Segoe UI" w:ascii="Segoe UI" w:hAnsi="Segoe UI"/>
          <w:color w:val="101820"/>
          <w:sz w:val="21"/>
        </w:rPr>
        <w:t xml:space="preserve"> (5) wrong entries.</w:t>
      </w:r>
    </w:p>
    <w:p>
      <w:pPr>
        <w:pStyle w:val="Normal"/>
        <w:numPr>
          <w:ilvl w:val="0"/>
          <w:numId w:val="1"/>
        </w:numPr>
        <w:spacing w:before="0" w:after="60"/>
        <w:rPr/>
      </w:pPr>
      <w:r>
        <w:rPr>
          <w:rFonts w:eastAsia="Segoe UI" w:cs="Segoe UI" w:ascii="Segoe UI" w:hAnsi="Segoe UI"/>
          <w:b/>
          <w:color w:val="101820"/>
          <w:sz w:val="21"/>
        </w:rPr>
        <w:t>Idle sign-out</w:t>
      </w:r>
      <w:r>
        <w:rPr>
          <w:rFonts w:eastAsia="Segoe UI" w:cs="Segoe UI" w:ascii="Segoe UI" w:hAnsi="Segoe UI"/>
          <w:color w:val="101820"/>
          <w:sz w:val="21"/>
        </w:rPr>
        <w:t xml:space="preserve"> in the browser after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(default 30) with a one-minute warning (</w:t>
      </w:r>
      <w:r>
        <w:rPr>
          <w:rFonts w:eastAsia="Consolas" w:cs="Consolas" w:ascii="Consolas" w:hAnsi="Consolas"/>
          <w:color w:val="101820"/>
          <w:sz w:val="19"/>
        </w:rPr>
        <w:t>brokerverse/src/utility/idleTimeout.js</w:t>
      </w:r>
      <w:r>
        <w:rPr>
          <w:rFonts w:eastAsia="Segoe UI" w:cs="Segoe UI" w:ascii="Segoe UI" w:hAnsi="Segoe UI"/>
          <w:color w:val="101820"/>
          <w:sz w:val="21"/>
        </w:rPr>
        <w:t>).</w:t>
      </w:r>
    </w:p>
    <w:p>
      <w:pPr>
        <w:pStyle w:val="Heading2"/>
        <w:rPr/>
      </w:pPr>
      <w:bookmarkStart w:id="61" w:name="__RefHeading___Toc14942_3971722929"/>
      <w:bookmarkEnd w:id="61"/>
      <w:r>
        <w:rPr>
          <w:rFonts w:eastAsia="Segoe UI" w:cs="Segoe UI"/>
          <w:b/>
          <w:color w:val="0F4761"/>
          <w:sz w:val="26"/>
        </w:rPr>
        <w:t>9.2  Password policy, lockout and two-factor sign-in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58"/>
        <w:gridCol w:w="2945"/>
        <w:gridCol w:w="2411"/>
      </w:tblGrid>
      <w:tr>
        <w:trPr>
          <w:tblHeader w:val="true"/>
        </w:trPr>
        <w:tc>
          <w:tcPr>
            <w:tcW w:w="3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29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4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Seeded value</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length</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security.password_min_length</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Upper case, lower case, digit, symbol</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security.password_require_*</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required</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history</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security.password_history_count</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5 refused</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Maximum age</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security.password_max_age_days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 after wrong passwords</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limits.max_login_attempts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5 (status becomes </w:t>
            </w:r>
            <w:r>
              <w:rPr>
                <w:rFonts w:eastAsia="Consolas" w:cs="Consolas" w:ascii="Consolas" w:hAnsi="Consolas"/>
                <w:color w:val="101820"/>
                <w:kern w:val="0"/>
                <w:sz w:val="16"/>
                <w:szCs w:val="24"/>
                <w:lang w:val="en-US" w:eastAsia="ja-JP" w:bidi="ar-SA"/>
              </w:rPr>
              <w:t>locked</w:t>
            </w:r>
            <w:r>
              <w:rPr>
                <w:rFonts w:eastAsia="Segoe UI" w:cs="Segoe UI" w:ascii="Segoe UI" w:hAnsi="Segoe UI"/>
                <w:color w:val="101820"/>
                <w:kern w:val="0"/>
                <w:sz w:val="18"/>
                <w:szCs w:val="24"/>
                <w:lang w:val="en-US" w:eastAsia="ja-JP" w:bidi="ar-SA"/>
              </w:rPr>
              <w:t>)</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 per IP and per user name</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per 300 seconds</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that must use two-factor sign-in</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security.require_2fa_roles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Two-factor sign-in uses authenticator codes (TOTP, RFC 6238, </w:t>
      </w:r>
      <w:r>
        <w:rPr>
          <w:rFonts w:eastAsia="Consolas" w:cs="Consolas" w:ascii="Consolas" w:hAnsi="Consolas"/>
          <w:color w:val="101820"/>
          <w:sz w:val="19"/>
        </w:rPr>
        <w:t>backend/src/lib/totp.js</w:t>
      </w:r>
      <w:r>
        <w:rPr>
          <w:rFonts w:eastAsia="Segoe UI" w:cs="Segoe UI" w:ascii="Segoe UI" w:hAnsi="Segoe UI"/>
          <w:color w:val="101820"/>
          <w:sz w:val="21"/>
        </w:rPr>
        <w:t>). The secret is stored encrypted, a code cannot be used twice (</w:t>
      </w:r>
      <w:r>
        <w:rPr>
          <w:rFonts w:eastAsia="Consolas" w:cs="Consolas" w:ascii="Consolas" w:hAnsi="Consolas"/>
          <w:color w:val="101820"/>
          <w:sz w:val="19"/>
        </w:rPr>
        <w:t>totp_last_step</w:t>
      </w:r>
      <w:r>
        <w:rPr>
          <w:rFonts w:eastAsia="Segoe UI" w:cs="Segoe UI" w:ascii="Segoe UI" w:hAnsi="Segoe UI"/>
          <w:color w:val="101820"/>
          <w:sz w:val="21"/>
        </w:rPr>
        <w:t xml:space="preserve">), and wrong codes count against the sign-in rate limit. Administrators reset a user's two-factor enrolment with </w:t>
      </w:r>
      <w:r>
        <w:rPr>
          <w:rFonts w:eastAsia="Consolas" w:cs="Consolas" w:ascii="Consolas" w:hAnsi="Consolas"/>
          <w:color w:val="101820"/>
          <w:sz w:val="19"/>
        </w:rPr>
        <w:t>POST /api/users/:id/2fa/reset</w:t>
      </w:r>
      <w:r>
        <w:rPr>
          <w:rFonts w:eastAsia="Segoe UI" w:cs="Segoe UI" w:ascii="Segoe UI" w:hAnsi="Segoe UI"/>
          <w:color w:val="101820"/>
          <w:sz w:val="21"/>
        </w:rPr>
        <w:t>.</w:t>
      </w:r>
    </w:p>
    <w:p>
      <w:pPr>
        <w:pStyle w:val="Heading2"/>
        <w:rPr/>
      </w:pPr>
      <w:bookmarkStart w:id="62" w:name="__RefHeading___Toc14944_3971722929"/>
      <w:bookmarkEnd w:id="62"/>
      <w:r>
        <w:rPr>
          <w:rFonts w:eastAsia="Segoe UI" w:cs="Segoe UI"/>
          <w:b/>
          <w:color w:val="0F4761"/>
          <w:sz w:val="26"/>
        </w:rPr>
        <w:t>9.3  Authorisation</w:t>
      </w:r>
    </w:p>
    <w:p>
      <w:pPr>
        <w:pStyle w:val="Normal"/>
        <w:numPr>
          <w:ilvl w:val="0"/>
          <w:numId w:val="1"/>
        </w:numPr>
        <w:spacing w:before="0" w:after="60"/>
        <w:rPr/>
      </w:pPr>
      <w:r>
        <w:rPr>
          <w:rFonts w:eastAsia="Segoe UI" w:cs="Segoe UI" w:ascii="Segoe UI" w:hAnsi="Segoe UI"/>
          <w:b/>
          <w:color w:val="101820"/>
          <w:sz w:val="21"/>
        </w:rPr>
        <w:t>Permission on every route.</w:t>
      </w:r>
      <w:r>
        <w:rPr>
          <w:rFonts w:eastAsia="Segoe UI" w:cs="Segoe UI" w:ascii="Segoe UI" w:hAnsi="Segoe UI"/>
          <w:color w:val="101820"/>
          <w:sz w:val="21"/>
        </w:rPr>
        <w:t xml:space="preserve"> Of the 1,291 endpoints, 1,200 require a permission or an administrator role through </w:t>
      </w:r>
      <w:r>
        <w:rPr>
          <w:rFonts w:eastAsia="Consolas" w:cs="Consolas" w:ascii="Consolas" w:hAnsi="Consolas"/>
          <w:color w:val="101820"/>
          <w:sz w:val="19"/>
        </w:rPr>
        <w:t>requirePermission()</w:t>
      </w:r>
      <w:r>
        <w:rPr>
          <w:rFonts w:eastAsia="Segoe UI" w:cs="Segoe UI" w:ascii="Segoe UI" w:hAnsi="Segoe UI"/>
          <w:color w:val="101820"/>
          <w:sz w:val="21"/>
        </w:rPr>
        <w:t xml:space="preserve"> or </w:t>
      </w:r>
      <w:r>
        <w:rPr>
          <w:rFonts w:eastAsia="Consolas" w:cs="Consolas" w:ascii="Consolas" w:hAnsi="Consolas"/>
          <w:color w:val="101820"/>
          <w:sz w:val="19"/>
        </w:rPr>
        <w:t>roles</w:t>
      </w:r>
      <w:r>
        <w:rPr>
          <w:rFonts w:eastAsia="Segoe UI" w:cs="Segoe UI" w:ascii="Segoe UI" w:hAnsi="Segoe UI"/>
          <w:color w:val="101820"/>
          <w:sz w:val="21"/>
        </w:rPr>
        <w:t>, 67 require only a signed-in user (own profile, own notifications and tasks, address look-ups, file upload and download, global search, record history checked in the handler) and 24 are public by design (see "Public endpoints"). A missing permission answers 403 naming the permission.</w:t>
      </w:r>
    </w:p>
    <w:p>
      <w:pPr>
        <w:pStyle w:val="Normal"/>
        <w:numPr>
          <w:ilvl w:val="0"/>
          <w:numId w:val="1"/>
        </w:numPr>
        <w:spacing w:before="0" w:after="60"/>
        <w:rPr/>
      </w:pPr>
      <w:r>
        <w:rPr>
          <w:rFonts w:eastAsia="Segoe UI" w:cs="Segoe UI" w:ascii="Segoe UI" w:hAnsi="Segoe UI"/>
          <w:b/>
          <w:color w:val="101820"/>
          <w:sz w:val="21"/>
        </w:rPr>
        <w:t>Roles, scoping and approvals.</w:t>
      </w:r>
      <w:r>
        <w:rPr>
          <w:rFonts w:eastAsia="Segoe UI" w:cs="Segoe UI" w:ascii="Segoe UI" w:hAnsi="Segoe UI"/>
          <w:color w:val="101820"/>
          <w:sz w:val="21"/>
        </w:rPr>
        <w:t xml:space="preserve"> See "Permissions and roles" in the chapter Platform engines.</w:t>
      </w:r>
    </w:p>
    <w:p>
      <w:pPr>
        <w:pStyle w:val="Normal"/>
        <w:numPr>
          <w:ilvl w:val="0"/>
          <w:numId w:val="1"/>
        </w:numPr>
        <w:spacing w:before="0" w:after="60"/>
        <w:rPr/>
      </w:pPr>
      <w:r>
        <w:rPr>
          <w:rFonts w:eastAsia="Segoe UI" w:cs="Segoe UI" w:ascii="Segoe UI" w:hAnsi="Segoe UI"/>
          <w:b/>
          <w:color w:val="101820"/>
          <w:sz w:val="21"/>
        </w:rPr>
        <w:t>Compliance controls in the flow.</w:t>
      </w:r>
      <w:r>
        <w:rPr>
          <w:rFonts w:eastAsia="Segoe UI" w:cs="Segoe UI" w:ascii="Segoe UI" w:hAnsi="Segoe UI"/>
          <w:color w:val="101820"/>
          <w:sz w:val="21"/>
        </w:rPr>
        <w:t xml:space="preserve"> AML/CFT onboarding blocks the first policy of a juridical client until its due diligence is complete (</w:t>
      </w:r>
      <w:r>
        <w:rPr>
          <w:rFonts w:eastAsia="Consolas" w:cs="Consolas" w:ascii="Consolas" w:hAnsi="Consolas"/>
          <w:color w:val="101820"/>
          <w:sz w:val="19"/>
        </w:rPr>
        <w:t>aml.block_issue_pending_edd</w:t>
      </w:r>
      <w:r>
        <w:rPr>
          <w:rFonts w:eastAsia="Segoe UI" w:cs="Segoe UI" w:ascii="Segoe UI" w:hAnsi="Segoe UI"/>
          <w:color w:val="101820"/>
          <w:sz w:val="21"/>
        </w:rPr>
        <w:t xml:space="preserve">); with package B the licence register blocks payouts to referrers whose licence has lapsed and the insurer authority check warns or blocks per </w:t>
      </w:r>
      <w:r>
        <w:rPr>
          <w:rFonts w:eastAsia="Consolas" w:cs="Consolas" w:ascii="Consolas" w:hAnsi="Consolas"/>
          <w:color w:val="101820"/>
          <w:sz w:val="19"/>
        </w:rPr>
        <w:t>compliance.insurer_authority_check</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roleMenuPermissions</w:t>
      </w:r>
      <w:r>
        <w:rPr>
          <w:rFonts w:eastAsia="Segoe UI" w:cs="Segoe UI" w:ascii="Segoe UI" w:hAnsi="Segoe UI"/>
          <w:color w:val="101820"/>
          <w:sz w:val="21"/>
        </w:rPr>
        <w:t xml:space="preserve"> denies by default; </w:t>
      </w:r>
      <w:r>
        <w:rPr>
          <w:rFonts w:eastAsia="Consolas" w:cs="Consolas" w:ascii="Consolas" w:hAnsi="Consolas"/>
          <w:color w:val="101820"/>
          <w:sz w:val="19"/>
        </w:rPr>
        <w:t>ProtectedRoute</w:t>
      </w:r>
      <w:r>
        <w:rPr>
          <w:rFonts w:eastAsia="Segoe UI" w:cs="Segoe UI" w:ascii="Segoe UI" w:hAnsi="Segoe UI"/>
          <w:color w:val="101820"/>
          <w:sz w:val="21"/>
        </w:rPr>
        <w:t xml:space="preserve"> applies the same rule to typed URLs. This only hides screens; the server enforces the permissions.</w:t>
      </w:r>
    </w:p>
    <w:p>
      <w:pPr>
        <w:pStyle w:val="Heading2"/>
        <w:rPr/>
      </w:pPr>
      <w:bookmarkStart w:id="63" w:name="__RefHeading___Toc14946_3971722929"/>
      <w:bookmarkEnd w:id="63"/>
      <w:r>
        <w:rPr>
          <w:rFonts w:eastAsia="Segoe UI" w:cs="Segoe UI"/>
          <w:b/>
          <w:color w:val="0F4761"/>
          <w:sz w:val="26"/>
        </w:rPr>
        <w:t>9.4  SQL injection prevention</w:t>
      </w:r>
    </w:p>
    <w:p>
      <w:pPr>
        <w:pStyle w:val="Normal"/>
        <w:spacing w:lineRule="auto" w:line="276" w:before="0" w:after="120"/>
        <w:rPr/>
      </w:pPr>
      <w:r>
        <w:rPr>
          <w:rFonts w:eastAsia="Segoe UI" w:cs="Segoe UI" w:ascii="Segoe UI" w:hAnsi="Segoe UI"/>
          <w:b/>
          <w:color w:val="101820"/>
          <w:sz w:val="21"/>
        </w:rPr>
        <w:t>Method.</w:t>
      </w:r>
      <w:r>
        <w:rPr>
          <w:rFonts w:eastAsia="Segoe UI" w:cs="Segoe UI" w:ascii="Segoe UI" w:hAnsi="Segoe UI"/>
          <w:color w:val="101820"/>
          <w:sz w:val="21"/>
        </w:rPr>
        <w:t xml:space="preserve"> Every JavaScript file under </w:t>
      </w:r>
      <w:r>
        <w:rPr>
          <w:rFonts w:eastAsia="Consolas" w:cs="Consolas" w:ascii="Consolas" w:hAnsi="Consolas"/>
          <w:color w:val="101820"/>
          <w:sz w:val="19"/>
        </w:rPr>
        <w:t>backend/src</w:t>
      </w:r>
      <w:r>
        <w:rPr>
          <w:rFonts w:eastAsia="Segoe UI" w:cs="Segoe UI" w:ascii="Segoe UI" w:hAnsi="Segoe UI"/>
          <w:color w:val="101820"/>
          <w:sz w:val="21"/>
        </w:rPr>
        <w:t xml:space="preserve"> is searched for (a) SQL text built with </w:t>
      </w:r>
      <w:r>
        <w:rPr>
          <w:rFonts w:eastAsia="Consolas" w:cs="Consolas" w:ascii="Consolas" w:hAnsi="Consolas"/>
          <w:color w:val="101820"/>
          <w:sz w:val="19"/>
        </w:rPr>
        <w:t>+</w:t>
      </w:r>
      <w:r>
        <w:rPr>
          <w:rFonts w:eastAsia="Segoe UI" w:cs="Segoe UI" w:ascii="Segoe UI" w:hAnsi="Segoe UI"/>
          <w:color w:val="101820"/>
          <w:sz w:val="21"/>
        </w:rPr>
        <w:t xml:space="preserve"> concatenation, (b) template literals that contain SQL keywords and interpolate a value (</w:t>
      </w:r>
      <w:r>
        <w:rPr>
          <w:rFonts w:eastAsia="Consolas" w:cs="Consolas" w:ascii="Consolas" w:hAnsi="Consolas"/>
          <w:color w:val="101820"/>
          <w:sz w:val="19"/>
        </w:rPr>
        <w:t>${...}</w:t>
      </w:r>
      <w:r>
        <w:rPr>
          <w:rFonts w:eastAsia="Segoe UI" w:cs="Segoe UI" w:ascii="Segoe UI" w:hAnsi="Segoe UI"/>
          <w:color w:val="101820"/>
          <w:sz w:val="21"/>
        </w:rPr>
        <w:t xml:space="preserve">), and (c) interpolations that reference </w:t>
      </w:r>
      <w:r>
        <w:rPr>
          <w:rFonts w:eastAsia="Consolas" w:cs="Consolas" w:ascii="Consolas" w:hAnsi="Consolas"/>
          <w:color w:val="101820"/>
          <w:sz w:val="19"/>
        </w:rPr>
        <w:t>req.query</w:t>
      </w:r>
      <w:r>
        <w:rPr>
          <w:rFonts w:eastAsia="Segoe UI" w:cs="Segoe UI" w:ascii="Segoe UI" w:hAnsi="Segoe UI"/>
          <w:color w:val="101820"/>
          <w:sz w:val="21"/>
        </w:rPr>
        <w:t xml:space="preserve">, </w:t>
      </w:r>
      <w:r>
        <w:rPr>
          <w:rFonts w:eastAsia="Consolas" w:cs="Consolas" w:ascii="Consolas" w:hAnsi="Consolas"/>
          <w:color w:val="101820"/>
          <w:sz w:val="19"/>
        </w:rPr>
        <w:t>req.body</w:t>
      </w:r>
      <w:r>
        <w:rPr>
          <w:rFonts w:eastAsia="Segoe UI" w:cs="Segoe UI" w:ascii="Segoe UI" w:hAnsi="Segoe UI"/>
          <w:color w:val="101820"/>
          <w:sz w:val="21"/>
        </w:rPr>
        <w:t xml:space="preserve"> or </w:t>
      </w:r>
      <w:r>
        <w:rPr>
          <w:rFonts w:eastAsia="Consolas" w:cs="Consolas" w:ascii="Consolas" w:hAnsi="Consolas"/>
          <w:color w:val="101820"/>
          <w:sz w:val="19"/>
        </w:rPr>
        <w:t>req.params</w:t>
      </w:r>
      <w:r>
        <w:rPr>
          <w:rFonts w:eastAsia="Segoe UI" w:cs="Segoe UI" w:ascii="Segoe UI" w:hAnsi="Segoe UI"/>
          <w:color w:val="101820"/>
          <w:sz w:val="21"/>
        </w:rPr>
        <w:t xml:space="preserve"> directly. Each interpolated expression found in (b) is traced to its source. The method was applied in full on 03 October 2026 and to the modules added since then on 04 October 2026.</w:t>
      </w:r>
    </w:p>
    <w:p>
      <w:pPr>
        <w:pStyle w:val="Normal"/>
        <w:spacing w:lineRule="auto" w:line="276" w:before="0" w:after="120"/>
        <w:rPr/>
      </w:pPr>
      <w:r>
        <w:rPr>
          <w:rFonts w:eastAsia="Segoe UI" w:cs="Segoe UI" w:ascii="Segoe UI" w:hAnsi="Segoe UI"/>
          <w:b/>
          <w:color w:val="101820"/>
          <w:sz w:val="21"/>
        </w:rPr>
        <w:t>Result.</w:t>
      </w:r>
    </w:p>
    <w:p>
      <w:pPr>
        <w:pStyle w:val="Normal"/>
        <w:numPr>
          <w:ilvl w:val="0"/>
          <w:numId w:val="1"/>
        </w:numPr>
        <w:spacing w:before="0" w:after="60"/>
        <w:rPr/>
      </w:pPr>
      <w:r>
        <w:rPr>
          <w:rFonts w:eastAsia="Segoe UI" w:cs="Segoe UI" w:ascii="Segoe UI" w:hAnsi="Segoe UI"/>
          <w:color w:val="101820"/>
          <w:sz w:val="21"/>
        </w:rPr>
        <w:t>No SQL is built by string concatenation.</w:t>
      </w:r>
    </w:p>
    <w:p>
      <w:pPr>
        <w:pStyle w:val="Normal"/>
        <w:numPr>
          <w:ilvl w:val="0"/>
          <w:numId w:val="1"/>
        </w:numPr>
        <w:spacing w:before="0" w:after="60"/>
        <w:rPr/>
      </w:pPr>
      <w:r>
        <w:rPr>
          <w:rFonts w:eastAsia="Segoe UI" w:cs="Segoe UI" w:ascii="Segoe UI" w:hAnsi="Segoe UI"/>
          <w:color w:val="101820"/>
          <w:sz w:val="21"/>
        </w:rPr>
        <w:t>No request value is interpolated into SQL text. The hits for (c) are messages and audit action names, not SQL.</w:t>
      </w:r>
    </w:p>
    <w:p>
      <w:pPr>
        <w:pStyle w:val="Normal"/>
        <w:numPr>
          <w:ilvl w:val="0"/>
          <w:numId w:val="1"/>
        </w:numPr>
        <w:spacing w:before="0" w:after="60"/>
        <w:rPr/>
      </w:pPr>
      <w:r>
        <w:rPr>
          <w:rFonts w:eastAsia="Segoe UI" w:cs="Segoe UI" w:ascii="Segoe UI" w:hAnsi="Segoe UI"/>
          <w:color w:val="101820"/>
          <w:sz w:val="21"/>
        </w:rPr>
        <w:t>Every interpolated expression is one of: a placeholder number (</w:t>
      </w:r>
      <w:r>
        <w:rPr>
          <w:rFonts w:eastAsia="Consolas" w:cs="Consolas" w:ascii="Consolas" w:hAnsi="Consolas"/>
          <w:color w:val="101820"/>
          <w:sz w:val="19"/>
        </w:rPr>
        <w:t>$${params.length + 1}</w:t>
      </w:r>
      <w:r>
        <w:rPr>
          <w:rFonts w:eastAsia="Segoe UI" w:cs="Segoe UI" w:ascii="Segoe UI" w:hAnsi="Segoe UI"/>
          <w:color w:val="101820"/>
          <w:sz w:val="21"/>
        </w:rPr>
        <w:t xml:space="preserve">), a WHERE clause assembled from fixed fragments whose values are parameters, a constant SQL fragment defined in the same file, or an identifier chosen from a fixed list in the code. All values go to </w:t>
      </w:r>
      <w:r>
        <w:rPr>
          <w:rFonts w:eastAsia="Consolas" w:cs="Consolas" w:ascii="Consolas" w:hAnsi="Consolas"/>
          <w:color w:val="101820"/>
          <w:sz w:val="19"/>
        </w:rPr>
        <w:t>pg</w:t>
      </w:r>
      <w:r>
        <w:rPr>
          <w:rFonts w:eastAsia="Segoe UI" w:cs="Segoe UI" w:ascii="Segoe UI" w:hAnsi="Segoe UI"/>
          <w:color w:val="101820"/>
          <w:sz w:val="21"/>
        </w:rPr>
        <w:t xml:space="preserve"> as parameters.</w:t>
      </w:r>
    </w:p>
    <w:p>
      <w:pPr>
        <w:pStyle w:val="Normal"/>
        <w:spacing w:lineRule="auto" w:line="276" w:before="0" w:after="120"/>
        <w:rPr/>
      </w:pPr>
      <w:r>
        <w:rPr>
          <w:rFonts w:eastAsia="Segoe UI" w:cs="Segoe UI" w:ascii="Segoe UI" w:hAnsi="Segoe UI"/>
          <w:color w:val="101820"/>
          <w:sz w:val="21"/>
        </w:rPr>
        <w:t>The dynamic identifiers and how each is controlled: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46"/>
        <w:gridCol w:w="2921"/>
        <w:gridCol w:w="3047"/>
      </w:tblGrid>
      <w:tr>
        <w:trPr>
          <w:tblHeader w:val="true"/>
        </w:trPr>
        <w:tc>
          <w:tcPr>
            <w:tcW w:w="3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2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is interpolated</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Sorting in lists (</w:t>
            </w:r>
            <w:r>
              <w:rPr>
                <w:rFonts w:eastAsia="Consolas" w:cs="Consolas" w:ascii="Consolas" w:hAnsi="Consolas"/>
                <w:color w:val="101820"/>
                <w:kern w:val="0"/>
                <w:sz w:val="16"/>
                <w:szCs w:val="24"/>
                <w:lang w:val="en-US" w:eastAsia="ja-JP" w:bidi="ar-SA"/>
              </w:rPr>
              <w:t>renewals/batches.js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collections/service.js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claims/service.js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my-work</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BY column and direction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looked up in a fixed map; direction is </w:t>
            </w:r>
            <w:r>
              <w:rPr>
                <w:rFonts w:eastAsia="Consolas" w:cs="Consolas" w:ascii="Consolas" w:hAnsi="Consolas"/>
                <w:color w:val="101820"/>
                <w:kern w:val="0"/>
                <w:sz w:val="16"/>
                <w:szCs w:val="24"/>
                <w:lang w:val="en-US" w:eastAsia="ja-JP" w:bidi="ar-SA"/>
              </w:rPr>
              <w:t>ASC</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DESC</w:t>
            </w:r>
            <w:r>
              <w:rPr>
                <w:rFonts w:eastAsia="Segoe UI" w:cs="Segoe UI" w:ascii="Segoe UI" w:hAnsi="Segoe UI"/>
                <w:color w:val="101820"/>
                <w:kern w:val="0"/>
                <w:sz w:val="18"/>
                <w:szCs w:val="24"/>
                <w:lang w:val="en-US" w:eastAsia="ja-JP" w:bidi="ar-SA"/>
              </w:rPr>
              <w:t xml:space="preserve"> only</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 updates (receipts, disbursements, claims, renewals, document numbering, product configurator, payables, fixed assets)</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names in </w:t>
            </w:r>
            <w:r>
              <w:rPr>
                <w:rFonts w:eastAsia="Consolas" w:cs="Consolas" w:ascii="Consolas" w:hAnsi="Consolas"/>
                <w:color w:val="101820"/>
                <w:kern w:val="0"/>
                <w:sz w:val="16"/>
                <w:szCs w:val="24"/>
                <w:lang w:val="en-US" w:eastAsia="ja-JP" w:bidi="ar-SA"/>
              </w:rPr>
              <w:t>SET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Taken from fixed field maps in the service, never from the request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Generic inserts (clients, leads, quotations, placements, package quotes)</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 list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Keys of an object built in code from a fixed field map</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w:t>
            </w:r>
            <w:r>
              <w:rPr>
                <w:rFonts w:eastAsia="Consolas" w:cs="Consolas" w:ascii="Consolas" w:hAnsi="Consolas"/>
                <w:color w:val="101820"/>
                <w:kern w:val="0"/>
                <w:sz w:val="16"/>
                <w:szCs w:val="24"/>
                <w:lang w:val="en-US" w:eastAsia="ja-JP" w:bidi="ar-SA"/>
              </w:rPr>
              <w:t>masters/service.js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names of table-backed masters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Table must be in the </w:t>
            </w:r>
            <w:r>
              <w:rPr>
                <w:rFonts w:eastAsia="Consolas" w:cs="Consolas" w:ascii="Consolas" w:hAnsi="Consolas"/>
                <w:color w:val="101820"/>
                <w:kern w:val="0"/>
                <w:sz w:val="16"/>
                <w:szCs w:val="24"/>
                <w:lang w:val="en-US" w:eastAsia="ja-JP" w:bidi="ar-SA"/>
              </w:rPr>
              <w:t>TABLES</w:t>
            </w:r>
            <w:r>
              <w:rPr>
                <w:rFonts w:eastAsia="Segoe UI" w:cs="Segoe UI" w:ascii="Segoe UI" w:hAnsi="Segoe UI"/>
                <w:color w:val="101820"/>
                <w:kern w:val="0"/>
                <w:sz w:val="18"/>
                <w:szCs w:val="24"/>
                <w:lang w:val="en-US" w:eastAsia="ja-JP" w:bidi="ar-SA"/>
              </w:rPr>
              <w:t xml:space="preserve"> allow-list; identifiers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^[a-z_][a-z0-9_]*$</w:t>
            </w:r>
            <w:r>
              <w:rPr>
                <w:rFonts w:eastAsia="Segoe UI" w:cs="Segoe UI" w:ascii="Segoe UI" w:hAnsi="Segoe UI"/>
                <w:color w:val="101820"/>
                <w:kern w:val="0"/>
                <w:sz w:val="18"/>
                <w:szCs w:val="24"/>
                <w:lang w:val="en-US" w:eastAsia="ja-JP" w:bidi="ar-SA"/>
              </w:rPr>
              <w:t xml:space="preserve">) and are double-quoted by </w:t>
            </w:r>
            <w:r>
              <w:rPr>
                <w:rFonts w:eastAsia="Consolas" w:cs="Consolas" w:ascii="Consolas" w:hAnsi="Consolas"/>
                <w:color w:val="101820"/>
                <w:kern w:val="0"/>
                <w:sz w:val="16"/>
                <w:szCs w:val="24"/>
                <w:lang w:val="en-US" w:eastAsia="ja-JP" w:bidi="ar-SA"/>
              </w:rPr>
              <w:t>q()</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engine (</w:t>
            </w:r>
            <w:r>
              <w:rPr>
                <w:rFonts w:eastAsia="Consolas" w:cs="Consolas" w:ascii="Consolas" w:hAnsi="Consolas"/>
                <w:color w:val="101820"/>
                <w:kern w:val="0"/>
                <w:sz w:val="16"/>
                <w:szCs w:val="24"/>
                <w:lang w:val="en-US" w:eastAsia="ja-JP" w:bidi="ar-SA"/>
              </w:rPr>
              <w:t>reports/engine.js</w:t>
            </w:r>
            <w:r>
              <w:rPr>
                <w:rFonts w:eastAsia="Segoe UI" w:cs="Segoe UI" w:ascii="Segoe UI" w:hAnsi="Segoe UI"/>
                <w:color w:val="101820"/>
                <w:kern w:val="0"/>
                <w:sz w:val="18"/>
                <w:szCs w:val="24"/>
                <w:lang w:val="en-US" w:eastAsia="ja-JP" w:bidi="ar-SA"/>
              </w:rPr>
              <w:t>) and Report Builder (</w:t>
            </w:r>
            <w:r>
              <w:rPr>
                <w:rFonts w:eastAsia="Consolas" w:cs="Consolas" w:ascii="Consolas" w:hAnsi="Consolas"/>
                <w:color w:val="101820"/>
                <w:kern w:val="0"/>
                <w:sz w:val="16"/>
                <w:szCs w:val="24"/>
                <w:lang w:val="en-US" w:eastAsia="ja-JP" w:bidi="ar-SA"/>
              </w:rPr>
              <w:t>report-builder/datasets.js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query, columns, group-by, filters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Queries and datasets come from code; column keys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or are looked up in the dataset definition; filters come from fixed maps</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workbench (</w:t>
            </w:r>
            <w:r>
              <w:rPr>
                <w:rFonts w:eastAsia="Consolas" w:cs="Consolas" w:ascii="Consolas" w:hAnsi="Consolas"/>
                <w:color w:val="101820"/>
                <w:kern w:val="0"/>
                <w:sz w:val="16"/>
                <w:szCs w:val="24"/>
                <w:lang w:val="en-US" w:eastAsia="ja-JP" w:bidi="ar-SA"/>
              </w:rPr>
              <w:t>data-load</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Target table and columns of a sheet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Sheet definitions in code; workbook headers are matched against them</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numbering, housekeeping, PII rotation</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names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Fixed maps or lists in the code; </w:t>
            </w:r>
            <w:r>
              <w:rPr>
                <w:rFonts w:eastAsia="Consolas" w:cs="Consolas" w:ascii="Consolas" w:hAnsi="Consolas"/>
                <w:color w:val="101820"/>
                <w:kern w:val="0"/>
                <w:sz w:val="16"/>
                <w:szCs w:val="24"/>
                <w:lang w:val="en-US" w:eastAsia="ja-JP" w:bidi="ar-SA"/>
              </w:rPr>
              <w:t>rotate-pii-key.js</w:t>
            </w:r>
            <w:r>
              <w:rPr>
                <w:rFonts w:eastAsia="Segoe UI" w:cs="Segoe UI" w:ascii="Segoe UI" w:hAnsi="Segoe UI"/>
                <w:color w:val="101820"/>
                <w:kern w:val="0"/>
                <w:sz w:val="18"/>
                <w:szCs w:val="24"/>
                <w:lang w:val="en-US" w:eastAsia="ja-JP" w:bidi="ar-SA"/>
              </w:rPr>
              <w:t xml:space="preserve"> quotes identifiers from </w:t>
            </w:r>
            <w:r>
              <w:rPr>
                <w:rFonts w:eastAsia="Consolas" w:cs="Consolas" w:ascii="Consolas" w:hAnsi="Consolas"/>
                <w:color w:val="101820"/>
                <w:kern w:val="0"/>
                <w:sz w:val="16"/>
                <w:szCs w:val="24"/>
                <w:lang w:val="en-US" w:eastAsia="ja-JP" w:bidi="ar-SA"/>
              </w:rPr>
              <w:t>PII_STORAGE</w:t>
            </w:r>
          </w:p>
        </w:tc>
      </w:tr>
    </w:tbl>
    <w:p>
      <w:pPr>
        <w:pStyle w:val="Normal"/>
        <w:spacing w:before="0" w:after="80"/>
        <w:rPr/>
      </w:pPr>
      <w:r>
        <w:rPr/>
      </w:r>
    </w:p>
    <w:p>
      <w:pPr>
        <w:pStyle w:val="Heading2"/>
        <w:rPr/>
      </w:pPr>
      <w:bookmarkStart w:id="64" w:name="__RefHeading___Toc14948_3971722929"/>
      <w:bookmarkEnd w:id="64"/>
      <w:r>
        <w:rPr>
          <w:rFonts w:eastAsia="Segoe UI" w:cs="Segoe UI"/>
          <w:b/>
          <w:color w:val="0F4761"/>
          <w:sz w:val="26"/>
        </w:rPr>
        <w:t>9.5  Input validation and request limits</w:t>
      </w:r>
    </w:p>
    <w:p>
      <w:pPr>
        <w:pStyle w:val="Normal"/>
        <w:numPr>
          <w:ilvl w:val="0"/>
          <w:numId w:val="1"/>
        </w:numPr>
        <w:spacing w:before="0" w:after="60"/>
        <w:rPr/>
      </w:pPr>
      <w:r>
        <w:rPr>
          <w:rFonts w:eastAsia="Segoe UI" w:cs="Segoe UI" w:ascii="Segoe UI" w:hAnsi="Segoe UI"/>
          <w:color w:val="101820"/>
          <w:sz w:val="21"/>
        </w:rPr>
        <w:t>Bodies and query strings are validated with zod; services check business rules against the database.</w:t>
      </w:r>
    </w:p>
    <w:p>
      <w:pPr>
        <w:pStyle w:val="Normal"/>
        <w:numPr>
          <w:ilvl w:val="0"/>
          <w:numId w:val="1"/>
        </w:numPr>
        <w:spacing w:before="0" w:after="60"/>
        <w:rPr/>
      </w:pPr>
      <w:r>
        <w:rPr>
          <w:rFonts w:eastAsia="Segoe UI" w:cs="Segoe UI" w:ascii="Segoe UI" w:hAnsi="Segoe UI"/>
          <w:color w:val="101820"/>
          <w:sz w:val="21"/>
        </w:rPr>
        <w:t xml:space="preserve">JSON bodies are limited to </w:t>
      </w:r>
      <w:r>
        <w:rPr>
          <w:rFonts w:eastAsia="Consolas" w:cs="Consolas" w:ascii="Consolas" w:hAnsi="Consolas"/>
          <w:color w:val="101820"/>
          <w:sz w:val="19"/>
        </w:rPr>
        <w:t>JSON_BODY_LIMIT</w:t>
      </w:r>
      <w:r>
        <w:rPr>
          <w:rFonts w:eastAsia="Segoe UI" w:cs="Segoe UI" w:ascii="Segoe UI" w:hAnsi="Segoe UI"/>
          <w:color w:val="101820"/>
          <w:sz w:val="21"/>
        </w:rPr>
        <w:t xml:space="preserve"> (2mb). Uploads are held in memory and limited to </w:t>
      </w:r>
      <w:r>
        <w:rPr>
          <w:rFonts w:eastAsia="Consolas" w:cs="Consolas" w:ascii="Consolas" w:hAnsi="Consolas"/>
          <w:color w:val="101820"/>
          <w:sz w:val="19"/>
        </w:rPr>
        <w:t>UPLOAD_MAX_MB</w:t>
      </w:r>
      <w:r>
        <w:rPr>
          <w:rFonts w:eastAsia="Segoe UI" w:cs="Segoe UI" w:ascii="Segoe UI" w:hAnsi="Segoe UI"/>
          <w:color w:val="101820"/>
          <w:sz w:val="21"/>
        </w:rPr>
        <w:t xml:space="preserve"> (10 MB) per file and </w:t>
      </w:r>
      <w:r>
        <w:rPr>
          <w:rFonts w:eastAsia="Consolas" w:cs="Consolas" w:ascii="Consolas" w:hAnsi="Consolas"/>
          <w:color w:val="101820"/>
          <w:sz w:val="19"/>
        </w:rPr>
        <w:t>UPLOAD_MAX_FILES</w:t>
      </w:r>
      <w:r>
        <w:rPr>
          <w:rFonts w:eastAsia="Segoe UI" w:cs="Segoe UI" w:ascii="Segoe UI" w:hAnsi="Segoe UI"/>
          <w:color w:val="101820"/>
          <w:sz w:val="21"/>
        </w:rPr>
        <w:t xml:space="preserve"> (10) per request; imports to one file of </w:t>
      </w:r>
      <w:r>
        <w:rPr>
          <w:rFonts w:eastAsia="Consolas" w:cs="Consolas" w:ascii="Consolas" w:hAnsi="Consolas"/>
          <w:color w:val="101820"/>
          <w:sz w:val="19"/>
        </w:rPr>
        <w:t>IMPORT_MAX_MB</w:t>
      </w:r>
      <w:r>
        <w:rPr>
          <w:rFonts w:eastAsia="Segoe UI" w:cs="Segoe UI" w:ascii="Segoe UI" w:hAnsi="Segoe UI"/>
          <w:color w:val="101820"/>
          <w:sz w:val="21"/>
        </w:rPr>
        <w:t xml:space="preserve"> (10 MB), </w:t>
      </w:r>
      <w:r>
        <w:rPr>
          <w:rFonts w:eastAsia="Consolas" w:cs="Consolas" w:ascii="Consolas" w:hAnsi="Consolas"/>
          <w:color w:val="101820"/>
          <w:sz w:val="19"/>
        </w:rPr>
        <w:t>IMPORT_MAX_INFLATED_MB</w:t>
      </w:r>
      <w:r>
        <w:rPr>
          <w:rFonts w:eastAsia="Segoe UI" w:cs="Segoe UI" w:ascii="Segoe UI" w:hAnsi="Segoe UI"/>
          <w:color w:val="101820"/>
          <w:sz w:val="21"/>
        </w:rPr>
        <w:t xml:space="preserve"> (50 MB) once uncompressed, and </w:t>
      </w:r>
      <w:r>
        <w:rPr>
          <w:rFonts w:eastAsia="Consolas" w:cs="Consolas" w:ascii="Consolas" w:hAnsi="Consolas"/>
          <w:color w:val="101820"/>
          <w:sz w:val="19"/>
        </w:rPr>
        <w:t>IMPORT_MAX_ROWS</w:t>
      </w:r>
      <w:r>
        <w:rPr>
          <w:rFonts w:eastAsia="Segoe UI" w:cs="Segoe UI" w:ascii="Segoe UI" w:hAnsi="Segoe UI"/>
          <w:color w:val="101820"/>
          <w:sz w:val="21"/>
        </w:rPr>
        <w:t xml:space="preserve"> (20,000) rows. Module limits apply on top (</w:t>
      </w:r>
      <w:r>
        <w:rPr>
          <w:rFonts w:eastAsia="Consolas" w:cs="Consolas" w:ascii="Consolas" w:hAnsi="Consolas"/>
          <w:color w:val="101820"/>
          <w:sz w:val="19"/>
        </w:rPr>
        <w:t>fleet.max_upload_rows</w:t>
      </w:r>
      <w:r>
        <w:rPr>
          <w:rFonts w:eastAsia="Segoe UI" w:cs="Segoe UI" w:ascii="Segoe UI" w:hAnsi="Segoe UI"/>
          <w:color w:val="101820"/>
          <w:sz w:val="21"/>
        </w:rPr>
        <w:t xml:space="preserve">, </w:t>
      </w:r>
      <w:r>
        <w:rPr>
          <w:rFonts w:eastAsia="Consolas" w:cs="Consolas" w:ascii="Consolas" w:hAnsi="Consolas"/>
          <w:color w:val="101820"/>
          <w:sz w:val="19"/>
        </w:rPr>
        <w:t>motor_programmes.max_rows</w:t>
      </w:r>
      <w:r>
        <w:rPr>
          <w:rFonts w:eastAsia="Segoe UI" w:cs="Segoe UI" w:ascii="Segoe UI" w:hAnsi="Segoe UI"/>
          <w:color w:val="101820"/>
          <w:sz w:val="21"/>
        </w:rPr>
        <w:t xml:space="preserve">, </w:t>
      </w:r>
      <w:r>
        <w:rPr>
          <w:rFonts w:eastAsia="Consolas" w:cs="Consolas" w:ascii="Consolas" w:hAnsi="Consolas"/>
          <w:color w:val="101820"/>
          <w:sz w:val="19"/>
        </w:rPr>
        <w:t>report_builder.max_rows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Lists cap the page size at 500 rows (</w:t>
      </w:r>
      <w:r>
        <w:rPr>
          <w:rFonts w:eastAsia="Consolas" w:cs="Consolas" w:ascii="Consolas" w:hAnsi="Consolas"/>
          <w:color w:val="101820"/>
          <w:sz w:val="19"/>
        </w:rPr>
        <w:t>paging()</w:t>
      </w:r>
      <w:r>
        <w:rPr>
          <w:rFonts w:eastAsia="Segoe UI" w:cs="Segoe UI" w:ascii="Segoe UI" w:hAnsi="Segoe UI"/>
          <w:color w:val="101820"/>
          <w:sz w:val="21"/>
        </w:rPr>
        <w:t xml:space="preserve"> in </w:t>
      </w:r>
      <w:r>
        <w:rPr>
          <w:rFonts w:eastAsia="Consolas" w:cs="Consolas" w:ascii="Consolas" w:hAnsi="Consolas"/>
          <w:color w:val="101820"/>
          <w:sz w:val="19"/>
        </w:rPr>
        <w:t>respond.js</w:t>
      </w:r>
      <w:r>
        <w:rPr>
          <w:rFonts w:eastAsia="Segoe UI" w:cs="Segoe UI" w:ascii="Segoe UI" w:hAnsi="Segoe UI"/>
          <w:color w:val="101820"/>
          <w:sz w:val="21"/>
        </w:rPr>
        <w:t>); report files cap at 50,000 rows.</w:t>
      </w:r>
    </w:p>
    <w:p>
      <w:pPr>
        <w:pStyle w:val="Heading2"/>
        <w:rPr/>
      </w:pPr>
      <w:bookmarkStart w:id="65" w:name="__RefHeading___Toc14950_3971722929"/>
      <w:bookmarkEnd w:id="65"/>
      <w:r>
        <w:rPr>
          <w:rFonts w:eastAsia="Segoe UI" w:cs="Segoe UI"/>
          <w:b/>
          <w:color w:val="0F4761"/>
          <w:sz w:val="26"/>
        </w:rPr>
        <w:t>9.6  HTTP headers, CORS and rate limiting</w:t>
      </w:r>
    </w:p>
    <w:p>
      <w:pPr>
        <w:pStyle w:val="Normal"/>
        <w:numPr>
          <w:ilvl w:val="0"/>
          <w:numId w:val="1"/>
        </w:numPr>
        <w:spacing w:before="0" w:after="60"/>
        <w:rPr/>
      </w:pPr>
      <w:r>
        <w:rPr>
          <w:rFonts w:eastAsia="Segoe UI" w:cs="Segoe UI" w:ascii="Segoe UI" w:hAnsi="Segoe UI"/>
          <w:color w:val="101820"/>
          <w:sz w:val="21"/>
        </w:rPr>
        <w:t xml:space="preserve">helmet sets the security headers on every response; </w:t>
      </w:r>
      <w:r>
        <w:rPr>
          <w:rFonts w:eastAsia="Consolas" w:cs="Consolas" w:ascii="Consolas" w:hAnsi="Consolas"/>
          <w:color w:val="101820"/>
          <w:sz w:val="19"/>
        </w:rPr>
        <w:t>x-powered-by</w:t>
      </w:r>
      <w:r>
        <w:rPr>
          <w:rFonts w:eastAsia="Segoe UI" w:cs="Segoe UI" w:ascii="Segoe UI" w:hAnsi="Segoe UI"/>
          <w:color w:val="101820"/>
          <w:sz w:val="21"/>
        </w:rPr>
        <w:t xml:space="preserve"> is off. The web server adds its Content-Security-Policy (</w:t>
      </w:r>
      <w:r>
        <w:rPr>
          <w:rFonts w:eastAsia="Consolas" w:cs="Consolas" w:ascii="Consolas" w:hAnsi="Consolas"/>
          <w:color w:val="101820"/>
          <w:sz w:val="19"/>
        </w:rPr>
        <w:t>script-src 'self'</w:t>
      </w:r>
      <w:r>
        <w:rPr>
          <w:rFonts w:eastAsia="Segoe UI" w:cs="Segoe UI" w:ascii="Segoe UI" w:hAnsi="Segoe UI"/>
          <w:color w:val="101820"/>
          <w:sz w:val="21"/>
        </w:rPr>
        <w:t xml:space="preserve">), which is why the runtime configuration is a separate </w:t>
      </w:r>
      <w:r>
        <w:rPr>
          <w:rFonts w:eastAsia="Consolas" w:cs="Consolas" w:ascii="Consolas" w:hAnsi="Consolas"/>
          <w:color w:val="101820"/>
          <w:sz w:val="19"/>
        </w:rPr>
        <w:t>/env-config.js</w:t>
      </w:r>
      <w:r>
        <w:rPr>
          <w:rFonts w:eastAsia="Segoe UI" w:cs="Segoe UI" w:ascii="Segoe UI" w:hAnsi="Segoe UI"/>
          <w:color w:val="101820"/>
          <w:sz w:val="21"/>
        </w:rPr>
        <w:t xml:space="preserve"> file.</w:t>
      </w:r>
    </w:p>
    <w:p>
      <w:pPr>
        <w:pStyle w:val="Normal"/>
        <w:numPr>
          <w:ilvl w:val="0"/>
          <w:numId w:val="1"/>
        </w:numPr>
        <w:spacing w:before="0" w:after="60"/>
        <w:rPr/>
      </w:pPr>
      <w:r>
        <w:rPr>
          <w:rFonts w:eastAsia="Segoe UI" w:cs="Segoe UI" w:ascii="Segoe UI" w:hAnsi="Segoe UI"/>
          <w:color w:val="101820"/>
          <w:sz w:val="21"/>
        </w:rPr>
        <w:t xml:space="preserve">CORS allows only the origins in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w:t>
      </w:r>
      <w:r>
        <w:rPr>
          <w:rFonts w:eastAsia="Segoe UI" w:cs="Segoe UI" w:ascii="Segoe UI" w:hAnsi="Segoe UI"/>
          <w:color w:val="101820"/>
          <w:sz w:val="21"/>
        </w:rPr>
        <w:t xml:space="preserve"> is refused in production).</w:t>
      </w:r>
    </w:p>
    <w:p>
      <w:pPr>
        <w:pStyle w:val="Normal"/>
        <w:numPr>
          <w:ilvl w:val="0"/>
          <w:numId w:val="1"/>
        </w:numPr>
        <w:spacing w:before="0" w:after="60"/>
        <w:rPr/>
      </w:pPr>
      <w:r>
        <w:rPr>
          <w:rFonts w:eastAsia="Segoe UI" w:cs="Segoe UI" w:ascii="Segoe UI" w:hAnsi="Segoe UI"/>
          <w:color w:val="101820"/>
          <w:sz w:val="21"/>
        </w:rPr>
        <w:t xml:space="preserve">The global limiter allows </w:t>
      </w:r>
      <w:r>
        <w:rPr>
          <w:rFonts w:eastAsia="Consolas" w:cs="Consolas" w:ascii="Consolas" w:hAnsi="Consolas"/>
          <w:color w:val="101820"/>
          <w:sz w:val="19"/>
        </w:rPr>
        <w:t>security.api_rate_limit</w:t>
      </w:r>
      <w:r>
        <w:rPr>
          <w:rFonts w:eastAsia="Segoe UI" w:cs="Segoe UI" w:ascii="Segoe UI" w:hAnsi="Segoe UI"/>
          <w:color w:val="101820"/>
          <w:sz w:val="21"/>
        </w:rPr>
        <w:t xml:space="preserve"> requests per window (600 per 60 seconds) per signed-in user, or per IP without a valid token; the answer is 429 with </w:t>
      </w:r>
      <w:r>
        <w:rPr>
          <w:rFonts w:eastAsia="Consolas" w:cs="Consolas" w:ascii="Consolas" w:hAnsi="Consolas"/>
          <w:color w:val="101820"/>
          <w:sz w:val="19"/>
        </w:rPr>
        <w:t>Retry-After</w:t>
      </w:r>
      <w:r>
        <w:rPr>
          <w:rFonts w:eastAsia="Segoe UI" w:cs="Segoe UI" w:ascii="Segoe UI" w:hAnsi="Segoe UI"/>
          <w:color w:val="101820"/>
          <w:sz w:val="21"/>
        </w:rPr>
        <w:t>. Both limiters count per API instance.</w:t>
      </w:r>
    </w:p>
    <w:p>
      <w:pPr>
        <w:pStyle w:val="Normal"/>
        <w:numPr>
          <w:ilvl w:val="0"/>
          <w:numId w:val="1"/>
        </w:numPr>
        <w:spacing w:before="0" w:after="60"/>
        <w:rPr/>
      </w:pPr>
      <w:r>
        <w:rPr>
          <w:rFonts w:eastAsia="Consolas" w:cs="Consolas" w:ascii="Consolas" w:hAnsi="Consolas"/>
          <w:color w:val="101820"/>
          <w:sz w:val="19"/>
        </w:rPr>
        <w:t>trust proxy</w:t>
      </w:r>
      <w:r>
        <w:rPr>
          <w:rFonts w:eastAsia="Segoe UI" w:cs="Segoe UI" w:ascii="Segoe UI" w:hAnsi="Segoe UI"/>
          <w:color w:val="101820"/>
          <w:sz w:val="21"/>
        </w:rPr>
        <w:t xml:space="preserve"> is set to one hop, so the client address is taken from the load balancer's header.</w:t>
      </w:r>
    </w:p>
    <w:p>
      <w:pPr>
        <w:pStyle w:val="Heading2"/>
        <w:rPr/>
      </w:pPr>
      <w:bookmarkStart w:id="66" w:name="__RefHeading___Toc14952_3971722929"/>
      <w:bookmarkEnd w:id="66"/>
      <w:r>
        <w:rPr>
          <w:rFonts w:eastAsia="Segoe UI" w:cs="Segoe UI"/>
          <w:b/>
          <w:color w:val="0F4761"/>
          <w:sz w:val="26"/>
        </w:rPr>
        <w:t>9.7  File uploads and downloads</w:t>
      </w:r>
    </w:p>
    <w:p>
      <w:pPr>
        <w:pStyle w:val="Normal"/>
        <w:numPr>
          <w:ilvl w:val="0"/>
          <w:numId w:val="1"/>
        </w:numPr>
        <w:spacing w:before="0" w:after="60"/>
        <w:rPr/>
      </w:pPr>
      <w:r>
        <w:rPr>
          <w:rFonts w:eastAsia="Segoe UI" w:cs="Segoe UI" w:ascii="Segoe UI" w:hAnsi="Segoe UI"/>
          <w:color w:val="101820"/>
          <w:sz w:val="21"/>
        </w:rPr>
        <w:t>The type of an uploaded file is decided from its content signature and extension, never from the type the browser sends (</w:t>
      </w:r>
      <w:r>
        <w:rPr>
          <w:rFonts w:eastAsia="Consolas" w:cs="Consolas" w:ascii="Consolas" w:hAnsi="Consolas"/>
          <w:color w:val="101820"/>
          <w:sz w:val="19"/>
        </w:rPr>
        <w:t>backend/src/modules/uploads/fileTypes.js</w:t>
      </w:r>
      <w:r>
        <w:rPr>
          <w:rFonts w:eastAsia="Segoe UI" w:cs="Segoe UI" w:ascii="Segoe UI" w:hAnsi="Segoe UI"/>
          <w:color w:val="101820"/>
          <w:sz w:val="21"/>
        </w:rPr>
        <w:t xml:space="preserve">). Only types in </w:t>
      </w:r>
      <w:r>
        <w:rPr>
          <w:rFonts w:eastAsia="Consolas" w:cs="Consolas" w:ascii="Consolas" w:hAnsi="Consolas"/>
          <w:color w:val="101820"/>
          <w:sz w:val="19"/>
        </w:rPr>
        <w:t>uploads.allowed_types</w:t>
      </w:r>
      <w:r>
        <w:rPr>
          <w:rFonts w:eastAsia="Segoe UI" w:cs="Segoe UI" w:ascii="Segoe UI" w:hAnsi="Segoe UI"/>
          <w:color w:val="101820"/>
          <w:sz w:val="21"/>
        </w:rPr>
        <w:t xml:space="preserve"> are accepted: JPEG, PNG, GIF, WebP, PDF, CSV, plain text, Excel and Word. Branding images and signatures have their own size and type limits (</w:t>
      </w:r>
      <w:r>
        <w:rPr>
          <w:rFonts w:eastAsia="Consolas" w:cs="Consolas" w:ascii="Consolas" w:hAnsi="Consolas"/>
          <w:color w:val="101820"/>
          <w:sz w:val="19"/>
        </w:rPr>
        <w:t>uploads.image_*</w:t>
      </w:r>
      <w:r>
        <w:rPr>
          <w:rFonts w:eastAsia="Segoe UI" w:cs="Segoe UI" w:ascii="Segoe UI" w:hAnsi="Segoe UI"/>
          <w:color w:val="101820"/>
          <w:sz w:val="21"/>
        </w:rPr>
        <w:t xml:space="preserve">, </w:t>
      </w:r>
      <w:r>
        <w:rPr>
          <w:rFonts w:eastAsia="Consolas" w:cs="Consolas" w:ascii="Consolas" w:hAnsi="Consolas"/>
          <w:color w:val="101820"/>
          <w:sz w:val="19"/>
        </w:rPr>
        <w:t>signatures.max_bytes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Stored files get a key with a 128-bit random part (</w:t>
      </w:r>
      <w:r>
        <w:rPr>
          <w:rFonts w:eastAsia="Consolas" w:cs="Consolas" w:ascii="Consolas" w:hAnsi="Consolas"/>
          <w:color w:val="101820"/>
          <w:sz w:val="19"/>
        </w:rPr>
        <w:t>storage.js</w:t>
      </w:r>
      <w:r>
        <w:rPr>
          <w:rFonts w:eastAsia="Segoe UI" w:cs="Segoe UI" w:ascii="Segoe UI" w:hAnsi="Segoe UI"/>
          <w:color w:val="101820"/>
          <w:sz w:val="21"/>
        </w:rPr>
        <w:t>), so keys cannot be guessed.</w:t>
      </w:r>
    </w:p>
    <w:p>
      <w:pPr>
        <w:pStyle w:val="Normal"/>
        <w:numPr>
          <w:ilvl w:val="0"/>
          <w:numId w:val="1"/>
        </w:numPr>
        <w:spacing w:before="0" w:after="60"/>
        <w:rPr/>
      </w:pPr>
      <w:r>
        <w:rPr>
          <w:rFonts w:eastAsia="Segoe UI" w:cs="Segoe UI" w:ascii="Segoe UI" w:hAnsi="Segoe UI"/>
          <w:color w:val="101820"/>
          <w:sz w:val="21"/>
        </w:rPr>
        <w:t>Downloads need a bearer token or a signed link (</w:t>
      </w:r>
      <w:r>
        <w:rPr>
          <w:rFonts w:eastAsia="Consolas" w:cs="Consolas" w:ascii="Consolas" w:hAnsi="Consolas"/>
          <w:color w:val="101820"/>
          <w:sz w:val="19"/>
        </w:rPr>
        <w:t>?exp=&amp;sig=</w:t>
      </w:r>
      <w:r>
        <w:rPr>
          <w:rFonts w:eastAsia="Segoe UI" w:cs="Segoe UI" w:ascii="Segoe UI" w:hAnsi="Segoe UI"/>
          <w:color w:val="101820"/>
          <w:sz w:val="21"/>
        </w:rPr>
        <w:t xml:space="preserve">, HMAC, valid </w:t>
      </w:r>
      <w:r>
        <w:rPr>
          <w:rFonts w:eastAsia="Consolas" w:cs="Consolas" w:ascii="Consolas" w:hAnsi="Consolas"/>
          <w:color w:val="101820"/>
          <w:sz w:val="19"/>
        </w:rPr>
        <w:t>FILE_URL_TTL_SECONDS</w:t>
      </w:r>
      <w:r>
        <w:rPr>
          <w:rFonts w:eastAsia="Segoe UI" w:cs="Segoe UI" w:ascii="Segoe UI" w:hAnsi="Segoe UI"/>
          <w:color w:val="101820"/>
          <w:sz w:val="21"/>
        </w:rPr>
        <w:t xml:space="preserve">, default 1,800 seconds). Files are served with </w:t>
      </w:r>
      <w:r>
        <w:rPr>
          <w:rFonts w:eastAsia="Consolas" w:cs="Consolas" w:ascii="Consolas" w:hAnsi="Consolas"/>
          <w:color w:val="101820"/>
          <w:sz w:val="19"/>
        </w:rPr>
        <w:t>X-Content-Type-Options: nosniff</w:t>
      </w:r>
      <w:r>
        <w:rPr>
          <w:rFonts w:eastAsia="Segoe UI" w:cs="Segoe UI" w:ascii="Segoe UI" w:hAnsi="Segoe UI"/>
          <w:color w:val="101820"/>
          <w:sz w:val="21"/>
        </w:rPr>
        <w:t>; everything except PDF gets a sandbox content security policy; only images and PDF open inline; HTML is never served as HTML.</w:t>
      </w:r>
    </w:p>
    <w:p>
      <w:pPr>
        <w:pStyle w:val="Normal"/>
        <w:numPr>
          <w:ilvl w:val="0"/>
          <w:numId w:val="1"/>
        </w:numPr>
        <w:spacing w:before="0" w:after="60"/>
        <w:rPr/>
      </w:pPr>
      <w:r>
        <w:rPr>
          <w:rFonts w:eastAsia="Segoe UI" w:cs="Segoe UI" w:ascii="Segoe UI" w:hAnsi="Segoe UI"/>
          <w:color w:val="101820"/>
          <w:sz w:val="21"/>
        </w:rPr>
        <w:t>Replacing or deleting a file is limited to the uploader, a user with write permission on the module that owns it, or an administrator, and is audited.</w:t>
      </w:r>
    </w:p>
    <w:p>
      <w:pPr>
        <w:pStyle w:val="Heading2"/>
        <w:rPr/>
      </w:pPr>
      <w:bookmarkStart w:id="67" w:name="__RefHeading___Toc14954_3971722929"/>
      <w:bookmarkEnd w:id="67"/>
      <w:r>
        <w:rPr>
          <w:rFonts w:eastAsia="Segoe UI" w:cs="Segoe UI"/>
          <w:b/>
          <w:color w:val="0F4761"/>
          <w:sz w:val="26"/>
        </w:rPr>
        <w:t>9.8  Encryption and secrets</w:t>
      </w:r>
    </w:p>
    <w:p>
      <w:pPr>
        <w:pStyle w:val="Normal"/>
        <w:numPr>
          <w:ilvl w:val="0"/>
          <w:numId w:val="1"/>
        </w:numPr>
        <w:spacing w:before="0" w:after="60"/>
        <w:rPr/>
      </w:pPr>
      <w:r>
        <w:rPr>
          <w:rFonts w:eastAsia="Segoe UI" w:cs="Segoe UI" w:ascii="Segoe UI" w:hAnsi="Segoe UI"/>
          <w:color w:val="101820"/>
          <w:sz w:val="21"/>
        </w:rPr>
        <w:t xml:space="preserve">Two-factor secrets: AES-256-GCM with a key derived from </w:t>
      </w:r>
      <w:r>
        <w:rPr>
          <w:rFonts w:eastAsia="Consolas" w:cs="Consolas" w:ascii="Consolas" w:hAnsi="Consolas"/>
          <w:color w:val="101820"/>
          <w:sz w:val="19"/>
        </w:rPr>
        <w:t>DATA_ENCRYPTION_KEY</w:t>
      </w:r>
      <w:r>
        <w:rPr>
          <w:rFonts w:eastAsia="Segoe UI" w:cs="Segoe UI" w:ascii="Segoe UI" w:hAnsi="Segoe UI"/>
          <w:color w:val="101820"/>
          <w:sz w:val="21"/>
        </w:rPr>
        <w:t>. One-time codes are kept as HMAC hashes and compared in constant time.</w:t>
      </w:r>
    </w:p>
    <w:p>
      <w:pPr>
        <w:pStyle w:val="Normal"/>
        <w:numPr>
          <w:ilvl w:val="0"/>
          <w:numId w:val="1"/>
        </w:numPr>
        <w:spacing w:before="0" w:after="60"/>
        <w:rPr/>
      </w:pPr>
      <w:r>
        <w:rPr>
          <w:rFonts w:eastAsia="Segoe UI" w:cs="Segoe UI" w:ascii="Segoe UI" w:hAnsi="Segoe UI"/>
          <w:color w:val="101820"/>
          <w:sz w:val="21"/>
        </w:rPr>
        <w:t>Personal identifiers (package B): see "Encryption and masking of personal data" in the chapter Platform engines.</w:t>
      </w:r>
    </w:p>
    <w:p>
      <w:pPr>
        <w:pStyle w:val="Normal"/>
        <w:numPr>
          <w:ilvl w:val="0"/>
          <w:numId w:val="1"/>
        </w:numPr>
        <w:spacing w:before="0" w:after="60"/>
        <w:rPr/>
      </w:pPr>
      <w:r>
        <w:rPr>
          <w:rFonts w:eastAsia="Consolas" w:cs="Consolas" w:ascii="Consolas" w:hAnsi="Consolas"/>
          <w:color w:val="101820"/>
          <w:sz w:val="19"/>
        </w:rPr>
        <w:t>DATA_ENCRYPTION_KEY</w:t>
      </w:r>
      <w:r>
        <w:rPr>
          <w:rFonts w:eastAsia="Segoe UI" w:cs="Segoe UI" w:ascii="Segoe UI" w:hAnsi="Segoe UI"/>
          <w:color w:val="101820"/>
          <w:sz w:val="21"/>
        </w:rPr>
        <w:t xml:space="preserve"> and </w:t>
      </w:r>
      <w:r>
        <w:rPr>
          <w:rFonts w:eastAsia="Consolas" w:cs="Consolas" w:ascii="Consolas" w:hAnsi="Consolas"/>
          <w:color w:val="101820"/>
          <w:sz w:val="19"/>
        </w:rPr>
        <w:t>PII_ENCRYPTION_KEY</w:t>
      </w:r>
      <w:r>
        <w:rPr>
          <w:rFonts w:eastAsia="Segoe UI" w:cs="Segoe UI" w:ascii="Segoe UI" w:hAnsi="Segoe UI"/>
          <w:color w:val="101820"/>
          <w:sz w:val="21"/>
        </w:rPr>
        <w:t xml:space="preserve"> must be kept with the database backups: without the first the stored two-factor secrets cannot be read and users must enrol again; without the second TIN, ID and bank account numbers cannot be read.</w:t>
      </w:r>
    </w:p>
    <w:p>
      <w:pPr>
        <w:pStyle w:val="Normal"/>
        <w:numPr>
          <w:ilvl w:val="0"/>
          <w:numId w:val="1"/>
        </w:numPr>
        <w:spacing w:before="0" w:after="60"/>
        <w:rPr/>
      </w:pPr>
      <w:r>
        <w:rPr>
          <w:rFonts w:eastAsia="Consolas" w:cs="Consolas" w:ascii="Consolas" w:hAnsi="Consolas"/>
          <w:color w:val="101820"/>
          <w:sz w:val="19"/>
        </w:rPr>
        <w:t>JWT_SECRET</w:t>
      </w:r>
      <w:r>
        <w:rPr>
          <w:rFonts w:eastAsia="Segoe UI" w:cs="Segoe UI" w:ascii="Segoe UI" w:hAnsi="Segoe UI"/>
          <w:color w:val="101820"/>
          <w:sz w:val="21"/>
        </w:rPr>
        <w:t xml:space="preserve"> signs tokens and, through a derived key, file links. Changing it ends every session and every issued link.</w:t>
      </w:r>
    </w:p>
    <w:p>
      <w:pPr>
        <w:pStyle w:val="Normal"/>
        <w:numPr>
          <w:ilvl w:val="0"/>
          <w:numId w:val="1"/>
        </w:numPr>
        <w:spacing w:before="0" w:after="60"/>
        <w:rPr/>
      </w:pPr>
      <w:r>
        <w:rPr>
          <w:rFonts w:eastAsia="Segoe UI" w:cs="Segoe UI" w:ascii="Segoe UI" w:hAnsi="Segoe UI"/>
          <w:color w:val="101820"/>
          <w:sz w:val="21"/>
        </w:rPr>
        <w:t xml:space="preserve">No secret is in the repository: </w:t>
      </w:r>
      <w:r>
        <w:rPr>
          <w:rFonts w:eastAsia="Consolas" w:cs="Consolas" w:ascii="Consolas" w:hAnsi="Consolas"/>
          <w:color w:val="101820"/>
          <w:sz w:val="19"/>
        </w:rPr>
        <w:t>.env</w:t>
      </w:r>
      <w:r>
        <w:rPr>
          <w:rFonts w:eastAsia="Segoe UI" w:cs="Segoe UI" w:ascii="Segoe UI" w:hAnsi="Segoe UI"/>
          <w:color w:val="101820"/>
          <w:sz w:val="21"/>
        </w:rPr>
        <w:t xml:space="preserve"> files are local; examples carry placeholders that production refuses.</w:t>
      </w:r>
    </w:p>
    <w:p>
      <w:pPr>
        <w:pStyle w:val="Heading2"/>
        <w:rPr/>
      </w:pPr>
      <w:bookmarkStart w:id="68" w:name="__RefHeading___Toc14956_3971722929"/>
      <w:bookmarkEnd w:id="68"/>
      <w:r>
        <w:rPr>
          <w:rFonts w:eastAsia="Segoe UI" w:cs="Segoe UI"/>
          <w:b/>
          <w:color w:val="0F4761"/>
          <w:sz w:val="26"/>
        </w:rPr>
        <w:t>9.9  Audit and sign-in logging</w:t>
      </w:r>
    </w:p>
    <w:p>
      <w:pPr>
        <w:pStyle w:val="Normal"/>
        <w:numPr>
          <w:ilvl w:val="0"/>
          <w:numId w:val="1"/>
        </w:numPr>
        <w:spacing w:before="0" w:after="60"/>
        <w:rPr/>
      </w:pPr>
      <w:r>
        <w:rPr>
          <w:rFonts w:eastAsia="Consolas" w:cs="Consolas" w:ascii="Consolas" w:hAnsi="Consolas"/>
          <w:color w:val="101820"/>
          <w:sz w:val="19"/>
        </w:rPr>
        <w:t>audit_log</w:t>
      </w:r>
      <w:r>
        <w:rPr>
          <w:rFonts w:eastAsia="Segoe UI" w:cs="Segoe UI" w:ascii="Segoe UI" w:hAnsi="Segoe UI"/>
          <w:color w:val="101820"/>
          <w:sz w:val="21"/>
        </w:rPr>
        <w:t>: every change with user, IP address, source, entity, action and before and after images; read as business events (see "Audit trail" in the chapter Platform engines).</w:t>
      </w:r>
    </w:p>
    <w:p>
      <w:pPr>
        <w:pStyle w:val="Normal"/>
        <w:numPr>
          <w:ilvl w:val="0"/>
          <w:numId w:val="1"/>
        </w:numPr>
        <w:spacing w:before="0" w:after="60"/>
        <w:rPr/>
      </w:pPr>
      <w:r>
        <w:rPr>
          <w:rFonts w:eastAsia="Consolas" w:cs="Consolas" w:ascii="Consolas" w:hAnsi="Consolas"/>
          <w:color w:val="101820"/>
          <w:sz w:val="19"/>
        </w:rPr>
        <w:t>login_history</w:t>
      </w:r>
      <w:r>
        <w:rPr>
          <w:rFonts w:eastAsia="Segoe UI" w:cs="Segoe UI" w:ascii="Segoe UI" w:hAnsi="Segoe UI"/>
          <w:color w:val="101820"/>
          <w:sz w:val="21"/>
        </w:rPr>
        <w:t>: every sign-in attempt with result and reason (</w:t>
      </w:r>
      <w:r>
        <w:rPr>
          <w:rFonts w:eastAsia="Consolas" w:cs="Consolas" w:ascii="Consolas" w:hAnsi="Consolas"/>
          <w:color w:val="101820"/>
          <w:sz w:val="19"/>
        </w:rPr>
        <w:t>bad-password</w:t>
      </w:r>
      <w:r>
        <w:rPr>
          <w:rFonts w:eastAsia="Segoe UI" w:cs="Segoe UI" w:ascii="Segoe UI" w:hAnsi="Segoe UI"/>
          <w:color w:val="101820"/>
          <w:sz w:val="21"/>
        </w:rPr>
        <w:t xml:space="preserve">, </w:t>
      </w:r>
      <w:r>
        <w:rPr>
          <w:rFonts w:eastAsia="Consolas" w:cs="Consolas" w:ascii="Consolas" w:hAnsi="Consolas"/>
          <w:color w:val="101820"/>
          <w:sz w:val="19"/>
        </w:rPr>
        <w:t>unknown-user</w:t>
      </w:r>
      <w:r>
        <w:rPr>
          <w:rFonts w:eastAsia="Segoe UI" w:cs="Segoe UI" w:ascii="Segoe UI" w:hAnsi="Segoe UI"/>
          <w:color w:val="101820"/>
          <w:sz w:val="21"/>
        </w:rPr>
        <w:t xml:space="preserve">, </w:t>
      </w:r>
      <w:r>
        <w:rPr>
          <w:rFonts w:eastAsia="Consolas" w:cs="Consolas" w:ascii="Consolas" w:hAnsi="Consolas"/>
          <w:color w:val="101820"/>
          <w:sz w:val="19"/>
        </w:rPr>
        <w:t>locked</w:t>
      </w:r>
      <w:r>
        <w:rPr>
          <w:rFonts w:eastAsia="Segoe UI" w:cs="Segoe UI" w:ascii="Segoe UI" w:hAnsi="Segoe UI"/>
          <w:color w:val="101820"/>
          <w:sz w:val="21"/>
        </w:rPr>
        <w:t xml:space="preserve">, </w:t>
      </w:r>
      <w:r>
        <w:rPr>
          <w:rFonts w:eastAsia="Consolas" w:cs="Consolas" w:ascii="Consolas" w:hAnsi="Consolas"/>
          <w:color w:val="101820"/>
          <w:sz w:val="19"/>
        </w:rPr>
        <w:t>inactive</w:t>
      </w:r>
      <w:r>
        <w:rPr>
          <w:rFonts w:eastAsia="Segoe UI" w:cs="Segoe UI" w:ascii="Segoe UI" w:hAnsi="Segoe UI"/>
          <w:color w:val="101820"/>
          <w:sz w:val="21"/>
        </w:rPr>
        <w:t xml:space="preserve">, </w:t>
      </w:r>
      <w:r>
        <w:rPr>
          <w:rFonts w:eastAsia="Consolas" w:cs="Consolas" w:ascii="Consolas" w:hAnsi="Consolas"/>
          <w:color w:val="101820"/>
          <w:sz w:val="19"/>
        </w:rPr>
        <w:t>rate-limited</w:t>
      </w:r>
      <w:r>
        <w:rPr>
          <w:rFonts w:eastAsia="Segoe UI" w:cs="Segoe UI" w:ascii="Segoe UI" w:hAnsi="Segoe UI"/>
          <w:color w:val="101820"/>
          <w:sz w:val="21"/>
        </w:rPr>
        <w:t xml:space="preserve">, </w:t>
      </w:r>
      <w:r>
        <w:rPr>
          <w:rFonts w:eastAsia="Consolas" w:cs="Consolas" w:ascii="Consolas" w:hAnsi="Consolas"/>
          <w:color w:val="101820"/>
          <w:sz w:val="19"/>
        </w:rPr>
        <w:t>2fa-required</w:t>
      </w:r>
      <w:r>
        <w:rPr>
          <w:rFonts w:eastAsia="Segoe UI" w:cs="Segoe UI" w:ascii="Segoe UI" w:hAnsi="Segoe UI"/>
          <w:color w:val="101820"/>
          <w:sz w:val="21"/>
        </w:rPr>
        <w:t xml:space="preserve">, </w:t>
      </w:r>
      <w:r>
        <w:rPr>
          <w:rFonts w:eastAsia="Consolas" w:cs="Consolas" w:ascii="Consolas" w:hAnsi="Consolas"/>
          <w:color w:val="101820"/>
          <w:sz w:val="19"/>
        </w:rPr>
        <w:t>bad-2fa-code</w:t>
      </w:r>
      <w:r>
        <w:rPr>
          <w:rFonts w:eastAsia="Segoe UI" w:cs="Segoe UI" w:ascii="Segoe UI" w:hAnsi="Segoe UI"/>
          <w:color w:val="101820"/>
          <w:sz w:val="21"/>
        </w:rPr>
        <w:t>).</w:t>
      </w:r>
    </w:p>
    <w:p>
      <w:pPr>
        <w:pStyle w:val="Normal"/>
        <w:numPr>
          <w:ilvl w:val="0"/>
          <w:numId w:val="1"/>
        </w:numPr>
        <w:spacing w:before="0" w:after="60"/>
        <w:rPr/>
      </w:pPr>
      <w:r>
        <w:rPr>
          <w:rFonts w:eastAsia="Consolas" w:cs="Consolas" w:ascii="Consolas" w:hAnsi="Consolas"/>
          <w:color w:val="101820"/>
          <w:sz w:val="19"/>
        </w:rPr>
        <w:t>job_runs</w:t>
      </w:r>
      <w:r>
        <w:rPr>
          <w:rFonts w:eastAsia="Segoe UI" w:cs="Segoe UI" w:ascii="Segoe UI" w:hAnsi="Segoe UI"/>
          <w:color w:val="101820"/>
          <w:sz w:val="21"/>
        </w:rPr>
        <w:t xml:space="preserve">: every scheduled or manual job run with status, output and error; </w:t>
      </w:r>
      <w:r>
        <w:rPr>
          <w:rFonts w:eastAsia="Consolas" w:cs="Consolas" w:ascii="Consolas" w:hAnsi="Consolas"/>
          <w:color w:val="101820"/>
          <w:sz w:val="19"/>
        </w:rPr>
        <w:t>integration_attempts</w:t>
      </w:r>
      <w:r>
        <w:rPr>
          <w:rFonts w:eastAsia="Segoe UI" w:cs="Segoe UI" w:ascii="Segoe UI" w:hAnsi="Segoe UI"/>
          <w:color w:val="101820"/>
          <w:sz w:val="21"/>
        </w:rPr>
        <w:t>: every call to a third party.</w:t>
      </w:r>
    </w:p>
    <w:p>
      <w:pPr>
        <w:pStyle w:val="Normal"/>
        <w:numPr>
          <w:ilvl w:val="0"/>
          <w:numId w:val="1"/>
        </w:numPr>
        <w:spacing w:before="0" w:after="60"/>
        <w:rPr/>
      </w:pPr>
      <w:r>
        <w:rPr>
          <w:rFonts w:eastAsia="Segoe UI" w:cs="Segoe UI" w:ascii="Segoe UI" w:hAnsi="Segoe UI"/>
          <w:color w:val="101820"/>
          <w:sz w:val="21"/>
        </w:rPr>
        <w:t>Request logs with request id and redaction.</w:t>
      </w:r>
    </w:p>
    <w:p>
      <w:pPr>
        <w:pStyle w:val="Heading2"/>
        <w:rPr/>
      </w:pPr>
      <w:bookmarkStart w:id="69" w:name="__RefHeading___Toc14958_3971722929"/>
      <w:bookmarkEnd w:id="69"/>
      <w:r>
        <w:rPr>
          <w:rFonts w:eastAsia="Segoe UI" w:cs="Segoe UI"/>
          <w:b/>
          <w:color w:val="0F4761"/>
          <w:sz w:val="26"/>
        </w:rPr>
        <w:t>9.10  OWASP Top 10 (2021) mapping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3048"/>
        <w:gridCol w:w="3047"/>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OWASP risk</w:t>
            </w:r>
          </w:p>
        </w:tc>
        <w:tc>
          <w:tcPr>
            <w:tcW w:w="3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in the code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A01 Broken access control</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on every route; deny-by-default menu; record scoping; maker-checker; authority matrix; masking by role</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lib/registry.js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lib/scope.js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lib/makerChecker.js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lib/piiPolicy.js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utils/menuPermissions.js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A02 Cryptographic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passwords; AES-256-GCM for two-factor secrets; AES-256-CBC with HMAC for personal identifiers; HMAC codes and links; HS256 only</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lib/secrets.js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lib/pii.js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lib/auth.js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A03 Injection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only; identifiers from allow-lists; zod validation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services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A04 Insecure design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Restricted sessions; token versions; refresh rotation with reuse detection; segregation of duties; go-live lock; production marker refused by the masking tool</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modules/access-control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lib/goLiveLock.js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lib/environment.js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A05 Security misconfiguration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 helmet; CORS list; no stack traces to clients; settings owned by one screen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config.js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lib/errors.js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lib/settingOwners.js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A06 Vulnerable and outdated components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Locked dependency versions;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audit</w:t>
            </w:r>
            <w:r>
              <w:rPr>
                <w:rFonts w:eastAsia="Segoe UI" w:cs="Segoe UI" w:ascii="Segoe UI" w:hAnsi="Segoe UI"/>
                <w:color w:val="101820"/>
                <w:kern w:val="0"/>
                <w:sz w:val="18"/>
                <w:szCs w:val="24"/>
                <w:lang w:val="en-US" w:eastAsia="ja-JP" w:bidi="ar-SA"/>
              </w:rPr>
              <w:t xml:space="preserve"> gate in CI</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package-lock.json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.github/workflows/ci.yml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A07 Identification and authentication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and history; lockout; sign-in rate limit; two-factor sign-in; idle sign-out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lib/rateLimit.js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utility/idleTimeout.js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A08 Software and data integrity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payment and integration webhooks checked against the raw body; migrations in transactions; seeds idempotent; one artefact promoted unchanged</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modules/integrations/framework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db/migrate.js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deploy.yml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A09 Security logging and monitoring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log with source; sign-in history; request ids; log redaction; job runs; integration attempts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lib/audit.js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lib/logger.js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 Server-side request forgery</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API calls only configured addresses (payment gateways, SMTP, integration connector endpoints set by an administrator); no request-supplied URL is fetched</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modules/integrations/adapters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lib/mailer.js</w:t>
            </w:r>
          </w:p>
        </w:tc>
      </w:tr>
    </w:tbl>
    <w:p>
      <w:pPr>
        <w:pStyle w:val="Normal"/>
        <w:spacing w:before="0" w:after="80"/>
        <w:rPr/>
      </w:pPr>
      <w:r>
        <w:rPr/>
      </w:r>
    </w:p>
    <w:p>
      <w:pPr>
        <w:pStyle w:val="Heading2"/>
        <w:rPr/>
      </w:pPr>
      <w:bookmarkStart w:id="70" w:name="__RefHeading___Toc14960_3971722929"/>
      <w:bookmarkEnd w:id="70"/>
      <w:r>
        <w:rPr>
          <w:rFonts w:eastAsia="Segoe UI" w:cs="Segoe UI"/>
          <w:b/>
          <w:color w:val="0F4761"/>
          <w:sz w:val="26"/>
        </w:rPr>
        <w:t>9.11  Points for the security review before go-live</w:t>
      </w:r>
    </w:p>
    <w:p>
      <w:pPr>
        <w:pStyle w:val="Normal"/>
        <w:spacing w:lineRule="auto" w:line="276" w:before="0" w:after="120"/>
        <w:rPr/>
      </w:pPr>
      <w:r>
        <w:rPr>
          <w:rFonts w:eastAsia="Segoe UI" w:cs="Segoe UI" w:ascii="Segoe UI" w:hAnsi="Segoe UI"/>
          <w:color w:val="101820"/>
          <w:sz w:val="21"/>
        </w:rPr>
        <w:t>These are facts of the current design that the customer's security reviewer should confirm as acceptable.</w:t>
      </w:r>
    </w:p>
    <w:p>
      <w:pPr>
        <w:pStyle w:val="Normal"/>
        <w:numPr>
          <w:ilvl w:val="0"/>
          <w:numId w:val="1"/>
        </w:numPr>
        <w:spacing w:before="0" w:after="60"/>
        <w:rPr/>
      </w:pPr>
      <w:r>
        <w:rPr>
          <w:rFonts w:eastAsia="Consolas" w:cs="Consolas" w:ascii="Consolas" w:hAnsi="Consolas"/>
          <w:color w:val="101820"/>
          <w:sz w:val="19"/>
        </w:rPr>
        <w:t>GET /api/settings</w:t>
      </w:r>
      <w:r>
        <w:rPr>
          <w:rFonts w:eastAsia="Segoe UI" w:cs="Segoe UI" w:ascii="Segoe UI" w:hAnsi="Segoe UI"/>
          <w:color w:val="101820"/>
          <w:sz w:val="21"/>
        </w:rPr>
        <w:t xml:space="preserve"> returns every configuration value to any signed-in user. No secret is stored in settings, but security parameters (lockout, rate limits) are visible to all staff.</w:t>
      </w:r>
    </w:p>
    <w:p>
      <w:pPr>
        <w:pStyle w:val="Normal"/>
        <w:numPr>
          <w:ilvl w:val="0"/>
          <w:numId w:val="1"/>
        </w:numPr>
        <w:spacing w:before="0" w:after="60"/>
        <w:rPr/>
      </w:pPr>
      <w:r>
        <w:rPr>
          <w:rFonts w:eastAsia="Segoe UI" w:cs="Segoe UI" w:ascii="Segoe UI" w:hAnsi="Segoe UI"/>
          <w:color w:val="101820"/>
          <w:sz w:val="21"/>
        </w:rPr>
        <w:t>A stored file can be read by any signed-in user who has its key. Keys are random and are only handed out in API responses to users who can see the record.</w:t>
      </w:r>
    </w:p>
    <w:p>
      <w:pPr>
        <w:pStyle w:val="Normal"/>
        <w:numPr>
          <w:ilvl w:val="0"/>
          <w:numId w:val="1"/>
        </w:numPr>
        <w:spacing w:before="0" w:after="60"/>
        <w:rPr/>
      </w:pPr>
      <w:r>
        <w:rPr>
          <w:rFonts w:eastAsia="Segoe UI" w:cs="Segoe UI" w:ascii="Segoe UI" w:hAnsi="Segoe UI"/>
          <w:color w:val="101820"/>
          <w:sz w:val="21"/>
        </w:rPr>
        <w:t>Access and refresh tokens are kept in the browser's local storage.</w:t>
      </w:r>
    </w:p>
    <w:p>
      <w:pPr>
        <w:pStyle w:val="Normal"/>
        <w:numPr>
          <w:ilvl w:val="0"/>
          <w:numId w:val="1"/>
        </w:numPr>
        <w:spacing w:before="0" w:after="60"/>
        <w:rPr/>
      </w:pPr>
      <w:r>
        <w:rPr>
          <w:rFonts w:eastAsia="Segoe UI" w:cs="Segoe UI" w:ascii="Segoe UI" w:hAnsi="Segoe UI"/>
          <w:color w:val="101820"/>
          <w:sz w:val="21"/>
        </w:rPr>
        <w:t>Rate-limit counters are kept in memory per API instance; with several instances behind a load balancer the effective limit is multiplied by the number of instances.</w:t>
      </w:r>
    </w:p>
    <w:p>
      <w:pPr>
        <w:pStyle w:val="Normal"/>
        <w:numPr>
          <w:ilvl w:val="0"/>
          <w:numId w:val="1"/>
        </w:numPr>
        <w:spacing w:before="0" w:after="60"/>
        <w:rPr/>
      </w:pPr>
      <w:r>
        <w:rPr>
          <w:rFonts w:eastAsia="Consolas" w:cs="Consolas" w:ascii="Consolas" w:hAnsi="Consolas"/>
          <w:color w:val="101820"/>
          <w:sz w:val="19"/>
        </w:rPr>
        <w:t>security.require_2fa_roles</w:t>
      </w:r>
      <w:r>
        <w:rPr>
          <w:rFonts w:eastAsia="Segoe UI" w:cs="Segoe UI" w:ascii="Segoe UI" w:hAnsi="Segoe UI"/>
          <w:color w:val="101820"/>
          <w:sz w:val="21"/>
        </w:rPr>
        <w:t xml:space="preserve"> is empty after seeding; the customer decides which roles must use two-factor sign-in.</w:t>
      </w:r>
    </w:p>
    <w:p>
      <w:pPr>
        <w:pStyle w:val="Normal"/>
        <w:numPr>
          <w:ilvl w:val="0"/>
          <w:numId w:val="1"/>
        </w:numPr>
        <w:spacing w:before="0" w:after="60"/>
        <w:rPr/>
      </w:pPr>
      <w:r>
        <w:rPr>
          <w:rFonts w:eastAsia="Segoe UI" w:cs="Segoe UI" w:ascii="Segoe UI" w:hAnsi="Segoe UI"/>
          <w:color w:val="101820"/>
          <w:sz w:val="21"/>
        </w:rPr>
        <w:t xml:space="preserve">Integration connector endpoints are entered by administrators; the reviewer should confirm who holds </w:t>
      </w:r>
      <w:r>
        <w:rPr>
          <w:rFonts w:eastAsia="Consolas" w:cs="Consolas" w:ascii="Consolas" w:hAnsi="Consolas"/>
          <w:color w:val="101820"/>
          <w:sz w:val="19"/>
        </w:rPr>
        <w:t>write:integrations</w:t>
      </w:r>
      <w:r>
        <w:rPr>
          <w:rFonts w:eastAsia="Segoe UI" w:cs="Segoe UI" w:ascii="Segoe UI" w:hAnsi="Segoe UI"/>
          <w:color w:val="101820"/>
          <w:sz w:val="21"/>
        </w:rPr>
        <w:t xml:space="preserve"> and which outbound hosts the network allows.</w:t>
      </w:r>
    </w:p>
    <w:p>
      <w:pPr>
        <w:pStyle w:val="Normal"/>
        <w:numPr>
          <w:ilvl w:val="0"/>
          <w:numId w:val="1"/>
        </w:numPr>
        <w:spacing w:before="0" w:after="60"/>
        <w:rPr/>
      </w:pPr>
      <w:r>
        <w:rPr>
          <w:rFonts w:eastAsia="Segoe UI" w:cs="Segoe UI" w:ascii="Segoe UI" w:hAnsi="Segoe UI"/>
          <w:color w:val="101820"/>
          <w:sz w:val="21"/>
        </w:rPr>
        <w:t>Until package B is deployed, TIN, ID and bank account numbers are stored in clear and shown to every user who can open the record.</w:t>
      </w:r>
      <w:r>
        <w:br w:type="page"/>
      </w:r>
    </w:p>
    <w:p>
      <w:pPr>
        <w:pStyle w:val="Heading1"/>
        <w:rPr/>
      </w:pPr>
      <w:bookmarkStart w:id="71" w:name="__RefHeading___Toc14962_3971722929"/>
      <w:bookmarkEnd w:id="71"/>
      <w:r>
        <w:rPr>
          <w:rFonts w:eastAsia="Segoe UI" w:cs="Segoe UI" w:ascii="Segoe UI" w:hAnsi="Segoe UI"/>
          <w:b/>
          <w:color w:val="0F4761"/>
          <w:sz w:val="32"/>
        </w:rPr>
        <w:t>10.  Front end to back end dependencies</w:t>
      </w:r>
    </w:p>
    <w:p>
      <w:pPr>
        <w:pStyle w:val="Heading2"/>
        <w:rPr/>
      </w:pPr>
      <w:bookmarkStart w:id="72" w:name="__RefHeading___Toc14964_3971722929"/>
      <w:bookmarkEnd w:id="72"/>
      <w:r>
        <w:rPr>
          <w:rFonts w:eastAsia="Segoe UI" w:cs="Segoe UI"/>
          <w:b/>
          <w:color w:val="0F4761"/>
          <w:sz w:val="26"/>
        </w:rPr>
        <w:t>10.1  How the matrix was built</w:t>
      </w:r>
    </w:p>
    <w:p>
      <w:pPr>
        <w:pStyle w:val="Normal"/>
        <w:spacing w:lineRule="auto" w:line="276" w:before="0" w:after="120"/>
        <w:rPr/>
      </w:pPr>
      <w:r>
        <w:rPr>
          <w:rFonts w:eastAsia="Segoe UI" w:cs="Segoe UI" w:ascii="Segoe UI" w:hAnsi="Segoe UI"/>
          <w:color w:val="101820"/>
          <w:sz w:val="21"/>
        </w:rPr>
        <w:t xml:space="preserve">The matrix answers, for each menu screen, which front-end file, which service files and which endpoints it uses, which back-end module serves them, and which data must exist before the screen can be used. It was built from the code by </w:t>
      </w:r>
      <w:r>
        <w:rPr>
          <w:rFonts w:eastAsia="Consolas" w:cs="Consolas" w:ascii="Consolas" w:hAnsi="Consolas"/>
          <w:color w:val="101820"/>
          <w:sz w:val="19"/>
        </w:rPr>
        <w:t>docs/package/tools/build_api_catalogue.py</w:t>
      </w:r>
      <w:r>
        <w:rPr>
          <w:rFonts w:eastAsia="Segoe UI" w:cs="Segoe UI" w:ascii="Segoe UI" w:hAnsi="Segoe UI"/>
          <w:color w:val="101820"/>
          <w:sz w:val="21"/>
        </w:rPr>
        <w:t>:</w:t>
      </w:r>
    </w:p>
    <w:p>
      <w:pPr>
        <w:pStyle w:val="Normal"/>
        <w:numPr>
          <w:ilvl w:val="0"/>
          <w:numId w:val="22"/>
        </w:numPr>
        <w:spacing w:before="0" w:after="60"/>
        <w:rPr/>
      </w:pPr>
      <w:r>
        <w:rPr>
          <w:rFonts w:eastAsia="Segoe UI" w:cs="Segoe UI" w:ascii="Segoe UI" w:hAnsi="Segoe UI"/>
          <w:color w:val="101820"/>
          <w:sz w:val="21"/>
        </w:rPr>
        <w:t xml:space="preserve">The 223 menu screens were read from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(path and the </w:t>
      </w:r>
      <w:r>
        <w:rPr>
          <w:rFonts w:eastAsia="Consolas" w:cs="Consolas" w:ascii="Consolas" w:hAnsi="Consolas"/>
          <w:color w:val="101820"/>
          <w:sz w:val="19"/>
        </w:rPr>
        <w:t>includes</w:t>
      </w:r>
      <w:r>
        <w:rPr>
          <w:rFonts w:eastAsia="Segoe UI" w:cs="Segoe UI" w:ascii="Segoe UI" w:hAnsi="Segoe UI"/>
          <w:color w:val="101820"/>
          <w:sz w:val="21"/>
        </w:rPr>
        <w:t xml:space="preserve"> list of related pages).</w:t>
      </w:r>
    </w:p>
    <w:p>
      <w:pPr>
        <w:pStyle w:val="Normal"/>
        <w:numPr>
          <w:ilvl w:val="0"/>
          <w:numId w:val="23"/>
        </w:numPr>
        <w:spacing w:before="0" w:after="60"/>
        <w:rPr/>
      </w:pPr>
      <w:r>
        <w:rPr>
          <w:rFonts w:eastAsia="Segoe UI" w:cs="Segoe UI" w:ascii="Segoe UI" w:hAnsi="Segoe UI"/>
          <w:color w:val="101820"/>
          <w:sz w:val="21"/>
        </w:rPr>
        <w:t xml:space="preserve">Each path was resolved to its component through </w:t>
      </w:r>
      <w:r>
        <w:rPr>
          <w:rFonts w:eastAsia="Consolas" w:cs="Consolas" w:ascii="Consolas" w:hAnsi="Consolas"/>
          <w:color w:val="101820"/>
          <w:sz w:val="19"/>
        </w:rPr>
        <w:t>brokerverse/src/routes/MainRoute.js</w:t>
      </w:r>
      <w:r>
        <w:rPr>
          <w:rFonts w:eastAsia="Segoe UI" w:cs="Segoe UI" w:ascii="Segoe UI" w:hAnsi="Segoe UI"/>
          <w:color w:val="101820"/>
          <w:sz w:val="21"/>
        </w:rPr>
        <w:t>, and the component to its file.</w:t>
      </w:r>
    </w:p>
    <w:p>
      <w:pPr>
        <w:pStyle w:val="Normal"/>
        <w:numPr>
          <w:ilvl w:val="0"/>
          <w:numId w:val="24"/>
        </w:numPr>
        <w:spacing w:before="0" w:after="60"/>
        <w:rPr/>
      </w:pPr>
      <w:r>
        <w:rPr>
          <w:rFonts w:eastAsia="Segoe UI" w:cs="Segoe UI" w:ascii="Segoe UI" w:hAnsi="Segoe UI"/>
          <w:color w:val="101820"/>
          <w:sz w:val="21"/>
        </w:rPr>
        <w:t>The import closure of each component gave the service files and the service functions the screen uses.</w:t>
      </w:r>
    </w:p>
    <w:p>
      <w:pPr>
        <w:pStyle w:val="Normal"/>
        <w:numPr>
          <w:ilvl w:val="0"/>
          <w:numId w:val="25"/>
        </w:numPr>
        <w:spacing w:before="0" w:after="60"/>
        <w:rPr/>
      </w:pPr>
      <w:r>
        <w:rPr>
          <w:rFonts w:eastAsia="Segoe UI" w:cs="Segoe UI" w:ascii="Segoe UI" w:hAnsi="Segoe UI"/>
          <w:color w:val="101820"/>
          <w:sz w:val="21"/>
        </w:rPr>
        <w:t xml:space="preserve">The API call sites in those files were taken from the parser in </w:t>
      </w:r>
      <w:r>
        <w:rPr>
          <w:rFonts w:eastAsia="Consolas" w:cs="Consolas" w:ascii="Consolas" w:hAnsi="Consolas"/>
          <w:color w:val="101820"/>
          <w:sz w:val="19"/>
        </w:rPr>
        <w:t>brokerverse/scripts/check-api-calls.js</w:t>
      </w:r>
      <w:r>
        <w:rPr>
          <w:rFonts w:eastAsia="Segoe UI" w:cs="Segoe UI" w:ascii="Segoe UI" w:hAnsi="Segoe UI"/>
          <w:color w:val="101820"/>
          <w:sz w:val="21"/>
        </w:rPr>
        <w:t xml:space="preserve"> and matched to the route registry. Endpoints whose registry </w:t>
      </w:r>
      <w:r>
        <w:rPr>
          <w:rFonts w:eastAsia="Consolas" w:cs="Consolas" w:ascii="Consolas" w:hAnsi="Consolas"/>
          <w:color w:val="101820"/>
          <w:sz w:val="19"/>
        </w:rPr>
        <w:t>screen</w:t>
      </w:r>
      <w:r>
        <w:rPr>
          <w:rFonts w:eastAsia="Segoe UI" w:cs="Segoe UI" w:ascii="Segoe UI" w:hAnsi="Segoe UI"/>
          <w:color w:val="101820"/>
          <w:sz w:val="21"/>
        </w:rPr>
        <w:t xml:space="preserve"> label names the menu item were added.</w:t>
      </w:r>
    </w:p>
    <w:p>
      <w:pPr>
        <w:pStyle w:val="Normal"/>
        <w:numPr>
          <w:ilvl w:val="0"/>
          <w:numId w:val="26"/>
        </w:numPr>
        <w:spacing w:before="0" w:after="60"/>
        <w:rPr/>
      </w:pPr>
      <w:r>
        <w:rPr>
          <w:rFonts w:eastAsia="Segoe UI" w:cs="Segoe UI" w:ascii="Segoe UI" w:hAnsi="Segoe UI"/>
          <w:color w:val="101820"/>
          <w:sz w:val="21"/>
        </w:rPr>
        <w:t>The back-end module of each endpoint and the module prerequisites complete the row.</w:t>
      </w:r>
    </w:p>
    <w:p>
      <w:pPr>
        <w:pStyle w:val="Normal"/>
        <w:spacing w:lineRule="auto" w:line="276" w:before="0" w:after="120"/>
        <w:rPr/>
      </w:pPr>
      <w:r>
        <w:rPr>
          <w:rFonts w:eastAsia="Segoe UI" w:cs="Segoe UI" w:ascii="Segoe UI" w:hAnsi="Segoe UI"/>
          <w:color w:val="101820"/>
          <w:sz w:val="21"/>
        </w:rPr>
        <w:t xml:space="preserve">The complete result, one row per menu screen, is the sheet </w:t>
      </w:r>
      <w:r>
        <w:rPr>
          <w:rFonts w:eastAsia="Segoe UI" w:cs="Segoe UI" w:ascii="Segoe UI" w:hAnsi="Segoe UI"/>
          <w:b/>
          <w:color w:val="101820"/>
          <w:sz w:val="21"/>
        </w:rPr>
        <w:t>Screen dependencies</w:t>
      </w:r>
      <w:r>
        <w:rPr>
          <w:rFonts w:eastAsia="Segoe UI" w:cs="Segoe UI" w:ascii="Segoe UI" w:hAnsi="Segoe UI"/>
          <w:color w:val="101820"/>
          <w:sz w:val="21"/>
        </w:rPr>
        <w:t xml:space="preserve"> of the companion workbook.</w:t>
      </w:r>
    </w:p>
    <w:p>
      <w:pPr>
        <w:pStyle w:val="Heading2"/>
        <w:rPr/>
      </w:pPr>
      <w:bookmarkStart w:id="73" w:name="__RefHeading___Toc14966_3971722929"/>
      <w:bookmarkEnd w:id="73"/>
      <w:r>
        <w:rPr>
          <w:rFonts w:eastAsia="Segoe UI" w:cs="Segoe UI"/>
          <w:b/>
          <w:color w:val="0F4761"/>
          <w:sz w:val="26"/>
        </w:rPr>
        <w:t>10.2  Summary per menu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6"/>
        <w:gridCol w:w="1003"/>
        <w:gridCol w:w="2962"/>
        <w:gridCol w:w="2962"/>
      </w:tblGrid>
      <w:tr>
        <w:trPr>
          <w:tblHeader w:val="true"/>
        </w:trPr>
        <w:tc>
          <w:tcPr>
            <w:tcW w:w="20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area</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Screens</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service files</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clientService, dashboardService, paymentsService, policyService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dashboard, payments, policies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dashboardService, reportsService, clientService, policyService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reports, claims, clients, policies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placementService, distributionService, mastersService, quotationService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leads, clients, masters, premium-charges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opsAccountingService, clientService, mastersService, claimsService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claims, clients, endorsements, documents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renewalsWorkspaceService, batchRenewalService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settings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accountingService, mastersService, journalVoucherService, clientService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masters, journal-vouchers, clients, disbursements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Credit Control</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creditControlService, remittanceService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 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opsAccountingService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ops-masters, payables, masters, fixed-assets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Fixed Assets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opsAccountingService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fixed-assets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remittanceService, reportsService, s3Service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masters, settings, auth, reports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Petty Cash</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accountingService, mastersService, pettyCashService, userService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masters, payments, users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 mastersService, reportsService, bankReconciliationService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clients, masters, reports, bank-reconciliation</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insurerReconciliationService, remittanceService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 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birTaxService, periodEndService, mastersService, reportsService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accounting, clients, masters, reports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accounting</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settings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commissionService, birTaxService, remittanceService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insurer-overrides, masters, bir</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reinsuranceService, distributionService, 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uploads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periodEndService, reportsService, distributionService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clients, masters, reports, claims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Organization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uploads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Management</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opsAccountingService, brandingService, reinsuranceService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ops-masters, e-signatures, reinsurance, channels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Location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Employee Management</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 Management</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accessControlService, mastersService, userService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 masters, users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postingRulesService, packagesService, placementService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accounting, posting-rules, placement, premium-charges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integrationsService, adminService, brandingService, 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integrations, settings, branding, e-signatures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Go-Live and Data</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goLiveDataService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data-load</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productConfiguratorService, mastersService, quotationService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 masters, premium-charges</w:t>
            </w:r>
          </w:p>
        </w:tc>
      </w:tr>
    </w:tbl>
    <w:p>
      <w:pPr>
        <w:pStyle w:val="Normal"/>
        <w:spacing w:before="0" w:after="80"/>
        <w:rPr/>
      </w:pPr>
      <w:r>
        <w:rPr/>
      </w:r>
    </w:p>
    <w:p>
      <w:pPr>
        <w:pStyle w:val="Heading2"/>
        <w:rPr/>
      </w:pPr>
      <w:bookmarkStart w:id="74" w:name="__RefHeading___Toc14968_3971722929"/>
      <w:bookmarkEnd w:id="74"/>
      <w:r>
        <w:rPr>
          <w:rFonts w:eastAsia="Segoe UI" w:cs="Segoe UI"/>
          <w:b/>
          <w:color w:val="0F4761"/>
          <w:sz w:val="26"/>
        </w:rPr>
        <w:t>10.3  Prerequisites per back-end module</w:t>
      </w:r>
    </w:p>
    <w:p>
      <w:pPr>
        <w:pStyle w:val="Normal"/>
        <w:spacing w:lineRule="auto" w:line="276" w:before="0" w:after="120"/>
        <w:rPr/>
      </w:pPr>
      <w:r>
        <w:rPr>
          <w:rFonts w:eastAsia="Segoe UI" w:cs="Segoe UI" w:ascii="Segoe UI" w:hAnsi="Segoe UI"/>
          <w:color w:val="101820"/>
          <w:sz w:val="21"/>
        </w:rPr>
        <w:t>A screen works only when the data its module reads exists. The workbook repeats the prerequisites on every screen row, together with the master types the screen reads. The main 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Must exist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and Insurance Company masters; coverages and vehicle masters for motor; motor tariff (seeded); Premium Taxes &amp; LGU Rates; Commission Rate Matrix; a governing product template with its rules; a prospect or client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comparison-reports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or prospect; Insurance Company and Products masters; numbering series for broker slips and placements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cover-notes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quotation or bound placement; insurer credit terms; posting rules and account roles; open accounting period; for juridical clients the AML onboarding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cancellations, fleet, marine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issued policy; Short-Period Rates and Cancellation Reasons masters for cancellations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claim-documents, motor-claims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issued policy; claim settings; Claim Document Requirement and Repair Shop masters; signatories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near expiry; </w:t>
            </w: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settings; jobs </w:t>
            </w:r>
            <w:r>
              <w:rPr>
                <w:rFonts w:eastAsia="Consolas" w:cs="Consolas" w:ascii="Consolas" w:hAnsi="Consolas"/>
                <w:color w:val="101820"/>
                <w:kern w:val="0"/>
                <w:sz w:val="16"/>
                <w:szCs w:val="24"/>
                <w:lang w:val="en-US" w:eastAsia="ja-JP" w:bidi="ar-SA"/>
              </w:rPr>
              <w:t>renewal-queue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renewal-notices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pdc, collections, credit-control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bills; bank accounts; posting rules; open period; jobs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pdc-deposit-due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 payables, fixed-assets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or supplier invoices; Supplier and Asset Class masters; bank accounts and cheque books; posting rules; open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insurer-reconciliation, insurer-overrides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premiums due to insurers; Remittance Master; Insurer Statement Formats; override agreements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commission-rates, incentive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 referrers; issued policies with commission; Incentive Programs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and treaties; policies and claims to cede; cedants for facultative placement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bir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Fiscal years and periods; chart of accounts; tax codes; company legal identity;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invoice.*</w:t>
            </w:r>
            <w:r>
              <w:rPr>
                <w:rFonts w:eastAsia="Segoe UI" w:cs="Segoe UI" w:ascii="Segoe UI" w:hAnsi="Segoe UI"/>
                <w:color w:val="101820"/>
                <w:kern w:val="0"/>
                <w:sz w:val="18"/>
                <w:szCs w:val="24"/>
                <w:lang w:val="en-US" w:eastAsia="ja-JP" w:bidi="ar-SA"/>
              </w:rPr>
              <w:t xml:space="preserve"> settings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Clients; screening lists loaded; </w:t>
            </w:r>
            <w:r>
              <w:rPr>
                <w:rFonts w:eastAsia="Consolas" w:cs="Consolas" w:ascii="Consolas" w:hAnsi="Consolas"/>
                <w:color w:val="101820"/>
                <w:kern w:val="0"/>
                <w:sz w:val="16"/>
                <w:szCs w:val="24"/>
                <w:lang w:val="en-US" w:eastAsia="ja-JP" w:bidi="ar-SA"/>
              </w:rPr>
              <w:t>aml.*</w:t>
            </w:r>
            <w:r>
              <w:rPr>
                <w:rFonts w:eastAsia="Segoe UI" w:cs="Segoe UI" w:ascii="Segoe UI" w:hAnsi="Segoe UI"/>
                <w:color w:val="101820"/>
                <w:kern w:val="0"/>
                <w:sz w:val="18"/>
                <w:szCs w:val="24"/>
                <w:lang w:val="en-US" w:eastAsia="ja-JP" w:bidi="ar-SA"/>
              </w:rPr>
              <w:t xml:space="preserve"> thresholds; Compliance Officer role granted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in test mode (seeded); provider credentials in the environment for live mode; COC series; bank file layouts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channels, motor-programmes, campaigns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Philippine address masters; distribution channels; marketing consents for campaigns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branding, e-signatures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master (letterhead and logo); signatories with signatures; document signature mapping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in the environment and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for e-mail delivery</w:t>
            </w:r>
          </w:p>
        </w:tc>
      </w:tr>
    </w:tbl>
    <w:p>
      <w:pPr>
        <w:pStyle w:val="Normal"/>
        <w:spacing w:before="0" w:after="80"/>
        <w:rPr/>
      </w:pPr>
      <w:r>
        <w:rPr/>
      </w:r>
    </w:p>
    <w:p>
      <w:pPr>
        <w:pStyle w:val="Heading2"/>
        <w:rPr/>
      </w:pPr>
      <w:bookmarkStart w:id="75" w:name="__RefHeading___Toc14970_3971722929"/>
      <w:bookmarkEnd w:id="75"/>
      <w:r>
        <w:rPr>
          <w:rFonts w:eastAsia="Segoe UI" w:cs="Segoe UI"/>
          <w:b/>
          <w:color w:val="0F4761"/>
          <w:sz w:val="26"/>
        </w:rPr>
        <w:t>10.4  Set-up order used by the UAT scenario</w:t>
      </w:r>
    </w:p>
    <w:p>
      <w:pPr>
        <w:pStyle w:val="Normal"/>
        <w:spacing w:lineRule="auto" w:line="276" w:before="0" w:after="120"/>
        <w:rPr/>
      </w:pPr>
      <w:r>
        <w:rPr>
          <w:rFonts w:eastAsia="Segoe UI" w:cs="Segoe UI" w:ascii="Segoe UI" w:hAnsi="Segoe UI"/>
          <w:color w:val="101820"/>
          <w:sz w:val="21"/>
        </w:rPr>
        <w:t>The UAT scenario script loads a new database in the order below before it creates any business transaction (</w:t>
      </w:r>
      <w:r>
        <w:rPr>
          <w:rFonts w:eastAsia="Consolas" w:cs="Consolas" w:ascii="Consolas" w:hAnsi="Consolas"/>
          <w:color w:val="101820"/>
          <w:sz w:val="19"/>
        </w:rPr>
        <w:t>backend/scripts/uat/phases/setup.js</w:t>
      </w:r>
      <w:r>
        <w:rPr>
          <w:rFonts w:eastAsia="Segoe UI" w:cs="Segoe UI" w:ascii="Segoe UI" w:hAnsi="Segoe UI"/>
          <w:color w:val="101820"/>
          <w:sz w:val="21"/>
        </w:rPr>
        <w:t>). The configuration kit of the go-live workbench follows the same principle: each sheet reads what the sheets before it created.</w:t>
      </w:r>
    </w:p>
    <w:p>
      <w:pPr>
        <w:pStyle w:val="Normal"/>
        <w:numPr>
          <w:ilvl w:val="0"/>
          <w:numId w:val="27"/>
        </w:numPr>
        <w:spacing w:before="0" w:after="60"/>
        <w:rPr/>
      </w:pPr>
      <w:r>
        <w:rPr>
          <w:rFonts w:eastAsia="Segoe UI" w:cs="Segoe UI" w:ascii="Segoe UI" w:hAnsi="Segoe UI"/>
          <w:color w:val="101820"/>
          <w:sz w:val="21"/>
        </w:rPr>
        <w:t>Persona users with their roles.</w:t>
      </w:r>
    </w:p>
    <w:p>
      <w:pPr>
        <w:pStyle w:val="Normal"/>
        <w:numPr>
          <w:ilvl w:val="0"/>
          <w:numId w:val="28"/>
        </w:numPr>
        <w:spacing w:before="0" w:after="60"/>
        <w:rPr/>
      </w:pPr>
      <w:r>
        <w:rPr>
          <w:rFonts w:eastAsia="Segoe UI" w:cs="Segoe UI" w:ascii="Segoe UI" w:hAnsi="Segoe UI"/>
          <w:color w:val="101820"/>
          <w:sz w:val="21"/>
        </w:rPr>
        <w:t>Products master.</w:t>
      </w:r>
    </w:p>
    <w:p>
      <w:pPr>
        <w:pStyle w:val="Normal"/>
        <w:numPr>
          <w:ilvl w:val="0"/>
          <w:numId w:val="29"/>
        </w:numPr>
        <w:spacing w:before="0" w:after="60"/>
        <w:rPr/>
      </w:pPr>
      <w:r>
        <w:rPr>
          <w:rFonts w:eastAsia="Segoe UI" w:cs="Segoe UI" w:ascii="Segoe UI" w:hAnsi="Segoe UI"/>
          <w:color w:val="101820"/>
          <w:sz w:val="21"/>
        </w:rPr>
        <w:t>Insurers with credit terms.</w:t>
      </w:r>
    </w:p>
    <w:p>
      <w:pPr>
        <w:pStyle w:val="Normal"/>
        <w:numPr>
          <w:ilvl w:val="0"/>
          <w:numId w:val="30"/>
        </w:numPr>
        <w:spacing w:before="0" w:after="60"/>
        <w:rPr/>
      </w:pPr>
      <w:r>
        <w:rPr>
          <w:rFonts w:eastAsia="Segoe UI" w:cs="Segoe UI" w:ascii="Segoe UI" w:hAnsi="Segoe UI"/>
          <w:color w:val="101820"/>
          <w:sz w:val="21"/>
        </w:rPr>
        <w:t>Commission Rate Matrix.</w:t>
      </w:r>
    </w:p>
    <w:p>
      <w:pPr>
        <w:pStyle w:val="Normal"/>
        <w:numPr>
          <w:ilvl w:val="0"/>
          <w:numId w:val="31"/>
        </w:numPr>
        <w:spacing w:before="0" w:after="60"/>
        <w:rPr/>
      </w:pPr>
      <w:r>
        <w:rPr>
          <w:rFonts w:eastAsia="Segoe UI" w:cs="Segoe UI" w:ascii="Segoe UI" w:hAnsi="Segoe UI"/>
          <w:color w:val="101820"/>
          <w:sz w:val="21"/>
        </w:rPr>
        <w:t>Bank accounts linked to the ledger.</w:t>
      </w:r>
    </w:p>
    <w:p>
      <w:pPr>
        <w:pStyle w:val="Normal"/>
        <w:numPr>
          <w:ilvl w:val="0"/>
          <w:numId w:val="32"/>
        </w:numPr>
        <w:spacing w:before="0" w:after="60"/>
        <w:rPr/>
      </w:pPr>
      <w:r>
        <w:rPr>
          <w:rFonts w:eastAsia="Segoe UI" w:cs="Segoe UI" w:ascii="Segoe UI" w:hAnsi="Segoe UI"/>
          <w:color w:val="101820"/>
          <w:sz w:val="21"/>
        </w:rPr>
        <w:t>Insurer Statement Formats.</w:t>
      </w:r>
    </w:p>
    <w:p>
      <w:pPr>
        <w:pStyle w:val="Normal"/>
        <w:numPr>
          <w:ilvl w:val="0"/>
          <w:numId w:val="33"/>
        </w:numPr>
        <w:spacing w:before="0" w:after="60"/>
        <w:rPr/>
      </w:pPr>
      <w:r>
        <w:rPr>
          <w:rFonts w:eastAsia="Segoe UI" w:cs="Segoe UI" w:ascii="Segoe UI" w:hAnsi="Segoe UI"/>
          <w:color w:val="101820"/>
          <w:sz w:val="21"/>
        </w:rPr>
        <w:t>Tax codes of the commission taxes (checked).</w:t>
      </w:r>
    </w:p>
    <w:p>
      <w:pPr>
        <w:pStyle w:val="Normal"/>
        <w:numPr>
          <w:ilvl w:val="0"/>
          <w:numId w:val="34"/>
        </w:numPr>
        <w:spacing w:before="0" w:after="60"/>
        <w:rPr/>
      </w:pPr>
      <w:r>
        <w:rPr>
          <w:rFonts w:eastAsia="Segoe UI" w:cs="Segoe UI" w:ascii="Segoe UI" w:hAnsi="Segoe UI"/>
          <w:color w:val="101820"/>
          <w:sz w:val="21"/>
        </w:rPr>
        <w:t>Sub-agent referrers.</w:t>
      </w:r>
    </w:p>
    <w:p>
      <w:pPr>
        <w:pStyle w:val="Normal"/>
        <w:numPr>
          <w:ilvl w:val="0"/>
          <w:numId w:val="35"/>
        </w:numPr>
        <w:spacing w:before="0" w:after="60"/>
        <w:rPr/>
      </w:pPr>
      <w:r>
        <w:rPr>
          <w:rFonts w:eastAsia="Segoe UI" w:cs="Segoe UI" w:ascii="Segoe UI" w:hAnsi="Segoe UI"/>
          <w:color w:val="101820"/>
          <w:sz w:val="21"/>
        </w:rPr>
        <w:t>Settlement limit of the Remittance Master.</w:t>
      </w:r>
    </w:p>
    <w:p>
      <w:pPr>
        <w:pStyle w:val="Heading2"/>
        <w:rPr/>
      </w:pPr>
      <w:bookmarkStart w:id="76" w:name="__RefHeading___Toc14972_3971722929"/>
      <w:bookmarkEnd w:id="76"/>
      <w:r>
        <w:rPr>
          <w:rFonts w:eastAsia="Segoe UI" w:cs="Segoe UI"/>
          <w:b/>
          <w:color w:val="0F4761"/>
          <w:sz w:val="26"/>
        </w:rPr>
        <w:t>10.5  Before enhancing a module</w:t>
      </w:r>
    </w:p>
    <w:p>
      <w:pPr>
        <w:pStyle w:val="Normal"/>
        <w:numPr>
          <w:ilvl w:val="0"/>
          <w:numId w:val="36"/>
        </w:numPr>
        <w:spacing w:before="0" w:after="60"/>
        <w:rPr/>
      </w:pPr>
      <w:r>
        <w:rPr>
          <w:rFonts w:eastAsia="Segoe UI" w:cs="Segoe UI" w:ascii="Segoe UI" w:hAnsi="Segoe UI"/>
          <w:color w:val="101820"/>
          <w:sz w:val="21"/>
        </w:rPr>
        <w:t>Find the screen in the workbook (sheet Screen dependencies) and note its front-end file, service file, endpoints and back-end modules.</w:t>
      </w:r>
    </w:p>
    <w:p>
      <w:pPr>
        <w:pStyle w:val="Normal"/>
        <w:numPr>
          <w:ilvl w:val="0"/>
          <w:numId w:val="37"/>
        </w:numPr>
        <w:spacing w:before="0" w:after="60"/>
        <w:rPr/>
      </w:pPr>
      <w:r>
        <w:rPr>
          <w:rFonts w:eastAsia="Segoe UI" w:cs="Segoe UI" w:ascii="Segoe UI" w:hAnsi="Segoe UI"/>
          <w:color w:val="101820"/>
          <w:sz w:val="21"/>
        </w:rPr>
        <w:t xml:space="preserve">Read the module's entry in the module catalogue, then its </w:t>
      </w:r>
      <w:r>
        <w:rPr>
          <w:rFonts w:eastAsia="Consolas" w:cs="Consolas" w:ascii="Consolas" w:hAnsi="Consolas"/>
          <w:color w:val="101820"/>
          <w:sz w:val="19"/>
        </w:rPr>
        <w:t>router.js</w:t>
      </w:r>
      <w:r>
        <w:rPr>
          <w:rFonts w:eastAsia="Segoe UI" w:cs="Segoe UI" w:ascii="Segoe UI" w:hAnsi="Segoe UI"/>
          <w:color w:val="101820"/>
          <w:sz w:val="21"/>
        </w:rPr>
        <w:t xml:space="preserve"> for the endpoints, their permission and validation schema, then the service functions they call.</w:t>
      </w:r>
    </w:p>
    <w:p>
      <w:pPr>
        <w:pStyle w:val="Normal"/>
        <w:numPr>
          <w:ilvl w:val="0"/>
          <w:numId w:val="38"/>
        </w:numPr>
        <w:spacing w:before="0" w:after="60"/>
        <w:rPr/>
      </w:pPr>
      <w:r>
        <w:rPr>
          <w:rFonts w:eastAsia="Segoe UI" w:cs="Segoe UI" w:ascii="Segoe UI" w:hAnsi="Segoe UI"/>
          <w:color w:val="101820"/>
          <w:sz w:val="21"/>
        </w:rPr>
        <w:t>Check the other screens that call the same endpoints (filter the Endpoints column): a change in the response shape affects all of them.</w:t>
      </w:r>
    </w:p>
    <w:p>
      <w:pPr>
        <w:pStyle w:val="Normal"/>
        <w:numPr>
          <w:ilvl w:val="0"/>
          <w:numId w:val="39"/>
        </w:numPr>
        <w:spacing w:before="0" w:after="60"/>
        <w:rPr/>
      </w:pPr>
      <w:r>
        <w:rPr>
          <w:rFonts w:eastAsia="Segoe UI" w:cs="Segoe UI" w:ascii="Segoe UI" w:hAnsi="Segoe UI"/>
          <w:color w:val="101820"/>
          <w:sz w:val="21"/>
        </w:rPr>
        <w:t>Check the prerequisites column: a new mandatory field may need data in a master or a new setting first.</w:t>
      </w:r>
    </w:p>
    <w:p>
      <w:pPr>
        <w:pStyle w:val="Normal"/>
        <w:numPr>
          <w:ilvl w:val="0"/>
          <w:numId w:val="40"/>
        </w:numPr>
        <w:spacing w:before="0" w:after="60"/>
        <w:rPr/>
      </w:pPr>
      <w:r>
        <w:rPr>
          <w:rFonts w:eastAsia="Segoe UI" w:cs="Segoe UI" w:ascii="Segoe UI" w:hAnsi="Segoe UI"/>
          <w:color w:val="101820"/>
          <w:sz w:val="21"/>
        </w:rPr>
        <w:t>Check the scheduled jobs and posting events the module uses; a change in amounts reaches the ledger through posting rules.</w:t>
      </w:r>
      <w:r>
        <w:br w:type="page"/>
      </w:r>
    </w:p>
    <w:p>
      <w:pPr>
        <w:pStyle w:val="Heading1"/>
        <w:rPr/>
      </w:pPr>
      <w:bookmarkStart w:id="77" w:name="__RefHeading___Toc14974_3971722929"/>
      <w:bookmarkEnd w:id="77"/>
      <w:r>
        <w:rPr>
          <w:rFonts w:eastAsia="Segoe UI" w:cs="Segoe UI" w:ascii="Segoe UI" w:hAnsi="Segoe UI"/>
          <w:b/>
          <w:color w:val="0F4761"/>
          <w:sz w:val="32"/>
        </w:rPr>
        <w:t>11.  API catalogue summary</w:t>
      </w:r>
    </w:p>
    <w:p>
      <w:pPr>
        <w:pStyle w:val="Heading2"/>
        <w:rPr/>
      </w:pPr>
      <w:bookmarkStart w:id="78" w:name="__RefHeading___Toc14976_3971722929"/>
      <w:bookmarkEnd w:id="78"/>
      <w:r>
        <w:rPr>
          <w:rFonts w:eastAsia="Segoe UI" w:cs="Segoe UI"/>
          <w:b/>
          <w:color w:val="0F4761"/>
          <w:sz w:val="26"/>
        </w:rPr>
        <w:t>11.1  Endpoints per module</w:t>
      </w:r>
    </w:p>
    <w:p>
      <w:pPr>
        <w:pStyle w:val="Normal"/>
        <w:spacing w:lineRule="auto" w:line="276" w:before="0" w:after="120"/>
        <w:rPr/>
      </w:pPr>
      <w:r>
        <w:rPr>
          <w:rFonts w:eastAsia="Segoe UI" w:cs="Segoe UI" w:ascii="Segoe UI" w:hAnsi="Segoe UI"/>
          <w:color w:val="101820"/>
          <w:sz w:val="21"/>
        </w:rPr>
        <w:t xml:space="preserve">1,291 endpoints are registered on the branch: 598 GET, 516 POST, 122 PUT, 9 PATCH and 46 DELETE. The table shows the count per back-end module and the number of menu screens that call it. The workbook sheet </w:t>
      </w:r>
      <w:r>
        <w:rPr>
          <w:rFonts w:eastAsia="Segoe UI" w:cs="Segoe UI" w:ascii="Segoe UI" w:hAnsi="Segoe UI"/>
          <w:b/>
          <w:color w:val="101820"/>
          <w:sz w:val="21"/>
        </w:rPr>
        <w:t>APIs</w:t>
      </w:r>
      <w:r>
        <w:rPr>
          <w:rFonts w:eastAsia="Segoe UI" w:cs="Segoe UI" w:ascii="Segoe UI" w:hAnsi="Segoe UI"/>
          <w:color w:val="101820"/>
          <w:sz w:val="21"/>
        </w:rPr>
        <w:t xml:space="preserve"> lists each endpoint with its summary, permission and screen.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35"/>
        <w:gridCol w:w="4465"/>
        <w:gridCol w:w="1243"/>
        <w:gridCol w:w="1170"/>
      </w:tblGrid>
      <w:tr>
        <w:trPr>
          <w:tblHeader w:val="true"/>
        </w:trPr>
        <w:tc>
          <w:tcPr>
            <w:tcW w:w="2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44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path(s) under /api</w:t>
            </w:r>
          </w:p>
        </w:tc>
        <w:tc>
          <w:tcPr>
            <w:tcW w:w="1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Endpoints</w:t>
            </w:r>
          </w:p>
        </w:tc>
        <w:tc>
          <w:tcPr>
            <w:tcW w:w="1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screens</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claim-documents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/claim-documents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claim-payments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/claim-payments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/customers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comparison-reports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/comparison-reports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cover-notes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/cover-notes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 /dashboard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data-load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/data-load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/document-templates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e-signatures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/e-signatures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fixed-assets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/fixed-assets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insurer-overrides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/insurer-overrides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/bank-payments, /ctpl, /insurer-integration, /integrations, /messaging, /public</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/lead-assignment, /leads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motor-claims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/motor-claims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motor-programmes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/motor-programmes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my-work</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/my-work</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/notifications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ops-masters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/ops-masters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/payment-gateways, /payment-links, /public</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/open-items, /payments, /petty-cash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/broker-slips, /placements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/account-determination, /posting-rules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/biCoverage, /email, /master, /paCoverage, /pdCoverage, /quotations, /quote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/billing-statement, /receipts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/policy-renewals, /renewals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report-builder</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/report-builder</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/upload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/users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menu screen count of shared modules (masters, accounting, clients, settings, reports, premium charges) is high because many screens read masters, settings and account lists or upload files. The two health endpoints (</w:t>
      </w:r>
      <w:r>
        <w:rPr>
          <w:rFonts w:eastAsia="Consolas" w:cs="Consolas" w:ascii="Consolas" w:hAnsi="Consolas"/>
          <w:color w:val="101820"/>
          <w:sz w:val="18"/>
        </w:rPr>
        <w:t>GET /api/health</w:t>
      </w:r>
      <w:r>
        <w:rPr>
          <w:rFonts w:eastAsia="Segoe UI" w:cs="Segoe UI" w:ascii="Segoe UI" w:hAnsi="Segoe UI"/>
          <w:color w:val="101820"/>
          <w:sz w:val="20"/>
        </w:rPr>
        <w:t xml:space="preserve">, </w:t>
      </w:r>
      <w:r>
        <w:rPr>
          <w:rFonts w:eastAsia="Consolas" w:cs="Consolas" w:ascii="Consolas" w:hAnsi="Consolas"/>
          <w:color w:val="101820"/>
          <w:sz w:val="18"/>
        </w:rPr>
        <w:t>GET /api/health/live</w:t>
      </w:r>
      <w:r>
        <w:rPr>
          <w:rFonts w:eastAsia="Segoe UI" w:cs="Segoe UI" w:ascii="Segoe UI" w:hAnsi="Segoe UI"/>
          <w:color w:val="101820"/>
          <w:sz w:val="20"/>
        </w:rPr>
        <w:t xml:space="preserve">) are mounted in </w:t>
      </w:r>
      <w:r>
        <w:rPr>
          <w:rFonts w:eastAsia="Consolas" w:cs="Consolas" w:ascii="Consolas" w:hAnsi="Consolas"/>
          <w:color w:val="101820"/>
          <w:sz w:val="18"/>
        </w:rPr>
        <w:t>src/app.js</w:t>
      </w:r>
      <w:r>
        <w:rPr>
          <w:rFonts w:eastAsia="Segoe UI" w:cs="Segoe UI" w:ascii="Segoe UI" w:hAnsi="Segoe UI"/>
          <w:color w:val="101820"/>
          <w:sz w:val="20"/>
        </w:rPr>
        <w:t xml:space="preserve"> outside the registry. Package B adds </w:t>
      </w:r>
      <w:r>
        <w:rPr>
          <w:rFonts w:eastAsia="Consolas" w:cs="Consolas" w:ascii="Consolas" w:hAnsi="Consolas"/>
          <w:color w:val="101820"/>
          <w:sz w:val="18"/>
        </w:rPr>
        <w:t>ic-compliance</w:t>
      </w:r>
      <w:r>
        <w:rPr>
          <w:rFonts w:eastAsia="Segoe UI" w:cs="Segoe UI" w:ascii="Segoe UI" w:hAnsi="Segoe UI"/>
          <w:color w:val="101820"/>
          <w:sz w:val="20"/>
        </w:rPr>
        <w:t xml:space="preserve"> (38) and </w:t>
      </w:r>
      <w:r>
        <w:rPr>
          <w:rFonts w:eastAsia="Consolas" w:cs="Consolas" w:ascii="Consolas" w:hAnsi="Consolas"/>
          <w:color w:val="101820"/>
          <w:sz w:val="18"/>
        </w:rPr>
        <w:t>data-breaches</w:t>
      </w:r>
      <w:r>
        <w:rPr>
          <w:rFonts w:eastAsia="Segoe UI" w:cs="Segoe UI" w:ascii="Segoe UI" w:hAnsi="Segoe UI"/>
          <w:color w:val="101820"/>
          <w:sz w:val="20"/>
        </w:rPr>
        <w:t xml:space="preserve"> (11); package G adds </w:t>
      </w:r>
      <w:r>
        <w:rPr>
          <w:rFonts w:eastAsia="Consolas" w:cs="Consolas" w:ascii="Consolas" w:hAnsi="Consolas"/>
          <w:color w:val="101820"/>
          <w:sz w:val="18"/>
        </w:rPr>
        <w:t>sales-activities</w:t>
      </w:r>
      <w:r>
        <w:rPr>
          <w:rFonts w:eastAsia="Segoe UI" w:cs="Segoe UI" w:ascii="Segoe UI" w:hAnsi="Segoe UI"/>
          <w:color w:val="101820"/>
          <w:sz w:val="20"/>
        </w:rPr>
        <w:t xml:space="preserve"> (8) and 8 endpoints to </w:t>
      </w:r>
      <w:r>
        <w:rPr>
          <w:rFonts w:eastAsia="Consolas" w:cs="Consolas" w:ascii="Consolas" w:hAnsi="Consolas"/>
          <w:color w:val="101820"/>
          <w:sz w:val="18"/>
        </w:rPr>
        <w:t>fixed-assets</w:t>
      </w:r>
      <w:r>
        <w:rPr>
          <w:rFonts w:eastAsia="Segoe UI" w:cs="Segoe UI" w:ascii="Segoe UI" w:hAnsi="Segoe UI"/>
          <w:color w:val="101820"/>
          <w:sz w:val="20"/>
        </w:rPr>
        <w:t xml:space="preserve">, </w:t>
      </w:r>
      <w:r>
        <w:rPr>
          <w:rFonts w:eastAsia="Consolas" w:cs="Consolas" w:ascii="Consolas" w:hAnsi="Consolas"/>
          <w:color w:val="101820"/>
          <w:sz w:val="18"/>
        </w:rPr>
        <w:t>period-end</w:t>
      </w:r>
      <w:r>
        <w:rPr>
          <w:rFonts w:eastAsia="Segoe UI" w:cs="Segoe UI" w:ascii="Segoe UI" w:hAnsi="Segoe UI"/>
          <w:color w:val="101820"/>
          <w:sz w:val="20"/>
        </w:rPr>
        <w:t xml:space="preserve"> and </w:t>
      </w:r>
      <w:r>
        <w:rPr>
          <w:rFonts w:eastAsia="Consolas" w:cs="Consolas" w:ascii="Consolas" w:hAnsi="Consolas"/>
          <w:color w:val="101820"/>
          <w:sz w:val="18"/>
        </w:rPr>
        <w:t>product-configurator</w:t>
      </w:r>
      <w:r>
        <w:rPr>
          <w:rFonts w:eastAsia="Segoe UI" w:cs="Segoe UI" w:ascii="Segoe UI" w:hAnsi="Segoe UI"/>
          <w:color w:val="101820"/>
          <w:sz w:val="20"/>
        </w:rPr>
        <w:t>.</w:t>
      </w:r>
    </w:p>
    <w:p>
      <w:pPr>
        <w:pStyle w:val="Heading2"/>
        <w:rPr/>
      </w:pPr>
      <w:bookmarkStart w:id="79" w:name="__RefHeading___Toc14978_3971722929"/>
      <w:bookmarkEnd w:id="79"/>
      <w:r>
        <w:rPr>
          <w:rFonts w:eastAsia="Segoe UI" w:cs="Segoe UI"/>
          <w:b/>
          <w:color w:val="0F4761"/>
          <w:sz w:val="26"/>
        </w:rPr>
        <w:t>11.2  Public endpoints</w:t>
      </w:r>
    </w:p>
    <w:p>
      <w:pPr>
        <w:pStyle w:val="Normal"/>
        <w:spacing w:lineRule="auto" w:line="276" w:before="0" w:after="120"/>
        <w:rPr/>
      </w:pPr>
      <w:r>
        <w:rPr>
          <w:rFonts w:eastAsia="Segoe UI" w:cs="Segoe UI" w:ascii="Segoe UI" w:hAnsi="Segoe UI"/>
          <w:color w:val="101820"/>
          <w:sz w:val="21"/>
        </w:rPr>
        <w:t>These endpoints answer without a bearer token. Each has its own control.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/login/2fa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/refresh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/forgot-password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/reset-password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/api/auth/password-policy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rate limit, lockout, hashed reset codes, refresh rotation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/api/s3/object/*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/api/upload/file/*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or a valid signed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/api/reports/generated/:id/download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with report access, or a signed download token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/api/quotations/approve-by-customer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approval token from the e-mail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/api/public/payments/:token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/sandbox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payment-link token; the simulation works only on sandbox payment links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/api/public/payments/webhooks/:gateway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signature checked on the raw body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/api/public/integrations/inbound/:connector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HMAC-SHA256 signature of the raw body with the connector's webhook secret; connector enabled and </w:t>
            </w:r>
            <w:r>
              <w:rPr>
                <w:rFonts w:eastAsia="Consolas" w:cs="Consolas" w:ascii="Consolas" w:hAnsi="Consolas"/>
                <w:color w:val="101820"/>
                <w:kern w:val="0"/>
                <w:sz w:val="16"/>
                <w:szCs w:val="24"/>
                <w:lang w:val="en-US" w:eastAsia="ja-JP" w:bidi="ar-SA"/>
              </w:rPr>
              <w:t>integrations.inbound_enabled</w:t>
            </w:r>
            <w:r>
              <w:rPr>
                <w:rFonts w:eastAsia="Segoe UI" w:cs="Segoe UI" w:ascii="Segoe UI" w:hAnsi="Segoe UI"/>
                <w:color w:val="101820"/>
                <w:kern w:val="0"/>
                <w:sz w:val="18"/>
                <w:szCs w:val="24"/>
                <w:lang w:val="en-US" w:eastAsia="ja-JP" w:bidi="ar-SA"/>
              </w:rPr>
              <w:t>; unsigned messages are kept as ignored, never applied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/api/campaigns/opt-out/:token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opt-out token of one recipient; valid </w:t>
            </w:r>
            <w:r>
              <w:rPr>
                <w:rFonts w:eastAsia="Consolas" w:cs="Consolas" w:ascii="Consolas" w:hAnsi="Consolas"/>
                <w:color w:val="101820"/>
                <w:kern w:val="0"/>
                <w:sz w:val="16"/>
                <w:szCs w:val="24"/>
                <w:lang w:val="en-US" w:eastAsia="ja-JP" w:bidi="ar-SA"/>
              </w:rPr>
              <w:t>campaigns.opt_out_link_days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/api/branding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/api/branding/assets/:name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payload and images for the sign-in page only (with ETag)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/api/settings/public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/api/system-settings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/api/version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and version information only</w:t>
            </w:r>
          </w:p>
        </w:tc>
      </w:tr>
    </w:tbl>
    <w:p>
      <w:pPr>
        <w:pStyle w:val="Normal"/>
        <w:spacing w:before="0" w:after="80"/>
        <w:rPr/>
      </w:pPr>
      <w:r>
        <w:rPr/>
      </w:r>
    </w:p>
    <w:p>
      <w:pPr>
        <w:pStyle w:val="Heading2"/>
        <w:rPr/>
      </w:pPr>
      <w:bookmarkStart w:id="80" w:name="__RefHeading___Toc14980_3971722929"/>
      <w:bookmarkEnd w:id="80"/>
      <w:r>
        <w:rPr>
          <w:rFonts w:eastAsia="Segoe UI" w:cs="Segoe UI"/>
          <w:b/>
          <w:color w:val="0F4761"/>
          <w:sz w:val="26"/>
        </w:rPr>
        <w:t>11.3  Keeping the API documentation current</w:t>
      </w:r>
    </w:p>
    <w:p>
      <w:pPr>
        <w:pStyle w:val="Normal"/>
        <w:spacing w:lineRule="auto" w:line="276" w:before="0" w:after="120"/>
        <w:rPr/>
      </w:pPr>
      <w:r>
        <w:rPr>
          <w:rFonts w:eastAsia="Consolas" w:cs="Consolas" w:ascii="Consolas" w:hAnsi="Consolas"/>
          <w:color w:val="101820"/>
          <w:sz w:val="19"/>
        </w:rPr>
        <w:t>npm run export:api</w:t>
      </w:r>
      <w:r>
        <w:rPr>
          <w:rFonts w:eastAsia="Segoe UI" w:cs="Segoe UI" w:ascii="Segoe UI" w:hAnsi="Segoe UI"/>
          <w:color w:val="101820"/>
          <w:sz w:val="21"/>
        </w:rPr>
        <w:t xml:space="preserve"> in </w:t>
      </w:r>
      <w:r>
        <w:rPr>
          <w:rFonts w:eastAsia="Consolas" w:cs="Consolas" w:ascii="Consolas" w:hAnsi="Consolas"/>
          <w:color w:val="101820"/>
          <w:sz w:val="19"/>
        </w:rPr>
        <w:t>backend/</w:t>
      </w:r>
      <w:r>
        <w:rPr>
          <w:rFonts w:eastAsia="Segoe UI" w:cs="Segoe UI" w:ascii="Segoe UI" w:hAnsi="Segoe UI"/>
          <w:color w:val="101820"/>
          <w:sz w:val="21"/>
        </w:rPr>
        <w:t xml:space="preserve"> loads every module and writes to </w:t>
      </w:r>
      <w:r>
        <w:rPr>
          <w:rFonts w:eastAsia="Consolas" w:cs="Consolas" w:ascii="Consolas" w:hAnsi="Consolas"/>
          <w:color w:val="101820"/>
          <w:sz w:val="19"/>
        </w:rPr>
        <w:t>backend/docs/api/</w:t>
      </w:r>
      <w:r>
        <w:rPr>
          <w:rFonts w:eastAsia="Segoe UI" w:cs="Segoe UI" w:ascii="Segoe UI" w:hAnsi="Segoe UI"/>
          <w:color w:val="101820"/>
          <w:sz w:val="21"/>
        </w:rPr>
        <w:t xml:space="preserve">: </w:t>
      </w:r>
      <w:r>
        <w:rPr>
          <w:rFonts w:eastAsia="Consolas" w:cs="Consolas" w:ascii="Consolas" w:hAnsi="Consolas"/>
          <w:color w:val="101820"/>
          <w:sz w:val="19"/>
        </w:rPr>
        <w:t>openapi.json</w:t>
      </w:r>
      <w:r>
        <w:rPr>
          <w:rFonts w:eastAsia="Segoe UI" w:cs="Segoe UI" w:ascii="Segoe UI" w:hAnsi="Segoe UI"/>
          <w:color w:val="101820"/>
          <w:sz w:val="21"/>
        </w:rPr>
        <w:t xml:space="preserve"> (OpenAPI 3.1), the Postman collection and environment, </w:t>
      </w:r>
      <w:r>
        <w:rPr>
          <w:rFonts w:eastAsia="Consolas" w:cs="Consolas" w:ascii="Consolas" w:hAnsi="Consolas"/>
          <w:color w:val="101820"/>
          <w:sz w:val="19"/>
        </w:rPr>
        <w:t>BrokerVerse_API_Touchpoints.xlsx</w:t>
      </w:r>
      <w:r>
        <w:rPr>
          <w:rFonts w:eastAsia="Segoe UI" w:cs="Segoe UI" w:ascii="Segoe UI" w:hAnsi="Segoe UI"/>
          <w:color w:val="101820"/>
          <w:sz w:val="21"/>
        </w:rPr>
        <w:t xml:space="preserve"> (API List, By Screen, Modules) and a CSV. The Postman collection signs in first and keeps the token in </w:t>
      </w:r>
      <w:r>
        <w:rPr>
          <w:rFonts w:eastAsia="Consolas" w:cs="Consolas" w:ascii="Consolas" w:hAnsi="Consolas"/>
          <w:color w:val="101820"/>
          <w:sz w:val="19"/>
        </w:rPr>
        <w:t>{{token}}</w:t>
      </w:r>
      <w:r>
        <w:rPr>
          <w:rFonts w:eastAsia="Segoe UI" w:cs="Segoe UI" w:ascii="Segoe UI" w:hAnsi="Segoe UI"/>
          <w:color w:val="101820"/>
          <w:sz w:val="21"/>
        </w:rPr>
        <w:t xml:space="preserve">. Run it after every change to a router and commit the result with the change; then regenerate the dependency workbook with </w:t>
      </w:r>
      <w:r>
        <w:rPr>
          <w:rFonts w:eastAsia="Consolas" w:cs="Consolas" w:ascii="Consolas" w:hAnsi="Consolas"/>
          <w:color w:val="101820"/>
          <w:sz w:val="19"/>
        </w:rPr>
        <w:t>python3 docs/package/tools/build_api_catalogue.py</w:t>
      </w:r>
      <w:r>
        <w:rPr>
          <w:rFonts w:eastAsia="Segoe UI" w:cs="Segoe UI" w:ascii="Segoe UI" w:hAnsi="Segoe UI"/>
          <w:color w:val="101820"/>
          <w:sz w:val="21"/>
        </w:rPr>
        <w:t>.</w:t>
      </w:r>
      <w:r>
        <w:br w:type="page"/>
      </w:r>
    </w:p>
    <w:p>
      <w:pPr>
        <w:pStyle w:val="Heading1"/>
        <w:rPr/>
      </w:pPr>
      <w:bookmarkStart w:id="81" w:name="__RefHeading___Toc14982_3971722929"/>
      <w:bookmarkEnd w:id="81"/>
      <w:r>
        <w:rPr>
          <w:rFonts w:eastAsia="Segoe UI" w:cs="Segoe UI" w:ascii="Segoe UI" w:hAnsi="Segoe UI"/>
          <w:b/>
          <w:color w:val="0F4761"/>
          <w:sz w:val="32"/>
        </w:rPr>
        <w:t>12.  How to review a change</w:t>
      </w:r>
    </w:p>
    <w:p>
      <w:pPr>
        <w:pStyle w:val="Normal"/>
        <w:spacing w:lineRule="auto" w:line="276" w:before="0" w:after="120"/>
        <w:rPr/>
      </w:pPr>
      <w:r>
        <w:rPr>
          <w:rFonts w:eastAsia="Segoe UI" w:cs="Segoe UI" w:ascii="Segoe UI" w:hAnsi="Segoe UI"/>
          <w:color w:val="101820"/>
          <w:sz w:val="21"/>
        </w:rPr>
        <w:t xml:space="preserve">This chapter is the reviewer's guide for a pull request into </w:t>
      </w:r>
      <w:r>
        <w:rPr>
          <w:rFonts w:eastAsia="Consolas" w:cs="Consolas" w:ascii="Consolas" w:hAnsi="Consolas"/>
          <w:color w:val="101820"/>
          <w:sz w:val="19"/>
        </w:rPr>
        <w:t>brokerverse-platform</w:t>
      </w:r>
      <w:r>
        <w:rPr>
          <w:rFonts w:eastAsia="Segoe UI" w:cs="Segoe UI" w:ascii="Segoe UI" w:hAnsi="Segoe UI"/>
          <w:color w:val="101820"/>
          <w:sz w:val="21"/>
        </w:rPr>
        <w:t>. A change is approved when it follows the conventions of this document, its tests and checks pass, and the documentation that its users read is updated with it.</w:t>
      </w:r>
    </w:p>
    <w:p>
      <w:pPr>
        <w:pStyle w:val="Heading2"/>
        <w:rPr/>
      </w:pPr>
      <w:bookmarkStart w:id="82" w:name="__RefHeading___Toc14984_3971722929"/>
      <w:bookmarkEnd w:id="82"/>
      <w:r>
        <w:rPr>
          <w:rFonts w:eastAsia="Segoe UI" w:cs="Segoe UI"/>
          <w:b/>
          <w:color w:val="0F4761"/>
          <w:sz w:val="26"/>
        </w:rPr>
        <w:t>12.1  What the pull request must contain</w:t>
      </w:r>
    </w:p>
    <w:p>
      <w:pPr>
        <w:pStyle w:val="Normal"/>
        <w:numPr>
          <w:ilvl w:val="0"/>
          <w:numId w:val="1"/>
        </w:numPr>
        <w:spacing w:before="0" w:after="60"/>
        <w:rPr/>
      </w:pPr>
      <w:r>
        <w:rPr>
          <w:rFonts w:eastAsia="Segoe UI" w:cs="Segoe UI" w:ascii="Segoe UI" w:hAnsi="Segoe UI"/>
          <w:color w:val="101820"/>
          <w:sz w:val="21"/>
        </w:rPr>
        <w:t>One topic per pull request, with a description that names the screens, endpoints, tables, settings, jobs and posting events it adds or changes, and the migration numbers it uses.</w:t>
      </w:r>
    </w:p>
    <w:p>
      <w:pPr>
        <w:pStyle w:val="Normal"/>
        <w:numPr>
          <w:ilvl w:val="0"/>
          <w:numId w:val="1"/>
        </w:numPr>
        <w:spacing w:before="0" w:after="60"/>
        <w:rPr/>
      </w:pPr>
      <w:r>
        <w:rPr>
          <w:rFonts w:eastAsia="Segoe UI" w:cs="Segoe UI" w:ascii="Segoe UI" w:hAnsi="Segoe UI"/>
          <w:color w:val="101820"/>
          <w:sz w:val="21"/>
        </w:rPr>
        <w:t>The code, its migration, its seed data, its tests, the translations, the menu entry and grants, the help entry, the API documentation (</w:t>
      </w:r>
      <w:r>
        <w:rPr>
          <w:rFonts w:eastAsia="Consolas" w:cs="Consolas" w:ascii="Consolas" w:hAnsi="Consolas"/>
          <w:color w:val="101820"/>
          <w:sz w:val="19"/>
        </w:rPr>
        <w:t>npm run export:api</w:t>
      </w:r>
      <w:r>
        <w:rPr>
          <w:rFonts w:eastAsia="Segoe UI" w:cs="Segoe UI" w:ascii="Segoe UI" w:hAnsi="Segoe UI"/>
          <w:color w:val="101820"/>
          <w:sz w:val="21"/>
        </w:rPr>
        <w:t>) and the documentation source it affects (</w:t>
      </w:r>
      <w:r>
        <w:rPr>
          <w:rFonts w:eastAsia="Consolas" w:cs="Consolas" w:ascii="Consolas" w:hAnsi="Consolas"/>
          <w:color w:val="101820"/>
          <w:sz w:val="19"/>
        </w:rPr>
        <w:t>docs/package/source/*.md</w:t>
      </w:r>
      <w:r>
        <w:rPr>
          <w:rFonts w:eastAsia="Segoe UI" w:cs="Segoe UI" w:ascii="Segoe UI" w:hAnsi="Segoe UI"/>
          <w:color w:val="101820"/>
          <w:sz w:val="21"/>
        </w:rPr>
        <w:t>: user manual, schedules and batch jobs, compliance matrix, technical reference).</w:t>
      </w:r>
    </w:p>
    <w:p>
      <w:pPr>
        <w:pStyle w:val="Normal"/>
        <w:numPr>
          <w:ilvl w:val="0"/>
          <w:numId w:val="1"/>
        </w:numPr>
        <w:spacing w:before="0" w:after="60"/>
        <w:rPr/>
      </w:pPr>
      <w:r>
        <w:rPr>
          <w:rFonts w:eastAsia="Segoe UI" w:cs="Segoe UI" w:ascii="Segoe UI" w:hAnsi="Segoe UI"/>
          <w:color w:val="101820"/>
          <w:sz w:val="21"/>
        </w:rPr>
        <w:t xml:space="preserve">No generated or local files: no </w:t>
      </w:r>
      <w:r>
        <w:rPr>
          <w:rFonts w:eastAsia="Consolas" w:cs="Consolas" w:ascii="Consolas" w:hAnsi="Consolas"/>
          <w:color w:val="101820"/>
          <w:sz w:val="19"/>
        </w:rPr>
        <w:t>node_modules</w:t>
      </w:r>
      <w:r>
        <w:rPr>
          <w:rFonts w:eastAsia="Segoe UI" w:cs="Segoe UI" w:ascii="Segoe UI" w:hAnsi="Segoe UI"/>
          <w:color w:val="101820"/>
          <w:sz w:val="21"/>
        </w:rPr>
        <w:t xml:space="preserve">, </w:t>
      </w:r>
      <w:r>
        <w:rPr>
          <w:rFonts w:eastAsia="Consolas" w:cs="Consolas" w:ascii="Consolas" w:hAnsi="Consolas"/>
          <w:color w:val="101820"/>
          <w:sz w:val="19"/>
        </w:rPr>
        <w:t>.env</w:t>
      </w:r>
      <w:r>
        <w:rPr>
          <w:rFonts w:eastAsia="Segoe UI" w:cs="Segoe UI" w:ascii="Segoe UI" w:hAnsi="Segoe UI"/>
          <w:color w:val="101820"/>
          <w:sz w:val="21"/>
        </w:rPr>
        <w:t>, uploaded files, database dumps or build output.</w:t>
      </w:r>
    </w:p>
    <w:p>
      <w:pPr>
        <w:pStyle w:val="Heading2"/>
        <w:rPr/>
      </w:pPr>
      <w:bookmarkStart w:id="83" w:name="__RefHeading___Toc14986_3971722929"/>
      <w:bookmarkEnd w:id="83"/>
      <w:r>
        <w:rPr>
          <w:rFonts w:eastAsia="Segoe UI" w:cs="Segoe UI"/>
          <w:b/>
          <w:color w:val="0F4761"/>
          <w:sz w:val="26"/>
        </w:rPr>
        <w:t>12.2  Code standards to check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 reviewer checks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Routes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Declared with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xml:space="preserve">, with </w:t>
            </w:r>
            <w:r>
              <w:rPr>
                <w:rFonts w:eastAsia="Consolas" w:cs="Consolas" w:ascii="Consolas" w:hAnsi="Consolas"/>
                <w:color w:val="101820"/>
                <w:kern w:val="0"/>
                <w:sz w:val="16"/>
                <w:szCs w:val="24"/>
                <w:lang w:val="en-US" w:eastAsia="ja-JP" w:bidi="ar-SA"/>
              </w:rPr>
              <w:t>summary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screen</w:t>
            </w:r>
            <w:r>
              <w:rPr>
                <w:rFonts w:eastAsia="Segoe UI" w:cs="Segoe UI" w:ascii="Segoe UI" w:hAnsi="Segoe UI"/>
                <w:color w:val="101820"/>
                <w:kern w:val="0"/>
                <w:sz w:val="18"/>
                <w:szCs w:val="24"/>
                <w:lang w:val="en-US" w:eastAsia="ja-JP" w:bidi="ar-SA"/>
              </w:rPr>
              <w:t xml:space="preserve"> (menu path), example request and response; </w:t>
            </w:r>
            <w:r>
              <w:rPr>
                <w:rFonts w:eastAsia="Consolas" w:cs="Consolas" w:ascii="Consolas" w:hAnsi="Consolas"/>
                <w:color w:val="101820"/>
                <w:kern w:val="0"/>
                <w:sz w:val="16"/>
                <w:szCs w:val="24"/>
                <w:lang w:val="en-US" w:eastAsia="ja-JP" w:bidi="ar-SA"/>
              </w:rPr>
              <w:t>requirePermission()</w:t>
            </w:r>
            <w:r>
              <w:rPr>
                <w:rFonts w:eastAsia="Segoe UI" w:cs="Segoe UI" w:ascii="Segoe UI" w:hAnsi="Segoe UI"/>
                <w:color w:val="101820"/>
                <w:kern w:val="0"/>
                <w:sz w:val="18"/>
                <w:szCs w:val="24"/>
                <w:lang w:val="en-US" w:eastAsia="ja-JP" w:bidi="ar-SA"/>
              </w:rPr>
              <w:t xml:space="preserve"> or an administrator role, or deliberately public with its own control (token, signature)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Body and query validated with zod; business rules checked in the service with the </w:t>
            </w:r>
            <w:r>
              <w:rPr>
                <w:rFonts w:eastAsia="Consolas" w:cs="Consolas" w:ascii="Consolas" w:hAnsi="Consolas"/>
                <w:color w:val="101820"/>
                <w:kern w:val="0"/>
                <w:sz w:val="16"/>
                <w:szCs w:val="24"/>
                <w:lang w:val="en-US" w:eastAsia="ja-JP" w:bidi="ar-SA"/>
              </w:rPr>
              <w:t>lib/errors.js</w:t>
            </w:r>
            <w:r>
              <w:rPr>
                <w:rFonts w:eastAsia="Segoe UI" w:cs="Segoe UI" w:ascii="Segoe UI" w:hAnsi="Segoe UI"/>
                <w:color w:val="101820"/>
                <w:kern w:val="0"/>
                <w:sz w:val="18"/>
                <w:szCs w:val="24"/>
                <w:lang w:val="en-US" w:eastAsia="ja-JP" w:bidi="ar-SA"/>
              </w:rPr>
              <w:t xml:space="preserve"> helpers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SQL</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w:t>
            </w:r>
            <w:r>
              <w:rPr>
                <w:rFonts w:eastAsia="Segoe UI" w:cs="Segoe UI" w:ascii="Segoe UI" w:hAnsi="Segoe UI"/>
                <w:color w:val="101820"/>
                <w:kern w:val="0"/>
                <w:sz w:val="18"/>
                <w:szCs w:val="24"/>
                <w:lang w:val="en-US" w:eastAsia="ja-JP" w:bidi="ar-SA"/>
              </w:rPr>
              <w:t xml:space="preserve"> parameters only; dynamic identifiers from a fixed map or allow-list; writes to more than one table in </w:t>
            </w:r>
            <w:r>
              <w:rPr>
                <w:rFonts w:eastAsia="Consolas" w:cs="Consolas" w:ascii="Consolas" w:hAnsi="Consolas"/>
                <w:color w:val="101820"/>
                <w:kern w:val="0"/>
                <w:sz w:val="16"/>
                <w:szCs w:val="24"/>
                <w:lang w:val="en-US" w:eastAsia="ja-JP" w:bidi="ar-SA"/>
              </w:rPr>
              <w:t>withTransaction()</w:t>
            </w:r>
            <w:r>
              <w:rPr>
                <w:rFonts w:eastAsia="Segoe UI" w:cs="Segoe UI" w:ascii="Segoe UI" w:hAnsi="Segoe UI"/>
                <w:color w:val="101820"/>
                <w:kern w:val="0"/>
                <w:sz w:val="18"/>
                <w:szCs w:val="24"/>
                <w:lang w:val="en-US" w:eastAsia="ja-JP" w:bidi="ar-SA"/>
              </w:rPr>
              <w:t xml:space="preserve">; rows changed under concurrency read </w:t>
            </w:r>
            <w:r>
              <w:rPr>
                <w:rFonts w:eastAsia="Consolas" w:cs="Consolas" w:ascii="Consolas" w:hAnsi="Consolas"/>
                <w:color w:val="101820"/>
                <w:kern w:val="0"/>
                <w:sz w:val="16"/>
                <w:szCs w:val="24"/>
                <w:lang w:val="en-US" w:eastAsia="ja-JP" w:bidi="ar-SA"/>
              </w:rPr>
              <w:t>FOR UPDATE</w:t>
            </w:r>
            <w:r>
              <w:rPr>
                <w:rFonts w:eastAsia="Segoe UI" w:cs="Segoe UI" w:ascii="Segoe UI" w:hAnsi="Segoe UI"/>
                <w:color w:val="101820"/>
                <w:kern w:val="0"/>
                <w:sz w:val="18"/>
                <w:szCs w:val="24"/>
                <w:lang w:val="en-US" w:eastAsia="ja-JP" w:bidi="ar-SA"/>
              </w:rPr>
              <w:t xml:space="preserve">; services take </w:t>
            </w:r>
            <w:r>
              <w:rPr>
                <w:rFonts w:eastAsia="Consolas" w:cs="Consolas" w:ascii="Consolas" w:hAnsi="Consolas"/>
                <w:color w:val="101820"/>
                <w:kern w:val="0"/>
                <w:sz w:val="16"/>
                <w:szCs w:val="24"/>
                <w:lang w:val="en-US" w:eastAsia="ja-JP" w:bidi="ar-SA"/>
              </w:rPr>
              <w:t>db</w:t>
            </w:r>
            <w:r>
              <w:rPr>
                <w:rFonts w:eastAsia="Segoe UI" w:cs="Segoe UI" w:ascii="Segoe UI" w:hAnsi="Segoe UI"/>
                <w:color w:val="101820"/>
                <w:kern w:val="0"/>
                <w:sz w:val="18"/>
                <w:szCs w:val="24"/>
                <w:lang w:val="en-US" w:eastAsia="ja-JP" w:bidi="ar-SA"/>
              </w:rPr>
              <w:t xml:space="preserve"> as first argument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and dates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Amounts rounded with </w:t>
            </w:r>
            <w:r>
              <w:rPr>
                <w:rFonts w:eastAsia="Consolas" w:cs="Consolas" w:ascii="Consolas" w:hAnsi="Consolas"/>
                <w:color w:val="101820"/>
                <w:kern w:val="0"/>
                <w:sz w:val="16"/>
                <w:szCs w:val="24"/>
                <w:lang w:val="en-US" w:eastAsia="ja-JP" w:bidi="ar-SA"/>
              </w:rPr>
              <w:t>lib/money.js</w:t>
            </w:r>
            <w:r>
              <w:rPr>
                <w:rFonts w:eastAsia="Segoe UI" w:cs="Segoe UI" w:ascii="Segoe UI" w:hAnsi="Segoe UI"/>
                <w:color w:val="101820"/>
                <w:kern w:val="0"/>
                <w:sz w:val="18"/>
                <w:szCs w:val="24"/>
                <w:lang w:val="en-US" w:eastAsia="ja-JP" w:bidi="ar-SA"/>
              </w:rPr>
              <w:t xml:space="preserve">; ledger amounts in the base currency; "today" from </w:t>
            </w:r>
            <w:r>
              <w:rPr>
                <w:rFonts w:eastAsia="Consolas" w:cs="Consolas" w:ascii="Consolas" w:hAnsi="Consolas"/>
                <w:color w:val="101820"/>
                <w:kern w:val="0"/>
                <w:sz w:val="16"/>
                <w:szCs w:val="24"/>
                <w:lang w:val="en-US" w:eastAsia="ja-JP" w:bidi="ar-SA"/>
              </w:rPr>
              <w:t>lib/dates.js</w:t>
            </w:r>
            <w:r>
              <w:rPr>
                <w:rFonts w:eastAsia="Segoe UI" w:cs="Segoe UI" w:ascii="Segoe UI" w:hAnsi="Segoe UI"/>
                <w:color w:val="101820"/>
                <w:kern w:val="0"/>
                <w:sz w:val="18"/>
                <w:szCs w:val="24"/>
                <w:lang w:val="en-US" w:eastAsia="ja-JP" w:bidi="ar-SA"/>
              </w:rPr>
              <w:t xml:space="preserve"> (business time zone), never </w:t>
            </w:r>
            <w:r>
              <w:rPr>
                <w:rFonts w:eastAsia="Consolas" w:cs="Consolas" w:ascii="Consolas" w:hAnsi="Consolas"/>
                <w:color w:val="101820"/>
                <w:kern w:val="0"/>
                <w:sz w:val="16"/>
                <w:szCs w:val="24"/>
                <w:lang w:val="en-US" w:eastAsia="ja-JP" w:bidi="ar-SA"/>
              </w:rPr>
              <w:t>new Date()</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current_date</w:t>
            </w:r>
            <w:r>
              <w:rPr>
                <w:rFonts w:eastAsia="Segoe UI" w:cs="Segoe UI" w:ascii="Segoe UI" w:hAnsi="Segoe UI"/>
                <w:color w:val="101820"/>
                <w:kern w:val="0"/>
                <w:sz w:val="18"/>
                <w:szCs w:val="24"/>
                <w:lang w:val="en-US" w:eastAsia="ja-JP" w:bidi="ar-SA"/>
              </w:rPr>
              <w:t xml:space="preserve"> for a business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Journals only through </w:t>
            </w:r>
            <w:r>
              <w:rPr>
                <w:rFonts w:eastAsia="Consolas" w:cs="Consolas" w:ascii="Consolas" w:hAnsi="Consolas"/>
                <w:color w:val="101820"/>
                <w:kern w:val="0"/>
                <w:sz w:val="16"/>
                <w:szCs w:val="24"/>
                <w:lang w:val="en-US" w:eastAsia="ja-JP" w:bidi="ar-SA"/>
              </w:rPr>
              <w:t>postEvent()</w:t>
            </w:r>
            <w:r>
              <w:rPr>
                <w:rFonts w:eastAsia="Segoe UI" w:cs="Segoe UI" w:ascii="Segoe UI" w:hAnsi="Segoe UI"/>
                <w:color w:val="101820"/>
                <w:kern w:val="0"/>
                <w:sz w:val="18"/>
                <w:szCs w:val="24"/>
                <w:lang w:val="en-US" w:eastAsia="ja-JP" w:bidi="ar-SA"/>
              </w:rPr>
              <w:t xml:space="preserve"> with a seeded rule using account roles; no hand-built journal lines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Document numbers only through </w:t>
            </w:r>
            <w:r>
              <w:rPr>
                <w:rFonts w:eastAsia="Consolas" w:cs="Consolas" w:ascii="Consolas" w:hAnsi="Consolas"/>
                <w:color w:val="101820"/>
                <w:kern w:val="0"/>
                <w:sz w:val="16"/>
                <w:szCs w:val="24"/>
                <w:lang w:val="en-US" w:eastAsia="ja-JP" w:bidi="ar-SA"/>
              </w:rPr>
              <w:t>nextDocumentNumber()</w:t>
            </w:r>
            <w:r>
              <w:rPr>
                <w:rFonts w:eastAsia="Segoe UI" w:cs="Segoe UI" w:ascii="Segoe UI" w:hAnsi="Segoe UI"/>
                <w:color w:val="101820"/>
                <w:kern w:val="0"/>
                <w:sz w:val="18"/>
                <w:szCs w:val="24"/>
                <w:lang w:val="en-US" w:eastAsia="ja-JP" w:bidi="ar-SA"/>
              </w:rPr>
              <w:t>; a new series seeded with a unique prefix</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change calls </w:t>
            </w:r>
            <w:r>
              <w:rPr>
                <w:rFonts w:eastAsia="Consolas" w:cs="Consolas" w:ascii="Consolas" w:hAnsi="Consolas"/>
                <w:color w:val="101820"/>
                <w:kern w:val="0"/>
                <w:sz w:val="16"/>
                <w:szCs w:val="24"/>
                <w:lang w:val="en-US" w:eastAsia="ja-JP" w:bidi="ar-SA"/>
              </w:rPr>
              <w:t>audit()</w:t>
            </w:r>
            <w:r>
              <w:rPr>
                <w:rFonts w:eastAsia="Segoe UI" w:cs="Segoe UI" w:ascii="Segoe UI" w:hAnsi="Segoe UI"/>
                <w:color w:val="101820"/>
                <w:kern w:val="0"/>
                <w:sz w:val="18"/>
                <w:szCs w:val="24"/>
                <w:lang w:val="en-US" w:eastAsia="ja-JP" w:bidi="ar-SA"/>
              </w:rPr>
              <w:t xml:space="preserve"> with before and after images; secrets never in the images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Business values read with </w:t>
            </w:r>
            <w:r>
              <w:rPr>
                <w:rFonts w:eastAsia="Consolas" w:cs="Consolas" w:ascii="Consolas" w:hAnsi="Consolas"/>
                <w:color w:val="101820"/>
                <w:kern w:val="0"/>
                <w:sz w:val="16"/>
                <w:szCs w:val="24"/>
                <w:lang w:val="en-US" w:eastAsia="ja-JP" w:bidi="ar-SA"/>
              </w:rPr>
              <w:t>getSetting()</w:t>
            </w:r>
            <w:r>
              <w:rPr>
                <w:rFonts w:eastAsia="Segoe UI" w:cs="Segoe UI" w:ascii="Segoe UI" w:hAnsi="Segoe UI"/>
                <w:color w:val="101820"/>
                <w:kern w:val="0"/>
                <w:sz w:val="18"/>
                <w:szCs w:val="24"/>
                <w:lang w:val="en-US" w:eastAsia="ja-JP" w:bidi="ar-SA"/>
              </w:rPr>
              <w:t xml:space="preserve">; new keys seeded with group and label; </w:t>
            </w: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passes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None in code, seeds or tests; new environment variables in </w:t>
            </w:r>
            <w:r>
              <w:rPr>
                <w:rFonts w:eastAsia="Consolas" w:cs="Consolas" w:ascii="Consolas" w:hAnsi="Consolas"/>
                <w:color w:val="101820"/>
                <w:kern w:val="0"/>
                <w:sz w:val="16"/>
                <w:szCs w:val="24"/>
                <w:lang w:val="en-US" w:eastAsia="ja-JP" w:bidi="ar-SA"/>
              </w:rPr>
              <w:t>deploy/backend.env.example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deploy/REFERENCE.md</w:t>
            </w:r>
            <w:r>
              <w:rPr>
                <w:rFonts w:eastAsia="Segoe UI" w:cs="Segoe UI" w:ascii="Segoe UI" w:hAnsi="Segoe UI"/>
                <w:color w:val="101820"/>
                <w:kern w:val="0"/>
                <w:sz w:val="18"/>
                <w:szCs w:val="24"/>
                <w:lang w:val="en-US" w:eastAsia="ja-JP" w:bidi="ar-SA"/>
              </w:rPr>
              <w:t>; production refuses placeholders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Logging</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 </w:t>
            </w:r>
            <w:r>
              <w:rPr>
                <w:rFonts w:eastAsia="Consolas" w:cs="Consolas" w:ascii="Consolas" w:hAnsi="Consolas"/>
                <w:color w:val="101820"/>
                <w:kern w:val="0"/>
                <w:sz w:val="16"/>
                <w:szCs w:val="24"/>
                <w:lang w:val="en-US" w:eastAsia="ja-JP" w:bidi="ar-SA"/>
              </w:rPr>
              <w:t>console.log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req.log</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logger</w:t>
            </w:r>
            <w:r>
              <w:rPr>
                <w:rFonts w:eastAsia="Segoe UI" w:cs="Segoe UI" w:ascii="Segoe UI" w:hAnsi="Segoe UI"/>
                <w:color w:val="101820"/>
                <w:kern w:val="0"/>
                <w:sz w:val="18"/>
                <w:szCs w:val="24"/>
                <w:lang w:val="en-US" w:eastAsia="ja-JP" w:bidi="ar-SA"/>
              </w:rPr>
              <w:t>; nothing personal or secret in a log line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New personal columns classified in the personal data catalogue; identifiers that must be encrypted added to </w:t>
            </w:r>
            <w:r>
              <w:rPr>
                <w:rFonts w:eastAsia="Consolas" w:cs="Consolas" w:ascii="Consolas" w:hAnsi="Consolas"/>
                <w:color w:val="101820"/>
                <w:kern w:val="0"/>
                <w:sz w:val="16"/>
                <w:szCs w:val="24"/>
                <w:lang w:val="en-US" w:eastAsia="ja-JP" w:bidi="ar-SA"/>
              </w:rPr>
              <w:t>PII_STORAGE</w:t>
            </w:r>
            <w:r>
              <w:rPr>
                <w:rFonts w:eastAsia="Segoe UI" w:cs="Segoe UI" w:ascii="Segoe UI" w:hAnsi="Segoe UI"/>
                <w:color w:val="101820"/>
                <w:kern w:val="0"/>
                <w:sz w:val="18"/>
                <w:szCs w:val="24"/>
                <w:lang w:val="en-US" w:eastAsia="ja-JP" w:bidi="ar-SA"/>
              </w:rPr>
              <w:t xml:space="preserve"> (package B)</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Calls only through a service file; texts in </w:t>
            </w: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menu entry, grants and help entry added; theme tokens, not literal colours; list and form patterns of the existing screens</w:t>
            </w:r>
          </w:p>
        </w:tc>
      </w:tr>
    </w:tbl>
    <w:p>
      <w:pPr>
        <w:pStyle w:val="Normal"/>
        <w:spacing w:before="0" w:after="80"/>
        <w:rPr/>
      </w:pPr>
      <w:r>
        <w:rPr/>
      </w:r>
    </w:p>
    <w:p>
      <w:pPr>
        <w:pStyle w:val="Heading2"/>
        <w:rPr/>
      </w:pPr>
      <w:bookmarkStart w:id="84" w:name="__RefHeading___Toc14988_3971722929"/>
      <w:bookmarkEnd w:id="84"/>
      <w:r>
        <w:rPr>
          <w:rFonts w:eastAsia="Segoe UI" w:cs="Segoe UI"/>
          <w:b/>
          <w:color w:val="0F4761"/>
          <w:sz w:val="26"/>
        </w:rPr>
        <w:t>12.3  Test expectations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xml:space="preserve"> Every new endpoint and every changed rule is covered in </w:t>
      </w:r>
      <w:r>
        <w:rPr>
          <w:rFonts w:eastAsia="Consolas" w:cs="Consolas" w:ascii="Consolas" w:hAnsi="Consolas"/>
          <w:color w:val="101820"/>
          <w:sz w:val="19"/>
        </w:rPr>
        <w:t>backend/test/&lt;module&gt;.test.js</w:t>
      </w:r>
      <w:r>
        <w:rPr>
          <w:rFonts w:eastAsia="Segoe UI" w:cs="Segoe UI" w:ascii="Segoe UI" w:hAnsi="Segoe UI"/>
          <w:color w:val="101820"/>
          <w:sz w:val="21"/>
        </w:rPr>
        <w:t xml:space="preserve"> through the HTTP API with supertest: the happy path, the permission (403 for a role without it), the validation (400) and each business refusal (409 or 400 with the message the user sees). A posting change asserts the journal lines. A job asserts its summary and that a second run on the same day changes nothing. Shared helpers are in </w:t>
      </w:r>
      <w:r>
        <w:rPr>
          <w:rFonts w:eastAsia="Consolas" w:cs="Consolas" w:ascii="Consolas" w:hAnsi="Consolas"/>
          <w:color w:val="101820"/>
          <w:sz w:val="19"/>
        </w:rPr>
        <w:t>test/helpers.js</w:t>
      </w:r>
      <w:r>
        <w:rPr>
          <w:rFonts w:eastAsia="Segoe UI" w:cs="Segoe UI" w:ascii="Segoe UI" w:hAnsi="Segoe UI"/>
          <w:color w:val="101820"/>
          <w:sz w:val="21"/>
        </w:rPr>
        <w:t xml:space="preserve"> and </w:t>
      </w:r>
      <w:r>
        <w:rPr>
          <w:rFonts w:eastAsia="Consolas" w:cs="Consolas" w:ascii="Consolas" w:hAnsi="Consolas"/>
          <w:color w:val="101820"/>
          <w:sz w:val="19"/>
        </w:rPr>
        <w:t>test/accounting.fixtures.js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Guard tests that fail when a convention is missed</w:t>
      </w:r>
      <w:r>
        <w:rPr>
          <w:rFonts w:eastAsia="Segoe UI" w:cs="Segoe UI" w:ascii="Segoe UI" w:hAnsi="Segoe UI"/>
          <w:color w:val="101820"/>
          <w:sz w:val="21"/>
        </w:rPr>
        <w:t xml:space="preserve">: </w:t>
      </w:r>
      <w:r>
        <w:rPr>
          <w:rFonts w:eastAsia="Consolas" w:cs="Consolas" w:ascii="Consolas" w:hAnsi="Consolas"/>
          <w:color w:val="101820"/>
          <w:sz w:val="19"/>
        </w:rPr>
        <w:t>reset-transactions.test.js</w:t>
      </w:r>
      <w:r>
        <w:rPr>
          <w:rFonts w:eastAsia="Segoe UI" w:cs="Segoe UI" w:ascii="Segoe UI" w:hAnsi="Segoe UI"/>
          <w:color w:val="101820"/>
          <w:sz w:val="21"/>
        </w:rPr>
        <w:t xml:space="preserve"> (every table classified), </w:t>
      </w:r>
      <w:r>
        <w:rPr>
          <w:rFonts w:eastAsia="Consolas" w:cs="Consolas" w:ascii="Consolas" w:hAnsi="Consolas"/>
          <w:color w:val="101820"/>
          <w:sz w:val="19"/>
        </w:rPr>
        <w:t>mask-data.test.js</w:t>
      </w:r>
      <w:r>
        <w:rPr>
          <w:rFonts w:eastAsia="Segoe UI" w:cs="Segoe UI" w:ascii="Segoe UI" w:hAnsi="Segoe UI"/>
          <w:color w:val="101820"/>
          <w:sz w:val="21"/>
        </w:rPr>
        <w:t xml:space="preserve"> (every personal column in the catalogue), </w:t>
      </w:r>
      <w:r>
        <w:rPr>
          <w:rFonts w:eastAsia="Consolas" w:cs="Consolas" w:ascii="Consolas" w:hAnsi="Consolas"/>
          <w:color w:val="101820"/>
          <w:sz w:val="19"/>
        </w:rPr>
        <w:t>hardening.test.js</w:t>
      </w:r>
      <w:r>
        <w:rPr>
          <w:rFonts w:eastAsia="Segoe UI" w:cs="Segoe UI" w:ascii="Segoe UI" w:hAnsi="Segoe UI"/>
          <w:color w:val="101820"/>
          <w:sz w:val="21"/>
        </w:rPr>
        <w:t xml:space="preserve"> (every non-public route answers 401 without a token), </w:t>
      </w:r>
      <w:r>
        <w:rPr>
          <w:rFonts w:eastAsia="Consolas" w:cs="Consolas" w:ascii="Consolas" w:hAnsi="Consolas"/>
          <w:color w:val="101820"/>
          <w:sz w:val="19"/>
        </w:rPr>
        <w:t>role-access.test.js</w:t>
      </w:r>
      <w:r>
        <w:rPr>
          <w:rFonts w:eastAsia="Segoe UI" w:cs="Segoe UI" w:ascii="Segoe UI" w:hAnsi="Segoe UI"/>
          <w:color w:val="101820"/>
          <w:sz w:val="21"/>
        </w:rPr>
        <w:t xml:space="preserve"> and </w:t>
      </w:r>
      <w:r>
        <w:rPr>
          <w:rFonts w:eastAsia="Consolas" w:cs="Consolas" w:ascii="Consolas" w:hAnsi="Consolas"/>
          <w:color w:val="101820"/>
          <w:sz w:val="19"/>
        </w:rPr>
        <w:t>user-access.test.js</w:t>
      </w:r>
      <w:r>
        <w:rPr>
          <w:rFonts w:eastAsia="Segoe UI" w:cs="Segoe UI" w:ascii="Segoe UI" w:hAnsi="Segoe UI"/>
          <w:color w:val="101820"/>
          <w:sz w:val="21"/>
        </w:rPr>
        <w:t xml:space="preserve"> (role grants), </w:t>
      </w:r>
      <w:r>
        <w:rPr>
          <w:rFonts w:eastAsia="Consolas" w:cs="Consolas" w:ascii="Consolas" w:hAnsi="Consolas"/>
          <w:color w:val="101820"/>
          <w:sz w:val="19"/>
        </w:rPr>
        <w:t>settings-ownership.test.js</w:t>
      </w:r>
      <w:r>
        <w:rPr>
          <w:rFonts w:eastAsia="Segoe UI" w:cs="Segoe UI" w:ascii="Segoe UI" w:hAnsi="Segoe UI"/>
          <w:color w:val="101820"/>
          <w:sz w:val="21"/>
        </w:rPr>
        <w:t xml:space="preserve"> (settings owned by one screen), </w:t>
      </w:r>
      <w:r>
        <w:rPr>
          <w:rFonts w:eastAsia="Consolas" w:cs="Consolas" w:ascii="Consolas" w:hAnsi="Consolas"/>
          <w:color w:val="101820"/>
          <w:sz w:val="19"/>
        </w:rPr>
        <w:t>dependencies.test.js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Logic that decides what a user sees (menu, permissions, rules, formatting) has a jest test next to it; a new menu entry extends </w:t>
      </w:r>
      <w:r>
        <w:rPr>
          <w:rFonts w:eastAsia="Consolas" w:cs="Consolas" w:ascii="Consolas" w:hAnsi="Consolas"/>
          <w:color w:val="101820"/>
          <w:sz w:val="19"/>
        </w:rPr>
        <w:t>utils/menuPermissions.test.js</w:t>
      </w:r>
      <w:r>
        <w:rPr>
          <w:rFonts w:eastAsia="Segoe UI" w:cs="Segoe UI" w:ascii="Segoe UI" w:hAnsi="Segoe UI"/>
          <w:color w:val="101820"/>
          <w:sz w:val="21"/>
        </w:rPr>
        <w:t xml:space="preserve"> or the area's screen test; </w:t>
      </w:r>
      <w:r>
        <w:rPr>
          <w:rFonts w:eastAsia="Consolas" w:cs="Consolas" w:ascii="Consolas" w:hAnsi="Consolas"/>
          <w:color w:val="101820"/>
          <w:sz w:val="19"/>
        </w:rPr>
        <w:t>helpRoutes.test.js</w:t>
      </w:r>
      <w:r>
        <w:rPr>
          <w:rFonts w:eastAsia="Segoe UI" w:cs="Segoe UI" w:ascii="Segoe UI" w:hAnsi="Segoe UI"/>
          <w:color w:val="101820"/>
          <w:sz w:val="21"/>
        </w:rPr>
        <w:t xml:space="preserve"> passes.</w:t>
      </w:r>
    </w:p>
    <w:p>
      <w:pPr>
        <w:pStyle w:val="Normal"/>
        <w:numPr>
          <w:ilvl w:val="0"/>
          <w:numId w:val="1"/>
        </w:numPr>
        <w:spacing w:before="0" w:after="60"/>
        <w:rPr/>
      </w:pPr>
      <w:r>
        <w:rPr>
          <w:rFonts w:eastAsia="Segoe UI" w:cs="Segoe UI" w:ascii="Segoe UI" w:hAnsi="Segoe UI"/>
          <w:b/>
          <w:color w:val="101820"/>
          <w:sz w:val="21"/>
        </w:rPr>
        <w:t>End to end.</w:t>
      </w:r>
      <w:r>
        <w:rPr>
          <w:rFonts w:eastAsia="Segoe UI" w:cs="Segoe UI" w:ascii="Segoe UI" w:hAnsi="Segoe UI"/>
          <w:color w:val="101820"/>
          <w:sz w:val="21"/>
        </w:rPr>
        <w:t xml:space="preserve"> A change to a business flow is run through </w:t>
      </w:r>
      <w:r>
        <w:rPr>
          <w:rFonts w:eastAsia="Consolas" w:cs="Consolas" w:ascii="Consolas" w:hAnsi="Consolas"/>
          <w:color w:val="101820"/>
          <w:sz w:val="19"/>
        </w:rPr>
        <w:t>backend/scripts/uat-scenario.js</w:t>
      </w:r>
      <w:r>
        <w:rPr>
          <w:rFonts w:eastAsia="Segoe UI" w:cs="Segoe UI" w:ascii="Segoe UI" w:hAnsi="Segoe UI"/>
          <w:color w:val="101820"/>
          <w:sz w:val="21"/>
        </w:rPr>
        <w:t xml:space="preserve"> on a new database before it goes to UAT.</w:t>
      </w:r>
    </w:p>
    <w:p>
      <w:pPr>
        <w:pStyle w:val="Heading2"/>
        <w:rPr/>
      </w:pPr>
      <w:bookmarkStart w:id="85" w:name="__RefHeading___Toc14990_3971722929"/>
      <w:bookmarkEnd w:id="85"/>
      <w:r>
        <w:rPr>
          <w:rFonts w:eastAsia="Segoe UI" w:cs="Segoe UI"/>
          <w:b/>
          <w:color w:val="0F4761"/>
          <w:sz w:val="26"/>
        </w:rPr>
        <w:t>12.4  Table classification and personal data catalogue</w:t>
      </w:r>
    </w:p>
    <w:p>
      <w:pPr>
        <w:pStyle w:val="Normal"/>
        <w:numPr>
          <w:ilvl w:val="0"/>
          <w:numId w:val="1"/>
        </w:numPr>
        <w:spacing w:before="0" w:after="60"/>
        <w:rPr/>
      </w:pPr>
      <w:r>
        <w:rPr>
          <w:rFonts w:eastAsia="Segoe UI" w:cs="Segoe UI" w:ascii="Segoe UI" w:hAnsi="Segoe UI"/>
          <w:color w:val="101820"/>
          <w:sz w:val="21"/>
        </w:rPr>
        <w:t xml:space="preserve">Every table a migration creates is added to exactly one list of </w:t>
      </w:r>
      <w:r>
        <w:rPr>
          <w:rFonts w:eastAsia="Consolas" w:cs="Consolas" w:ascii="Consolas" w:hAnsi="Consolas"/>
          <w:color w:val="101820"/>
          <w:sz w:val="19"/>
        </w:rPr>
        <w:t>backend/scripts/lib/table-classification.js</w:t>
      </w:r>
      <w:r>
        <w:rPr>
          <w:rFonts w:eastAsia="Segoe UI" w:cs="Segoe UI" w:ascii="Segoe UI" w:hAnsi="Segoe UI"/>
          <w:color w:val="101820"/>
          <w:sz w:val="21"/>
        </w:rPr>
        <w:t xml:space="preserve">: </w:t>
      </w:r>
      <w:r>
        <w:rPr>
          <w:rFonts w:eastAsia="Consolas" w:cs="Consolas" w:ascii="Consolas" w:hAnsi="Consolas"/>
          <w:color w:val="101820"/>
          <w:sz w:val="19"/>
        </w:rPr>
        <w:t>TRANSACTION_TABLES</w:t>
      </w:r>
      <w:r>
        <w:rPr>
          <w:rFonts w:eastAsia="Segoe UI" w:cs="Segoe UI" w:ascii="Segoe UI" w:hAnsi="Segoe UI"/>
          <w:color w:val="101820"/>
          <w:sz w:val="21"/>
        </w:rPr>
        <w:t xml:space="preserve"> (emptied by the transaction reset), </w:t>
      </w:r>
      <w:r>
        <w:rPr>
          <w:rFonts w:eastAsia="Consolas" w:cs="Consolas" w:ascii="Consolas" w:hAnsi="Consolas"/>
          <w:color w:val="101820"/>
          <w:sz w:val="19"/>
        </w:rPr>
        <w:t>SYSTEM_TABLES</w:t>
      </w:r>
      <w:r>
        <w:rPr>
          <w:rFonts w:eastAsia="Segoe UI" w:cs="Segoe UI" w:ascii="Segoe UI" w:hAnsi="Segoe UI"/>
          <w:color w:val="101820"/>
          <w:sz w:val="21"/>
        </w:rPr>
        <w:t xml:space="preserve"> with its reset action, or </w:t>
      </w:r>
      <w:r>
        <w:rPr>
          <w:rFonts w:eastAsia="Consolas" w:cs="Consolas" w:ascii="Consolas" w:hAnsi="Consolas"/>
          <w:color w:val="101820"/>
          <w:sz w:val="19"/>
        </w:rPr>
        <w:t>MASTER_CONFIG_TABLES</w:t>
      </w:r>
      <w:r>
        <w:rPr>
          <w:rFonts w:eastAsia="Segoe UI" w:cs="Segoe UI" w:ascii="Segoe UI" w:hAnsi="Segoe UI"/>
          <w:color w:val="101820"/>
          <w:sz w:val="21"/>
        </w:rPr>
        <w:t xml:space="preserve"> (kept). A transaction table referenced by a master table needs its foreign keys checked. </w:t>
      </w:r>
      <w:r>
        <w:rPr>
          <w:rFonts w:eastAsia="Consolas" w:cs="Consolas" w:ascii="Consolas" w:hAnsi="Consolas"/>
          <w:color w:val="101820"/>
          <w:sz w:val="19"/>
        </w:rPr>
        <w:t>test/reset-transactions.test.js</w:t>
      </w:r>
      <w:r>
        <w:rPr>
          <w:rFonts w:eastAsia="Segoe UI" w:cs="Segoe UI" w:ascii="Segoe UI" w:hAnsi="Segoe UI"/>
          <w:color w:val="101820"/>
          <w:sz w:val="21"/>
        </w:rPr>
        <w:t xml:space="preserve"> fails otherwise.</w:t>
      </w:r>
    </w:p>
    <w:p>
      <w:pPr>
        <w:pStyle w:val="Normal"/>
        <w:numPr>
          <w:ilvl w:val="0"/>
          <w:numId w:val="1"/>
        </w:numPr>
        <w:spacing w:before="0" w:after="60"/>
        <w:rPr/>
      </w:pPr>
      <w:r>
        <w:rPr>
          <w:rFonts w:eastAsia="Segoe UI" w:cs="Segoe UI" w:ascii="Segoe UI" w:hAnsi="Segoe UI"/>
          <w:color w:val="101820"/>
          <w:sz w:val="21"/>
        </w:rPr>
        <w:t>Every column that holds personal data, or whose name looks personal (</w:t>
      </w:r>
      <w:r>
        <w:rPr>
          <w:rFonts w:eastAsia="Consolas" w:cs="Consolas" w:ascii="Consolas" w:hAnsi="Consolas"/>
          <w:color w:val="101820"/>
          <w:sz w:val="19"/>
        </w:rPr>
        <w:t>PERSONAL_NAME_RE</w:t>
      </w:r>
      <w:r>
        <w:rPr>
          <w:rFonts w:eastAsia="Segoe UI" w:cs="Segoe UI" w:ascii="Segoe UI" w:hAnsi="Segoe UI"/>
          <w:color w:val="101820"/>
          <w:sz w:val="21"/>
        </w:rPr>
        <w:t xml:space="preserve">), is added to </w:t>
      </w:r>
      <w:r>
        <w:rPr>
          <w:rFonts w:eastAsia="Consolas" w:cs="Consolas" w:ascii="Consolas" w:hAnsi="Consolas"/>
          <w:color w:val="101820"/>
          <w:sz w:val="19"/>
        </w:rPr>
        <w:t>CATALOGUE</w:t>
      </w:r>
      <w:r>
        <w:rPr>
          <w:rFonts w:eastAsia="Segoe UI" w:cs="Segoe UI" w:ascii="Segoe UI" w:hAnsi="Segoe UI"/>
          <w:color w:val="101820"/>
          <w:sz w:val="21"/>
        </w:rPr>
        <w:t xml:space="preserve"> of </w:t>
      </w:r>
      <w:r>
        <w:rPr>
          <w:rFonts w:eastAsia="Consolas" w:cs="Consolas" w:ascii="Consolas" w:hAnsi="Consolas"/>
          <w:color w:val="101820"/>
          <w:sz w:val="19"/>
        </w:rPr>
        <w:t>backend/scripts/lib/pii-catalogue.js</w:t>
      </w:r>
      <w:r>
        <w:rPr>
          <w:rFonts w:eastAsia="Segoe UI" w:cs="Segoe UI" w:ascii="Segoe UI" w:hAnsi="Segoe UI"/>
          <w:color w:val="101820"/>
          <w:sz w:val="21"/>
        </w:rPr>
        <w:t xml:space="preserve"> with its masking rule, or to </w:t>
      </w:r>
      <w:r>
        <w:rPr>
          <w:rFonts w:eastAsia="Consolas" w:cs="Consolas" w:ascii="Consolas" w:hAnsi="Consolas"/>
          <w:color w:val="101820"/>
          <w:sz w:val="19"/>
        </w:rPr>
        <w:t>ALLOW_LIST</w:t>
      </w:r>
      <w:r>
        <w:rPr>
          <w:rFonts w:eastAsia="Segoe UI" w:cs="Segoe UI" w:ascii="Segoe UI" w:hAnsi="Segoe UI"/>
          <w:color w:val="101820"/>
          <w:sz w:val="21"/>
        </w:rPr>
        <w:t xml:space="preserve"> with the reason it is kept. </w:t>
      </w:r>
      <w:r>
        <w:rPr>
          <w:rFonts w:eastAsia="Consolas" w:cs="Consolas" w:ascii="Consolas" w:hAnsi="Consolas"/>
          <w:color w:val="101820"/>
          <w:sz w:val="19"/>
        </w:rPr>
        <w:t>test/mask-data.test.js</w:t>
      </w:r>
      <w:r>
        <w:rPr>
          <w:rFonts w:eastAsia="Segoe UI" w:cs="Segoe UI" w:ascii="Segoe UI" w:hAnsi="Segoe UI"/>
          <w:color w:val="101820"/>
          <w:sz w:val="21"/>
        </w:rPr>
        <w:t xml:space="preserve"> fails otherwise. The same catalogue drives masking by role and the data dictionary's personal data classification.</w:t>
      </w:r>
    </w:p>
    <w:p>
      <w:pPr>
        <w:pStyle w:val="Normal"/>
        <w:numPr>
          <w:ilvl w:val="0"/>
          <w:numId w:val="1"/>
        </w:numPr>
        <w:spacing w:before="0" w:after="60"/>
        <w:rPr/>
      </w:pPr>
      <w:r>
        <w:rPr>
          <w:rFonts w:eastAsia="Segoe UI" w:cs="Segoe UI" w:ascii="Segoe UI" w:hAnsi="Segoe UI"/>
          <w:color w:val="101820"/>
          <w:sz w:val="21"/>
        </w:rPr>
        <w:t xml:space="preserve">The table also goes into </w:t>
      </w:r>
      <w:r>
        <w:rPr>
          <w:rFonts w:eastAsia="Consolas" w:cs="Consolas" w:ascii="Consolas" w:hAnsi="Consolas"/>
          <w:color w:val="101820"/>
          <w:sz w:val="19"/>
        </w:rPr>
        <w:t>docs/architecture/tools/table_catalog.py</w:t>
      </w:r>
      <w:r>
        <w:rPr>
          <w:rFonts w:eastAsia="Segoe UI" w:cs="Segoe UI" w:ascii="Segoe UI" w:hAnsi="Segoe UI"/>
          <w:color w:val="101820"/>
          <w:sz w:val="21"/>
        </w:rPr>
        <w:t xml:space="preserve"> (domain, owner module, purpose, retention class) and, for the data dictionary, into an area of </w:t>
      </w:r>
      <w:r>
        <w:rPr>
          <w:rFonts w:eastAsia="Consolas" w:cs="Consolas" w:ascii="Consolas" w:hAnsi="Consolas"/>
          <w:color w:val="101820"/>
          <w:sz w:val="19"/>
        </w:rPr>
        <w:t>docs/package/tools/data-dictionary/tables_meta.py</w:t>
      </w:r>
      <w:r>
        <w:rPr>
          <w:rFonts w:eastAsia="Segoe UI" w:cs="Segoe UI" w:ascii="Segoe UI" w:hAnsi="Segoe UI"/>
          <w:color w:val="101820"/>
          <w:sz w:val="21"/>
        </w:rPr>
        <w:t>.</w:t>
      </w:r>
    </w:p>
    <w:p>
      <w:pPr>
        <w:pStyle w:val="Heading2"/>
        <w:rPr/>
      </w:pPr>
      <w:bookmarkStart w:id="86" w:name="__RefHeading___Toc14992_3971722929"/>
      <w:bookmarkEnd w:id="86"/>
      <w:r>
        <w:rPr>
          <w:rFonts w:eastAsia="Segoe UI" w:cs="Segoe UI"/>
          <w:b/>
          <w:color w:val="0F4761"/>
          <w:sz w:val="26"/>
        </w:rPr>
        <w:t>12.5  Migration numbering</w:t>
      </w:r>
    </w:p>
    <w:p>
      <w:pPr>
        <w:pStyle w:val="Normal"/>
        <w:numPr>
          <w:ilvl w:val="0"/>
          <w:numId w:val="1"/>
        </w:numPr>
        <w:spacing w:before="0" w:after="60"/>
        <w:rPr/>
      </w:pPr>
      <w:r>
        <w:rPr>
          <w:rFonts w:eastAsia="Segoe UI" w:cs="Segoe UI" w:ascii="Segoe UI" w:hAnsi="Segoe UI"/>
          <w:color w:val="101820"/>
          <w:sz w:val="21"/>
        </w:rPr>
        <w:t xml:space="preserve">File name </w:t>
      </w:r>
      <w:r>
        <w:rPr>
          <w:rFonts w:eastAsia="Consolas" w:cs="Consolas" w:ascii="Consolas" w:hAnsi="Consolas"/>
          <w:color w:val="101820"/>
          <w:sz w:val="19"/>
        </w:rPr>
        <w:t>NNNN_short_name.sql</w:t>
      </w:r>
      <w:r>
        <w:rPr>
          <w:rFonts w:eastAsia="Segoe UI" w:cs="Segoe UI" w:ascii="Segoe UI" w:hAnsi="Segoe UI"/>
          <w:color w:val="101820"/>
          <w:sz w:val="21"/>
        </w:rPr>
        <w:t xml:space="preserve">, the next free number in the range agreed for the change. Parallel work packages reserve a range so that they do not collide (for example package B uses </w:t>
      </w:r>
      <w:r>
        <w:rPr>
          <w:rFonts w:eastAsia="Consolas" w:cs="Consolas" w:ascii="Consolas" w:hAnsi="Consolas"/>
          <w:color w:val="101820"/>
          <w:sz w:val="19"/>
        </w:rPr>
        <w:t>0270</w:t>
      </w:r>
      <w:r>
        <w:rPr>
          <w:rFonts w:eastAsia="Segoe UI" w:cs="Segoe UI" w:ascii="Segoe UI" w:hAnsi="Segoe UI"/>
          <w:color w:val="101820"/>
          <w:sz w:val="21"/>
        </w:rPr>
        <w:t xml:space="preserve"> to </w:t>
      </w:r>
      <w:r>
        <w:rPr>
          <w:rFonts w:eastAsia="Consolas" w:cs="Consolas" w:ascii="Consolas" w:hAnsi="Consolas"/>
          <w:color w:val="101820"/>
          <w:sz w:val="19"/>
        </w:rPr>
        <w:t>0277</w:t>
      </w:r>
      <w:r>
        <w:rPr>
          <w:rFonts w:eastAsia="Segoe UI" w:cs="Segoe UI" w:ascii="Segoe UI" w:hAnsi="Segoe UI"/>
          <w:color w:val="101820"/>
          <w:sz w:val="21"/>
        </w:rPr>
        <w:t xml:space="preserve"> and package G </w:t>
      </w:r>
      <w:r>
        <w:rPr>
          <w:rFonts w:eastAsia="Consolas" w:cs="Consolas" w:ascii="Consolas" w:hAnsi="Consolas"/>
          <w:color w:val="101820"/>
          <w:sz w:val="19"/>
        </w:rPr>
        <w:t>0320</w:t>
      </w:r>
      <w:r>
        <w:rPr>
          <w:rFonts w:eastAsia="Segoe UI" w:cs="Segoe UI" w:ascii="Segoe UI" w:hAnsi="Segoe UI"/>
          <w:color w:val="101820"/>
          <w:sz w:val="21"/>
        </w:rPr>
        <w:t xml:space="preserve"> to </w:t>
      </w:r>
      <w:r>
        <w:rPr>
          <w:rFonts w:eastAsia="Consolas" w:cs="Consolas" w:ascii="Consolas" w:hAnsi="Consolas"/>
          <w:color w:val="101820"/>
          <w:sz w:val="19"/>
        </w:rPr>
        <w:t>0329</w:t>
      </w:r>
      <w:r>
        <w:rPr>
          <w:rFonts w:eastAsia="Segoe UI" w:cs="Segoe UI" w:ascii="Segoe UI" w:hAnsi="Segoe UI"/>
          <w:color w:val="101820"/>
          <w:sz w:val="21"/>
        </w:rPr>
        <w:t>); within a range numbers may leave gaps.</w:t>
      </w:r>
    </w:p>
    <w:p>
      <w:pPr>
        <w:pStyle w:val="Normal"/>
        <w:numPr>
          <w:ilvl w:val="0"/>
          <w:numId w:val="1"/>
        </w:numPr>
        <w:spacing w:before="0" w:after="60"/>
        <w:rPr/>
      </w:pPr>
      <w:r>
        <w:rPr>
          <w:rFonts w:eastAsia="Segoe UI" w:cs="Segoe UI" w:ascii="Segoe UI" w:hAnsi="Segoe UI"/>
          <w:color w:val="101820"/>
          <w:sz w:val="21"/>
        </w:rPr>
        <w:t xml:space="preserve">A migration is safe on a database that already has data and on a new one: </w:t>
      </w:r>
      <w:r>
        <w:rPr>
          <w:rFonts w:eastAsia="Consolas" w:cs="Consolas" w:ascii="Consolas" w:hAnsi="Consolas"/>
          <w:color w:val="101820"/>
          <w:sz w:val="19"/>
        </w:rPr>
        <w:t>IF NOT EXISTS</w:t>
      </w:r>
      <w:r>
        <w:rPr>
          <w:rFonts w:eastAsia="Segoe UI" w:cs="Segoe UI" w:ascii="Segoe UI" w:hAnsi="Segoe UI"/>
          <w:color w:val="101820"/>
          <w:sz w:val="21"/>
        </w:rPr>
        <w:t xml:space="preserve">, </w:t>
      </w:r>
      <w:r>
        <w:rPr>
          <w:rFonts w:eastAsia="Consolas" w:cs="Consolas" w:ascii="Consolas" w:hAnsi="Consolas"/>
          <w:color w:val="101820"/>
          <w:sz w:val="19"/>
        </w:rPr>
        <w:t>ON CONFLICT DO NOTHING</w:t>
      </w:r>
      <w:r>
        <w:rPr>
          <w:rFonts w:eastAsia="Segoe UI" w:cs="Segoe UI" w:ascii="Segoe UI" w:hAnsi="Segoe UI"/>
          <w:color w:val="101820"/>
          <w:sz w:val="21"/>
        </w:rPr>
        <w:t xml:space="preserve">, defaults for new mandatory columns, data conversions with a </w:t>
      </w:r>
      <w:r>
        <w:rPr>
          <w:rFonts w:eastAsia="Consolas" w:cs="Consolas" w:ascii="Consolas" w:hAnsi="Consolas"/>
          <w:color w:val="101820"/>
          <w:sz w:val="19"/>
        </w:rPr>
        <w:t>WHERE</w:t>
      </w:r>
      <w:r>
        <w:rPr>
          <w:rFonts w:eastAsia="Segoe UI" w:cs="Segoe UI" w:ascii="Segoe UI" w:hAnsi="Segoe UI"/>
          <w:color w:val="101820"/>
          <w:sz w:val="21"/>
        </w:rPr>
        <w:t xml:space="preserve"> clause. It starts with a comment saying what it adds and which screen uses it.</w:t>
      </w:r>
    </w:p>
    <w:p>
      <w:pPr>
        <w:pStyle w:val="Normal"/>
        <w:numPr>
          <w:ilvl w:val="0"/>
          <w:numId w:val="1"/>
        </w:numPr>
        <w:spacing w:before="0" w:after="60"/>
        <w:rPr/>
      </w:pPr>
      <w:r>
        <w:rPr>
          <w:rFonts w:eastAsia="Segoe UI" w:cs="Segoe UI" w:ascii="Segoe UI" w:hAnsi="Segoe UI"/>
          <w:color w:val="101820"/>
          <w:sz w:val="21"/>
        </w:rPr>
        <w:t xml:space="preserve">Unique values seeded by a migration (document numbering prefixes, permission codes, master type codes, job codes, posting event codes) are checked against those already in use on the branch and in the packages being merged. Example found while writing this issue: migration </w:t>
      </w:r>
      <w:r>
        <w:rPr>
          <w:rFonts w:eastAsia="Consolas" w:cs="Consolas" w:ascii="Consolas" w:hAnsi="Consolas"/>
          <w:color w:val="101820"/>
          <w:sz w:val="19"/>
        </w:rPr>
        <w:t>0272_complaints_register.sql</w:t>
      </w:r>
      <w:r>
        <w:rPr>
          <w:rFonts w:eastAsia="Segoe UI" w:cs="Segoe UI" w:ascii="Segoe UI" w:hAnsi="Segoe UI"/>
          <w:color w:val="101820"/>
          <w:sz w:val="21"/>
        </w:rPr>
        <w:t xml:space="preserve"> of package B seeds the series prefix </w:t>
      </w:r>
      <w:r>
        <w:rPr>
          <w:rFonts w:eastAsia="Consolas" w:cs="Consolas" w:ascii="Consolas" w:hAnsi="Consolas"/>
          <w:color w:val="101820"/>
          <w:sz w:val="19"/>
        </w:rPr>
        <w:t>CMP</w:t>
      </w:r>
      <w:r>
        <w:rPr>
          <w:rFonts w:eastAsia="Segoe UI" w:cs="Segoe UI" w:ascii="Segoe UI" w:hAnsi="Segoe UI"/>
          <w:color w:val="101820"/>
          <w:sz w:val="21"/>
        </w:rPr>
        <w:t xml:space="preserve">, already used by the comparison report series of </w:t>
      </w:r>
      <w:r>
        <w:rPr>
          <w:rFonts w:eastAsia="Consolas" w:cs="Consolas" w:ascii="Consolas" w:hAnsi="Consolas"/>
          <w:color w:val="101820"/>
          <w:sz w:val="19"/>
        </w:rPr>
        <w:t>0306</w:t>
      </w:r>
      <w:r>
        <w:rPr>
          <w:rFonts w:eastAsia="Segoe UI" w:cs="Segoe UI" w:ascii="Segoe UI" w:hAnsi="Segoe UI"/>
          <w:color w:val="101820"/>
          <w:sz w:val="21"/>
        </w:rPr>
        <w:t xml:space="preserve">; the unique index </w:t>
      </w:r>
      <w:r>
        <w:rPr>
          <w:rFonts w:eastAsia="Consolas" w:cs="Consolas" w:ascii="Consolas" w:hAnsi="Consolas"/>
          <w:color w:val="101820"/>
          <w:sz w:val="19"/>
        </w:rPr>
        <w:t>document_numbering_active_prefix</w:t>
      </w:r>
      <w:r>
        <w:rPr>
          <w:rFonts w:eastAsia="Segoe UI" w:cs="Segoe UI" w:ascii="Segoe UI" w:hAnsi="Segoe UI"/>
          <w:color w:val="101820"/>
          <w:sz w:val="21"/>
        </w:rPr>
        <w:t xml:space="preserve"> stops the migration on a database that has both.</w:t>
      </w:r>
    </w:p>
    <w:p>
      <w:pPr>
        <w:pStyle w:val="Normal"/>
        <w:numPr>
          <w:ilvl w:val="0"/>
          <w:numId w:val="1"/>
        </w:numPr>
        <w:spacing w:before="0" w:after="60"/>
        <w:rPr/>
      </w:pPr>
      <w:r>
        <w:rPr>
          <w:rFonts w:eastAsia="Segoe UI" w:cs="Segoe UI" w:ascii="Segoe UI" w:hAnsi="Segoe UI"/>
          <w:color w:val="101820"/>
          <w:sz w:val="21"/>
        </w:rPr>
        <w:t>Never edit a migration that has left a developer's machine; a correction is a new file.</w:t>
      </w:r>
    </w:p>
    <w:p>
      <w:pPr>
        <w:pStyle w:val="Heading2"/>
        <w:rPr/>
      </w:pPr>
      <w:bookmarkStart w:id="87" w:name="__RefHeading___Toc14994_3971722929"/>
      <w:bookmarkEnd w:id="87"/>
      <w:r>
        <w:rPr>
          <w:rFonts w:eastAsia="Segoe UI" w:cs="Segoe UI"/>
          <w:b/>
          <w:color w:val="0F4761"/>
          <w:sz w:val="26"/>
        </w:rPr>
        <w:t>12.6  Translations, menu, grants and help</w:t>
      </w:r>
    </w:p>
    <w:p>
      <w:pPr>
        <w:pStyle w:val="Normal"/>
        <w:numPr>
          <w:ilvl w:val="0"/>
          <w:numId w:val="41"/>
        </w:numPr>
        <w:spacing w:before="0" w:after="60"/>
        <w:rPr/>
      </w:pPr>
      <w:r>
        <w:rPr>
          <w:rFonts w:eastAsia="Segoe UI" w:cs="Segoe UI" w:ascii="Segoe UI" w:hAnsi="Segoe UI"/>
          <w:color w:val="101820"/>
          <w:sz w:val="21"/>
        </w:rPr>
        <w:t xml:space="preserve">Texts: every new key in </w:t>
      </w:r>
      <w:r>
        <w:rPr>
          <w:rFonts w:eastAsia="Consolas" w:cs="Consolas" w:ascii="Consolas" w:hAnsi="Consolas"/>
          <w:color w:val="101820"/>
          <w:sz w:val="19"/>
        </w:rPr>
        <w:t>brokerverse/src/locales/en.json</w:t>
      </w:r>
      <w:r>
        <w:rPr>
          <w:rFonts w:eastAsia="Segoe UI" w:cs="Segoe UI" w:ascii="Segoe UI" w:hAnsi="Segoe UI"/>
          <w:color w:val="101820"/>
          <w:sz w:val="21"/>
        </w:rPr>
        <w:t xml:space="preserve">, grouped under the screen's key; </w:t>
      </w:r>
      <w:r>
        <w:rPr>
          <w:rFonts w:eastAsia="Consolas" w:cs="Consolas" w:ascii="Consolas" w:hAnsi="Consolas"/>
          <w:color w:val="101820"/>
          <w:sz w:val="19"/>
        </w:rPr>
        <w:t>npm run check:i18n</w:t>
      </w:r>
      <w:r>
        <w:rPr>
          <w:rFonts w:eastAsia="Segoe UI" w:cs="Segoe UI" w:ascii="Segoe UI" w:hAnsi="Segoe UI"/>
          <w:color w:val="101820"/>
          <w:sz w:val="21"/>
        </w:rPr>
        <w:t xml:space="preserve"> lists keys used in code and missing.</w:t>
      </w:r>
    </w:p>
    <w:p>
      <w:pPr>
        <w:pStyle w:val="Normal"/>
        <w:numPr>
          <w:ilvl w:val="0"/>
          <w:numId w:val="42"/>
        </w:numPr>
        <w:spacing w:before="0" w:after="60"/>
        <w:rPr/>
      </w:pPr>
      <w:r>
        <w:rPr>
          <w:rFonts w:eastAsia="Segoe UI" w:cs="Segoe UI" w:ascii="Segoe UI" w:hAnsi="Segoe UI"/>
          <w:color w:val="101820"/>
          <w:sz w:val="21"/>
        </w:rPr>
        <w:t xml:space="preserve">Menu: the entry in </w:t>
      </w:r>
      <w:r>
        <w:rPr>
          <w:rFonts w:eastAsia="Consolas" w:cs="Consolas" w:ascii="Consolas" w:hAnsi="Consolas"/>
          <w:color w:val="101820"/>
          <w:sz w:val="19"/>
        </w:rPr>
        <w:t>components/SideBar/list.js</w:t>
      </w:r>
      <w:r>
        <w:rPr>
          <w:rFonts w:eastAsia="Segoe UI" w:cs="Segoe UI" w:ascii="Segoe UI" w:hAnsi="Segoe UI"/>
          <w:color w:val="101820"/>
          <w:sz w:val="21"/>
        </w:rPr>
        <w:t xml:space="preserve"> (name, path, </w:t>
      </w:r>
      <w:r>
        <w:rPr>
          <w:rFonts w:eastAsia="Consolas" w:cs="Consolas" w:ascii="Consolas" w:hAnsi="Consolas"/>
          <w:color w:val="101820"/>
          <w:sz w:val="19"/>
        </w:rPr>
        <w:t>includes</w:t>
      </w:r>
      <w:r>
        <w:rPr>
          <w:rFonts w:eastAsia="Segoe UI" w:cs="Segoe UI" w:ascii="Segoe UI" w:hAnsi="Segoe UI"/>
          <w:color w:val="101820"/>
          <w:sz w:val="21"/>
        </w:rPr>
        <w:t xml:space="preserve"> for related pages), in the section where users expect it (Master in sections).</w:t>
      </w:r>
    </w:p>
    <w:p>
      <w:pPr>
        <w:pStyle w:val="Normal"/>
        <w:numPr>
          <w:ilvl w:val="0"/>
          <w:numId w:val="43"/>
        </w:numPr>
        <w:spacing w:before="0" w:after="60"/>
        <w:rPr/>
      </w:pPr>
      <w:r>
        <w:rPr>
          <w:rFonts w:eastAsia="Segoe UI" w:cs="Segoe UI" w:ascii="Segoe UI" w:hAnsi="Segoe UI"/>
          <w:color w:val="101820"/>
          <w:sz w:val="21"/>
        </w:rPr>
        <w:t xml:space="preserve">Route: </w:t>
      </w:r>
      <w:r>
        <w:rPr>
          <w:rFonts w:eastAsia="Consolas" w:cs="Consolas" w:ascii="Consolas" w:hAnsi="Consolas"/>
          <w:color w:val="101820"/>
          <w:sz w:val="19"/>
        </w:rPr>
        <w:t>routes/MainRoute.js</w:t>
      </w:r>
      <w:r>
        <w:rPr>
          <w:rFonts w:eastAsia="Segoe UI" w:cs="Segoe UI" w:ascii="Segoe UI" w:hAnsi="Segoe UI"/>
          <w:color w:val="101820"/>
          <w:sz w:val="21"/>
        </w:rPr>
        <w:t xml:space="preserve">, wrapped by </w:t>
      </w:r>
      <w:r>
        <w:rPr>
          <w:rFonts w:eastAsia="Consolas" w:cs="Consolas" w:ascii="Consolas" w:hAnsi="Consolas"/>
          <w:color w:val="101820"/>
          <w:sz w:val="19"/>
        </w:rPr>
        <w:t>ProtectedRoute</w:t>
      </w:r>
      <w:r>
        <w:rPr>
          <w:rFonts w:eastAsia="Segoe UI" w:cs="Segoe UI" w:ascii="Segoe UI" w:hAnsi="Segoe UI"/>
          <w:color w:val="101820"/>
          <w:sz w:val="21"/>
        </w:rPr>
        <w:t>.</w:t>
      </w:r>
    </w:p>
    <w:p>
      <w:pPr>
        <w:pStyle w:val="Normal"/>
        <w:numPr>
          <w:ilvl w:val="0"/>
          <w:numId w:val="44"/>
        </w:numPr>
        <w:spacing w:before="0" w:after="60"/>
        <w:rPr/>
      </w:pPr>
      <w:r>
        <w:rPr>
          <w:rFonts w:eastAsia="Segoe UI" w:cs="Segoe UI" w:ascii="Segoe UI" w:hAnsi="Segoe UI"/>
          <w:color w:val="101820"/>
          <w:sz w:val="21"/>
        </w:rPr>
        <w:t xml:space="preserve">Grants: the entry in </w:t>
      </w:r>
      <w:r>
        <w:rPr>
          <w:rFonts w:eastAsia="Consolas" w:cs="Consolas" w:ascii="Consolas" w:hAnsi="Consolas"/>
          <w:color w:val="101820"/>
          <w:sz w:val="19"/>
        </w:rPr>
        <w:t>roleMenuPermissions</w:t>
      </w:r>
      <w:r>
        <w:rPr>
          <w:rFonts w:eastAsia="Segoe UI" w:cs="Segoe UI" w:ascii="Segoe UI" w:hAnsi="Segoe UI"/>
          <w:color w:val="101820"/>
          <w:sz w:val="21"/>
        </w:rPr>
        <w:t xml:space="preserve"> of </w:t>
      </w:r>
      <w:r>
        <w:rPr>
          <w:rFonts w:eastAsia="Consolas" w:cs="Consolas" w:ascii="Consolas" w:hAnsi="Consolas"/>
          <w:color w:val="101820"/>
          <w:sz w:val="19"/>
        </w:rPr>
        <w:t>utils/menuPermissions.js</w:t>
      </w:r>
      <w:r>
        <w:rPr>
          <w:rFonts w:eastAsia="Segoe UI" w:cs="Segoe UI" w:ascii="Segoe UI" w:hAnsi="Segoe UI"/>
          <w:color w:val="101820"/>
          <w:sz w:val="21"/>
        </w:rPr>
        <w:t xml:space="preserve"> for each role that holds the permission of the screen's endpoints; the permission itself granted in the migration and in </w:t>
      </w:r>
      <w:r>
        <w:rPr>
          <w:rFonts w:eastAsia="Consolas" w:cs="Consolas" w:ascii="Consolas" w:hAnsi="Consolas"/>
          <w:color w:val="101820"/>
          <w:sz w:val="19"/>
        </w:rPr>
        <w:t>ROLE_PERMS</w:t>
      </w:r>
      <w:r>
        <w:rPr>
          <w:rFonts w:eastAsia="Segoe UI" w:cs="Segoe UI" w:ascii="Segoe UI" w:hAnsi="Segoe UI"/>
          <w:color w:val="101820"/>
          <w:sz w:val="21"/>
        </w:rPr>
        <w:t xml:space="preserve"> of </w:t>
      </w:r>
      <w:r>
        <w:rPr>
          <w:rFonts w:eastAsia="Consolas" w:cs="Consolas" w:ascii="Consolas" w:hAnsi="Consolas"/>
          <w:color w:val="101820"/>
          <w:sz w:val="19"/>
        </w:rPr>
        <w:t>seed.js</w:t>
      </w:r>
      <w:r>
        <w:rPr>
          <w:rFonts w:eastAsia="Segoe UI" w:cs="Segoe UI" w:ascii="Segoe UI" w:hAnsi="Segoe UI"/>
          <w:color w:val="101820"/>
          <w:sz w:val="21"/>
        </w:rPr>
        <w:t>.</w:t>
      </w:r>
    </w:p>
    <w:p>
      <w:pPr>
        <w:pStyle w:val="Normal"/>
        <w:numPr>
          <w:ilvl w:val="0"/>
          <w:numId w:val="45"/>
        </w:numPr>
        <w:spacing w:before="0" w:after="60"/>
        <w:rPr/>
      </w:pPr>
      <w:r>
        <w:rPr>
          <w:rFonts w:eastAsia="Segoe UI" w:cs="Segoe UI" w:ascii="Segoe UI" w:hAnsi="Segoe UI"/>
          <w:color w:val="101820"/>
          <w:sz w:val="21"/>
        </w:rPr>
        <w:t xml:space="preserve">Help: an entry in </w:t>
      </w:r>
      <w:r>
        <w:rPr>
          <w:rFonts w:eastAsia="Consolas" w:cs="Consolas" w:ascii="Consolas" w:hAnsi="Consolas"/>
          <w:color w:val="101820"/>
          <w:sz w:val="19"/>
        </w:rPr>
        <w:t>components/HelpPanel/helpRoutes.js</w:t>
      </w:r>
      <w:r>
        <w:rPr>
          <w:rFonts w:eastAsia="Segoe UI" w:cs="Segoe UI" w:ascii="Segoe UI" w:hAnsi="Segoe UI"/>
          <w:color w:val="101820"/>
          <w:sz w:val="21"/>
        </w:rPr>
        <w:t xml:space="preserve"> pointing to the user manual heading; </w:t>
      </w:r>
      <w:r>
        <w:rPr>
          <w:rFonts w:eastAsia="Consolas" w:cs="Consolas" w:ascii="Consolas" w:hAnsi="Consolas"/>
          <w:color w:val="101820"/>
          <w:sz w:val="19"/>
        </w:rPr>
        <w:t>npm run help:build</w:t>
      </w:r>
      <w:r>
        <w:rPr>
          <w:rFonts w:eastAsia="Segoe UI" w:cs="Segoe UI" w:ascii="Segoe UI" w:hAnsi="Segoe UI"/>
          <w:color w:val="101820"/>
          <w:sz w:val="21"/>
        </w:rPr>
        <w:t xml:space="preserve"> after the manual is updated.</w:t>
      </w:r>
    </w:p>
    <w:p>
      <w:pPr>
        <w:pStyle w:val="Heading2"/>
        <w:rPr/>
      </w:pPr>
      <w:bookmarkStart w:id="88" w:name="__RefHeading___Toc14996_3971722929"/>
      <w:bookmarkEnd w:id="88"/>
      <w:r>
        <w:rPr>
          <w:rFonts w:eastAsia="Segoe UI" w:cs="Segoe UI"/>
          <w:b/>
          <w:color w:val="0F4761"/>
          <w:sz w:val="26"/>
        </w:rPr>
        <w:t>12.7  Lint and checks to run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3728"/>
        <w:gridCol w:w="3576"/>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7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Expected</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lint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errors, no warnings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(needs </w:t>
            </w:r>
            <w:r>
              <w:rPr>
                <w:rFonts w:eastAsia="Consolas" w:cs="Consolas" w:ascii="Consolas" w:hAnsi="Consolas"/>
                <w:color w:val="101820"/>
                <w:kern w:val="0"/>
                <w:sz w:val="16"/>
                <w:szCs w:val="24"/>
                <w:lang w:val="en-US" w:eastAsia="ja-JP" w:bidi="ar-SA"/>
              </w:rPr>
              <w:t>TEST_DATABASE_URL</w:t>
            </w:r>
            <w:r>
              <w:rPr>
                <w:rFonts w:eastAsia="Segoe UI" w:cs="Segoe UI" w:ascii="Segoe UI" w:hAnsi="Segoe UI"/>
                <w:color w:val="101820"/>
                <w:kern w:val="0"/>
                <w:sz w:val="18"/>
                <w:szCs w:val="24"/>
                <w:lang w:val="en-US" w:eastAsia="ja-JP" w:bidi="ar-SA"/>
              </w:rPr>
              <w:t xml:space="preserve"> or the database </w:t>
            </w:r>
            <w:r>
              <w:rPr>
                <w:rFonts w:eastAsia="Consolas" w:cs="Consolas" w:ascii="Consolas" w:hAnsi="Consolas"/>
                <w:color w:val="101820"/>
                <w:kern w:val="0"/>
                <w:sz w:val="16"/>
                <w:szCs w:val="24"/>
                <w:lang w:val="en-US" w:eastAsia="ja-JP" w:bidi="ar-SA"/>
              </w:rPr>
              <w:t>brokerverse_test</w:t>
            </w:r>
            <w:r>
              <w:rPr>
                <w:rFonts w:eastAsia="Segoe UI" w:cs="Segoe UI" w:ascii="Segoe UI" w:hAnsi="Segoe UI"/>
                <w:color w:val="101820"/>
                <w:kern w:val="0"/>
                <w:sz w:val="18"/>
                <w:szCs w:val="24"/>
                <w:lang w:val="en-US" w:eastAsia="ja-JP" w:bidi="ar-SA"/>
              </w:rPr>
              <w: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tests pass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(with </w:t>
            </w:r>
            <w:r>
              <w:rPr>
                <w:rFonts w:eastAsia="Consolas" w:cs="Consolas" w:ascii="Consolas" w:hAnsi="Consolas"/>
                <w:color w:val="101820"/>
                <w:kern w:val="0"/>
                <w:sz w:val="16"/>
                <w:szCs w:val="24"/>
                <w:lang w:val="en-US" w:eastAsia="ja-JP" w:bidi="ar-SA"/>
              </w:rPr>
              <w:t>DATABASE_URL</w:t>
            </w:r>
            <w:r>
              <w:rPr>
                <w:rFonts w:eastAsia="Segoe UI" w:cs="Segoe UI" w:ascii="Segoe UI" w:hAnsi="Segoe UI"/>
                <w:color w:val="101820"/>
                <w:kern w:val="0"/>
                <w:sz w:val="18"/>
                <w:szCs w:val="24"/>
                <w:lang w:val="en-US" w:eastAsia="ja-JP" w:bidi="ar-SA"/>
              </w:rPr>
              <w:t xml:space="preserve"> of a migrated and seeded database)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keys read in code and missing</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 module skipped; commit </w:t>
            </w:r>
            <w:r>
              <w:rPr>
                <w:rFonts w:eastAsia="Consolas" w:cs="Consolas" w:ascii="Consolas" w:hAnsi="Consolas"/>
                <w:color w:val="101820"/>
                <w:kern w:val="0"/>
                <w:sz w:val="16"/>
                <w:szCs w:val="24"/>
                <w:lang w:val="en-US" w:eastAsia="ja-JP" w:bidi="ar-SA"/>
              </w:rPr>
              <w:t>backend/docs/api</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lint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errors; no new warnings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CI=true npm test -- --watchAll=false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suites pass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check:api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check:i18n</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calls to missing routes; no new missing keys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docs/package/tools</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python3 build_all.py &lt;changed sources&gt;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build; pages checked visually</w:t>
            </w:r>
          </w:p>
        </w:tc>
      </w:tr>
    </w:tbl>
    <w:p>
      <w:pPr>
        <w:pStyle w:val="Normal"/>
        <w:spacing w:before="0" w:after="80"/>
        <w:rPr/>
      </w:pPr>
      <w:r>
        <w:rPr/>
      </w:r>
    </w:p>
    <w:p>
      <w:pPr>
        <w:pStyle w:val="Heading2"/>
        <w:rPr/>
      </w:pPr>
      <w:bookmarkStart w:id="89" w:name="__RefHeading___Toc14998_3971722929"/>
      <w:bookmarkEnd w:id="89"/>
      <w:r>
        <w:rPr>
          <w:rFonts w:eastAsia="Segoe UI" w:cs="Segoe UI"/>
          <w:b/>
          <w:color w:val="0F4761"/>
          <w:sz w:val="26"/>
        </w:rPr>
        <w:t>12.8  CI gates</w:t>
      </w:r>
    </w:p>
    <w:p>
      <w:pPr>
        <w:pStyle w:val="Normal"/>
        <w:spacing w:lineRule="auto" w:line="276" w:before="0" w:after="120"/>
        <w:rPr/>
      </w:pPr>
      <w:r>
        <w:rPr>
          <w:rFonts w:eastAsia="Segoe UI" w:cs="Segoe UI" w:ascii="Segoe UI" w:hAnsi="Segoe UI"/>
          <w:color w:val="101820"/>
          <w:sz w:val="21"/>
        </w:rPr>
        <w:t>The four required status checks of the branch (Backend lint and tests, Front-end lint, tests and build, Backend release artefact, Dependency audit) must be green, and one reviewer must approve. Deployment to dev follows the merge automatically; UAT and Production need their tags and approvals (chapter Platform engines, "Release pipeline").</w:t>
      </w:r>
      <w:r>
        <w:br w:type="page"/>
      </w:r>
    </w:p>
    <w:p>
      <w:pPr>
        <w:pStyle w:val="Heading1"/>
        <w:rPr/>
      </w:pPr>
      <w:bookmarkStart w:id="90" w:name="__RefHeading___Toc15000_3971722929"/>
      <w:bookmarkEnd w:id="90"/>
      <w:r>
        <w:rPr>
          <w:rFonts w:eastAsia="Segoe UI" w:cs="Segoe UI" w:ascii="Segoe UI" w:hAnsi="Segoe UI"/>
          <w:b/>
          <w:color w:val="0F4761"/>
          <w:sz w:val="32"/>
        </w:rPr>
        <w:t>13.  Guide for the production support team</w:t>
      </w:r>
    </w:p>
    <w:p>
      <w:pPr>
        <w:pStyle w:val="Heading2"/>
        <w:rPr/>
      </w:pPr>
      <w:bookmarkStart w:id="91" w:name="__RefHeading___Toc15002_3971722929"/>
      <w:bookmarkEnd w:id="91"/>
      <w:r>
        <w:rPr>
          <w:rFonts w:eastAsia="Segoe UI" w:cs="Segoe UI"/>
          <w:b/>
          <w:color w:val="0F4761"/>
          <w:sz w:val="26"/>
        </w:rPr>
        <w:t>13.1  Running locally</w:t>
      </w:r>
    </w:p>
    <w:p>
      <w:pPr>
        <w:pStyle w:val="Normal"/>
        <w:numPr>
          <w:ilvl w:val="0"/>
          <w:numId w:val="46"/>
        </w:numPr>
        <w:spacing w:before="0" w:after="60"/>
        <w:rPr/>
      </w:pPr>
      <w:r>
        <w:rPr>
          <w:rFonts w:eastAsia="Segoe UI" w:cs="Segoe UI" w:ascii="Segoe UI" w:hAnsi="Segoe UI"/>
          <w:color w:val="101820"/>
          <w:sz w:val="21"/>
        </w:rPr>
        <w:t xml:space="preserve">Install Node.js 22 and PostgreSQL 16; create the database </w:t>
      </w:r>
      <w:r>
        <w:rPr>
          <w:rFonts w:eastAsia="Consolas" w:cs="Consolas" w:ascii="Consolas" w:hAnsi="Consolas"/>
          <w:color w:val="101820"/>
          <w:sz w:val="19"/>
        </w:rPr>
        <w:t>brokerverse</w:t>
      </w:r>
      <w:r>
        <w:rPr>
          <w:rFonts w:eastAsia="Segoe UI" w:cs="Segoe UI" w:ascii="Segoe UI" w:hAnsi="Segoe UI"/>
          <w:color w:val="101820"/>
          <w:sz w:val="21"/>
        </w:rPr>
        <w:t xml:space="preserve"> (or run </w:t>
      </w:r>
      <w:r>
        <w:rPr>
          <w:rFonts w:eastAsia="Consolas" w:cs="Consolas" w:ascii="Consolas" w:hAnsi="Consolas"/>
          <w:color w:val="101820"/>
          <w:sz w:val="19"/>
        </w:rPr>
        <w:t>node scripts/create-database.js</w:t>
      </w:r>
      <w:r>
        <w:rPr>
          <w:rFonts w:eastAsia="Segoe UI" w:cs="Segoe UI" w:ascii="Segoe UI" w:hAnsi="Segoe UI"/>
          <w:color w:val="101820"/>
          <w:sz w:val="21"/>
        </w:rPr>
        <w:t>).</w:t>
      </w:r>
    </w:p>
    <w:p>
      <w:pPr>
        <w:pStyle w:val="Normal"/>
        <w:numPr>
          <w:ilvl w:val="0"/>
          <w:numId w:val="47"/>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backend/</w:t>
      </w:r>
      <w:r>
        <w:rPr>
          <w:rFonts w:eastAsia="Segoe UI" w:cs="Segoe UI" w:ascii="Segoe UI" w:hAnsi="Segoe UI"/>
          <w:color w:val="101820"/>
          <w:sz w:val="21"/>
        </w:rPr>
        <w:t xml:space="preserve">: copy </w:t>
      </w:r>
      <w:r>
        <w:rPr>
          <w:rFonts w:eastAsia="Consolas" w:cs="Consolas" w:ascii="Consolas" w:hAnsi="Consolas"/>
          <w:color w:val="101820"/>
          <w:sz w:val="19"/>
        </w:rPr>
        <w:t>.env.example</w:t>
      </w:r>
      <w:r>
        <w:rPr>
          <w:rFonts w:eastAsia="Segoe UI" w:cs="Segoe UI" w:ascii="Segoe UI" w:hAnsi="Segoe UI"/>
          <w:color w:val="101820"/>
          <w:sz w:val="21"/>
        </w:rPr>
        <w:t xml:space="preserve"> to </w:t>
      </w:r>
      <w:r>
        <w:rPr>
          <w:rFonts w:eastAsia="Consolas" w:cs="Consolas" w:ascii="Consolas" w:hAnsi="Consolas"/>
          <w:color w:val="101820"/>
          <w:sz w:val="19"/>
        </w:rPr>
        <w:t>.env</w:t>
      </w:r>
      <w:r>
        <w:rPr>
          <w:rFonts w:eastAsia="Segoe UI" w:cs="Segoe UI" w:ascii="Segoe UI" w:hAnsi="Segoe UI"/>
          <w:color w:val="101820"/>
          <w:sz w:val="21"/>
        </w:rPr>
        <w:t xml:space="preserve">, run </w:t>
      </w:r>
      <w:r>
        <w:rPr>
          <w:rFonts w:eastAsia="Consolas" w:cs="Consolas" w:ascii="Consolas" w:hAnsi="Consolas"/>
          <w:color w:val="101820"/>
          <w:sz w:val="19"/>
        </w:rPr>
        <w:t>npm ci</w:t>
      </w:r>
      <w:r>
        <w:rPr>
          <w:rFonts w:eastAsia="Segoe UI" w:cs="Segoe UI" w:ascii="Segoe UI" w:hAnsi="Segoe UI"/>
          <w:color w:val="101820"/>
          <w:sz w:val="21"/>
        </w:rPr>
        <w:t xml:space="preserve">, then </w:t>
      </w:r>
      <w:r>
        <w:rPr>
          <w:rFonts w:eastAsia="Consolas" w:cs="Consolas" w:ascii="Consolas" w:hAnsi="Consolas"/>
          <w:color w:val="101820"/>
          <w:sz w:val="19"/>
        </w:rPr>
        <w:t>npm run dev</w:t>
      </w:r>
      <w:r>
        <w:rPr>
          <w:rFonts w:eastAsia="Segoe UI" w:cs="Segoe UI" w:ascii="Segoe UI" w:hAnsi="Segoe UI"/>
          <w:color w:val="101820"/>
          <w:sz w:val="21"/>
        </w:rPr>
        <w:t xml:space="preserve">. The first start applies the migrations and the seed; the log prints the administrator password when </w:t>
      </w:r>
      <w:r>
        <w:rPr>
          <w:rFonts w:eastAsia="Consolas" w:cs="Consolas" w:ascii="Consolas" w:hAnsi="Consolas"/>
          <w:color w:val="101820"/>
          <w:sz w:val="19"/>
        </w:rPr>
        <w:t>ADMIN_PASSWORD</w:t>
      </w:r>
      <w:r>
        <w:rPr>
          <w:rFonts w:eastAsia="Segoe UI" w:cs="Segoe UI" w:ascii="Segoe UI" w:hAnsi="Segoe UI"/>
          <w:color w:val="101820"/>
          <w:sz w:val="21"/>
        </w:rPr>
        <w:t xml:space="preserve"> is not set.</w:t>
      </w:r>
    </w:p>
    <w:p>
      <w:pPr>
        <w:pStyle w:val="Normal"/>
        <w:numPr>
          <w:ilvl w:val="0"/>
          <w:numId w:val="48"/>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brokerverse/</w:t>
      </w:r>
      <w:r>
        <w:rPr>
          <w:rFonts w:eastAsia="Segoe UI" w:cs="Segoe UI" w:ascii="Segoe UI" w:hAnsi="Segoe UI"/>
          <w:color w:val="101820"/>
          <w:sz w:val="21"/>
        </w:rPr>
        <w:t xml:space="preserve">: run </w:t>
      </w:r>
      <w:r>
        <w:rPr>
          <w:rFonts w:eastAsia="Consolas" w:cs="Consolas" w:ascii="Consolas" w:hAnsi="Consolas"/>
          <w:color w:val="101820"/>
          <w:sz w:val="19"/>
        </w:rPr>
        <w:t>npm ci --legacy-peer-deps</w:t>
      </w:r>
      <w:r>
        <w:rPr>
          <w:rFonts w:eastAsia="Segoe UI" w:cs="Segoe UI" w:ascii="Segoe UI" w:hAnsi="Segoe UI"/>
          <w:color w:val="101820"/>
          <w:sz w:val="21"/>
        </w:rPr>
        <w:t xml:space="preserve">, then </w:t>
      </w:r>
      <w:r>
        <w:rPr>
          <w:rFonts w:eastAsia="Consolas" w:cs="Consolas" w:ascii="Consolas" w:hAnsi="Consolas"/>
          <w:color w:val="101820"/>
          <w:sz w:val="19"/>
        </w:rPr>
        <w:t>REACT_APP_BASE_URL=http://localhost:8000/api npm start</w:t>
      </w:r>
      <w:r>
        <w:rPr>
          <w:rFonts w:eastAsia="Segoe UI" w:cs="Segoe UI" w:ascii="Segoe UI" w:hAnsi="Segoe UI"/>
          <w:color w:val="101820"/>
          <w:sz w:val="21"/>
        </w:rPr>
        <w:t xml:space="preserve"> (port 3000).</w:t>
      </w:r>
    </w:p>
    <w:p>
      <w:pPr>
        <w:pStyle w:val="Normal"/>
        <w:numPr>
          <w:ilvl w:val="0"/>
          <w:numId w:val="49"/>
        </w:numPr>
        <w:spacing w:before="0" w:after="60"/>
        <w:rPr/>
      </w:pPr>
      <w:r>
        <w:rPr>
          <w:rFonts w:eastAsia="Segoe UI" w:cs="Segoe UI" w:ascii="Segoe UI" w:hAnsi="Segoe UI"/>
          <w:color w:val="101820"/>
          <w:sz w:val="21"/>
        </w:rPr>
        <w:t xml:space="preserve">Sign in as </w:t>
      </w:r>
      <w:r>
        <w:rPr>
          <w:rFonts w:eastAsia="Consolas" w:cs="Consolas" w:ascii="Consolas" w:hAnsi="Consolas"/>
          <w:color w:val="101820"/>
          <w:sz w:val="19"/>
        </w:rPr>
        <w:t>BrokerVerse</w:t>
      </w:r>
      <w:r>
        <w:rPr>
          <w:rFonts w:eastAsia="Segoe UI" w:cs="Segoe UI" w:ascii="Segoe UI" w:hAnsi="Segoe UI"/>
          <w:color w:val="101820"/>
          <w:sz w:val="21"/>
        </w:rPr>
        <w:t xml:space="preserve">. With </w:t>
      </w:r>
      <w:r>
        <w:rPr>
          <w:rFonts w:eastAsia="Consolas" w:cs="Consolas" w:ascii="Consolas" w:hAnsi="Consolas"/>
          <w:color w:val="101820"/>
          <w:sz w:val="19"/>
        </w:rPr>
        <w:t>SEED_SAMPLE_DATA</w:t>
      </w:r>
      <w:r>
        <w:rPr>
          <w:rFonts w:eastAsia="Segoe UI" w:cs="Segoe UI" w:ascii="Segoe UI" w:hAnsi="Segoe UI"/>
          <w:color w:val="101820"/>
          <w:sz w:val="21"/>
        </w:rPr>
        <w:t xml:space="preserve"> on (the development default) demo data is loaded.</w:t>
      </w:r>
    </w:p>
    <w:p>
      <w:pPr>
        <w:pStyle w:val="Normal"/>
        <w:numPr>
          <w:ilvl w:val="0"/>
          <w:numId w:val="50"/>
        </w:numPr>
        <w:spacing w:before="0" w:after="60"/>
        <w:rPr/>
      </w:pPr>
      <w:r>
        <w:rPr>
          <w:rFonts w:eastAsia="Segoe UI" w:cs="Segoe UI" w:ascii="Segoe UI" w:hAnsi="Segoe UI"/>
          <w:color w:val="101820"/>
          <w:sz w:val="21"/>
        </w:rPr>
        <w:t>Before a change: the checks of the chapter "How to review a change".</w:t>
      </w:r>
    </w:p>
    <w:p>
      <w:pPr>
        <w:pStyle w:val="Normal"/>
        <w:spacing w:lineRule="auto" w:line="276" w:before="0" w:after="120"/>
        <w:rPr/>
      </w:pPr>
      <w:r>
        <w:rPr>
          <w:rFonts w:eastAsia="Consolas" w:cs="Consolas" w:ascii="Consolas" w:hAnsi="Consolas"/>
          <w:color w:val="101820"/>
          <w:sz w:val="19"/>
        </w:rPr>
        <w:t>docker compose up --build</w:t>
      </w:r>
      <w:r>
        <w:rPr>
          <w:rFonts w:eastAsia="Segoe UI" w:cs="Segoe UI" w:ascii="Segoe UI" w:hAnsi="Segoe UI"/>
          <w:color w:val="101820"/>
          <w:sz w:val="21"/>
        </w:rPr>
        <w:t xml:space="preserve"> at the repository root starts PostgreSQL, the API and the web application together on port 8080.</w:t>
      </w:r>
    </w:p>
    <w:p>
      <w:pPr>
        <w:pStyle w:val="Heading2"/>
        <w:rPr/>
      </w:pPr>
      <w:bookmarkStart w:id="92" w:name="__RefHeading___Toc15004_3971722929"/>
      <w:bookmarkEnd w:id="92"/>
      <w:r>
        <w:rPr>
          <w:rFonts w:eastAsia="Segoe UI" w:cs="Segoe UI"/>
          <w:b/>
          <w:color w:val="0F4761"/>
          <w:sz w:val="26"/>
        </w:rPr>
        <w:t>13.2  Where the logs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34"/>
        <w:gridCol w:w="4507"/>
        <w:gridCol w:w="1973"/>
      </w:tblGrid>
      <w:tr>
        <w:trPr>
          <w:tblHeader w:val="true"/>
        </w:trPr>
        <w:tc>
          <w:tcPr>
            <w:tcW w:w="25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Installation</w:t>
            </w:r>
          </w:p>
        </w:tc>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API log</w:t>
            </w:r>
          </w:p>
        </w:tc>
        <w:tc>
          <w:tcPr>
            <w:tcW w:w="1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Other records</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EC2 with PM2 (</w:t>
            </w:r>
            <w:r>
              <w:rPr>
                <w:rFonts w:eastAsia="Consolas" w:cs="Consolas" w:ascii="Consolas" w:hAnsi="Consolas"/>
                <w:color w:val="101820"/>
                <w:kern w:val="0"/>
                <w:sz w:val="16"/>
                <w:szCs w:val="24"/>
                <w:lang w:val="en-US" w:eastAsia="ja-JP" w:bidi="ar-SA"/>
              </w:rPr>
              <w:t>deploy/ec2</w:t>
            </w:r>
            <w:r>
              <w:rPr>
                <w:rFonts w:eastAsia="Segoe UI" w:cs="Segoe UI" w:ascii="Segoe UI" w:hAnsi="Segoe UI"/>
                <w:color w:val="101820"/>
                <w:kern w:val="0"/>
                <w:sz w:val="18"/>
                <w:szCs w:val="24"/>
                <w:lang w:val="en-US" w:eastAsia="ja-JP" w:bidi="ar-SA"/>
              </w:rPr>
              <w:t>)</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pm2 logs brokerverse-api</w:t>
            </w:r>
            <w:r>
              <w:rPr>
                <w:rFonts w:eastAsia="Segoe UI" w:cs="Segoe UI" w:ascii="Segoe UI" w:hAnsi="Segoe UI"/>
                <w:color w:val="101820"/>
                <w:kern w:val="0"/>
                <w:sz w:val="18"/>
                <w:szCs w:val="24"/>
                <w:lang w:val="en-US" w:eastAsia="ja-JP" w:bidi="ar-SA"/>
              </w:rPr>
              <w:t>; files under the PM2 home of root (</w:t>
            </w:r>
            <w:r>
              <w:rPr>
                <w:rFonts w:eastAsia="Consolas" w:cs="Consolas" w:ascii="Consolas" w:hAnsi="Consolas"/>
                <w:color w:val="101820"/>
                <w:kern w:val="0"/>
                <w:sz w:val="16"/>
                <w:szCs w:val="24"/>
                <w:lang w:val="en-US" w:eastAsia="ja-JP" w:bidi="ar-SA"/>
              </w:rPr>
              <w:t>~/.pm2/logs/</w:t>
            </w:r>
            <w:r>
              <w:rPr>
                <w:rFonts w:eastAsia="Segoe UI" w:cs="Segoe UI" w:ascii="Segoe UI" w:hAnsi="Segoe UI"/>
                <w:color w:val="101820"/>
                <w:kern w:val="0"/>
                <w:sz w:val="18"/>
                <w:szCs w:val="24"/>
                <w:lang w:val="en-US" w:eastAsia="ja-JP" w:bidi="ar-SA"/>
              </w:rPr>
              <w:t>)</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Docker Compose</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 compose logs api</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development</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terminal running </w:t>
            </w:r>
            <w:r>
              <w:rPr>
                <w:rFonts w:eastAsia="Consolas" w:cs="Consolas" w:ascii="Consolas" w:hAnsi="Consolas"/>
                <w:color w:val="101820"/>
                <w:kern w:val="0"/>
                <w:sz w:val="16"/>
                <w:szCs w:val="24"/>
                <w:lang w:val="en-US" w:eastAsia="ja-JP" w:bidi="ar-SA"/>
              </w:rPr>
              <w:t>npm run dev</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Database records that support the logs: </w:t>
      </w:r>
      <w:r>
        <w:rPr>
          <w:rFonts w:eastAsia="Consolas" w:cs="Consolas" w:ascii="Consolas" w:hAnsi="Consolas"/>
          <w:color w:val="101820"/>
          <w:sz w:val="19"/>
        </w:rPr>
        <w:t>audit_log</w:t>
      </w:r>
      <w:r>
        <w:rPr>
          <w:rFonts w:eastAsia="Segoe UI" w:cs="Segoe UI" w:ascii="Segoe UI" w:hAnsi="Segoe UI"/>
          <w:color w:val="101820"/>
          <w:sz w:val="21"/>
        </w:rPr>
        <w:t xml:space="preserve"> (changes, with source), </w:t>
      </w:r>
      <w:r>
        <w:rPr>
          <w:rFonts w:eastAsia="Consolas" w:cs="Consolas" w:ascii="Consolas" w:hAnsi="Consolas"/>
          <w:color w:val="101820"/>
          <w:sz w:val="19"/>
        </w:rPr>
        <w:t>login_history</w:t>
      </w:r>
      <w:r>
        <w:rPr>
          <w:rFonts w:eastAsia="Segoe UI" w:cs="Segoe UI" w:ascii="Segoe UI" w:hAnsi="Segoe UI"/>
          <w:color w:val="101820"/>
          <w:sz w:val="21"/>
        </w:rPr>
        <w:t xml:space="preserve"> (sign-ins), </w:t>
      </w:r>
      <w:r>
        <w:rPr>
          <w:rFonts w:eastAsia="Consolas" w:cs="Consolas" w:ascii="Consolas" w:hAnsi="Consolas"/>
          <w:color w:val="101820"/>
          <w:sz w:val="19"/>
        </w:rPr>
        <w:t>job_runs</w:t>
      </w:r>
      <w:r>
        <w:rPr>
          <w:rFonts w:eastAsia="Segoe UI" w:cs="Segoe UI" w:ascii="Segoe UI" w:hAnsi="Segoe UI"/>
          <w:color w:val="101820"/>
          <w:sz w:val="21"/>
        </w:rPr>
        <w:t xml:space="preserve"> (scheduled jobs), </w:t>
      </w:r>
      <w:r>
        <w:rPr>
          <w:rFonts w:eastAsia="Consolas" w:cs="Consolas" w:ascii="Consolas" w:hAnsi="Consolas"/>
          <w:color w:val="101820"/>
          <w:sz w:val="19"/>
        </w:rPr>
        <w:t>email_outbox</w:t>
      </w:r>
      <w:r>
        <w:rPr>
          <w:rFonts w:eastAsia="Segoe UI" w:cs="Segoe UI" w:ascii="Segoe UI" w:hAnsi="Segoe UI"/>
          <w:color w:val="101820"/>
          <w:sz w:val="21"/>
        </w:rPr>
        <w:t xml:space="preserve"> (e-mails and their errors), </w:t>
      </w:r>
      <w:r>
        <w:rPr>
          <w:rFonts w:eastAsia="Consolas" w:cs="Consolas" w:ascii="Consolas" w:hAnsi="Consolas"/>
          <w:color w:val="101820"/>
          <w:sz w:val="19"/>
        </w:rPr>
        <w:t>integration_outbox</w:t>
      </w:r>
      <w:r>
        <w:rPr>
          <w:rFonts w:eastAsia="Segoe UI" w:cs="Segoe UI" w:ascii="Segoe UI" w:hAnsi="Segoe UI"/>
          <w:color w:val="101820"/>
          <w:sz w:val="21"/>
        </w:rPr>
        <w:t xml:space="preserve"> and </w:t>
      </w:r>
      <w:r>
        <w:rPr>
          <w:rFonts w:eastAsia="Consolas" w:cs="Consolas" w:ascii="Consolas" w:hAnsi="Consolas"/>
          <w:color w:val="101820"/>
          <w:sz w:val="19"/>
        </w:rPr>
        <w:t>integration_attempts</w:t>
      </w:r>
      <w:r>
        <w:rPr>
          <w:rFonts w:eastAsia="Segoe UI" w:cs="Segoe UI" w:ascii="Segoe UI" w:hAnsi="Segoe UI"/>
          <w:color w:val="101820"/>
          <w:sz w:val="21"/>
        </w:rPr>
        <w:t xml:space="preserve"> (third-party calls), </w:t>
      </w:r>
      <w:r>
        <w:rPr>
          <w:rFonts w:eastAsia="Consolas" w:cs="Consolas" w:ascii="Consolas" w:hAnsi="Consolas"/>
          <w:color w:val="101820"/>
          <w:sz w:val="19"/>
        </w:rPr>
        <w:t>eis_submissions</w:t>
      </w:r>
      <w:r>
        <w:rPr>
          <w:rFonts w:eastAsia="Segoe UI" w:cs="Segoe UI" w:ascii="Segoe UI" w:hAnsi="Segoe UI"/>
          <w:color w:val="101820"/>
          <w:sz w:val="21"/>
        </w:rPr>
        <w:t xml:space="preserve">,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Health: </w:t>
      </w:r>
      <w:r>
        <w:rPr>
          <w:rFonts w:eastAsia="Consolas" w:cs="Consolas" w:ascii="Consolas" w:hAnsi="Consolas"/>
          <w:color w:val="101820"/>
          <w:sz w:val="19"/>
        </w:rPr>
        <w:t>GET /api/health</w:t>
      </w:r>
      <w:r>
        <w:rPr>
          <w:rFonts w:eastAsia="Segoe UI" w:cs="Segoe UI" w:ascii="Segoe UI" w:hAnsi="Segoe UI"/>
          <w:color w:val="101820"/>
          <w:sz w:val="21"/>
        </w:rPr>
        <w:t xml:space="preserve"> (readiness, database and pending migrations), </w:t>
      </w:r>
      <w:r>
        <w:rPr>
          <w:rFonts w:eastAsia="Consolas" w:cs="Consolas" w:ascii="Consolas" w:hAnsi="Consolas"/>
          <w:color w:val="101820"/>
          <w:sz w:val="19"/>
        </w:rPr>
        <w:t>GET /api/health/live</w:t>
      </w:r>
      <w:r>
        <w:rPr>
          <w:rFonts w:eastAsia="Segoe UI" w:cs="Segoe UI" w:ascii="Segoe UI" w:hAnsi="Segoe UI"/>
          <w:color w:val="101820"/>
          <w:sz w:val="21"/>
        </w:rPr>
        <w:t xml:space="preserve">, </w:t>
      </w:r>
      <w:r>
        <w:rPr>
          <w:rFonts w:eastAsia="Consolas" w:cs="Consolas" w:ascii="Consolas" w:hAnsi="Consolas"/>
          <w:color w:val="101820"/>
          <w:sz w:val="19"/>
        </w:rPr>
        <w:t>GET /api/version</w:t>
      </w:r>
      <w:r>
        <w:rPr>
          <w:rFonts w:eastAsia="Segoe UI" w:cs="Segoe UI" w:ascii="Segoe UI" w:hAnsi="Segoe UI"/>
          <w:color w:val="101820"/>
          <w:sz w:val="21"/>
        </w:rPr>
        <w:t xml:space="preserve"> (commit and build time).</w:t>
      </w:r>
    </w:p>
    <w:p>
      <w:pPr>
        <w:pStyle w:val="Heading2"/>
        <w:rPr/>
      </w:pPr>
      <w:bookmarkStart w:id="93" w:name="__RefHeading___Toc15006_3971722929"/>
      <w:bookmarkEnd w:id="93"/>
      <w:r>
        <w:rPr>
          <w:rFonts w:eastAsia="Segoe UI" w:cs="Segoe UI"/>
          <w:b/>
          <w:color w:val="0F4761"/>
          <w:sz w:val="26"/>
        </w:rPr>
        <w:t>13.3  Tracing a defect from a screen to the SQL</w:t>
      </w:r>
    </w:p>
    <w:p>
      <w:pPr>
        <w:pStyle w:val="Normal"/>
        <w:numPr>
          <w:ilvl w:val="0"/>
          <w:numId w:val="51"/>
        </w:numPr>
        <w:spacing w:before="0" w:after="60"/>
        <w:rPr/>
      </w:pPr>
      <w:r>
        <w:rPr>
          <w:rFonts w:eastAsia="Segoe UI" w:cs="Segoe UI" w:ascii="Segoe UI" w:hAnsi="Segoe UI"/>
          <w:b/>
          <w:color w:val="101820"/>
          <w:sz w:val="21"/>
        </w:rPr>
        <w:t>Get the request id.</w:t>
      </w:r>
      <w:r>
        <w:rPr>
          <w:rFonts w:eastAsia="Segoe UI" w:cs="Segoe UI" w:ascii="Segoe UI" w:hAnsi="Segoe UI"/>
          <w:color w:val="101820"/>
          <w:sz w:val="21"/>
        </w:rPr>
        <w:t xml:space="preserve"> The user quotes it from the error message, or the support analyst reads the </w:t>
      </w:r>
      <w:r>
        <w:rPr>
          <w:rFonts w:eastAsia="Consolas" w:cs="Consolas" w:ascii="Consolas" w:hAnsi="Consolas"/>
          <w:color w:val="101820"/>
          <w:sz w:val="19"/>
        </w:rPr>
        <w:t>x-request-id</w:t>
      </w:r>
      <w:r>
        <w:rPr>
          <w:rFonts w:eastAsia="Segoe UI" w:cs="Segoe UI" w:ascii="Segoe UI" w:hAnsi="Segoe UI"/>
          <w:color w:val="101820"/>
          <w:sz w:val="21"/>
        </w:rPr>
        <w:t xml:space="preserve"> response header in the browser's network tab.</w:t>
      </w:r>
    </w:p>
    <w:p>
      <w:pPr>
        <w:pStyle w:val="Normal"/>
        <w:numPr>
          <w:ilvl w:val="0"/>
          <w:numId w:val="52"/>
        </w:numPr>
        <w:spacing w:before="0" w:after="60"/>
        <w:rPr/>
      </w:pPr>
      <w:r>
        <w:rPr>
          <w:rFonts w:eastAsia="Segoe UI" w:cs="Segoe UI" w:ascii="Segoe UI" w:hAnsi="Segoe UI"/>
          <w:b/>
          <w:color w:val="101820"/>
          <w:sz w:val="21"/>
        </w:rPr>
        <w:t>Find the log line.</w:t>
      </w:r>
      <w:r>
        <w:rPr>
          <w:rFonts w:eastAsia="Segoe UI" w:cs="Segoe UI" w:ascii="Segoe UI" w:hAnsi="Segoe UI"/>
          <w:color w:val="101820"/>
          <w:sz w:val="21"/>
        </w:rPr>
        <w:t xml:space="preserve"> Search the API log for the request id. The line holds the method, URL, status, response time and, for a 5xx, the error message and stack.</w:t>
      </w:r>
    </w:p>
    <w:p>
      <w:pPr>
        <w:pStyle w:val="Normal"/>
        <w:numPr>
          <w:ilvl w:val="0"/>
          <w:numId w:val="53"/>
        </w:numPr>
        <w:spacing w:before="0" w:after="60"/>
        <w:rPr/>
      </w:pPr>
      <w:r>
        <w:rPr>
          <w:rFonts w:eastAsia="Segoe UI" w:cs="Segoe UI" w:ascii="Segoe UI" w:hAnsi="Segoe UI"/>
          <w:b/>
          <w:color w:val="101820"/>
          <w:sz w:val="21"/>
        </w:rPr>
        <w:t>Find the route.</w:t>
      </w:r>
      <w:r>
        <w:rPr>
          <w:rFonts w:eastAsia="Segoe UI" w:cs="Segoe UI" w:ascii="Segoe UI" w:hAnsi="Segoe UI"/>
          <w:color w:val="101820"/>
          <w:sz w:val="21"/>
        </w:rPr>
        <w:t xml:space="preserve"> Look up the method and path in the workbook sheet APIs, or search </w:t>
      </w:r>
      <w:r>
        <w:rPr>
          <w:rFonts w:eastAsia="Consolas" w:cs="Consolas" w:ascii="Consolas" w:hAnsi="Consolas"/>
          <w:color w:val="101820"/>
          <w:sz w:val="19"/>
        </w:rPr>
        <w:t>backend/src/modules</w:t>
      </w:r>
      <w:r>
        <w:rPr>
          <w:rFonts w:eastAsia="Segoe UI" w:cs="Segoe UI" w:ascii="Segoe UI" w:hAnsi="Segoe UI"/>
          <w:color w:val="101820"/>
          <w:sz w:val="21"/>
        </w:rPr>
        <w:t xml:space="preserve"> for the path in a </w:t>
      </w:r>
      <w:r>
        <w:rPr>
          <w:rFonts w:eastAsia="Consolas" w:cs="Consolas" w:ascii="Consolas" w:hAnsi="Consolas"/>
          <w:color w:val="101820"/>
          <w:sz w:val="19"/>
        </w:rPr>
        <w:t>define()</w:t>
      </w:r>
      <w:r>
        <w:rPr>
          <w:rFonts w:eastAsia="Segoe UI" w:cs="Segoe UI" w:ascii="Segoe UI" w:hAnsi="Segoe UI"/>
          <w:color w:val="101820"/>
          <w:sz w:val="21"/>
        </w:rPr>
        <w:t xml:space="preserve"> call. The </w:t>
      </w:r>
      <w:r>
        <w:rPr>
          <w:rFonts w:eastAsia="Consolas" w:cs="Consolas" w:ascii="Consolas" w:hAnsi="Consolas"/>
          <w:color w:val="101820"/>
          <w:sz w:val="19"/>
        </w:rPr>
        <w:t>screen</w:t>
      </w:r>
      <w:r>
        <w:rPr>
          <w:rFonts w:eastAsia="Segoe UI" w:cs="Segoe UI" w:ascii="Segoe UI" w:hAnsi="Segoe UI"/>
          <w:color w:val="101820"/>
          <w:sz w:val="21"/>
        </w:rPr>
        <w:t xml:space="preserve"> field confirms the screen; the module catalogue gives the module's tables and jobs.</w:t>
      </w:r>
    </w:p>
    <w:p>
      <w:pPr>
        <w:pStyle w:val="Normal"/>
        <w:numPr>
          <w:ilvl w:val="0"/>
          <w:numId w:val="54"/>
        </w:numPr>
        <w:spacing w:before="0" w:after="60"/>
        <w:rPr/>
      </w:pPr>
      <w:r>
        <w:rPr>
          <w:rFonts w:eastAsia="Segoe UI" w:cs="Segoe UI" w:ascii="Segoe UI" w:hAnsi="Segoe UI"/>
          <w:b/>
          <w:color w:val="101820"/>
          <w:sz w:val="21"/>
        </w:rPr>
        <w:t>Find the service and SQL.</w:t>
      </w:r>
      <w:r>
        <w:rPr>
          <w:rFonts w:eastAsia="Segoe UI" w:cs="Segoe UI" w:ascii="Segoe UI" w:hAnsi="Segoe UI"/>
          <w:color w:val="101820"/>
          <w:sz w:val="21"/>
        </w:rPr>
        <w:t xml:space="preserve"> The handler calls a function of the module's service file; the SQL is in that function. Run the same statement in </w:t>
      </w:r>
      <w:r>
        <w:rPr>
          <w:rFonts w:eastAsia="Consolas" w:cs="Consolas" w:ascii="Consolas" w:hAnsi="Consolas"/>
          <w:color w:val="101820"/>
          <w:sz w:val="19"/>
        </w:rPr>
        <w:t>psql</w:t>
      </w:r>
      <w:r>
        <w:rPr>
          <w:rFonts w:eastAsia="Segoe UI" w:cs="Segoe UI" w:ascii="Segoe UI" w:hAnsi="Segoe UI"/>
          <w:color w:val="101820"/>
          <w:sz w:val="21"/>
        </w:rPr>
        <w:t xml:space="preserve"> with the parameters from the request to reproduce.</w:t>
      </w:r>
    </w:p>
    <w:p>
      <w:pPr>
        <w:pStyle w:val="Normal"/>
        <w:numPr>
          <w:ilvl w:val="0"/>
          <w:numId w:val="55"/>
        </w:numPr>
        <w:spacing w:before="0" w:after="60"/>
        <w:rPr/>
      </w:pPr>
      <w:r>
        <w:rPr>
          <w:rFonts w:eastAsia="Segoe UI" w:cs="Segoe UI" w:ascii="Segoe UI" w:hAnsi="Segoe UI"/>
          <w:b/>
          <w:color w:val="101820"/>
          <w:sz w:val="21"/>
        </w:rPr>
        <w:t>Check the history.</w:t>
      </w:r>
      <w:r>
        <w:rPr>
          <w:rFonts w:eastAsia="Segoe UI" w:cs="Segoe UI" w:ascii="Segoe UI" w:hAnsi="Segoe UI"/>
          <w:color w:val="101820"/>
          <w:sz w:val="21"/>
        </w:rPr>
        <w:t xml:space="preserve"> The History panel of the record, or Master &gt; System Configuration &gt; Audit Trail, shows who changed it, when, from which screen and which fields; journals point back to their source through </w:t>
      </w:r>
      <w:r>
        <w:rPr>
          <w:rFonts w:eastAsia="Consolas" w:cs="Consolas" w:ascii="Consolas" w:hAnsi="Consolas"/>
          <w:color w:val="101820"/>
          <w:sz w:val="19"/>
        </w:rPr>
        <w:t>journal_vouchers.reference_type</w:t>
      </w:r>
      <w:r>
        <w:rPr>
          <w:rFonts w:eastAsia="Segoe UI" w:cs="Segoe UI" w:ascii="Segoe UI" w:hAnsi="Segoe UI"/>
          <w:color w:val="101820"/>
          <w:sz w:val="21"/>
        </w:rPr>
        <w:t xml:space="preserve"> and </w:t>
      </w:r>
      <w:r>
        <w:rPr>
          <w:rFonts w:eastAsia="Consolas" w:cs="Consolas" w:ascii="Consolas" w:hAnsi="Consolas"/>
          <w:color w:val="101820"/>
          <w:sz w:val="19"/>
        </w:rPr>
        <w:t>reference_id</w:t>
      </w:r>
      <w:r>
        <w:rPr>
          <w:rFonts w:eastAsia="Segoe UI" w:cs="Segoe UI" w:ascii="Segoe UI" w:hAnsi="Segoe UI"/>
          <w:color w:val="101820"/>
          <w:sz w:val="21"/>
        </w:rPr>
        <w:t>.</w:t>
      </w:r>
    </w:p>
    <w:p>
      <w:pPr>
        <w:pStyle w:val="Heading2"/>
        <w:rPr/>
      </w:pPr>
      <w:bookmarkStart w:id="94" w:name="__RefHeading___Toc15008_3971722929"/>
      <w:bookmarkEnd w:id="94"/>
      <w:r>
        <w:rPr>
          <w:rFonts w:eastAsia="Segoe UI" w:cs="Segoe UI"/>
          <w:b/>
          <w:color w:val="0F4761"/>
          <w:sz w:val="26"/>
        </w:rPr>
        <w:t>13.4  Common failure patterns and where to look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Symptom on 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Likely cause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to look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username or password", then "Account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Wrong passwords reached </w:t>
            </w:r>
            <w:r>
              <w:rPr>
                <w:rFonts w:eastAsia="Consolas" w:cs="Consolas" w:ascii="Consolas" w:hAnsi="Consolas"/>
                <w:color w:val="101820"/>
                <w:kern w:val="0"/>
                <w:sz w:val="16"/>
                <w:szCs w:val="24"/>
                <w:lang w:val="en-US" w:eastAsia="ja-JP" w:bidi="ar-SA"/>
              </w:rPr>
              <w:t>limits.max_login_attempts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unlock on Master &gt; User Management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429 "Too many requests"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or API rate limit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security.api_rate_limit</w:t>
            </w:r>
            <w:r>
              <w:rPr>
                <w:rFonts w:eastAsia="Segoe UI" w:cs="Segoe UI" w:ascii="Segoe UI" w:hAnsi="Segoe UI"/>
                <w:color w:val="101820"/>
                <w:kern w:val="0"/>
                <w:sz w:val="18"/>
                <w:szCs w:val="24"/>
                <w:lang w:val="en-US" w:eastAsia="ja-JP" w:bidi="ar-SA"/>
              </w:rPr>
              <w:t xml:space="preserve">; wait for </w:t>
            </w:r>
            <w:r>
              <w:rPr>
                <w:rFonts w:eastAsia="Consolas" w:cs="Consolas" w:ascii="Consolas" w:hAnsi="Consolas"/>
                <w:color w:val="101820"/>
                <w:kern w:val="0"/>
                <w:sz w:val="16"/>
                <w:szCs w:val="24"/>
                <w:lang w:val="en-US" w:eastAsia="ja-JP" w:bidi="ar-SA"/>
              </w:rPr>
              <w:t>Retry-After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ended; sign in again"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 version raised (password reset, role change, deactivation)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users.token_version</w:t>
            </w:r>
            <w:r>
              <w:rPr>
                <w:rFonts w:eastAsia="Segoe UI" w:cs="Segoe UI" w:ascii="Segoe UI" w:hAnsi="Segoe UI"/>
                <w:color w:val="101820"/>
                <w:kern w:val="0"/>
                <w:sz w:val="18"/>
                <w:szCs w:val="24"/>
                <w:lang w:val="en-US" w:eastAsia="ja-JP" w:bidi="ar-SA"/>
              </w:rPr>
              <w:t>; expected behaviour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403 "Requires permission: write:..."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lacks the permission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 Management &gt; Role Permissions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missing from the menu</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not granted the menu entry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utils/menuPermissions.js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 / soft-closed /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date in a closed period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active posting rule for event ..." or "GL account setting ... is not configured"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configuration incomplete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Posting Rules and Account Determination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series ... is not configured"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missing or inactive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refused for a juridical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onboarding or EDD not 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Compliance &gt; Client Due Diligence and EDD Reviews; </w:t>
            </w:r>
            <w:r>
              <w:rPr>
                <w:rFonts w:eastAsia="Consolas" w:cs="Consolas" w:ascii="Consolas" w:hAnsi="Consolas"/>
                <w:color w:val="101820"/>
                <w:kern w:val="0"/>
                <w:sz w:val="16"/>
                <w:szCs w:val="24"/>
                <w:lang w:val="en-US" w:eastAsia="ja-JP" w:bidi="ar-SA"/>
              </w:rPr>
              <w:t>aml.block_issue_pending_edd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payout refused (package 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licence lapsed in the licence register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Licence Register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or bank account shows as masked (package 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User lacks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or reveal mode is on request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 Permissions; </w:t>
            </w:r>
            <w:r>
              <w:rPr>
                <w:rFonts w:eastAsia="Consolas" w:cs="Consolas" w:ascii="Consolas" w:hAnsi="Consolas"/>
                <w:color w:val="101820"/>
                <w:kern w:val="0"/>
                <w:sz w:val="16"/>
                <w:szCs w:val="24"/>
                <w:lang w:val="en-US" w:eastAsia="ja-JP" w:bidi="ar-SA"/>
              </w:rPr>
              <w:t>privacy.pii_reveal_mode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not received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empty or SMTP error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email_outbox.status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error</w:t>
            </w:r>
            <w:r>
              <w:rPr>
                <w:rFonts w:eastAsia="Segoe UI" w:cs="Segoe UI" w:ascii="Segoe UI" w:hAnsi="Segoe UI"/>
                <w:color w:val="101820"/>
                <w:kern w:val="0"/>
                <w:sz w:val="18"/>
                <w:szCs w:val="24"/>
                <w:lang w:val="en-US" w:eastAsia="ja-JP" w:bidi="ar-SA"/>
              </w:rPr>
              <w:t>; Master &gt; E-mail Outbox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CTPL or insurer message not sent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in test mode, disabled, credential variable missing, or retries exhausted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System Configuration &gt; Integrations (monitor); </w:t>
            </w:r>
            <w:r>
              <w:rPr>
                <w:rFonts w:eastAsia="Consolas" w:cs="Consolas" w:ascii="Consolas" w:hAnsi="Consolas"/>
                <w:color w:val="101820"/>
                <w:kern w:val="0"/>
                <w:sz w:val="16"/>
                <w:szCs w:val="24"/>
                <w:lang w:val="en-US" w:eastAsia="ja-JP" w:bidi="ar-SA"/>
              </w:rPr>
              <w:t>integration_attempts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scheduled job did not run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disabled (many are delivered off), scheduler off on the instance, or job error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System Configuration &gt; Schedules;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SCHEDULER_ENABLED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load refused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 errors in the workbook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Download the errors workbook on the Go-Live Data Load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 or masking tool refuses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lock on, database marked production, or a table not classified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table-classification.js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link answers "This file link has expired"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link older than </w:t>
            </w:r>
            <w:r>
              <w:rPr>
                <w:rFonts w:eastAsia="Consolas" w:cs="Consolas" w:ascii="Consolas" w:hAnsi="Consolas"/>
                <w:color w:val="101820"/>
                <w:kern w:val="0"/>
                <w:sz w:val="16"/>
                <w:szCs w:val="24"/>
                <w:lang w:val="en-US" w:eastAsia="ja-JP" w:bidi="ar-SA"/>
              </w:rPr>
              <w:t>FILE_URL_TTL_SECONDS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to get a new link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413 or 415 on upload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too large or type not allowed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UPLOAD_MAX_MB</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uploads.allowed_types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does not start in production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Unsafe configuration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log line names the variable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answers 503</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unreachable or migrations pending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Log lines </w:t>
            </w:r>
            <w:r>
              <w:rPr>
                <w:rFonts w:eastAsia="Consolas" w:cs="Consolas" w:ascii="Consolas" w:hAnsi="Consolas"/>
                <w:color w:val="101820"/>
                <w:kern w:val="0"/>
                <w:sz w:val="16"/>
                <w:szCs w:val="24"/>
                <w:lang w:val="en-US" w:eastAsia="ja-JP" w:bidi="ar-SA"/>
              </w:rPr>
              <w:t>applied &lt;file&gt;</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migration &lt;file&gt; failed</w:t>
            </w:r>
          </w:p>
        </w:tc>
      </w:tr>
    </w:tbl>
    <w:p>
      <w:pPr>
        <w:pStyle w:val="Normal"/>
        <w:spacing w:before="0" w:after="80"/>
        <w:rPr/>
      </w:pPr>
      <w:r>
        <w:rPr/>
      </w:r>
    </w:p>
    <w:p>
      <w:pPr>
        <w:pStyle w:val="Heading2"/>
        <w:rPr/>
      </w:pPr>
      <w:bookmarkStart w:id="95" w:name="__RefHeading___Toc15010_3971722929"/>
      <w:bookmarkEnd w:id="95"/>
      <w:r>
        <w:rPr>
          <w:rFonts w:eastAsia="Segoe UI" w:cs="Segoe UI"/>
          <w:b/>
          <w:color w:val="0F4761"/>
          <w:sz w:val="26"/>
        </w:rPr>
        <w:t>13.5  Making a change safely</w:t>
      </w:r>
    </w:p>
    <w:p>
      <w:pPr>
        <w:pStyle w:val="Normal"/>
        <w:spacing w:lineRule="auto" w:line="276" w:before="0" w:after="120"/>
        <w:rPr/>
      </w:pPr>
      <w:r>
        <w:rPr>
          <w:rFonts w:eastAsia="Segoe UI" w:cs="Segoe UI" w:ascii="Segoe UI" w:hAnsi="Segoe UI"/>
          <w:b/>
          <w:color w:val="101820"/>
          <w:sz w:val="21"/>
        </w:rPr>
        <w:t>Add a field to a screen.</w:t>
      </w:r>
    </w:p>
    <w:p>
      <w:pPr>
        <w:pStyle w:val="Normal"/>
        <w:numPr>
          <w:ilvl w:val="0"/>
          <w:numId w:val="56"/>
        </w:numPr>
        <w:spacing w:before="0" w:after="60"/>
        <w:rPr/>
      </w:pPr>
      <w:r>
        <w:rPr>
          <w:rFonts w:eastAsia="Segoe UI" w:cs="Segoe UI" w:ascii="Segoe UI" w:hAnsi="Segoe UI"/>
          <w:color w:val="101820"/>
          <w:sz w:val="21"/>
        </w:rPr>
        <w:t>Add the column in a new migration (</w:t>
      </w:r>
      <w:r>
        <w:rPr>
          <w:rFonts w:eastAsia="Consolas" w:cs="Consolas" w:ascii="Consolas" w:hAnsi="Consolas"/>
          <w:color w:val="101820"/>
          <w:sz w:val="19"/>
        </w:rPr>
        <w:t>ALTER TABLE ... ADD COLUMN IF NOT EXISTS</w:t>
      </w:r>
      <w:r>
        <w:rPr>
          <w:rFonts w:eastAsia="Segoe UI" w:cs="Segoe UI" w:ascii="Segoe UI" w:hAnsi="Segoe UI"/>
          <w:color w:val="101820"/>
          <w:sz w:val="21"/>
        </w:rPr>
        <w:t>); classify it in the personal data catalogue if it holds personal data.</w:t>
      </w:r>
    </w:p>
    <w:p>
      <w:pPr>
        <w:pStyle w:val="Normal"/>
        <w:numPr>
          <w:ilvl w:val="0"/>
          <w:numId w:val="57"/>
        </w:numPr>
        <w:spacing w:before="0" w:after="60"/>
        <w:rPr/>
      </w:pPr>
      <w:r>
        <w:rPr>
          <w:rFonts w:eastAsia="Segoe UI" w:cs="Segoe UI" w:ascii="Segoe UI" w:hAnsi="Segoe UI"/>
          <w:color w:val="101820"/>
          <w:sz w:val="21"/>
        </w:rPr>
        <w:t>Add it to the service: the field map for inserts and updates, and the row mapper for responses.</w:t>
      </w:r>
    </w:p>
    <w:p>
      <w:pPr>
        <w:pStyle w:val="Normal"/>
        <w:numPr>
          <w:ilvl w:val="0"/>
          <w:numId w:val="58"/>
        </w:numPr>
        <w:spacing w:before="0" w:after="60"/>
        <w:rPr/>
      </w:pPr>
      <w:r>
        <w:rPr>
          <w:rFonts w:eastAsia="Segoe UI" w:cs="Segoe UI" w:ascii="Segoe UI" w:hAnsi="Segoe UI"/>
          <w:color w:val="101820"/>
          <w:sz w:val="21"/>
        </w:rPr>
        <w:t xml:space="preserve">Add it to the zod schema and the example in </w:t>
      </w:r>
      <w:r>
        <w:rPr>
          <w:rFonts w:eastAsia="Consolas" w:cs="Consolas" w:ascii="Consolas" w:hAnsi="Consolas"/>
          <w:color w:val="101820"/>
          <w:sz w:val="19"/>
        </w:rPr>
        <w:t>router.js</w:t>
      </w:r>
      <w:r>
        <w:rPr>
          <w:rFonts w:eastAsia="Segoe UI" w:cs="Segoe UI" w:ascii="Segoe UI" w:hAnsi="Segoe UI"/>
          <w:color w:val="101820"/>
          <w:sz w:val="21"/>
        </w:rPr>
        <w:t xml:space="preserve">; run </w:t>
      </w:r>
      <w:r>
        <w:rPr>
          <w:rFonts w:eastAsia="Consolas" w:cs="Consolas" w:ascii="Consolas" w:hAnsi="Consolas"/>
          <w:color w:val="101820"/>
          <w:sz w:val="19"/>
        </w:rPr>
        <w:t>npm run export:api</w:t>
      </w:r>
      <w:r>
        <w:rPr>
          <w:rFonts w:eastAsia="Segoe UI" w:cs="Segoe UI" w:ascii="Segoe UI" w:hAnsi="Segoe UI"/>
          <w:color w:val="101820"/>
          <w:sz w:val="21"/>
        </w:rPr>
        <w:t>.</w:t>
      </w:r>
    </w:p>
    <w:p>
      <w:pPr>
        <w:pStyle w:val="Normal"/>
        <w:numPr>
          <w:ilvl w:val="0"/>
          <w:numId w:val="59"/>
        </w:numPr>
        <w:spacing w:before="0" w:after="60"/>
        <w:rPr/>
      </w:pPr>
      <w:r>
        <w:rPr>
          <w:rFonts w:eastAsia="Segoe UI" w:cs="Segoe UI" w:ascii="Segoe UI" w:hAnsi="Segoe UI"/>
          <w:color w:val="101820"/>
          <w:sz w:val="21"/>
        </w:rPr>
        <w:t xml:space="preserve">Add the input to the screen, the label to </w:t>
      </w:r>
      <w:r>
        <w:rPr>
          <w:rFonts w:eastAsia="Consolas" w:cs="Consolas" w:ascii="Consolas" w:hAnsi="Consolas"/>
          <w:color w:val="101820"/>
          <w:sz w:val="19"/>
        </w:rPr>
        <w:t>locales/en.json</w:t>
      </w:r>
      <w:r>
        <w:rPr>
          <w:rFonts w:eastAsia="Segoe UI" w:cs="Segoe UI" w:ascii="Segoe UI" w:hAnsi="Segoe UI"/>
          <w:color w:val="101820"/>
          <w:sz w:val="21"/>
        </w:rPr>
        <w:t>, and the value to the service call.</w:t>
      </w:r>
    </w:p>
    <w:p>
      <w:pPr>
        <w:pStyle w:val="Normal"/>
        <w:numPr>
          <w:ilvl w:val="0"/>
          <w:numId w:val="60"/>
        </w:numPr>
        <w:spacing w:before="0" w:after="60"/>
        <w:rPr/>
      </w:pPr>
      <w:r>
        <w:rPr>
          <w:rFonts w:eastAsia="Segoe UI" w:cs="Segoe UI" w:ascii="Segoe UI" w:hAnsi="Segoe UI"/>
          <w:color w:val="101820"/>
          <w:sz w:val="21"/>
        </w:rPr>
        <w:t xml:space="preserve">Add or extend a test in </w:t>
      </w:r>
      <w:r>
        <w:rPr>
          <w:rFonts w:eastAsia="Consolas" w:cs="Consolas" w:ascii="Consolas" w:hAnsi="Consolas"/>
          <w:color w:val="101820"/>
          <w:sz w:val="19"/>
        </w:rPr>
        <w:t>backend/test/&lt;module&gt;.test.js</w:t>
      </w:r>
      <w:r>
        <w:rPr>
          <w:rFonts w:eastAsia="Segoe UI" w:cs="Segoe UI" w:ascii="Segoe UI" w:hAnsi="Segoe UI"/>
          <w:color w:val="101820"/>
          <w:sz w:val="21"/>
        </w:rPr>
        <w:t>; add the field to the go-live workbook sheet if it is loaded at go-live.</w:t>
      </w:r>
    </w:p>
    <w:p>
      <w:pPr>
        <w:pStyle w:val="Normal"/>
        <w:spacing w:lineRule="auto" w:line="276" w:before="0" w:after="120"/>
        <w:rPr/>
      </w:pPr>
      <w:r>
        <w:rPr>
          <w:rFonts w:eastAsia="Segoe UI" w:cs="Segoe UI" w:ascii="Segoe UI" w:hAnsi="Segoe UI"/>
          <w:b/>
          <w:color w:val="101820"/>
          <w:sz w:val="21"/>
        </w:rPr>
        <w:t>Add a screen.</w:t>
      </w:r>
    </w:p>
    <w:p>
      <w:pPr>
        <w:pStyle w:val="Normal"/>
        <w:numPr>
          <w:ilvl w:val="0"/>
          <w:numId w:val="61"/>
        </w:numPr>
        <w:spacing w:before="0" w:after="60"/>
        <w:rPr/>
      </w:pPr>
      <w:r>
        <w:rPr>
          <w:rFonts w:eastAsia="Segoe UI" w:cs="Segoe UI" w:ascii="Segoe UI" w:hAnsi="Segoe UI"/>
          <w:color w:val="101820"/>
          <w:sz w:val="21"/>
        </w:rPr>
        <w:t xml:space="preserve">Create the component under </w:t>
      </w:r>
      <w:r>
        <w:rPr>
          <w:rFonts w:eastAsia="Consolas" w:cs="Consolas" w:ascii="Consolas" w:hAnsi="Consolas"/>
          <w:color w:val="101820"/>
          <w:sz w:val="19"/>
        </w:rPr>
        <w:t>module/&lt;Area&gt;/</w:t>
      </w:r>
      <w:r>
        <w:rPr>
          <w:rFonts w:eastAsia="Segoe UI" w:cs="Segoe UI" w:ascii="Segoe UI" w:hAnsi="Segoe UI"/>
          <w:color w:val="101820"/>
          <w:sz w:val="21"/>
        </w:rPr>
        <w:t xml:space="preserve"> (back office) or </w:t>
      </w:r>
      <w:r>
        <w:rPr>
          <w:rFonts w:eastAsia="Consolas" w:cs="Consolas" w:ascii="Consolas" w:hAnsi="Consolas"/>
          <w:color w:val="101820"/>
          <w:sz w:val="19"/>
        </w:rPr>
        <w:t>agentModule/&lt;area&gt;/</w:t>
      </w:r>
      <w:r>
        <w:rPr>
          <w:rFonts w:eastAsia="Segoe UI" w:cs="Segoe UI" w:ascii="Segoe UI" w:hAnsi="Segoe UI"/>
          <w:color w:val="101820"/>
          <w:sz w:val="21"/>
        </w:rPr>
        <w:t xml:space="preserve"> (operations).</w:t>
      </w:r>
    </w:p>
    <w:p>
      <w:pPr>
        <w:pStyle w:val="Normal"/>
        <w:numPr>
          <w:ilvl w:val="0"/>
          <w:numId w:val="62"/>
        </w:numPr>
        <w:spacing w:before="0" w:after="60"/>
        <w:rPr/>
      </w:pPr>
      <w:r>
        <w:rPr>
          <w:rFonts w:eastAsia="Segoe UI" w:cs="Segoe UI" w:ascii="Segoe UI" w:hAnsi="Segoe UI"/>
          <w:color w:val="101820"/>
          <w:sz w:val="21"/>
        </w:rPr>
        <w:t xml:space="preserve">Add the route in </w:t>
      </w:r>
      <w:r>
        <w:rPr>
          <w:rFonts w:eastAsia="Consolas" w:cs="Consolas" w:ascii="Consolas" w:hAnsi="Consolas"/>
          <w:color w:val="101820"/>
          <w:sz w:val="19"/>
        </w:rPr>
        <w:t>routes/MainRoute.js</w:t>
      </w:r>
      <w:r>
        <w:rPr>
          <w:rFonts w:eastAsia="Segoe UI" w:cs="Segoe UI" w:ascii="Segoe UI" w:hAnsi="Segoe UI"/>
          <w:color w:val="101820"/>
          <w:sz w:val="21"/>
        </w:rPr>
        <w:t xml:space="preserve"> and the menu entry in </w:t>
      </w:r>
      <w:r>
        <w:rPr>
          <w:rFonts w:eastAsia="Consolas" w:cs="Consolas" w:ascii="Consolas" w:hAnsi="Consolas"/>
          <w:color w:val="101820"/>
          <w:sz w:val="19"/>
        </w:rPr>
        <w:t>components/SideBar/list.js</w:t>
      </w:r>
      <w:r>
        <w:rPr>
          <w:rFonts w:eastAsia="Segoe UI" w:cs="Segoe UI" w:ascii="Segoe UI" w:hAnsi="Segoe UI"/>
          <w:color w:val="101820"/>
          <w:sz w:val="21"/>
        </w:rPr>
        <w:t xml:space="preserve"> (path and </w:t>
      </w:r>
      <w:r>
        <w:rPr>
          <w:rFonts w:eastAsia="Consolas" w:cs="Consolas" w:ascii="Consolas" w:hAnsi="Consolas"/>
          <w:color w:val="101820"/>
          <w:sz w:val="19"/>
        </w:rPr>
        <w:t>includes</w:t>
      </w:r>
      <w:r>
        <w:rPr>
          <w:rFonts w:eastAsia="Segoe UI" w:cs="Segoe UI" w:ascii="Segoe UI" w:hAnsi="Segoe UI"/>
          <w:color w:val="101820"/>
          <w:sz w:val="21"/>
        </w:rPr>
        <w:t>).</w:t>
      </w:r>
    </w:p>
    <w:p>
      <w:pPr>
        <w:pStyle w:val="Normal"/>
        <w:numPr>
          <w:ilvl w:val="0"/>
          <w:numId w:val="63"/>
        </w:numPr>
        <w:spacing w:before="0" w:after="60"/>
        <w:rPr/>
      </w:pPr>
      <w:r>
        <w:rPr>
          <w:rFonts w:eastAsia="Segoe UI" w:cs="Segoe UI" w:ascii="Segoe UI" w:hAnsi="Segoe UI"/>
          <w:color w:val="101820"/>
          <w:sz w:val="21"/>
        </w:rPr>
        <w:t xml:space="preserve">Grant the entry to the roles in </w:t>
      </w:r>
      <w:r>
        <w:rPr>
          <w:rFonts w:eastAsia="Consolas" w:cs="Consolas" w:ascii="Consolas" w:hAnsi="Consolas"/>
          <w:color w:val="101820"/>
          <w:sz w:val="19"/>
        </w:rPr>
        <w:t>utils/menuPermissions.js</w:t>
      </w:r>
      <w:r>
        <w:rPr>
          <w:rFonts w:eastAsia="Segoe UI" w:cs="Segoe UI" w:ascii="Segoe UI" w:hAnsi="Segoe UI"/>
          <w:color w:val="101820"/>
          <w:sz w:val="21"/>
        </w:rPr>
        <w:t xml:space="preserve">; extend </w:t>
      </w:r>
      <w:r>
        <w:rPr>
          <w:rFonts w:eastAsia="Consolas" w:cs="Consolas" w:ascii="Consolas" w:hAnsi="Consolas"/>
          <w:color w:val="101820"/>
          <w:sz w:val="19"/>
        </w:rPr>
        <w:t>utils/menuPermissions.test.js</w:t>
      </w:r>
      <w:r>
        <w:rPr>
          <w:rFonts w:eastAsia="Segoe UI" w:cs="Segoe UI" w:ascii="Segoe UI" w:hAnsi="Segoe UI"/>
          <w:color w:val="101820"/>
          <w:sz w:val="21"/>
        </w:rPr>
        <w:t>.</w:t>
      </w:r>
    </w:p>
    <w:p>
      <w:pPr>
        <w:pStyle w:val="Normal"/>
        <w:numPr>
          <w:ilvl w:val="0"/>
          <w:numId w:val="64"/>
        </w:numPr>
        <w:spacing w:before="0" w:after="60"/>
        <w:rPr/>
      </w:pPr>
      <w:r>
        <w:rPr>
          <w:rFonts w:eastAsia="Segoe UI" w:cs="Segoe UI" w:ascii="Segoe UI" w:hAnsi="Segoe UI"/>
          <w:color w:val="101820"/>
          <w:sz w:val="21"/>
        </w:rPr>
        <w:t xml:space="preserve">Add the help entry in </w:t>
      </w:r>
      <w:r>
        <w:rPr>
          <w:rFonts w:eastAsia="Consolas" w:cs="Consolas" w:ascii="Consolas" w:hAnsi="Consolas"/>
          <w:color w:val="101820"/>
          <w:sz w:val="19"/>
        </w:rPr>
        <w:t>components/HelpPanel/helpRoutes.js</w:t>
      </w:r>
      <w:r>
        <w:rPr>
          <w:rFonts w:eastAsia="Segoe UI" w:cs="Segoe UI" w:ascii="Segoe UI" w:hAnsi="Segoe UI"/>
          <w:color w:val="101820"/>
          <w:sz w:val="21"/>
        </w:rPr>
        <w:t xml:space="preserve"> and the section in the user manual.</w:t>
      </w:r>
    </w:p>
    <w:p>
      <w:pPr>
        <w:pStyle w:val="Normal"/>
        <w:numPr>
          <w:ilvl w:val="0"/>
          <w:numId w:val="65"/>
        </w:numPr>
        <w:spacing w:before="0" w:after="60"/>
        <w:rPr/>
      </w:pPr>
      <w:r>
        <w:rPr>
          <w:rFonts w:eastAsia="Segoe UI" w:cs="Segoe UI" w:ascii="Segoe UI" w:hAnsi="Segoe UI"/>
          <w:color w:val="101820"/>
          <w:sz w:val="21"/>
        </w:rPr>
        <w:t>Call the API only through a service file; check that the roles hold the permissions the endpoints need.</w:t>
      </w:r>
    </w:p>
    <w:p>
      <w:pPr>
        <w:pStyle w:val="Normal"/>
        <w:spacing w:lineRule="auto" w:line="276" w:before="0" w:after="120"/>
        <w:rPr/>
      </w:pPr>
      <w:r>
        <w:rPr>
          <w:rFonts w:eastAsia="Segoe UI" w:cs="Segoe UI" w:ascii="Segoe UI" w:hAnsi="Segoe UI"/>
          <w:b/>
          <w:color w:val="101820"/>
          <w:sz w:val="21"/>
        </w:rPr>
        <w:t>Add a report.</w:t>
      </w:r>
      <w:r>
        <w:rPr>
          <w:rFonts w:eastAsia="Segoe UI" w:cs="Segoe UI" w:ascii="Segoe UI" w:hAnsi="Segoe UI"/>
          <w:color w:val="101820"/>
          <w:sz w:val="21"/>
        </w:rPr>
        <w:t xml:space="preserve"> Add a base query in </w:t>
      </w:r>
      <w:r>
        <w:rPr>
          <w:rFonts w:eastAsia="Consolas" w:cs="Consolas" w:ascii="Consolas" w:hAnsi="Consolas"/>
          <w:color w:val="101820"/>
          <w:sz w:val="19"/>
        </w:rPr>
        <w:t>backend/src/modules/reports/queries.js</w:t>
      </w:r>
      <w:r>
        <w:rPr>
          <w:rFonts w:eastAsia="Segoe UI" w:cs="Segoe UI" w:ascii="Segoe UI" w:hAnsi="Segoe UI"/>
          <w:color w:val="101820"/>
          <w:sz w:val="21"/>
        </w:rPr>
        <w:t xml:space="preserve">, a </w:t>
      </w:r>
      <w:r>
        <w:rPr>
          <w:rFonts w:eastAsia="Consolas" w:cs="Consolas" w:ascii="Consolas" w:hAnsi="Consolas"/>
          <w:color w:val="101820"/>
          <w:sz w:val="19"/>
        </w:rPr>
        <w:t>report_definitions</w:t>
      </w:r>
      <w:r>
        <w:rPr>
          <w:rFonts w:eastAsia="Segoe UI" w:cs="Segoe UI" w:ascii="Segoe UI" w:hAnsi="Segoe UI"/>
          <w:color w:val="101820"/>
          <w:sz w:val="21"/>
        </w:rPr>
        <w:t xml:space="preserve"> row in a migration or seed (code, name, category, columns, permission), and a test; see </w:t>
      </w:r>
      <w:r>
        <w:rPr>
          <w:rFonts w:eastAsia="Consolas" w:cs="Consolas" w:ascii="Consolas" w:hAnsi="Consolas"/>
          <w:color w:val="101820"/>
          <w:sz w:val="19"/>
        </w:rPr>
        <w:t>backend/src/modules/reports/README.md</w:t>
      </w:r>
      <w:r>
        <w:rPr>
          <w:rFonts w:eastAsia="Segoe UI" w:cs="Segoe UI" w:ascii="Segoe UI" w:hAnsi="Segoe UI"/>
          <w:color w:val="101820"/>
          <w:sz w:val="21"/>
        </w:rPr>
        <w:t xml:space="preserve">. For a user-defined listing, add a dataset to </w:t>
      </w:r>
      <w:r>
        <w:rPr>
          <w:rFonts w:eastAsia="Consolas" w:cs="Consolas" w:ascii="Consolas" w:hAnsi="Consolas"/>
          <w:color w:val="101820"/>
          <w:sz w:val="19"/>
        </w:rPr>
        <w:t>report-builder/datasets.js</w:t>
      </w:r>
      <w:r>
        <w:rPr>
          <w:rFonts w:eastAsia="Segoe UI" w:cs="Segoe UI" w:ascii="Segoe UI" w:hAnsi="Segoe UI"/>
          <w:color w:val="101820"/>
          <w:sz w:val="21"/>
        </w:rPr>
        <w:t xml:space="preserve"> instead.</w:t>
      </w:r>
    </w:p>
    <w:p>
      <w:pPr>
        <w:pStyle w:val="Normal"/>
        <w:spacing w:lineRule="auto" w:line="276" w:before="0" w:after="120"/>
        <w:rPr/>
      </w:pPr>
      <w:r>
        <w:rPr>
          <w:rFonts w:eastAsia="Segoe UI" w:cs="Segoe UI" w:ascii="Segoe UI" w:hAnsi="Segoe UI"/>
          <w:b/>
          <w:color w:val="101820"/>
          <w:sz w:val="21"/>
        </w:rPr>
        <w:t>Add a setting.</w:t>
      </w:r>
      <w:r>
        <w:rPr>
          <w:rFonts w:eastAsia="Segoe UI" w:cs="Segoe UI" w:ascii="Segoe UI" w:hAnsi="Segoe UI"/>
          <w:color w:val="101820"/>
          <w:sz w:val="21"/>
        </w:rPr>
        <w:t xml:space="preserve"> Insert the key with group, label, type and value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read it with </w:t>
      </w:r>
      <w:r>
        <w:rPr>
          <w:rFonts w:eastAsia="Consolas" w:cs="Consolas" w:ascii="Consolas" w:hAnsi="Consolas"/>
          <w:color w:val="101820"/>
          <w:sz w:val="19"/>
        </w:rPr>
        <w:t>getSetting('group.key', &lt;seeded value&gt;)</w:t>
      </w:r>
      <w:r>
        <w:rPr>
          <w:rFonts w:eastAsia="Segoe UI" w:cs="Segoe UI" w:ascii="Segoe UI" w:hAnsi="Segoe UI"/>
          <w:color w:val="101820"/>
          <w:sz w:val="21"/>
        </w:rPr>
        <w:t xml:space="preserve">; run </w:t>
      </w:r>
      <w:r>
        <w:rPr>
          <w:rFonts w:eastAsia="Consolas" w:cs="Consolas" w:ascii="Consolas" w:hAnsi="Consolas"/>
          <w:color w:val="101820"/>
          <w:sz w:val="19"/>
        </w:rPr>
        <w:t>npm run check:settings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migration.</w:t>
      </w:r>
      <w:r>
        <w:rPr>
          <w:rFonts w:eastAsia="Segoe UI" w:cs="Segoe UI" w:ascii="Segoe UI" w:hAnsi="Segoe UI"/>
          <w:color w:val="101820"/>
          <w:sz w:val="21"/>
        </w:rPr>
        <w:t xml:space="preserve"> See "Migration numbering". Add every new table to the table classification and the catalogues.</w:t>
      </w:r>
    </w:p>
    <w:p>
      <w:pPr>
        <w:pStyle w:val="Normal"/>
        <w:spacing w:lineRule="auto" w:line="276" w:before="0" w:after="120"/>
        <w:rPr/>
      </w:pPr>
      <w:r>
        <w:rPr>
          <w:rFonts w:eastAsia="Segoe UI" w:cs="Segoe UI" w:ascii="Segoe UI" w:hAnsi="Segoe UI"/>
          <w:b/>
          <w:color w:val="101820"/>
          <w:sz w:val="21"/>
        </w:rPr>
        <w:t>Add a scheduled job.</w:t>
      </w:r>
      <w:r>
        <w:rPr>
          <w:rFonts w:eastAsia="Segoe UI" w:cs="Segoe UI" w:ascii="Segoe UI" w:hAnsi="Segoe UI"/>
          <w:color w:val="101820"/>
          <w:sz w:val="21"/>
        </w:rPr>
        <w:t xml:space="preserve"> Write the handler in the module's </w:t>
      </w:r>
      <w:r>
        <w:rPr>
          <w:rFonts w:eastAsia="Consolas" w:cs="Consolas" w:ascii="Consolas" w:hAnsi="Consolas"/>
          <w:color w:val="101820"/>
          <w:sz w:val="19"/>
        </w:rPr>
        <w:t>jobs.js</w:t>
      </w:r>
      <w:r>
        <w:rPr>
          <w:rFonts w:eastAsia="Segoe UI" w:cs="Segoe UI" w:ascii="Segoe UI" w:hAnsi="Segoe UI"/>
          <w:color w:val="101820"/>
          <w:sz w:val="21"/>
        </w:rPr>
        <w:t xml:space="preserve">, re-export it from </w:t>
      </w:r>
      <w:r>
        <w:rPr>
          <w:rFonts w:eastAsia="Consolas" w:cs="Consolas" w:ascii="Consolas" w:hAnsi="Consolas"/>
          <w:color w:val="101820"/>
          <w:sz w:val="19"/>
        </w:rPr>
        <w:t>backend/src/jobs/handlers.js</w:t>
      </w:r>
      <w:r>
        <w:rPr>
          <w:rFonts w:eastAsia="Segoe UI" w:cs="Segoe UI" w:ascii="Segoe UI" w:hAnsi="Segoe UI"/>
          <w:color w:val="101820"/>
          <w:sz w:val="21"/>
        </w:rPr>
        <w:t xml:space="preserve">, and seed the job in its migration or in </w:t>
      </w:r>
      <w:r>
        <w:rPr>
          <w:rFonts w:eastAsia="Consolas" w:cs="Consolas" w:ascii="Consolas" w:hAnsi="Consolas"/>
          <w:color w:val="101820"/>
          <w:sz w:val="19"/>
        </w:rPr>
        <w:t>backend/src/db/seeds/jobs.json</w:t>
      </w:r>
      <w:r>
        <w:rPr>
          <w:rFonts w:eastAsia="Segoe UI" w:cs="Segoe UI" w:ascii="Segoe UI" w:hAnsi="Segoe UI"/>
          <w:color w:val="101820"/>
          <w:sz w:val="21"/>
        </w:rPr>
        <w:t xml:space="preserve"> (code, name, cron, handler, parameters, enabled); seed it off when it needs a decision or a provider, and add it to the schedules and batch jobs document.</w:t>
      </w:r>
    </w:p>
    <w:p>
      <w:pPr>
        <w:pStyle w:val="Normal"/>
        <w:spacing w:lineRule="auto" w:line="276" w:before="0" w:after="120"/>
        <w:rPr/>
      </w:pPr>
      <w:r>
        <w:rPr>
          <w:rFonts w:eastAsia="Segoe UI" w:cs="Segoe UI" w:ascii="Segoe UI" w:hAnsi="Segoe UI"/>
          <w:b/>
          <w:color w:val="101820"/>
          <w:sz w:val="21"/>
        </w:rPr>
        <w:t>Add an integration.</w:t>
      </w:r>
      <w:r>
        <w:rPr>
          <w:rFonts w:eastAsia="Segoe UI" w:cs="Segoe UI" w:ascii="Segoe UI" w:hAnsi="Segoe UI"/>
          <w:color w:val="101820"/>
          <w:sz w:val="21"/>
        </w:rPr>
        <w:t xml:space="preserve"> Follow "Integration framework": adapter, message types, connector row in test mode with </w:t>
      </w:r>
      <w:r>
        <w:rPr>
          <w:rFonts w:eastAsia="Consolas" w:cs="Consolas" w:ascii="Consolas" w:hAnsi="Consolas"/>
          <w:color w:val="101820"/>
          <w:sz w:val="19"/>
        </w:rPr>
        <w:t>credential_env</w:t>
      </w:r>
      <w:r>
        <w:rPr>
          <w:rFonts w:eastAsia="Segoe UI" w:cs="Segoe UI" w:ascii="Segoe UI" w:hAnsi="Segoe UI"/>
          <w:color w:val="101820"/>
          <w:sz w:val="21"/>
        </w:rPr>
        <w:t xml:space="preserve">, </w:t>
      </w:r>
      <w:r>
        <w:rPr>
          <w:rFonts w:eastAsia="Consolas" w:cs="Consolas" w:ascii="Consolas" w:hAnsi="Consolas"/>
          <w:color w:val="101820"/>
          <w:sz w:val="19"/>
        </w:rPr>
        <w:t>enqueue()</w:t>
      </w:r>
      <w:r>
        <w:rPr>
          <w:rFonts w:eastAsia="Segoe UI" w:cs="Segoe UI" w:ascii="Segoe UI" w:hAnsi="Segoe UI"/>
          <w:color w:val="101820"/>
          <w:sz w:val="21"/>
        </w:rPr>
        <w:t xml:space="preserve"> inside the business transaction, tests with the fake provider.</w:t>
      </w:r>
    </w:p>
    <w:p>
      <w:pPr>
        <w:pStyle w:val="Heading2"/>
        <w:rPr/>
      </w:pPr>
      <w:bookmarkStart w:id="96" w:name="__RefHeading___Toc15012_3971722929"/>
      <w:bookmarkEnd w:id="96"/>
      <w:r>
        <w:rPr>
          <w:rFonts w:eastAsia="Segoe UI" w:cs="Segoe UI"/>
          <w:b/>
          <w:color w:val="0F4761"/>
          <w:sz w:val="26"/>
        </w:rPr>
        <w:t>13.6  Release and rollback</w:t>
      </w:r>
    </w:p>
    <w:p>
      <w:pPr>
        <w:pStyle w:val="Normal"/>
        <w:spacing w:lineRule="auto" w:line="276" w:before="0" w:after="120"/>
        <w:rPr/>
      </w:pPr>
      <w:r>
        <w:rPr>
          <w:rFonts w:eastAsia="Segoe UI" w:cs="Segoe UI" w:ascii="Segoe UI" w:hAnsi="Segoe UI"/>
          <w:color w:val="101820"/>
          <w:sz w:val="21"/>
        </w:rPr>
        <w:t xml:space="preserve">Releases follow </w:t>
      </w:r>
      <w:r>
        <w:rPr>
          <w:rFonts w:eastAsia="Consolas" w:cs="Consolas" w:ascii="Consolas" w:hAnsi="Consolas"/>
          <w:color w:val="101820"/>
          <w:sz w:val="19"/>
        </w:rPr>
        <w:t>deploy/RELEASE_PIPELINE.md</w:t>
      </w:r>
      <w:r>
        <w:rPr>
          <w:rFonts w:eastAsia="Segoe UI" w:cs="Segoe UI" w:ascii="Segoe UI" w:hAnsi="Segoe UI"/>
          <w:color w:val="101820"/>
          <w:sz w:val="21"/>
        </w:rPr>
        <w:t xml:space="preserve"> (summary in the chapter Platform engines): merge, release candidate tag to UAT, release tag to Production, each with its approval, pre-deploy backup, forward-only migration, smoke test and automatic rollback of the application. The checks after a deployment are: </w:t>
      </w:r>
      <w:r>
        <w:rPr>
          <w:rFonts w:eastAsia="Consolas" w:cs="Consolas" w:ascii="Consolas" w:hAnsi="Consolas"/>
          <w:color w:val="101820"/>
          <w:sz w:val="19"/>
        </w:rPr>
        <w:t>/api/health</w:t>
      </w:r>
      <w:r>
        <w:rPr>
          <w:rFonts w:eastAsia="Segoe UI" w:cs="Segoe UI" w:ascii="Segoe UI" w:hAnsi="Segoe UI"/>
          <w:color w:val="101820"/>
          <w:sz w:val="21"/>
        </w:rPr>
        <w:t xml:space="preserve"> ready, </w:t>
      </w:r>
      <w:r>
        <w:rPr>
          <w:rFonts w:eastAsia="Consolas" w:cs="Consolas" w:ascii="Consolas" w:hAnsi="Consolas"/>
          <w:color w:val="101820"/>
          <w:sz w:val="19"/>
        </w:rPr>
        <w:t>/api/version</w:t>
      </w:r>
      <w:r>
        <w:rPr>
          <w:rFonts w:eastAsia="Segoe UI" w:cs="Segoe UI" w:ascii="Segoe UI" w:hAnsi="Segoe UI"/>
          <w:color w:val="101820"/>
          <w:sz w:val="21"/>
        </w:rPr>
        <w:t xml:space="preserve"> shows the deployed commit, sign-in, Master &gt; System Settings and Master &gt; Configuration load, Master &gt; Schedules lists the jobs, the Integrations monitor shows no stuck messages.</w:t>
      </w:r>
    </w:p>
    <w:p>
      <w:pPr>
        <w:pStyle w:val="Normal"/>
        <w:spacing w:lineRule="auto" w:line="276" w:before="0" w:after="120"/>
        <w:rPr/>
      </w:pPr>
      <w:r>
        <w:rPr>
          <w:rFonts w:eastAsia="Segoe UI" w:cs="Segoe UI" w:ascii="Segoe UI" w:hAnsi="Segoe UI"/>
          <w:color w:val="101820"/>
          <w:sz w:val="21"/>
        </w:rPr>
        <w:t>Rollback:</w:t>
      </w:r>
    </w:p>
    <w:p>
      <w:pPr>
        <w:pStyle w:val="Normal"/>
        <w:numPr>
          <w:ilvl w:val="0"/>
          <w:numId w:val="1"/>
        </w:numPr>
        <w:spacing w:before="0" w:after="60"/>
        <w:rPr/>
      </w:pPr>
      <w:r>
        <w:rPr>
          <w:rFonts w:eastAsia="Segoe UI" w:cs="Segoe UI" w:ascii="Segoe UI" w:hAnsi="Segoe UI"/>
          <w:color w:val="101820"/>
          <w:sz w:val="21"/>
        </w:rPr>
        <w:t>Application: Actions &gt; Rollback to the earlier tag; no migration is undone, because migrations only add and the previous release runs on the newer schema.</w:t>
      </w:r>
    </w:p>
    <w:p>
      <w:pPr>
        <w:pStyle w:val="Normal"/>
        <w:numPr>
          <w:ilvl w:val="0"/>
          <w:numId w:val="1"/>
        </w:numPr>
        <w:spacing w:before="0" w:after="60"/>
        <w:rPr/>
      </w:pPr>
      <w:r>
        <w:rPr>
          <w:rFonts w:eastAsia="Segoe UI" w:cs="Segoe UI" w:ascii="Segoe UI" w:hAnsi="Segoe UI"/>
          <w:color w:val="101820"/>
          <w:sz w:val="21"/>
        </w:rPr>
        <w:t>Data: restore the pre-deploy backup only when data written by the new release must be removed; decide with the broker's CAB, because transactions entered since the backup must be entered again.</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97" w:name="__RefHeading___Toc15014_3971722929"/>
      <w:bookmarkStart w:id="98" w:name="_Toc233203395"/>
      <w:bookmarkEnd w:id="97"/>
      <w:r>
        <w:rPr>
          <w:rStyle w:val="BookTitle"/>
          <w:bCs w:val="false"/>
          <w:i w:val="false"/>
          <w:iCs w:val="false"/>
          <w:spacing w:val="0"/>
        </w:rPr>
        <w:t>14.  Document Sign-Off</w:t>
      </w:r>
      <w:bookmarkEnd w:id="98"/>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6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5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5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2"/>
    <w:lvlOverride w:ilvl="0">
      <w:startOverride w:val="1"/>
    </w:lvlOverride>
  </w:num>
  <w:num w:numId="14">
    <w:abstractNumId w:val="2"/>
    <w:lvlOverride w:ilvl="0">
      <w:startOverride w:val="1"/>
    </w:lvlOverride>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lvlOverride w:ilvl="0">
      <w:startOverride w:val="1"/>
    </w:lvlOverride>
  </w:num>
  <w:num w:numId="23">
    <w:abstractNumId w:val="2"/>
  </w:num>
  <w:num w:numId="24">
    <w:abstractNumId w:val="2"/>
  </w:num>
  <w:num w:numId="25">
    <w:abstractNumId w:val="2"/>
  </w:num>
  <w:num w:numId="26">
    <w:abstractNumId w:val="2"/>
  </w:num>
  <w:num w:numId="27">
    <w:abstractNumId w:val="2"/>
    <w:lvlOverride w:ilvl="0">
      <w:startOverride w:val="1"/>
    </w:lvlOverride>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num>
  <w:num w:numId="45">
    <w:abstractNumId w:val="2"/>
  </w:num>
  <w:num w:numId="46">
    <w:abstractNumId w:val="2"/>
    <w:lvlOverride w:ilvl="0">
      <w:startOverride w:val="1"/>
    </w:lvlOverride>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lvlOverride w:ilvl="0">
      <w:startOverride w:val="1"/>
    </w:lvlOverride>
  </w:num>
  <w:num w:numId="57">
    <w:abstractNumId w:val="2"/>
  </w:num>
  <w:num w:numId="58">
    <w:abstractNumId w:val="2"/>
  </w:num>
  <w:num w:numId="59">
    <w:abstractNumId w:val="2"/>
  </w:num>
  <w:num w:numId="60">
    <w:abstractNumId w:val="2"/>
  </w:num>
  <w:num w:numId="61">
    <w:abstractNumId w:val="2"/>
    <w:lvlOverride w:ilvl="0">
      <w:startOverride w:val="1"/>
    </w:lvlOverride>
  </w:num>
  <w:num w:numId="62">
    <w:abstractNumId w:val="2"/>
  </w:num>
  <w:num w:numId="63">
    <w:abstractNumId w:val="2"/>
  </w:num>
  <w:num w:numId="64">
    <w:abstractNumId w:val="2"/>
  </w:num>
  <w:num w:numId="65">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58</Pages>
  <Words>15919</Words>
  <Characters>101843</Characters>
  <CharactersWithSpaces>115621</CharactersWithSpaces>
  <Paragraphs>2127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2026-10-04T09:24:25Z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