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2377440" cy="6339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77440" cy="633984"/>
                    </a:xfrm>
                    <a:prstGeom prst="rect">
                      <a:avLst/>
                    </a:prstGeom>
                  </pic:spPr>
                </pic:pic>
              </a:graphicData>
            </a:graphic>
          </wp:inline>
        </w:drawing>
      </w:r>
    </w:p>
    <w:p>
      <w:pPr>
        <w:spacing w:after="1500"/>
      </w:pPr>
    </w:p>
    <w:p>
      <w:pPr>
        <w:spacing w:after="120"/>
      </w:pPr>
      <w:r>
        <w:rPr>
          <w:b/>
          <w:bCs/>
          <w:color w:val="004EA8"/>
          <w:spacing w:val="40"/>
          <w:sz w:val="20"/>
          <w:szCs w:val="20"/>
        </w:rPr>
        <w:t xml:space="preserve">FUNCTIONAL REQUIREMENTS SPECIFICATION</w:t>
      </w:r>
    </w:p>
    <w:p>
      <w:pPr>
        <w:spacing w:after="120"/>
      </w:pPr>
      <w:r>
        <w:rPr>
          <w:b/>
          <w:bCs/>
          <w:color w:val="004EA8"/>
          <w:sz w:val="52"/>
          <w:szCs w:val="52"/>
        </w:rPr>
        <w:t xml:space="preserve">Scheme Master</w:t>
      </w:r>
    </w:p>
    <w:p>
      <w:pPr>
        <w:spacing w:after="300"/>
      </w:pPr>
      <w:r>
        <w:rPr>
          <w:color w:val="2E2E2E"/>
          <w:sz w:val="24"/>
          <w:szCs w:val="24"/>
        </w:rPr>
        <w:t xml:space="preserve">Register of the Toyota bundling schemes: products and perils, rate by peril, vehicle make and model range, commission and dealer commission %, term schedule, and the scheme rating used at issuance and renewal</w:t>
      </w:r>
    </w:p>
    <w:p>
      <w:pPr>
        <w:pBdr>
          <w:bottom w:val="single" w:color="004EA8" w:sz="12" w:space="4"/>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Client</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Toyota Insurance Services Philippines Corporation (TISPH)</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Document</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TISPH-FRS-SCHM-02</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Requirement</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TIS-BRD-SCHM-02</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Version</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1.0</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Date</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9 October 2026</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Status</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Issued for TISPH review</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Classification</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Confidential</w:t>
            </w:r>
          </w:p>
        </w:tc>
      </w:tr>
    </w:tbl>
    <w:p>
      <w:pPr>
        <w:spacing w:after="60" w:line="120" w:lineRule="exact"/>
      </w:pPr>
    </w:p>
    <w:p>
      <w:pPr>
        <w:spacing w:after="900"/>
      </w:pPr>
    </w:p>
    <w:p>
      <w:pPr>
        <w:pBdr>
          <w:top w:val="single" w:color="B7C9DD" w:sz="6" w:space="8"/>
        </w:pBdr>
        <w:tabs>
          <w:tab w:val="right" w:pos="9360"/>
        </w:tabs>
      </w:pPr>
      <w:r>
        <w:rPr>
          <w:color w:val="656565"/>
          <w:sz w:val="18"/>
          <w:szCs w:val="18"/>
        </w:rPr>
        <w:t xml:space="preserve">Prepared by iorta TechNXT for TISPH</w:t>
      </w:r>
      <w:r>
        <w:tab/>
      </w:r>
      <w:r>
        <w:drawing>
          <wp:inline distT="0" distB="0" distL="0" distR="0">
            <wp:extent cx="1371600" cy="4042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71600" cy="404213"/>
                    </a:xfrm>
                    <a:prstGeom prst="rect">
                      <a:avLst/>
                    </a:prstGeom>
                  </pic:spPr>
                </pic:pic>
              </a:graphicData>
            </a:graphic>
          </wp:inline>
        </w:drawing>
      </w:r>
    </w:p>
    <w:p>
      <w:r>
        <w:rPr>
          <w:color w:val="656565"/>
          <w:sz w:val="14"/>
          <w:szCs w:val="14"/>
        </w:rPr>
        <w:t xml:space="preserve">This document is confidential to Toyota Insurance Services Philippines Corporation and iorta TechNXT.</w:t>
      </w:r>
    </w:p>
    <w:p>
      <w:pPr>
        <w:pageBreakBefore/>
        <w:spacing w:after="160"/>
      </w:pPr>
      <w:r>
        <w:rPr>
          <w:b/>
          <w:bCs/>
          <w:color w:val="004EA8"/>
          <w:sz w:val="30"/>
          <w:szCs w:val="30"/>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100"/>
        <w:gridCol w:w="1700"/>
        <w:gridCol w:w="1700"/>
        <w:gridCol w:w="1300"/>
        <w:gridCol w:w="2760"/>
      </w:tblGrid>
      <w:tr>
        <w:trPr>
          <w:cantSplit/>
          <w:tblHeader/>
        </w:trPr>
        <w:tc>
          <w:tcPr>
            <w:tcW w:type="dxa" w:w="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Version</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Date</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Author</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Reviewer</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Approver</w:t>
            </w:r>
          </w:p>
        </w:tc>
        <w:tc>
          <w:tcPr>
            <w:tcW w:type="dxa" w:w="2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Change</w:t>
            </w:r>
          </w:p>
        </w:tc>
      </w:tr>
      <w:tr>
        <w:trPr>
          <w:cantSplit/>
        </w:trPr>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1.0</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9 Oct 2026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 Business Analysis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 Project Manager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First issue for review</w:t>
            </w:r>
          </w:p>
        </w:tc>
      </w:tr>
    </w:tbl>
    <w:p>
      <w:pPr>
        <w:spacing w:after="60" w:line="120" w:lineRule="exact"/>
      </w:pPr>
    </w:p>
    <w:p>
      <w:pPr>
        <w:spacing w:after="160" w:before="300"/>
      </w:pPr>
      <w:r>
        <w:rPr>
          <w:b/>
          <w:bCs/>
          <w:color w:val="004EA8"/>
          <w:sz w:val="30"/>
          <w:szCs w:val="30"/>
        </w:rPr>
        <w:t xml:space="preserve">Distribution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1500"/>
        <w:gridCol w:w="3360"/>
      </w:tblGrid>
      <w:tr>
        <w:trPr>
          <w:cantSplit/>
          <w:tblHeader/>
        </w:trPr>
        <w:tc>
          <w:tcPr>
            <w:tcW w:type="dxa" w:w="3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Name / Unit</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Role</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Organisation</w:t>
            </w:r>
          </w:p>
        </w:tc>
        <w:tc>
          <w:tcPr>
            <w:tcW w:type="dxa" w:w="3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Purpose</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 Sales (business owner)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Review and sign-off; scheme parameters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Sales Admin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Business user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Scheme set-up FRs and screens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Operations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Business user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Scheme rating at issuance and renewal</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Finance and General Accounting</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Business user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Commission and dealer commission FRs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DTID - Project Management Team</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Project owner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Traceability against the BRD</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Project team</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Delivery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Build, test and UAT preparation</w:t>
            </w:r>
          </w:p>
        </w:tc>
      </w:tr>
    </w:tbl>
    <w:p>
      <w:pPr>
        <w:spacing w:after="60" w:line="120" w:lineRule="exact"/>
      </w:pPr>
    </w:p>
    <w:p>
      <w:pPr>
        <w:pageBreakBefore/>
        <w:spacing w:after="160"/>
      </w:pPr>
      <w:r>
        <w:rPr>
          <w:b/>
          <w:bCs/>
          <w:color w:val="004EA8"/>
          <w:sz w:val="30"/>
          <w:szCs w:val="30"/>
        </w:rPr>
        <w:t xml:space="preserve">Contents</w:t>
      </w:r>
    </w:p>
    <w:p>
      <w:pPr>
        <w:tabs>
          <w:tab w:val="right" w:pos="9360" w:leader="dot"/>
        </w:tabs>
        <w:spacing w:after="30" w:before="80" w:line="228"/>
        <w:ind w:left="0"/>
      </w:pPr>
      <w:hyperlink w:history="1" w:anchor="h1">
        <w:r>
          <w:rPr>
            <w:b/>
            <w:bCs/>
            <w:sz w:val="18"/>
            <w:szCs w:val="18"/>
          </w:rPr>
          <w:t xml:space="preserve">1 Overview</w:t>
        </w:r>
        <w:r>
          <w:rPr>
            <w:sz w:val="17"/>
            <w:szCs w:val="17"/>
          </w:rPr>
          <w:tab/>
        </w:r>
        <w:r>
          <w:rPr>
            <w:b/>
            <w:bCs/>
            <w:sz w:val="18"/>
            <w:szCs w:val="18"/>
          </w:rPr>
          <w:t xml:space="preserve">5</w:t>
        </w:r>
      </w:hyperlink>
    </w:p>
    <w:p>
      <w:pPr>
        <w:tabs>
          <w:tab w:val="right" w:pos="9360" w:leader="dot"/>
        </w:tabs>
        <w:spacing w:after="0" w:before="0" w:line="228"/>
        <w:ind w:left="360"/>
      </w:pPr>
      <w:hyperlink w:history="1" w:anchor="h2">
        <w:r>
          <w:rPr>
            <w:b w:val="false"/>
            <w:bCs w:val="false"/>
            <w:sz w:val="16"/>
            <w:szCs w:val="16"/>
          </w:rPr>
          <w:t xml:space="preserve">1.1 The requirement</w:t>
        </w:r>
        <w:r>
          <w:rPr>
            <w:sz w:val="17"/>
            <w:szCs w:val="17"/>
          </w:rPr>
          <w:tab/>
        </w:r>
        <w:r>
          <w:rPr>
            <w:b w:val="false"/>
            <w:bCs w:val="false"/>
            <w:sz w:val="16"/>
            <w:szCs w:val="16"/>
          </w:rPr>
          <w:t xml:space="preserve">5</w:t>
        </w:r>
      </w:hyperlink>
    </w:p>
    <w:p>
      <w:pPr>
        <w:tabs>
          <w:tab w:val="right" w:pos="9360" w:leader="dot"/>
        </w:tabs>
        <w:spacing w:after="0" w:before="0" w:line="228"/>
        <w:ind w:left="360"/>
      </w:pPr>
      <w:hyperlink w:history="1" w:anchor="h3">
        <w:r>
          <w:rPr>
            <w:b w:val="false"/>
            <w:bCs w:val="false"/>
            <w:sz w:val="16"/>
            <w:szCs w:val="16"/>
          </w:rPr>
          <w:t xml:space="preserve">1.2 Scope</w:t>
        </w:r>
        <w:r>
          <w:rPr>
            <w:sz w:val="17"/>
            <w:szCs w:val="17"/>
          </w:rPr>
          <w:tab/>
        </w:r>
        <w:r>
          <w:rPr>
            <w:b w:val="false"/>
            <w:bCs w:val="false"/>
            <w:sz w:val="16"/>
            <w:szCs w:val="16"/>
          </w:rPr>
          <w:t xml:space="preserve">5</w:t>
        </w:r>
      </w:hyperlink>
    </w:p>
    <w:p>
      <w:pPr>
        <w:tabs>
          <w:tab w:val="right" w:pos="9360" w:leader="dot"/>
        </w:tabs>
        <w:spacing w:after="0" w:before="0" w:line="228"/>
        <w:ind w:left="360"/>
      </w:pPr>
      <w:hyperlink w:history="1" w:anchor="h4">
        <w:r>
          <w:rPr>
            <w:b w:val="false"/>
            <w:bCs w:val="false"/>
            <w:sz w:val="16"/>
            <w:szCs w:val="16"/>
          </w:rPr>
          <w:t xml:space="preserve">1.3 Definitions and acronyms</w:t>
        </w:r>
        <w:r>
          <w:rPr>
            <w:sz w:val="17"/>
            <w:szCs w:val="17"/>
          </w:rPr>
          <w:tab/>
        </w:r>
        <w:r>
          <w:rPr>
            <w:b w:val="false"/>
            <w:bCs w:val="false"/>
            <w:sz w:val="16"/>
            <w:szCs w:val="16"/>
          </w:rPr>
          <w:t xml:space="preserve">6</w:t>
        </w:r>
      </w:hyperlink>
    </w:p>
    <w:p>
      <w:pPr>
        <w:tabs>
          <w:tab w:val="right" w:pos="9360" w:leader="dot"/>
        </w:tabs>
        <w:spacing w:after="0" w:before="0" w:line="228"/>
        <w:ind w:left="360"/>
      </w:pPr>
      <w:hyperlink w:history="1" w:anchor="h5">
        <w:r>
          <w:rPr>
            <w:b w:val="false"/>
            <w:bCs w:val="false"/>
            <w:sz w:val="16"/>
            <w:szCs w:val="16"/>
          </w:rPr>
          <w:t xml:space="preserve">1.4 How to read the functional requirements</w:t>
        </w:r>
        <w:r>
          <w:rPr>
            <w:sz w:val="17"/>
            <w:szCs w:val="17"/>
          </w:rPr>
          <w:tab/>
        </w:r>
        <w:r>
          <w:rPr>
            <w:b w:val="false"/>
            <w:bCs w:val="false"/>
            <w:sz w:val="16"/>
            <w:szCs w:val="16"/>
          </w:rPr>
          <w:t xml:space="preserve">6</w:t>
        </w:r>
      </w:hyperlink>
    </w:p>
    <w:p>
      <w:pPr>
        <w:tabs>
          <w:tab w:val="right" w:pos="9360" w:leader="dot"/>
        </w:tabs>
        <w:spacing w:after="0" w:before="0" w:line="228"/>
        <w:ind w:left="360"/>
      </w:pPr>
      <w:hyperlink w:history="1" w:anchor="h6">
        <w:r>
          <w:rPr>
            <w:b w:val="false"/>
            <w:bCs w:val="false"/>
            <w:sz w:val="16"/>
            <w:szCs w:val="16"/>
          </w:rPr>
          <w:t xml:space="preserve">1.5 What changes in BrokerVerse</w:t>
        </w:r>
        <w:r>
          <w:rPr>
            <w:sz w:val="17"/>
            <w:szCs w:val="17"/>
          </w:rPr>
          <w:tab/>
        </w:r>
        <w:r>
          <w:rPr>
            <w:b w:val="false"/>
            <w:bCs w:val="false"/>
            <w:sz w:val="16"/>
            <w:szCs w:val="16"/>
          </w:rPr>
          <w:t xml:space="preserve">7</w:t>
        </w:r>
      </w:hyperlink>
    </w:p>
    <w:p>
      <w:pPr>
        <w:tabs>
          <w:tab w:val="right" w:pos="9360" w:leader="dot"/>
        </w:tabs>
        <w:spacing w:after="30" w:before="80" w:line="228"/>
        <w:ind w:left="0"/>
      </w:pPr>
      <w:hyperlink w:history="1" w:anchor="h7">
        <w:r>
          <w:rPr>
            <w:b/>
            <w:bCs/>
            <w:sz w:val="18"/>
            <w:szCs w:val="18"/>
          </w:rPr>
          <w:t xml:space="preserve">2 Scheme process flow</w:t>
        </w:r>
        <w:r>
          <w:rPr>
            <w:sz w:val="17"/>
            <w:szCs w:val="17"/>
          </w:rPr>
          <w:tab/>
        </w:r>
        <w:r>
          <w:rPr>
            <w:b/>
            <w:bCs/>
            <w:sz w:val="18"/>
            <w:szCs w:val="18"/>
          </w:rPr>
          <w:t xml:space="preserve">8</w:t>
        </w:r>
      </w:hyperlink>
    </w:p>
    <w:p>
      <w:pPr>
        <w:tabs>
          <w:tab w:val="right" w:pos="9360" w:leader="dot"/>
        </w:tabs>
        <w:spacing w:after="0" w:before="0" w:line="228"/>
        <w:ind w:left="360"/>
      </w:pPr>
      <w:hyperlink w:history="1" w:anchor="h8">
        <w:r>
          <w:rPr>
            <w:b w:val="false"/>
            <w:bCs w:val="false"/>
            <w:sz w:val="16"/>
            <w:szCs w:val="16"/>
          </w:rPr>
          <w:t xml:space="preserve">2.1 Flow A - Set up and approve a scheme</w:t>
        </w:r>
        <w:r>
          <w:rPr>
            <w:sz w:val="17"/>
            <w:szCs w:val="17"/>
          </w:rPr>
          <w:tab/>
        </w:r>
        <w:r>
          <w:rPr>
            <w:b w:val="false"/>
            <w:bCs w:val="false"/>
            <w:sz w:val="16"/>
            <w:szCs w:val="16"/>
          </w:rPr>
          <w:t xml:space="preserve">8</w:t>
        </w:r>
      </w:hyperlink>
    </w:p>
    <w:p>
      <w:pPr>
        <w:tabs>
          <w:tab w:val="right" w:pos="9360" w:leader="dot"/>
        </w:tabs>
        <w:spacing w:after="0" w:before="0" w:line="228"/>
        <w:ind w:left="360"/>
      </w:pPr>
      <w:hyperlink w:history="1" w:anchor="h9">
        <w:r>
          <w:rPr>
            <w:b w:val="false"/>
            <w:bCs w:val="false"/>
            <w:sz w:val="16"/>
            <w:szCs w:val="16"/>
          </w:rPr>
          <w:t xml:space="preserve">2.2 Flow B - Scheme rating at issuance and renewal</w:t>
        </w:r>
        <w:r>
          <w:rPr>
            <w:sz w:val="17"/>
            <w:szCs w:val="17"/>
          </w:rPr>
          <w:tab/>
        </w:r>
        <w:r>
          <w:rPr>
            <w:b w:val="false"/>
            <w:bCs w:val="false"/>
            <w:sz w:val="16"/>
            <w:szCs w:val="16"/>
          </w:rPr>
          <w:t xml:space="preserve">10</w:t>
        </w:r>
      </w:hyperlink>
    </w:p>
    <w:p>
      <w:pPr>
        <w:tabs>
          <w:tab w:val="right" w:pos="9360" w:leader="dot"/>
        </w:tabs>
        <w:spacing w:after="0" w:before="0" w:line="228"/>
        <w:ind w:left="360"/>
      </w:pPr>
      <w:hyperlink w:history="1" w:anchor="h10">
        <w:r>
          <w:rPr>
            <w:b w:val="false"/>
            <w:bCs w:val="false"/>
            <w:sz w:val="16"/>
            <w:szCs w:val="16"/>
          </w:rPr>
          <w:t xml:space="preserve">2.3 Flow C - Life of an approved scheme</w:t>
        </w:r>
        <w:r>
          <w:rPr>
            <w:sz w:val="17"/>
            <w:szCs w:val="17"/>
          </w:rPr>
          <w:tab/>
        </w:r>
        <w:r>
          <w:rPr>
            <w:b w:val="false"/>
            <w:bCs w:val="false"/>
            <w:sz w:val="16"/>
            <w:szCs w:val="16"/>
          </w:rPr>
          <w:t xml:space="preserve">11</w:t>
        </w:r>
      </w:hyperlink>
    </w:p>
    <w:p>
      <w:pPr>
        <w:tabs>
          <w:tab w:val="right" w:pos="9360" w:leader="dot"/>
        </w:tabs>
        <w:spacing w:after="0" w:before="0" w:line="228"/>
        <w:ind w:left="360"/>
      </w:pPr>
      <w:hyperlink w:history="1" w:anchor="h11">
        <w:r>
          <w:rPr>
            <w:b w:val="false"/>
            <w:bCs w:val="false"/>
            <w:sz w:val="16"/>
            <w:szCs w:val="16"/>
          </w:rPr>
          <w:t xml:space="preserve">2.4 What a scheme covers</w:t>
        </w:r>
        <w:r>
          <w:rPr>
            <w:sz w:val="17"/>
            <w:szCs w:val="17"/>
          </w:rPr>
          <w:tab/>
        </w:r>
        <w:r>
          <w:rPr>
            <w:b w:val="false"/>
            <w:bCs w:val="false"/>
            <w:sz w:val="16"/>
            <w:szCs w:val="16"/>
          </w:rPr>
          <w:t xml:space="preserve">11</w:t>
        </w:r>
      </w:hyperlink>
    </w:p>
    <w:p>
      <w:pPr>
        <w:tabs>
          <w:tab w:val="right" w:pos="9360" w:leader="dot"/>
        </w:tabs>
        <w:spacing w:after="30" w:before="80" w:line="228"/>
        <w:ind w:left="0"/>
      </w:pPr>
      <w:hyperlink w:history="1" w:anchor="h12">
        <w:r>
          <w:rPr>
            <w:b/>
            <w:bCs/>
            <w:sz w:val="18"/>
            <w:szCs w:val="18"/>
          </w:rPr>
          <w:t xml:space="preserve">3 Personas and roles</w:t>
        </w:r>
        <w:r>
          <w:rPr>
            <w:sz w:val="17"/>
            <w:szCs w:val="17"/>
          </w:rPr>
          <w:tab/>
        </w:r>
        <w:r>
          <w:rPr>
            <w:b/>
            <w:bCs/>
            <w:sz w:val="18"/>
            <w:szCs w:val="18"/>
          </w:rPr>
          <w:t xml:space="preserve">13</w:t>
        </w:r>
      </w:hyperlink>
    </w:p>
    <w:p>
      <w:pPr>
        <w:tabs>
          <w:tab w:val="right" w:pos="9360" w:leader="dot"/>
        </w:tabs>
        <w:spacing w:after="0" w:before="0" w:line="228"/>
        <w:ind w:left="360"/>
      </w:pPr>
      <w:hyperlink w:history="1" w:anchor="h13">
        <w:r>
          <w:rPr>
            <w:b w:val="false"/>
            <w:bCs w:val="false"/>
            <w:sz w:val="16"/>
            <w:szCs w:val="16"/>
          </w:rPr>
          <w:t xml:space="preserve">3.1 Personas</w:t>
        </w:r>
        <w:r>
          <w:rPr>
            <w:sz w:val="17"/>
            <w:szCs w:val="17"/>
          </w:rPr>
          <w:tab/>
        </w:r>
        <w:r>
          <w:rPr>
            <w:b w:val="false"/>
            <w:bCs w:val="false"/>
            <w:sz w:val="16"/>
            <w:szCs w:val="16"/>
          </w:rPr>
          <w:t xml:space="preserve">13</w:t>
        </w:r>
      </w:hyperlink>
    </w:p>
    <w:p>
      <w:pPr>
        <w:tabs>
          <w:tab w:val="right" w:pos="9360" w:leader="dot"/>
        </w:tabs>
        <w:spacing w:after="0" w:before="0" w:line="228"/>
        <w:ind w:left="360"/>
      </w:pPr>
      <w:hyperlink w:history="1" w:anchor="h14">
        <w:r>
          <w:rPr>
            <w:b w:val="false"/>
            <w:bCs w:val="false"/>
            <w:sz w:val="16"/>
            <w:szCs w:val="16"/>
          </w:rPr>
          <w:t xml:space="preserve">3.2 New permissions</w:t>
        </w:r>
        <w:r>
          <w:rPr>
            <w:sz w:val="17"/>
            <w:szCs w:val="17"/>
          </w:rPr>
          <w:tab/>
        </w:r>
        <w:r>
          <w:rPr>
            <w:b w:val="false"/>
            <w:bCs w:val="false"/>
            <w:sz w:val="16"/>
            <w:szCs w:val="16"/>
          </w:rPr>
          <w:t xml:space="preserve">13</w:t>
        </w:r>
      </w:hyperlink>
    </w:p>
    <w:p>
      <w:pPr>
        <w:tabs>
          <w:tab w:val="right" w:pos="9360" w:leader="dot"/>
        </w:tabs>
        <w:spacing w:after="0" w:before="0" w:line="228"/>
        <w:ind w:left="360"/>
      </w:pPr>
      <w:hyperlink w:history="1" w:anchor="h15">
        <w:r>
          <w:rPr>
            <w:b w:val="false"/>
            <w:bCs w:val="false"/>
            <w:sz w:val="16"/>
            <w:szCs w:val="16"/>
          </w:rPr>
          <w:t xml:space="preserve">3.3 Default grants</w:t>
        </w:r>
        <w:r>
          <w:rPr>
            <w:sz w:val="17"/>
            <w:szCs w:val="17"/>
          </w:rPr>
          <w:tab/>
        </w:r>
        <w:r>
          <w:rPr>
            <w:b w:val="false"/>
            <w:bCs w:val="false"/>
            <w:sz w:val="16"/>
            <w:szCs w:val="16"/>
          </w:rPr>
          <w:t xml:space="preserve">13</w:t>
        </w:r>
      </w:hyperlink>
    </w:p>
    <w:p>
      <w:pPr>
        <w:tabs>
          <w:tab w:val="right" w:pos="9360" w:leader="dot"/>
        </w:tabs>
        <w:spacing w:after="30" w:before="80" w:line="228"/>
        <w:ind w:left="0"/>
      </w:pPr>
      <w:hyperlink w:history="1" w:anchor="h16">
        <w:r>
          <w:rPr>
            <w:b/>
            <w:bCs/>
            <w:sz w:val="18"/>
            <w:szCs w:val="18"/>
          </w:rPr>
          <w:t xml:space="preserve">4 Functional requirements</w:t>
        </w:r>
        <w:r>
          <w:rPr>
            <w:sz w:val="17"/>
            <w:szCs w:val="17"/>
          </w:rPr>
          <w:tab/>
        </w:r>
        <w:r>
          <w:rPr>
            <w:b/>
            <w:bCs/>
            <w:sz w:val="18"/>
            <w:szCs w:val="18"/>
          </w:rPr>
          <w:t xml:space="preserve">15</w:t>
        </w:r>
      </w:hyperlink>
    </w:p>
    <w:p>
      <w:pPr>
        <w:tabs>
          <w:tab w:val="right" w:pos="9360" w:leader="dot"/>
        </w:tabs>
        <w:spacing w:after="0" w:before="0" w:line="228"/>
        <w:ind w:left="360"/>
      </w:pPr>
      <w:hyperlink w:history="1" w:anchor="h17">
        <w:r>
          <w:rPr>
            <w:b w:val="false"/>
            <w:bCs w:val="false"/>
            <w:sz w:val="16"/>
            <w:szCs w:val="16"/>
          </w:rPr>
          <w:t xml:space="preserve">4.1 Scheme Master register</w:t>
        </w:r>
        <w:r>
          <w:rPr>
            <w:sz w:val="17"/>
            <w:szCs w:val="17"/>
          </w:rPr>
          <w:tab/>
        </w:r>
        <w:r>
          <w:rPr>
            <w:b w:val="false"/>
            <w:bCs w:val="false"/>
            <w:sz w:val="16"/>
            <w:szCs w:val="16"/>
          </w:rPr>
          <w:t xml:space="preserve">15</w:t>
        </w:r>
      </w:hyperlink>
    </w:p>
    <w:p>
      <w:pPr>
        <w:tabs>
          <w:tab w:val="right" w:pos="9360" w:leader="dot"/>
        </w:tabs>
        <w:spacing w:after="0" w:before="0" w:line="228"/>
        <w:ind w:left="720"/>
      </w:pPr>
      <w:hyperlink w:history="1" w:anchor="h18">
        <w:r>
          <w:rPr>
            <w:b w:val="false"/>
            <w:bCs w:val="false"/>
            <w:sz w:val="16"/>
            <w:szCs w:val="16"/>
          </w:rPr>
          <w:t xml:space="preserve">FR-SCM-001 Add a scheme with its number, type, description and effective dates</w:t>
        </w:r>
        <w:r>
          <w:rPr>
            <w:sz w:val="17"/>
            <w:szCs w:val="17"/>
          </w:rPr>
          <w:tab/>
        </w:r>
        <w:r>
          <w:rPr>
            <w:b w:val="false"/>
            <w:bCs w:val="false"/>
            <w:sz w:val="16"/>
            <w:szCs w:val="16"/>
          </w:rPr>
          <w:t xml:space="preserve">15</w:t>
        </w:r>
      </w:hyperlink>
    </w:p>
    <w:p>
      <w:pPr>
        <w:tabs>
          <w:tab w:val="right" w:pos="9360" w:leader="dot"/>
        </w:tabs>
        <w:spacing w:after="0" w:before="0" w:line="228"/>
        <w:ind w:left="720"/>
      </w:pPr>
      <w:hyperlink w:history="1" w:anchor="h19">
        <w:r>
          <w:rPr>
            <w:b w:val="false"/>
            <w:bCs w:val="false"/>
            <w:sz w:val="16"/>
            <w:szCs w:val="16"/>
          </w:rPr>
          <w:t xml:space="preserve">FR-SCM-002 Set the products and perils of a scheme and the rate of each peril</w:t>
        </w:r>
        <w:r>
          <w:rPr>
            <w:sz w:val="17"/>
            <w:szCs w:val="17"/>
          </w:rPr>
          <w:tab/>
        </w:r>
        <w:r>
          <w:rPr>
            <w:b w:val="false"/>
            <w:bCs w:val="false"/>
            <w:sz w:val="16"/>
            <w:szCs w:val="16"/>
          </w:rPr>
          <w:t xml:space="preserve">17</w:t>
        </w:r>
      </w:hyperlink>
    </w:p>
    <w:p>
      <w:pPr>
        <w:tabs>
          <w:tab w:val="right" w:pos="9360" w:leader="dot"/>
        </w:tabs>
        <w:spacing w:after="0" w:before="0" w:line="228"/>
        <w:ind w:left="720"/>
      </w:pPr>
      <w:hyperlink w:history="1" w:anchor="h20">
        <w:r>
          <w:rPr>
            <w:b w:val="false"/>
            <w:bCs w:val="false"/>
            <w:sz w:val="16"/>
            <w:szCs w:val="16"/>
          </w:rPr>
          <w:t xml:space="preserve">FR-SCM-003 Define the vehicle make and model range of a scheme</w:t>
        </w:r>
        <w:r>
          <w:rPr>
            <w:sz w:val="17"/>
            <w:szCs w:val="17"/>
          </w:rPr>
          <w:tab/>
        </w:r>
        <w:r>
          <w:rPr>
            <w:b w:val="false"/>
            <w:bCs w:val="false"/>
            <w:sz w:val="16"/>
            <w:szCs w:val="16"/>
          </w:rPr>
          <w:t xml:space="preserve">18</w:t>
        </w:r>
      </w:hyperlink>
    </w:p>
    <w:p>
      <w:pPr>
        <w:tabs>
          <w:tab w:val="right" w:pos="9360" w:leader="dot"/>
        </w:tabs>
        <w:spacing w:after="0" w:before="0" w:line="228"/>
        <w:ind w:left="720"/>
      </w:pPr>
      <w:hyperlink w:history="1" w:anchor="h21">
        <w:r>
          <w:rPr>
            <w:b w:val="false"/>
            <w:bCs w:val="false"/>
            <w:sz w:val="16"/>
            <w:szCs w:val="16"/>
          </w:rPr>
          <w:t xml:space="preserve">FR-SCM-004 Upload the vehicle lines of a scheme from Excel</w:t>
        </w:r>
        <w:r>
          <w:rPr>
            <w:sz w:val="17"/>
            <w:szCs w:val="17"/>
          </w:rPr>
          <w:tab/>
        </w:r>
        <w:r>
          <w:rPr>
            <w:b w:val="false"/>
            <w:bCs w:val="false"/>
            <w:sz w:val="16"/>
            <w:szCs w:val="16"/>
          </w:rPr>
          <w:t xml:space="preserve">20</w:t>
        </w:r>
      </w:hyperlink>
    </w:p>
    <w:p>
      <w:pPr>
        <w:tabs>
          <w:tab w:val="right" w:pos="9360" w:leader="dot"/>
        </w:tabs>
        <w:spacing w:after="0" w:before="0" w:line="228"/>
        <w:ind w:left="720"/>
      </w:pPr>
      <w:hyperlink w:history="1" w:anchor="h22">
        <w:r>
          <w:rPr>
            <w:b w:val="false"/>
            <w:bCs w:val="false"/>
            <w:sz w:val="16"/>
            <w:szCs w:val="16"/>
          </w:rPr>
          <w:t xml:space="preserve">FR-SCM-005 Set the commission % and the dealer commission % of a scheme</w:t>
        </w:r>
        <w:r>
          <w:rPr>
            <w:sz w:val="17"/>
            <w:szCs w:val="17"/>
          </w:rPr>
          <w:tab/>
        </w:r>
        <w:r>
          <w:rPr>
            <w:b w:val="false"/>
            <w:bCs w:val="false"/>
            <w:sz w:val="16"/>
            <w:szCs w:val="16"/>
          </w:rPr>
          <w:t xml:space="preserve">21</w:t>
        </w:r>
      </w:hyperlink>
    </w:p>
    <w:p>
      <w:pPr>
        <w:tabs>
          <w:tab w:val="right" w:pos="9360" w:leader="dot"/>
        </w:tabs>
        <w:spacing w:after="0" w:before="0" w:line="228"/>
        <w:ind w:left="720"/>
      </w:pPr>
      <w:hyperlink w:history="1" w:anchor="h23">
        <w:r>
          <w:rPr>
            <w:b w:val="false"/>
            <w:bCs w:val="false"/>
            <w:sz w:val="16"/>
            <w:szCs w:val="16"/>
          </w:rPr>
          <w:t xml:space="preserve">FR-SCM-006 Set the term and the year-by-year sum insured schedule of a scheme</w:t>
        </w:r>
        <w:r>
          <w:rPr>
            <w:sz w:val="17"/>
            <w:szCs w:val="17"/>
          </w:rPr>
          <w:tab/>
        </w:r>
        <w:r>
          <w:rPr>
            <w:b w:val="false"/>
            <w:bCs w:val="false"/>
            <w:sz w:val="16"/>
            <w:szCs w:val="16"/>
          </w:rPr>
          <w:t xml:space="preserve">22</w:t>
        </w:r>
      </w:hyperlink>
    </w:p>
    <w:p>
      <w:pPr>
        <w:tabs>
          <w:tab w:val="right" w:pos="9360" w:leader="dot"/>
        </w:tabs>
        <w:spacing w:after="0" w:before="0" w:line="228"/>
        <w:ind w:left="720"/>
      </w:pPr>
      <w:hyperlink w:history="1" w:anchor="h24">
        <w:r>
          <w:rPr>
            <w:b w:val="false"/>
            <w:bCs w:val="false"/>
            <w:sz w:val="16"/>
            <w:szCs w:val="16"/>
          </w:rPr>
          <w:t xml:space="preserve">FR-SCM-007 Search, view and export schemes</w:t>
        </w:r>
        <w:r>
          <w:rPr>
            <w:sz w:val="17"/>
            <w:szCs w:val="17"/>
          </w:rPr>
          <w:tab/>
        </w:r>
        <w:r>
          <w:rPr>
            <w:b w:val="false"/>
            <w:bCs w:val="false"/>
            <w:sz w:val="16"/>
            <w:szCs w:val="16"/>
          </w:rPr>
          <w:t xml:space="preserve">23</w:t>
        </w:r>
      </w:hyperlink>
    </w:p>
    <w:p>
      <w:pPr>
        <w:tabs>
          <w:tab w:val="right" w:pos="9360" w:leader="dot"/>
        </w:tabs>
        <w:spacing w:after="0" w:before="0" w:line="228"/>
        <w:ind w:left="360"/>
      </w:pPr>
      <w:hyperlink w:history="1" w:anchor="h25">
        <w:r>
          <w:rPr>
            <w:b w:val="false"/>
            <w:bCs w:val="false"/>
            <w:sz w:val="16"/>
            <w:szCs w:val="16"/>
          </w:rPr>
          <w:t xml:space="preserve">4.2 Approval and life cycle</w:t>
        </w:r>
        <w:r>
          <w:rPr>
            <w:sz w:val="17"/>
            <w:szCs w:val="17"/>
          </w:rPr>
          <w:tab/>
        </w:r>
        <w:r>
          <w:rPr>
            <w:b w:val="false"/>
            <w:bCs w:val="false"/>
            <w:sz w:val="16"/>
            <w:szCs w:val="16"/>
          </w:rPr>
          <w:t xml:space="preserve">24</w:t>
        </w:r>
      </w:hyperlink>
    </w:p>
    <w:p>
      <w:pPr>
        <w:tabs>
          <w:tab w:val="right" w:pos="9360" w:leader="dot"/>
        </w:tabs>
        <w:spacing w:after="0" w:before="0" w:line="228"/>
        <w:ind w:left="720"/>
      </w:pPr>
      <w:hyperlink w:history="1" w:anchor="h26">
        <w:r>
          <w:rPr>
            <w:b w:val="false"/>
            <w:bCs w:val="false"/>
            <w:sz w:val="16"/>
            <w:szCs w:val="16"/>
          </w:rPr>
          <w:t xml:space="preserve">FR-SCM-010 Submit, approve or return a scheme (maker-checker)</w:t>
        </w:r>
        <w:r>
          <w:rPr>
            <w:sz w:val="17"/>
            <w:szCs w:val="17"/>
          </w:rPr>
          <w:tab/>
        </w:r>
        <w:r>
          <w:rPr>
            <w:b w:val="false"/>
            <w:bCs w:val="false"/>
            <w:sz w:val="16"/>
            <w:szCs w:val="16"/>
          </w:rPr>
          <w:t xml:space="preserve">24</w:t>
        </w:r>
      </w:hyperlink>
    </w:p>
    <w:p>
      <w:pPr>
        <w:tabs>
          <w:tab w:val="right" w:pos="9360" w:leader="dot"/>
        </w:tabs>
        <w:spacing w:after="0" w:before="0" w:line="228"/>
        <w:ind w:left="720"/>
      </w:pPr>
      <w:hyperlink w:history="1" w:anchor="h27">
        <w:r>
          <w:rPr>
            <w:b w:val="false"/>
            <w:bCs w:val="false"/>
            <w:sz w:val="16"/>
            <w:szCs w:val="16"/>
          </w:rPr>
          <w:t xml:space="preserve">FR-SCM-011 Run the scheme life cycle: scheduled, active, suspended, expired, withdrawn</w:t>
        </w:r>
        <w:r>
          <w:rPr>
            <w:sz w:val="17"/>
            <w:szCs w:val="17"/>
          </w:rPr>
          <w:tab/>
        </w:r>
        <w:r>
          <w:rPr>
            <w:b w:val="false"/>
            <w:bCs w:val="false"/>
            <w:sz w:val="16"/>
            <w:szCs w:val="16"/>
          </w:rPr>
          <w:t xml:space="preserve">25</w:t>
        </w:r>
      </w:hyperlink>
    </w:p>
    <w:p>
      <w:pPr>
        <w:tabs>
          <w:tab w:val="right" w:pos="9360" w:leader="dot"/>
        </w:tabs>
        <w:spacing w:after="0" w:before="0" w:line="228"/>
        <w:ind w:left="720"/>
      </w:pPr>
      <w:hyperlink w:history="1" w:anchor="h28">
        <w:r>
          <w:rPr>
            <w:b w:val="false"/>
            <w:bCs w:val="false"/>
            <w:sz w:val="16"/>
            <w:szCs w:val="16"/>
          </w:rPr>
          <w:t xml:space="preserve">FR-SCM-012 Amend an approved scheme as a new version</w:t>
        </w:r>
        <w:r>
          <w:rPr>
            <w:sz w:val="17"/>
            <w:szCs w:val="17"/>
          </w:rPr>
          <w:tab/>
        </w:r>
        <w:r>
          <w:rPr>
            <w:b w:val="false"/>
            <w:bCs w:val="false"/>
            <w:sz w:val="16"/>
            <w:szCs w:val="16"/>
          </w:rPr>
          <w:t xml:space="preserve">26</w:t>
        </w:r>
      </w:hyperlink>
    </w:p>
    <w:p>
      <w:pPr>
        <w:tabs>
          <w:tab w:val="right" w:pos="9360" w:leader="dot"/>
        </w:tabs>
        <w:spacing w:after="0" w:before="0" w:line="228"/>
        <w:ind w:left="360"/>
      </w:pPr>
      <w:hyperlink w:history="1" w:anchor="h29">
        <w:r>
          <w:rPr>
            <w:b w:val="false"/>
            <w:bCs w:val="false"/>
            <w:sz w:val="16"/>
            <w:szCs w:val="16"/>
          </w:rPr>
          <w:t xml:space="preserve">4.3 Scheme rating</w:t>
        </w:r>
        <w:r>
          <w:rPr>
            <w:sz w:val="17"/>
            <w:szCs w:val="17"/>
          </w:rPr>
          <w:tab/>
        </w:r>
        <w:r>
          <w:rPr>
            <w:b w:val="false"/>
            <w:bCs w:val="false"/>
            <w:sz w:val="16"/>
            <w:szCs w:val="16"/>
          </w:rPr>
          <w:t xml:space="preserve">27</w:t>
        </w:r>
      </w:hyperlink>
    </w:p>
    <w:p>
      <w:pPr>
        <w:tabs>
          <w:tab w:val="right" w:pos="9360" w:leader="dot"/>
        </w:tabs>
        <w:spacing w:after="0" w:before="0" w:line="228"/>
        <w:ind w:left="720"/>
      </w:pPr>
      <w:hyperlink w:history="1" w:anchor="h30">
        <w:r>
          <w:rPr>
            <w:b w:val="false"/>
            <w:bCs w:val="false"/>
            <w:sz w:val="16"/>
            <w:szCs w:val="16"/>
          </w:rPr>
          <w:t xml:space="preserve">FR-SCM-020 Find the scheme version and vehicle line of a loan</w:t>
        </w:r>
        <w:r>
          <w:rPr>
            <w:sz w:val="17"/>
            <w:szCs w:val="17"/>
          </w:rPr>
          <w:tab/>
        </w:r>
        <w:r>
          <w:rPr>
            <w:b w:val="false"/>
            <w:bCs w:val="false"/>
            <w:sz w:val="16"/>
            <w:szCs w:val="16"/>
          </w:rPr>
          <w:t xml:space="preserve">27</w:t>
        </w:r>
      </w:hyperlink>
    </w:p>
    <w:p>
      <w:pPr>
        <w:tabs>
          <w:tab w:val="right" w:pos="9360" w:leader="dot"/>
        </w:tabs>
        <w:spacing w:after="0" w:before="0" w:line="228"/>
        <w:ind w:left="720"/>
      </w:pPr>
      <w:hyperlink w:history="1" w:anchor="h31">
        <w:r>
          <w:rPr>
            <w:b w:val="false"/>
            <w:bCs w:val="false"/>
            <w:sz w:val="16"/>
            <w:szCs w:val="16"/>
          </w:rPr>
          <w:t xml:space="preserve">FR-SCM-021 Price a scheme policy by peril</w:t>
        </w:r>
        <w:r>
          <w:rPr>
            <w:sz w:val="17"/>
            <w:szCs w:val="17"/>
          </w:rPr>
          <w:tab/>
        </w:r>
        <w:r>
          <w:rPr>
            <w:b w:val="false"/>
            <w:bCs w:val="false"/>
            <w:sz w:val="16"/>
            <w:szCs w:val="16"/>
          </w:rPr>
          <w:t xml:space="preserve">28</w:t>
        </w:r>
      </w:hyperlink>
    </w:p>
    <w:p>
      <w:pPr>
        <w:tabs>
          <w:tab w:val="right" w:pos="9360" w:leader="dot"/>
        </w:tabs>
        <w:spacing w:after="0" w:before="0" w:line="228"/>
        <w:ind w:left="720"/>
      </w:pPr>
      <w:hyperlink w:history="1" w:anchor="h32">
        <w:r>
          <w:rPr>
            <w:b w:val="false"/>
            <w:bCs w:val="false"/>
            <w:sz w:val="16"/>
            <w:szCs w:val="16"/>
          </w:rPr>
          <w:t xml:space="preserve">FR-SCM-022 Preview the premiums of a scheme for a sample vehicle</w:t>
        </w:r>
        <w:r>
          <w:rPr>
            <w:sz w:val="17"/>
            <w:szCs w:val="17"/>
          </w:rPr>
          <w:tab/>
        </w:r>
        <w:r>
          <w:rPr>
            <w:b w:val="false"/>
            <w:bCs w:val="false"/>
            <w:sz w:val="16"/>
            <w:szCs w:val="16"/>
          </w:rPr>
          <w:t xml:space="preserve">29</w:t>
        </w:r>
      </w:hyperlink>
    </w:p>
    <w:p>
      <w:pPr>
        <w:tabs>
          <w:tab w:val="right" w:pos="9360" w:leader="dot"/>
        </w:tabs>
        <w:spacing w:after="0" w:before="0" w:line="228"/>
        <w:ind w:left="720"/>
      </w:pPr>
      <w:hyperlink w:history="1" w:anchor="h33">
        <w:r>
          <w:rPr>
            <w:b w:val="false"/>
            <w:bCs w:val="false"/>
            <w:sz w:val="16"/>
            <w:szCs w:val="16"/>
          </w:rPr>
          <w:t xml:space="preserve">FR-SCM-023 Keep the scheme on the policy and rate the renewal years within the term</w:t>
        </w:r>
        <w:r>
          <w:rPr>
            <w:sz w:val="17"/>
            <w:szCs w:val="17"/>
          </w:rPr>
          <w:tab/>
        </w:r>
        <w:r>
          <w:rPr>
            <w:b w:val="false"/>
            <w:bCs w:val="false"/>
            <w:sz w:val="16"/>
            <w:szCs w:val="16"/>
          </w:rPr>
          <w:t xml:space="preserve">30</w:t>
        </w:r>
      </w:hyperlink>
    </w:p>
    <w:p>
      <w:pPr>
        <w:tabs>
          <w:tab w:val="right" w:pos="9360" w:leader="dot"/>
        </w:tabs>
        <w:spacing w:after="0" w:before="0" w:line="228"/>
        <w:ind w:left="720"/>
      </w:pPr>
      <w:hyperlink w:history="1" w:anchor="h34">
        <w:r>
          <w:rPr>
            <w:b w:val="false"/>
            <w:bCs w:val="false"/>
            <w:sz w:val="16"/>
            <w:szCs w:val="16"/>
          </w:rPr>
          <w:t xml:space="preserve">FR-SCM-024 Endorse and cancel a scheme policy</w:t>
        </w:r>
        <w:r>
          <w:rPr>
            <w:sz w:val="17"/>
            <w:szCs w:val="17"/>
          </w:rPr>
          <w:tab/>
        </w:r>
        <w:r>
          <w:rPr>
            <w:b w:val="false"/>
            <w:bCs w:val="false"/>
            <w:sz w:val="16"/>
            <w:szCs w:val="16"/>
          </w:rPr>
          <w:t xml:space="preserve">31</w:t>
        </w:r>
      </w:hyperlink>
    </w:p>
    <w:p>
      <w:pPr>
        <w:tabs>
          <w:tab w:val="right" w:pos="9360" w:leader="dot"/>
        </w:tabs>
        <w:spacing w:after="0" w:before="0" w:line="228"/>
        <w:ind w:left="360"/>
      </w:pPr>
      <w:hyperlink w:history="1" w:anchor="h35">
        <w:r>
          <w:rPr>
            <w:b w:val="false"/>
            <w:bCs w:val="false"/>
            <w:sz w:val="16"/>
            <w:szCs w:val="16"/>
          </w:rPr>
          <w:t xml:space="preserve">4.4 Commission and dealer commission</w:t>
        </w:r>
        <w:r>
          <w:rPr>
            <w:sz w:val="17"/>
            <w:szCs w:val="17"/>
          </w:rPr>
          <w:tab/>
        </w:r>
        <w:r>
          <w:rPr>
            <w:b w:val="false"/>
            <w:bCs w:val="false"/>
            <w:sz w:val="16"/>
            <w:szCs w:val="16"/>
          </w:rPr>
          <w:t xml:space="preserve">32</w:t>
        </w:r>
      </w:hyperlink>
    </w:p>
    <w:p>
      <w:pPr>
        <w:tabs>
          <w:tab w:val="right" w:pos="9360" w:leader="dot"/>
        </w:tabs>
        <w:spacing w:after="0" w:before="0" w:line="228"/>
        <w:ind w:left="720"/>
      </w:pPr>
      <w:hyperlink w:history="1" w:anchor="h36">
        <w:r>
          <w:rPr>
            <w:b w:val="false"/>
            <w:bCs w:val="false"/>
            <w:sz w:val="16"/>
            <w:szCs w:val="16"/>
          </w:rPr>
          <w:t xml:space="preserve">FR-SCM-030 Compute the commission of a scheme policy from the scheme</w:t>
        </w:r>
        <w:r>
          <w:rPr>
            <w:sz w:val="17"/>
            <w:szCs w:val="17"/>
          </w:rPr>
          <w:tab/>
        </w:r>
        <w:r>
          <w:rPr>
            <w:b w:val="false"/>
            <w:bCs w:val="false"/>
            <w:sz w:val="16"/>
            <w:szCs w:val="16"/>
          </w:rPr>
          <w:t xml:space="preserve">32</w:t>
        </w:r>
      </w:hyperlink>
    </w:p>
    <w:p>
      <w:pPr>
        <w:tabs>
          <w:tab w:val="right" w:pos="9360" w:leader="dot"/>
        </w:tabs>
        <w:spacing w:after="0" w:before="0" w:line="228"/>
        <w:ind w:left="720"/>
      </w:pPr>
      <w:hyperlink w:history="1" w:anchor="h37">
        <w:r>
          <w:rPr>
            <w:b w:val="false"/>
            <w:bCs w:val="false"/>
            <w:sz w:val="16"/>
            <w:szCs w:val="16"/>
          </w:rPr>
          <w:t xml:space="preserve">FR-SCM-031 Credit the dealer share of the commission to the dealer of the loan</w:t>
        </w:r>
        <w:r>
          <w:rPr>
            <w:sz w:val="17"/>
            <w:szCs w:val="17"/>
          </w:rPr>
          <w:tab/>
        </w:r>
        <w:r>
          <w:rPr>
            <w:b w:val="false"/>
            <w:bCs w:val="false"/>
            <w:sz w:val="16"/>
            <w:szCs w:val="16"/>
          </w:rPr>
          <w:t xml:space="preserve">32</w:t>
        </w:r>
      </w:hyperlink>
    </w:p>
    <w:p>
      <w:pPr>
        <w:tabs>
          <w:tab w:val="right" w:pos="9360" w:leader="dot"/>
        </w:tabs>
        <w:spacing w:after="0" w:before="0" w:line="228"/>
        <w:ind w:left="360"/>
      </w:pPr>
      <w:hyperlink w:history="1" w:anchor="h38">
        <w:r>
          <w:rPr>
            <w:b w:val="false"/>
            <w:bCs w:val="false"/>
            <w:sz w:val="16"/>
            <w:szCs w:val="16"/>
          </w:rPr>
          <w:t xml:space="preserve">4.5 Audit and access</w:t>
        </w:r>
        <w:r>
          <w:rPr>
            <w:sz w:val="17"/>
            <w:szCs w:val="17"/>
          </w:rPr>
          <w:tab/>
        </w:r>
        <w:r>
          <w:rPr>
            <w:b w:val="false"/>
            <w:bCs w:val="false"/>
            <w:sz w:val="16"/>
            <w:szCs w:val="16"/>
          </w:rPr>
          <w:t xml:space="preserve">33</w:t>
        </w:r>
      </w:hyperlink>
    </w:p>
    <w:p>
      <w:pPr>
        <w:tabs>
          <w:tab w:val="right" w:pos="9360" w:leader="dot"/>
        </w:tabs>
        <w:spacing w:after="0" w:before="0" w:line="228"/>
        <w:ind w:left="720"/>
      </w:pPr>
      <w:hyperlink w:history="1" w:anchor="h39">
        <w:r>
          <w:rPr>
            <w:b w:val="false"/>
            <w:bCs w:val="false"/>
            <w:sz w:val="16"/>
            <w:szCs w:val="16"/>
          </w:rPr>
          <w:t xml:space="preserve">FR-SCM-040 Audit and control access to schemes</w:t>
        </w:r>
        <w:r>
          <w:rPr>
            <w:sz w:val="17"/>
            <w:szCs w:val="17"/>
          </w:rPr>
          <w:tab/>
        </w:r>
        <w:r>
          <w:rPr>
            <w:b w:val="false"/>
            <w:bCs w:val="false"/>
            <w:sz w:val="16"/>
            <w:szCs w:val="16"/>
          </w:rPr>
          <w:t xml:space="preserve">33</w:t>
        </w:r>
      </w:hyperlink>
    </w:p>
    <w:p>
      <w:pPr>
        <w:tabs>
          <w:tab w:val="right" w:pos="9360" w:leader="dot"/>
        </w:tabs>
        <w:spacing w:after="30" w:before="80" w:line="228"/>
        <w:ind w:left="0"/>
      </w:pPr>
      <w:hyperlink w:history="1" w:anchor="h40">
        <w:r>
          <w:rPr>
            <w:b/>
            <w:bCs/>
            <w:sz w:val="18"/>
            <w:szCs w:val="18"/>
          </w:rPr>
          <w:t xml:space="preserve">5 Workflow and status model</w:t>
        </w:r>
        <w:r>
          <w:rPr>
            <w:sz w:val="17"/>
            <w:szCs w:val="17"/>
          </w:rPr>
          <w:tab/>
        </w:r>
        <w:r>
          <w:rPr>
            <w:b/>
            <w:bCs/>
            <w:sz w:val="18"/>
            <w:szCs w:val="18"/>
          </w:rPr>
          <w:t xml:space="preserve">35</w:t>
        </w:r>
      </w:hyperlink>
    </w:p>
    <w:p>
      <w:pPr>
        <w:tabs>
          <w:tab w:val="right" w:pos="9360" w:leader="dot"/>
        </w:tabs>
        <w:spacing w:after="0" w:before="0" w:line="228"/>
        <w:ind w:left="360"/>
      </w:pPr>
      <w:hyperlink w:history="1" w:anchor="h41">
        <w:r>
          <w:rPr>
            <w:b w:val="false"/>
            <w:bCs w:val="false"/>
            <w:sz w:val="16"/>
            <w:szCs w:val="16"/>
          </w:rPr>
          <w:t xml:space="preserve">5.1 Scheme</w:t>
        </w:r>
        <w:r>
          <w:rPr>
            <w:sz w:val="17"/>
            <w:szCs w:val="17"/>
          </w:rPr>
          <w:tab/>
        </w:r>
        <w:r>
          <w:rPr>
            <w:b w:val="false"/>
            <w:bCs w:val="false"/>
            <w:sz w:val="16"/>
            <w:szCs w:val="16"/>
          </w:rPr>
          <w:t xml:space="preserve">35</w:t>
        </w:r>
      </w:hyperlink>
    </w:p>
    <w:p>
      <w:pPr>
        <w:tabs>
          <w:tab w:val="right" w:pos="9360" w:leader="dot"/>
        </w:tabs>
        <w:spacing w:after="0" w:before="0" w:line="228"/>
        <w:ind w:left="360"/>
      </w:pPr>
      <w:hyperlink w:history="1" w:anchor="h42">
        <w:r>
          <w:rPr>
            <w:b w:val="false"/>
            <w:bCs w:val="false"/>
            <w:sz w:val="16"/>
            <w:szCs w:val="16"/>
          </w:rPr>
          <w:t xml:space="preserve">5.2 Scheme on the policy</w:t>
        </w:r>
        <w:r>
          <w:rPr>
            <w:sz w:val="17"/>
            <w:szCs w:val="17"/>
          </w:rPr>
          <w:tab/>
        </w:r>
        <w:r>
          <w:rPr>
            <w:b w:val="false"/>
            <w:bCs w:val="false"/>
            <w:sz w:val="16"/>
            <w:szCs w:val="16"/>
          </w:rPr>
          <w:t xml:space="preserve">35</w:t>
        </w:r>
      </w:hyperlink>
    </w:p>
    <w:p>
      <w:pPr>
        <w:tabs>
          <w:tab w:val="right" w:pos="9360" w:leader="dot"/>
        </w:tabs>
        <w:spacing w:after="30" w:before="80" w:line="228"/>
        <w:ind w:left="0"/>
      </w:pPr>
      <w:hyperlink w:history="1" w:anchor="h43">
        <w:r>
          <w:rPr>
            <w:b/>
            <w:bCs/>
            <w:sz w:val="18"/>
            <w:szCs w:val="18"/>
          </w:rPr>
          <w:t xml:space="preserve">6 Interfaces</w:t>
        </w:r>
        <w:r>
          <w:rPr>
            <w:sz w:val="17"/>
            <w:szCs w:val="17"/>
          </w:rPr>
          <w:tab/>
        </w:r>
        <w:r>
          <w:rPr>
            <w:b/>
            <w:bCs/>
            <w:sz w:val="18"/>
            <w:szCs w:val="18"/>
          </w:rPr>
          <w:t xml:space="preserve">36</w:t>
        </w:r>
      </w:hyperlink>
    </w:p>
    <w:p>
      <w:pPr>
        <w:tabs>
          <w:tab w:val="right" w:pos="9360" w:leader="dot"/>
        </w:tabs>
        <w:spacing w:after="30" w:before="80" w:line="228"/>
        <w:ind w:left="0"/>
      </w:pPr>
      <w:hyperlink w:history="1" w:anchor="h44">
        <w:r>
          <w:rPr>
            <w:b/>
            <w:bCs/>
            <w:sz w:val="18"/>
            <w:szCs w:val="18"/>
          </w:rPr>
          <w:t xml:space="preserve">7 Configuration items</w:t>
        </w:r>
        <w:r>
          <w:rPr>
            <w:sz w:val="17"/>
            <w:szCs w:val="17"/>
          </w:rPr>
          <w:tab/>
        </w:r>
        <w:r>
          <w:rPr>
            <w:b/>
            <w:bCs/>
            <w:sz w:val="18"/>
            <w:szCs w:val="18"/>
          </w:rPr>
          <w:t xml:space="preserve">37</w:t>
        </w:r>
      </w:hyperlink>
    </w:p>
    <w:p>
      <w:pPr>
        <w:tabs>
          <w:tab w:val="right" w:pos="9360" w:leader="dot"/>
        </w:tabs>
        <w:spacing w:after="0" w:before="0" w:line="228"/>
        <w:ind w:left="360"/>
      </w:pPr>
      <w:hyperlink w:history="1" w:anchor="h45">
        <w:r>
          <w:rPr>
            <w:b w:val="false"/>
            <w:bCs w:val="false"/>
            <w:sz w:val="16"/>
            <w:szCs w:val="16"/>
          </w:rPr>
          <w:t xml:space="preserve">7.1 Settings</w:t>
        </w:r>
        <w:r>
          <w:rPr>
            <w:sz w:val="17"/>
            <w:szCs w:val="17"/>
          </w:rPr>
          <w:tab/>
        </w:r>
        <w:r>
          <w:rPr>
            <w:b w:val="false"/>
            <w:bCs w:val="false"/>
            <w:sz w:val="16"/>
            <w:szCs w:val="16"/>
          </w:rPr>
          <w:t xml:space="preserve">37</w:t>
        </w:r>
      </w:hyperlink>
    </w:p>
    <w:p>
      <w:pPr>
        <w:tabs>
          <w:tab w:val="right" w:pos="9360" w:leader="dot"/>
        </w:tabs>
        <w:spacing w:after="0" w:before="0" w:line="228"/>
        <w:ind w:left="360"/>
      </w:pPr>
      <w:hyperlink w:history="1" w:anchor="h46">
        <w:r>
          <w:rPr>
            <w:b w:val="false"/>
            <w:bCs w:val="false"/>
            <w:sz w:val="16"/>
            <w:szCs w:val="16"/>
          </w:rPr>
          <w:t xml:space="preserve">7.2 Scheduled job</w:t>
        </w:r>
        <w:r>
          <w:rPr>
            <w:sz w:val="17"/>
            <w:szCs w:val="17"/>
          </w:rPr>
          <w:tab/>
        </w:r>
        <w:r>
          <w:rPr>
            <w:b w:val="false"/>
            <w:bCs w:val="false"/>
            <w:sz w:val="16"/>
            <w:szCs w:val="16"/>
          </w:rPr>
          <w:t xml:space="preserve">37</w:t>
        </w:r>
      </w:hyperlink>
    </w:p>
    <w:p>
      <w:pPr>
        <w:tabs>
          <w:tab w:val="right" w:pos="9360" w:leader="dot"/>
        </w:tabs>
        <w:spacing w:after="0" w:before="0" w:line="228"/>
        <w:ind w:left="360"/>
      </w:pPr>
      <w:hyperlink w:history="1" w:anchor="h47">
        <w:r>
          <w:rPr>
            <w:b w:val="false"/>
            <w:bCs w:val="false"/>
            <w:sz w:val="16"/>
            <w:szCs w:val="16"/>
          </w:rPr>
          <w:t xml:space="preserve">7.3 Lists of values</w:t>
        </w:r>
        <w:r>
          <w:rPr>
            <w:sz w:val="17"/>
            <w:szCs w:val="17"/>
          </w:rPr>
          <w:tab/>
        </w:r>
        <w:r>
          <w:rPr>
            <w:b w:val="false"/>
            <w:bCs w:val="false"/>
            <w:sz w:val="16"/>
            <w:szCs w:val="16"/>
          </w:rPr>
          <w:t xml:space="preserve">37</w:t>
        </w:r>
      </w:hyperlink>
    </w:p>
    <w:p>
      <w:pPr>
        <w:tabs>
          <w:tab w:val="right" w:pos="9360" w:leader="dot"/>
        </w:tabs>
        <w:spacing w:after="0" w:before="0" w:line="228"/>
        <w:ind w:left="360"/>
      </w:pPr>
      <w:hyperlink w:history="1" w:anchor="h48">
        <w:r>
          <w:rPr>
            <w:b w:val="false"/>
            <w:bCs w:val="false"/>
            <w:sz w:val="16"/>
            <w:szCs w:val="16"/>
          </w:rPr>
          <w:t xml:space="preserve">7.4 Masters</w:t>
        </w:r>
        <w:r>
          <w:rPr>
            <w:sz w:val="17"/>
            <w:szCs w:val="17"/>
          </w:rPr>
          <w:tab/>
        </w:r>
        <w:r>
          <w:rPr>
            <w:b w:val="false"/>
            <w:bCs w:val="false"/>
            <w:sz w:val="16"/>
            <w:szCs w:val="16"/>
          </w:rPr>
          <w:t xml:space="preserve">37</w:t>
        </w:r>
      </w:hyperlink>
    </w:p>
    <w:p>
      <w:pPr>
        <w:tabs>
          <w:tab w:val="right" w:pos="9360" w:leader="dot"/>
        </w:tabs>
        <w:spacing w:after="0" w:before="0" w:line="228"/>
        <w:ind w:left="360"/>
      </w:pPr>
      <w:hyperlink w:history="1" w:anchor="h49">
        <w:r>
          <w:rPr>
            <w:b w:val="false"/>
            <w:bCs w:val="false"/>
            <w:sz w:val="16"/>
            <w:szCs w:val="16"/>
          </w:rPr>
          <w:t xml:space="preserve">7.5 Scheme parameters to load</w:t>
        </w:r>
        <w:r>
          <w:rPr>
            <w:sz w:val="17"/>
            <w:szCs w:val="17"/>
          </w:rPr>
          <w:tab/>
        </w:r>
        <w:r>
          <w:rPr>
            <w:b w:val="false"/>
            <w:bCs w:val="false"/>
            <w:sz w:val="16"/>
            <w:szCs w:val="16"/>
          </w:rPr>
          <w:t xml:space="preserve">38</w:t>
        </w:r>
      </w:hyperlink>
    </w:p>
    <w:p>
      <w:pPr>
        <w:tabs>
          <w:tab w:val="right" w:pos="9360" w:leader="dot"/>
        </w:tabs>
        <w:spacing w:after="30" w:before="80" w:line="228"/>
        <w:ind w:left="0"/>
      </w:pPr>
      <w:hyperlink w:history="1" w:anchor="h50">
        <w:r>
          <w:rPr>
            <w:b/>
            <w:bCs/>
            <w:sz w:val="18"/>
            <w:szCs w:val="18"/>
          </w:rPr>
          <w:t xml:space="preserve">8 Traceability</w:t>
        </w:r>
        <w:r>
          <w:rPr>
            <w:sz w:val="17"/>
            <w:szCs w:val="17"/>
          </w:rPr>
          <w:tab/>
        </w:r>
        <w:r>
          <w:rPr>
            <w:b/>
            <w:bCs/>
            <w:sz w:val="18"/>
            <w:szCs w:val="18"/>
          </w:rPr>
          <w:t xml:space="preserve">39</w:t>
        </w:r>
      </w:hyperlink>
    </w:p>
    <w:p>
      <w:pPr>
        <w:tabs>
          <w:tab w:val="right" w:pos="9360" w:leader="dot"/>
        </w:tabs>
        <w:spacing w:after="0" w:before="0" w:line="228"/>
        <w:ind w:left="360"/>
      </w:pPr>
      <w:hyperlink w:history="1" w:anchor="h51">
        <w:r>
          <w:rPr>
            <w:b w:val="false"/>
            <w:bCs w:val="false"/>
            <w:sz w:val="16"/>
            <w:szCs w:val="16"/>
          </w:rPr>
          <w:t xml:space="preserve">8.1 BRD clause to FR</w:t>
        </w:r>
        <w:r>
          <w:rPr>
            <w:sz w:val="17"/>
            <w:szCs w:val="17"/>
          </w:rPr>
          <w:tab/>
        </w:r>
        <w:r>
          <w:rPr>
            <w:b w:val="false"/>
            <w:bCs w:val="false"/>
            <w:sz w:val="16"/>
            <w:szCs w:val="16"/>
          </w:rPr>
          <w:t xml:space="preserve">39</w:t>
        </w:r>
      </w:hyperlink>
    </w:p>
    <w:p>
      <w:pPr>
        <w:tabs>
          <w:tab w:val="right" w:pos="9360" w:leader="dot"/>
        </w:tabs>
        <w:spacing w:after="0" w:before="0" w:line="228"/>
        <w:ind w:left="360"/>
      </w:pPr>
      <w:hyperlink w:history="1" w:anchor="h52">
        <w:r>
          <w:rPr>
            <w:b w:val="false"/>
            <w:bCs w:val="false"/>
            <w:sz w:val="16"/>
            <w:szCs w:val="16"/>
          </w:rPr>
          <w:t xml:space="preserve">8.2 Related BRD requirements</w:t>
        </w:r>
        <w:r>
          <w:rPr>
            <w:sz w:val="17"/>
            <w:szCs w:val="17"/>
          </w:rPr>
          <w:tab/>
        </w:r>
        <w:r>
          <w:rPr>
            <w:b w:val="false"/>
            <w:bCs w:val="false"/>
            <w:sz w:val="16"/>
            <w:szCs w:val="16"/>
          </w:rPr>
          <w:t xml:space="preserve">39</w:t>
        </w:r>
      </w:hyperlink>
    </w:p>
    <w:p>
      <w:pPr>
        <w:tabs>
          <w:tab w:val="right" w:pos="9360" w:leader="dot"/>
        </w:tabs>
        <w:spacing w:after="0" w:before="0" w:line="228"/>
        <w:ind w:left="360"/>
      </w:pPr>
      <w:hyperlink w:history="1" w:anchor="h53">
        <w:r>
          <w:rPr>
            <w:b w:val="false"/>
            <w:bCs w:val="false"/>
            <w:sz w:val="16"/>
            <w:szCs w:val="16"/>
          </w:rPr>
          <w:t xml:space="preserve">8.3 FR to test cases</w:t>
        </w:r>
        <w:r>
          <w:rPr>
            <w:sz w:val="17"/>
            <w:szCs w:val="17"/>
          </w:rPr>
          <w:tab/>
        </w:r>
        <w:r>
          <w:rPr>
            <w:b w:val="false"/>
            <w:bCs w:val="false"/>
            <w:sz w:val="16"/>
            <w:szCs w:val="16"/>
          </w:rPr>
          <w:t xml:space="preserve">39</w:t>
        </w:r>
      </w:hyperlink>
    </w:p>
    <w:p>
      <w:pPr>
        <w:tabs>
          <w:tab w:val="right" w:pos="9360" w:leader="dot"/>
        </w:tabs>
        <w:spacing w:after="30" w:before="80" w:line="228"/>
        <w:ind w:left="0"/>
      </w:pPr>
      <w:hyperlink w:history="1" w:anchor="h54">
        <w:r>
          <w:rPr>
            <w:b/>
            <w:bCs/>
            <w:sz w:val="18"/>
            <w:szCs w:val="18"/>
          </w:rPr>
          <w:t xml:space="preserve">9 Navigation</w:t>
        </w:r>
        <w:r>
          <w:rPr>
            <w:sz w:val="17"/>
            <w:szCs w:val="17"/>
          </w:rPr>
          <w:tab/>
        </w:r>
        <w:r>
          <w:rPr>
            <w:b/>
            <w:bCs/>
            <w:sz w:val="18"/>
            <w:szCs w:val="18"/>
          </w:rPr>
          <w:t xml:space="preserve">41</w:t>
        </w:r>
      </w:hyperlink>
    </w:p>
    <w:p>
      <w:pPr>
        <w:tabs>
          <w:tab w:val="right" w:pos="9360" w:leader="dot"/>
        </w:tabs>
        <w:spacing w:after="0" w:before="0" w:line="228"/>
        <w:ind w:left="360"/>
      </w:pPr>
      <w:hyperlink w:history="1" w:anchor="h55">
        <w:r>
          <w:rPr>
            <w:b w:val="false"/>
            <w:bCs w:val="false"/>
            <w:sz w:val="16"/>
            <w:szCs w:val="16"/>
          </w:rPr>
          <w:t xml:space="preserve">9.1 Screens of SCHM-02</w:t>
        </w:r>
        <w:r>
          <w:rPr>
            <w:sz w:val="17"/>
            <w:szCs w:val="17"/>
          </w:rPr>
          <w:tab/>
        </w:r>
        <w:r>
          <w:rPr>
            <w:b w:val="false"/>
            <w:bCs w:val="false"/>
            <w:sz w:val="16"/>
            <w:szCs w:val="16"/>
          </w:rPr>
          <w:t xml:space="preserve">41</w:t>
        </w:r>
      </w:hyperlink>
    </w:p>
    <w:p>
      <w:pPr>
        <w:tabs>
          <w:tab w:val="right" w:pos="9360" w:leader="dot"/>
        </w:tabs>
        <w:spacing w:after="0" w:before="0" w:line="228"/>
        <w:ind w:left="360"/>
      </w:pPr>
      <w:hyperlink w:history="1" w:anchor="h56">
        <w:r>
          <w:rPr>
            <w:b w:val="false"/>
            <w:bCs w:val="false"/>
            <w:sz w:val="16"/>
            <w:szCs w:val="16"/>
          </w:rPr>
          <w:t xml:space="preserve">9.2 Menu by base role</w:t>
        </w:r>
        <w:r>
          <w:rPr>
            <w:sz w:val="17"/>
            <w:szCs w:val="17"/>
          </w:rPr>
          <w:tab/>
        </w:r>
        <w:r>
          <w:rPr>
            <w:b w:val="false"/>
            <w:bCs w:val="false"/>
            <w:sz w:val="16"/>
            <w:szCs w:val="16"/>
          </w:rPr>
          <w:t xml:space="preserve">41</w:t>
        </w:r>
      </w:hyperlink>
    </w:p>
    <w:p>
      <w:pPr>
        <w:tabs>
          <w:tab w:val="right" w:pos="9360" w:leader="dot"/>
        </w:tabs>
        <w:spacing w:after="30" w:before="80" w:line="228"/>
        <w:ind w:left="0"/>
      </w:pPr>
      <w:hyperlink w:history="1" w:anchor="h57">
        <w:r>
          <w:rPr>
            <w:b/>
            <w:bCs/>
            <w:sz w:val="18"/>
            <w:szCs w:val="18"/>
          </w:rPr>
          <w:t xml:space="preserve">10 Screen specifications</w:t>
        </w:r>
        <w:r>
          <w:rPr>
            <w:sz w:val="17"/>
            <w:szCs w:val="17"/>
          </w:rPr>
          <w:tab/>
        </w:r>
        <w:r>
          <w:rPr>
            <w:b/>
            <w:bCs/>
            <w:sz w:val="18"/>
            <w:szCs w:val="18"/>
          </w:rPr>
          <w:t xml:space="preserve">42</w:t>
        </w:r>
      </w:hyperlink>
    </w:p>
    <w:p>
      <w:pPr>
        <w:tabs>
          <w:tab w:val="right" w:pos="9360" w:leader="dot"/>
        </w:tabs>
        <w:spacing w:after="0" w:before="0" w:line="228"/>
        <w:ind w:left="720"/>
      </w:pPr>
      <w:hyperlink w:history="1" w:anchor="h58">
        <w:r>
          <w:rPr>
            <w:b w:val="false"/>
            <w:bCs w:val="false"/>
            <w:sz w:val="16"/>
            <w:szCs w:val="16"/>
          </w:rPr>
          <w:t xml:space="preserve">10.1 Scheme Master list (new)</w:t>
        </w:r>
        <w:r>
          <w:rPr>
            <w:sz w:val="17"/>
            <w:szCs w:val="17"/>
          </w:rPr>
          <w:tab/>
        </w:r>
        <w:r>
          <w:rPr>
            <w:b w:val="false"/>
            <w:bCs w:val="false"/>
            <w:sz w:val="16"/>
            <w:szCs w:val="16"/>
          </w:rPr>
          <w:t xml:space="preserve">42</w:t>
        </w:r>
      </w:hyperlink>
    </w:p>
    <w:p>
      <w:pPr>
        <w:tabs>
          <w:tab w:val="right" w:pos="9360" w:leader="dot"/>
        </w:tabs>
        <w:spacing w:after="0" w:before="0" w:line="228"/>
        <w:ind w:left="720"/>
      </w:pPr>
      <w:hyperlink w:history="1" w:anchor="h59">
        <w:r>
          <w:rPr>
            <w:b w:val="false"/>
            <w:bCs w:val="false"/>
            <w:sz w:val="16"/>
            <w:szCs w:val="16"/>
          </w:rPr>
          <w:t xml:space="preserve">10.2 Add / Edit scheme - General tab (new)</w:t>
        </w:r>
        <w:r>
          <w:rPr>
            <w:sz w:val="17"/>
            <w:szCs w:val="17"/>
          </w:rPr>
          <w:tab/>
        </w:r>
        <w:r>
          <w:rPr>
            <w:b w:val="false"/>
            <w:bCs w:val="false"/>
            <w:sz w:val="16"/>
            <w:szCs w:val="16"/>
          </w:rPr>
          <w:t xml:space="preserve">44</w:t>
        </w:r>
      </w:hyperlink>
    </w:p>
    <w:p>
      <w:pPr>
        <w:tabs>
          <w:tab w:val="right" w:pos="9360" w:leader="dot"/>
        </w:tabs>
        <w:spacing w:after="0" w:before="0" w:line="228"/>
        <w:ind w:left="720"/>
      </w:pPr>
      <w:hyperlink w:history="1" w:anchor="h60">
        <w:r>
          <w:rPr>
            <w:b w:val="false"/>
            <w:bCs w:val="false"/>
            <w:sz w:val="16"/>
            <w:szCs w:val="16"/>
          </w:rPr>
          <w:t xml:space="preserve">10.3 Add / Edit scheme - Products &amp; perils tab (new)</w:t>
        </w:r>
        <w:r>
          <w:rPr>
            <w:sz w:val="17"/>
            <w:szCs w:val="17"/>
          </w:rPr>
          <w:tab/>
        </w:r>
        <w:r>
          <w:rPr>
            <w:b w:val="false"/>
            <w:bCs w:val="false"/>
            <w:sz w:val="16"/>
            <w:szCs w:val="16"/>
          </w:rPr>
          <w:t xml:space="preserve">45</w:t>
        </w:r>
      </w:hyperlink>
    </w:p>
    <w:p>
      <w:pPr>
        <w:tabs>
          <w:tab w:val="right" w:pos="9360" w:leader="dot"/>
        </w:tabs>
        <w:spacing w:after="0" w:before="0" w:line="228"/>
        <w:ind w:left="720"/>
      </w:pPr>
      <w:hyperlink w:history="1" w:anchor="h61">
        <w:r>
          <w:rPr>
            <w:b w:val="false"/>
            <w:bCs w:val="false"/>
            <w:sz w:val="16"/>
            <w:szCs w:val="16"/>
          </w:rPr>
          <w:t xml:space="preserve">10.4 Add / Edit scheme - Vehicles tab (new)</w:t>
        </w:r>
        <w:r>
          <w:rPr>
            <w:sz w:val="17"/>
            <w:szCs w:val="17"/>
          </w:rPr>
          <w:tab/>
        </w:r>
        <w:r>
          <w:rPr>
            <w:b w:val="false"/>
            <w:bCs w:val="false"/>
            <w:sz w:val="16"/>
            <w:szCs w:val="16"/>
          </w:rPr>
          <w:t xml:space="preserve">46</w:t>
        </w:r>
      </w:hyperlink>
    </w:p>
    <w:p>
      <w:pPr>
        <w:tabs>
          <w:tab w:val="right" w:pos="9360" w:leader="dot"/>
        </w:tabs>
        <w:spacing w:after="0" w:before="0" w:line="228"/>
        <w:ind w:left="720"/>
      </w:pPr>
      <w:hyperlink w:history="1" w:anchor="h62">
        <w:r>
          <w:rPr>
            <w:b w:val="false"/>
            <w:bCs w:val="false"/>
            <w:sz w:val="16"/>
            <w:szCs w:val="16"/>
          </w:rPr>
          <w:t xml:space="preserve">10.5 Add / Edit scheme - Commission &amp; term tab (new)</w:t>
        </w:r>
        <w:r>
          <w:rPr>
            <w:sz w:val="17"/>
            <w:szCs w:val="17"/>
          </w:rPr>
          <w:tab/>
        </w:r>
        <w:r>
          <w:rPr>
            <w:b w:val="false"/>
            <w:bCs w:val="false"/>
            <w:sz w:val="16"/>
            <w:szCs w:val="16"/>
          </w:rPr>
          <w:t xml:space="preserve">47</w:t>
        </w:r>
      </w:hyperlink>
    </w:p>
    <w:p>
      <w:pPr>
        <w:tabs>
          <w:tab w:val="right" w:pos="9360" w:leader="dot"/>
        </w:tabs>
        <w:spacing w:after="0" w:before="0" w:line="228"/>
        <w:ind w:left="720"/>
      </w:pPr>
      <w:hyperlink w:history="1" w:anchor="h63">
        <w:r>
          <w:rPr>
            <w:b w:val="false"/>
            <w:bCs w:val="false"/>
            <w:sz w:val="16"/>
            <w:szCs w:val="16"/>
          </w:rPr>
          <w:t xml:space="preserve">10.6 Premium preview (new)</w:t>
        </w:r>
        <w:r>
          <w:rPr>
            <w:sz w:val="17"/>
            <w:szCs w:val="17"/>
          </w:rPr>
          <w:tab/>
        </w:r>
        <w:r>
          <w:rPr>
            <w:b w:val="false"/>
            <w:bCs w:val="false"/>
            <w:sz w:val="16"/>
            <w:szCs w:val="16"/>
          </w:rPr>
          <w:t xml:space="preserve">48</w:t>
        </w:r>
      </w:hyperlink>
    </w:p>
    <w:p>
      <w:pPr>
        <w:tabs>
          <w:tab w:val="right" w:pos="9360" w:leader="dot"/>
        </w:tabs>
        <w:spacing w:after="0" w:before="0" w:line="228"/>
        <w:ind w:left="720"/>
      </w:pPr>
      <w:hyperlink w:history="1" w:anchor="h64">
        <w:r>
          <w:rPr>
            <w:b w:val="false"/>
            <w:bCs w:val="false"/>
            <w:sz w:val="16"/>
            <w:szCs w:val="16"/>
          </w:rPr>
          <w:t xml:space="preserve">10.7 Scheme approval in My Work (existing screen)</w:t>
        </w:r>
        <w:r>
          <w:rPr>
            <w:sz w:val="17"/>
            <w:szCs w:val="17"/>
          </w:rPr>
          <w:tab/>
        </w:r>
        <w:r>
          <w:rPr>
            <w:b w:val="false"/>
            <w:bCs w:val="false"/>
            <w:sz w:val="16"/>
            <w:szCs w:val="16"/>
          </w:rPr>
          <w:t xml:space="preserve">49</w:t>
        </w:r>
      </w:hyperlink>
    </w:p>
    <w:p>
      <w:pPr>
        <w:tabs>
          <w:tab w:val="right" w:pos="9360" w:leader="dot"/>
        </w:tabs>
        <w:spacing w:after="0" w:before="0" w:line="228"/>
        <w:ind w:left="720"/>
      </w:pPr>
      <w:hyperlink w:history="1" w:anchor="h65">
        <w:r>
          <w:rPr>
            <w:b w:val="false"/>
            <w:bCs w:val="false"/>
            <w:sz w:val="16"/>
            <w:szCs w:val="16"/>
          </w:rPr>
          <w:t xml:space="preserve">10.8 Policy detail - Scheme panel (changed)</w:t>
        </w:r>
        <w:r>
          <w:rPr>
            <w:sz w:val="17"/>
            <w:szCs w:val="17"/>
          </w:rPr>
          <w:tab/>
        </w:r>
        <w:r>
          <w:rPr>
            <w:b w:val="false"/>
            <w:bCs w:val="false"/>
            <w:sz w:val="16"/>
            <w:szCs w:val="16"/>
          </w:rPr>
          <w:t xml:space="preserve">50</w:t>
        </w:r>
      </w:hyperlink>
    </w:p>
    <w:p>
      <w:pPr>
        <w:tabs>
          <w:tab w:val="right" w:pos="9360" w:leader="dot"/>
        </w:tabs>
        <w:spacing w:after="0" w:before="0" w:line="228"/>
        <w:ind w:left="720"/>
      </w:pPr>
      <w:hyperlink w:history="1" w:anchor="h66">
        <w:r>
          <w:rPr>
            <w:b w:val="false"/>
            <w:bCs w:val="false"/>
            <w:sz w:val="16"/>
            <w:szCs w:val="16"/>
          </w:rPr>
          <w:t xml:space="preserve">10.9 Upload vehicle lines (new)</w:t>
        </w:r>
        <w:r>
          <w:rPr>
            <w:sz w:val="17"/>
            <w:szCs w:val="17"/>
          </w:rPr>
          <w:tab/>
        </w:r>
        <w:r>
          <w:rPr>
            <w:b w:val="false"/>
            <w:bCs w:val="false"/>
            <w:sz w:val="16"/>
            <w:szCs w:val="16"/>
          </w:rPr>
          <w:t xml:space="preserve">51</w:t>
        </w:r>
      </w:hyperlink>
    </w:p>
    <w:p>
      <w:pPr>
        <w:tabs>
          <w:tab w:val="right" w:pos="9360" w:leader="dot"/>
        </w:tabs>
        <w:spacing w:after="30" w:before="80" w:line="228"/>
        <w:ind w:left="0"/>
      </w:pPr>
      <w:hyperlink w:history="1" w:anchor="h67">
        <w:r>
          <w:rPr>
            <w:b/>
            <w:bCs/>
            <w:sz w:val="18"/>
            <w:szCs w:val="18"/>
          </w:rPr>
          <w:t xml:space="preserve">11 End-to-end walkthroughs</w:t>
        </w:r>
        <w:r>
          <w:rPr>
            <w:sz w:val="17"/>
            <w:szCs w:val="17"/>
          </w:rPr>
          <w:tab/>
        </w:r>
        <w:r>
          <w:rPr>
            <w:b/>
            <w:bCs/>
            <w:sz w:val="18"/>
            <w:szCs w:val="18"/>
          </w:rPr>
          <w:t xml:space="preserve">52</w:t>
        </w:r>
      </w:hyperlink>
    </w:p>
    <w:p>
      <w:pPr>
        <w:tabs>
          <w:tab w:val="right" w:pos="9360" w:leader="dot"/>
        </w:tabs>
        <w:spacing w:after="0" w:before="0" w:line="228"/>
        <w:ind w:left="360"/>
      </w:pPr>
      <w:hyperlink w:history="1" w:anchor="h68">
        <w:r>
          <w:rPr>
            <w:b w:val="false"/>
            <w:bCs w:val="false"/>
            <w:sz w:val="16"/>
            <w:szCs w:val="16"/>
          </w:rPr>
          <w:t xml:space="preserve">11.1 WT-A Set up and approve Scheme 1 standard 2027</w:t>
        </w:r>
        <w:r>
          <w:rPr>
            <w:sz w:val="17"/>
            <w:szCs w:val="17"/>
          </w:rPr>
          <w:tab/>
        </w:r>
        <w:r>
          <w:rPr>
            <w:b w:val="false"/>
            <w:bCs w:val="false"/>
            <w:sz w:val="16"/>
            <w:szCs w:val="16"/>
          </w:rPr>
          <w:t xml:space="preserve">52</w:t>
        </w:r>
      </w:hyperlink>
    </w:p>
    <w:p>
      <w:pPr>
        <w:tabs>
          <w:tab w:val="right" w:pos="9360" w:leader="dot"/>
        </w:tabs>
        <w:spacing w:after="0" w:before="0" w:line="228"/>
        <w:ind w:left="360"/>
      </w:pPr>
      <w:hyperlink w:history="1" w:anchor="h69">
        <w:r>
          <w:rPr>
            <w:b w:val="false"/>
            <w:bCs w:val="false"/>
            <w:sz w:val="16"/>
            <w:szCs w:val="16"/>
          </w:rPr>
          <w:t xml:space="preserve">11.2 WT-B Issue and renew a Scheme 1 policy</w:t>
        </w:r>
        <w:r>
          <w:rPr>
            <w:sz w:val="17"/>
            <w:szCs w:val="17"/>
          </w:rPr>
          <w:tab/>
        </w:r>
        <w:r>
          <w:rPr>
            <w:b w:val="false"/>
            <w:bCs w:val="false"/>
            <w:sz w:val="16"/>
            <w:szCs w:val="16"/>
          </w:rPr>
          <w:t xml:space="preserve">52</w:t>
        </w:r>
      </w:hyperlink>
    </w:p>
    <w:p>
      <w:pPr>
        <w:tabs>
          <w:tab w:val="right" w:pos="9360" w:leader="dot"/>
        </w:tabs>
        <w:spacing w:after="0" w:before="0" w:line="228"/>
        <w:ind w:left="360"/>
      </w:pPr>
      <w:hyperlink w:history="1" w:anchor="h70">
        <w:r>
          <w:rPr>
            <w:b w:val="false"/>
            <w:bCs w:val="false"/>
            <w:sz w:val="16"/>
            <w:szCs w:val="16"/>
          </w:rPr>
          <w:t xml:space="preserve">11.3 WT-C Exceptions</w:t>
        </w:r>
        <w:r>
          <w:rPr>
            <w:sz w:val="17"/>
            <w:szCs w:val="17"/>
          </w:rPr>
          <w:tab/>
        </w:r>
        <w:r>
          <w:rPr>
            <w:b w:val="false"/>
            <w:bCs w:val="false"/>
            <w:sz w:val="16"/>
            <w:szCs w:val="16"/>
          </w:rPr>
          <w:t xml:space="preserve">53</w:t>
        </w:r>
      </w:hyperlink>
    </w:p>
    <w:p>
      <w:pPr>
        <w:tabs>
          <w:tab w:val="right" w:pos="9360" w:leader="dot"/>
        </w:tabs>
        <w:spacing w:after="30" w:before="80" w:line="228"/>
        <w:ind w:left="0"/>
      </w:pPr>
      <w:hyperlink w:history="1" w:anchor="h71">
        <w:r>
          <w:rPr>
            <w:b/>
            <w:bCs/>
            <w:sz w:val="18"/>
            <w:szCs w:val="18"/>
          </w:rPr>
          <w:t xml:space="preserve">12 Messages catalogue</w:t>
        </w:r>
        <w:r>
          <w:rPr>
            <w:sz w:val="17"/>
            <w:szCs w:val="17"/>
          </w:rPr>
          <w:tab/>
        </w:r>
        <w:r>
          <w:rPr>
            <w:b/>
            <w:bCs/>
            <w:sz w:val="18"/>
            <w:szCs w:val="18"/>
          </w:rPr>
          <w:t xml:space="preserve">54</w:t>
        </w:r>
      </w:hyperlink>
    </w:p>
    <w:p>
      <w:pPr>
        <w:tabs>
          <w:tab w:val="right" w:pos="9360" w:leader="dot"/>
        </w:tabs>
        <w:spacing w:after="0" w:before="0" w:line="228"/>
        <w:ind w:left="360"/>
      </w:pPr>
      <w:hyperlink w:history="1" w:anchor="h72">
        <w:r>
          <w:rPr>
            <w:b w:val="false"/>
            <w:bCs w:val="false"/>
            <w:sz w:val="16"/>
            <w:szCs w:val="16"/>
          </w:rPr>
          <w:t xml:space="preserve">12.1 Scheme Master - General tab</w:t>
        </w:r>
        <w:r>
          <w:rPr>
            <w:sz w:val="17"/>
            <w:szCs w:val="17"/>
          </w:rPr>
          <w:tab/>
        </w:r>
        <w:r>
          <w:rPr>
            <w:b w:val="false"/>
            <w:bCs w:val="false"/>
            <w:sz w:val="16"/>
            <w:szCs w:val="16"/>
          </w:rPr>
          <w:t xml:space="preserve">54</w:t>
        </w:r>
      </w:hyperlink>
    </w:p>
    <w:p>
      <w:pPr>
        <w:tabs>
          <w:tab w:val="right" w:pos="9360" w:leader="dot"/>
        </w:tabs>
        <w:spacing w:after="0" w:before="0" w:line="228"/>
        <w:ind w:left="360"/>
      </w:pPr>
      <w:hyperlink w:history="1" w:anchor="h73">
        <w:r>
          <w:rPr>
            <w:b w:val="false"/>
            <w:bCs w:val="false"/>
            <w:sz w:val="16"/>
            <w:szCs w:val="16"/>
          </w:rPr>
          <w:t xml:space="preserve">12.2 Scheme Master - Products &amp; perils tab</w:t>
        </w:r>
        <w:r>
          <w:rPr>
            <w:sz w:val="17"/>
            <w:szCs w:val="17"/>
          </w:rPr>
          <w:tab/>
        </w:r>
        <w:r>
          <w:rPr>
            <w:b w:val="false"/>
            <w:bCs w:val="false"/>
            <w:sz w:val="16"/>
            <w:szCs w:val="16"/>
          </w:rPr>
          <w:t xml:space="preserve">54</w:t>
        </w:r>
      </w:hyperlink>
    </w:p>
    <w:p>
      <w:pPr>
        <w:tabs>
          <w:tab w:val="right" w:pos="9360" w:leader="dot"/>
        </w:tabs>
        <w:spacing w:after="0" w:before="0" w:line="228"/>
        <w:ind w:left="360"/>
      </w:pPr>
      <w:hyperlink w:history="1" w:anchor="h74">
        <w:r>
          <w:rPr>
            <w:b w:val="false"/>
            <w:bCs w:val="false"/>
            <w:sz w:val="16"/>
            <w:szCs w:val="16"/>
          </w:rPr>
          <w:t xml:space="preserve">12.3 Scheme Master - Vehicles tab</w:t>
        </w:r>
        <w:r>
          <w:rPr>
            <w:sz w:val="17"/>
            <w:szCs w:val="17"/>
          </w:rPr>
          <w:tab/>
        </w:r>
        <w:r>
          <w:rPr>
            <w:b w:val="false"/>
            <w:bCs w:val="false"/>
            <w:sz w:val="16"/>
            <w:szCs w:val="16"/>
          </w:rPr>
          <w:t xml:space="preserve">54</w:t>
        </w:r>
      </w:hyperlink>
    </w:p>
    <w:p>
      <w:pPr>
        <w:tabs>
          <w:tab w:val="right" w:pos="9360" w:leader="dot"/>
        </w:tabs>
        <w:spacing w:after="0" w:before="0" w:line="228"/>
        <w:ind w:left="360"/>
      </w:pPr>
      <w:hyperlink w:history="1" w:anchor="h75">
        <w:r>
          <w:rPr>
            <w:b w:val="false"/>
            <w:bCs w:val="false"/>
            <w:sz w:val="16"/>
            <w:szCs w:val="16"/>
          </w:rPr>
          <w:t xml:space="preserve">12.4 Upload vehicle lines</w:t>
        </w:r>
        <w:r>
          <w:rPr>
            <w:sz w:val="17"/>
            <w:szCs w:val="17"/>
          </w:rPr>
          <w:tab/>
        </w:r>
        <w:r>
          <w:rPr>
            <w:b w:val="false"/>
            <w:bCs w:val="false"/>
            <w:sz w:val="16"/>
            <w:szCs w:val="16"/>
          </w:rPr>
          <w:t xml:space="preserve">55</w:t>
        </w:r>
      </w:hyperlink>
    </w:p>
    <w:p>
      <w:pPr>
        <w:tabs>
          <w:tab w:val="right" w:pos="9360" w:leader="dot"/>
        </w:tabs>
        <w:spacing w:after="0" w:before="0" w:line="228"/>
        <w:ind w:left="360"/>
      </w:pPr>
      <w:hyperlink w:history="1" w:anchor="h76">
        <w:r>
          <w:rPr>
            <w:b w:val="false"/>
            <w:bCs w:val="false"/>
            <w:sz w:val="16"/>
            <w:szCs w:val="16"/>
          </w:rPr>
          <w:t xml:space="preserve">12.5 Scheme Master - Commission &amp; term tab</w:t>
        </w:r>
        <w:r>
          <w:rPr>
            <w:sz w:val="17"/>
            <w:szCs w:val="17"/>
          </w:rPr>
          <w:tab/>
        </w:r>
        <w:r>
          <w:rPr>
            <w:b w:val="false"/>
            <w:bCs w:val="false"/>
            <w:sz w:val="16"/>
            <w:szCs w:val="16"/>
          </w:rPr>
          <w:t xml:space="preserve">55</w:t>
        </w:r>
      </w:hyperlink>
    </w:p>
    <w:p>
      <w:pPr>
        <w:tabs>
          <w:tab w:val="right" w:pos="9360" w:leader="dot"/>
        </w:tabs>
        <w:spacing w:after="0" w:before="0" w:line="228"/>
        <w:ind w:left="360"/>
      </w:pPr>
      <w:hyperlink w:history="1" w:anchor="h77">
        <w:r>
          <w:rPr>
            <w:b w:val="false"/>
            <w:bCs w:val="false"/>
            <w:sz w:val="16"/>
            <w:szCs w:val="16"/>
          </w:rPr>
          <w:t xml:space="preserve">12.6 Scheme approval and life cycle</w:t>
        </w:r>
        <w:r>
          <w:rPr>
            <w:sz w:val="17"/>
            <w:szCs w:val="17"/>
          </w:rPr>
          <w:tab/>
        </w:r>
        <w:r>
          <w:rPr>
            <w:b w:val="false"/>
            <w:bCs w:val="false"/>
            <w:sz w:val="16"/>
            <w:szCs w:val="16"/>
          </w:rPr>
          <w:t xml:space="preserve">55</w:t>
        </w:r>
      </w:hyperlink>
    </w:p>
    <w:p>
      <w:pPr>
        <w:tabs>
          <w:tab w:val="right" w:pos="9360" w:leader="dot"/>
        </w:tabs>
        <w:spacing w:after="0" w:before="0" w:line="228"/>
        <w:ind w:left="360"/>
      </w:pPr>
      <w:hyperlink w:history="1" w:anchor="h78">
        <w:r>
          <w:rPr>
            <w:b w:val="false"/>
            <w:bCs w:val="false"/>
            <w:sz w:val="16"/>
            <w:szCs w:val="16"/>
          </w:rPr>
          <w:t xml:space="preserve">12.7 Scheme rating (issuance and renewal)</w:t>
        </w:r>
        <w:r>
          <w:rPr>
            <w:sz w:val="17"/>
            <w:szCs w:val="17"/>
          </w:rPr>
          <w:tab/>
        </w:r>
        <w:r>
          <w:rPr>
            <w:b w:val="false"/>
            <w:bCs w:val="false"/>
            <w:sz w:val="16"/>
            <w:szCs w:val="16"/>
          </w:rPr>
          <w:t xml:space="preserve">56</w:t>
        </w:r>
      </w:hyperlink>
    </w:p>
    <w:p>
      <w:pPr>
        <w:tabs>
          <w:tab w:val="right" w:pos="9360" w:leader="dot"/>
        </w:tabs>
        <w:spacing w:after="30" w:before="80" w:line="228"/>
        <w:ind w:left="0"/>
      </w:pPr>
      <w:hyperlink w:history="1" w:anchor="h79">
        <w:r>
          <w:rPr>
            <w:b/>
            <w:bCs/>
            <w:sz w:val="18"/>
            <w:szCs w:val="18"/>
          </w:rPr>
          <w:t xml:space="preserve">13 Upload screens</w:t>
        </w:r>
        <w:r>
          <w:rPr>
            <w:sz w:val="17"/>
            <w:szCs w:val="17"/>
          </w:rPr>
          <w:tab/>
        </w:r>
        <w:r>
          <w:rPr>
            <w:b/>
            <w:bCs/>
            <w:sz w:val="18"/>
            <w:szCs w:val="18"/>
          </w:rPr>
          <w:t xml:space="preserve">57</w:t>
        </w:r>
      </w:hyperlink>
    </w:p>
    <w:p>
      <w:pPr>
        <w:tabs>
          <w:tab w:val="right" w:pos="9360" w:leader="dot"/>
        </w:tabs>
        <w:spacing w:after="0" w:before="0" w:line="228"/>
        <w:ind w:left="360"/>
      </w:pPr>
      <w:hyperlink w:history="1" w:anchor="h80">
        <w:r>
          <w:rPr>
            <w:b w:val="false"/>
            <w:bCs w:val="false"/>
            <w:sz w:val="16"/>
            <w:szCs w:val="16"/>
          </w:rPr>
          <w:t xml:space="preserve">13.1 Scheme vehicle lines template</w:t>
        </w:r>
        <w:r>
          <w:rPr>
            <w:sz w:val="17"/>
            <w:szCs w:val="17"/>
          </w:rPr>
          <w:tab/>
        </w:r>
        <w:r>
          <w:rPr>
            <w:b w:val="false"/>
            <w:bCs w:val="false"/>
            <w:sz w:val="16"/>
            <w:szCs w:val="16"/>
          </w:rPr>
          <w:t xml:space="preserve">57</w:t>
        </w:r>
      </w:hyperlink>
    </w:p>
    <w:p>
      <w:pPr>
        <w:tabs>
          <w:tab w:val="right" w:pos="9360" w:leader="dot"/>
        </w:tabs>
        <w:spacing w:after="30" w:before="80" w:line="228"/>
        <w:ind w:left="0"/>
      </w:pPr>
      <w:hyperlink w:history="1" w:anchor="h81">
        <w:r>
          <w:rPr>
            <w:b/>
            <w:bCs/>
            <w:sz w:val="18"/>
            <w:szCs w:val="18"/>
          </w:rPr>
          <w:t xml:space="preserve">14 Sign-off and change control</w:t>
        </w:r>
        <w:r>
          <w:rPr>
            <w:sz w:val="17"/>
            <w:szCs w:val="17"/>
          </w:rPr>
          <w:tab/>
        </w:r>
        <w:r>
          <w:rPr>
            <w:b/>
            <w:bCs/>
            <w:sz w:val="18"/>
            <w:szCs w:val="18"/>
          </w:rPr>
          <w:t xml:space="preserve">58</w:t>
        </w:r>
      </w:hyperlink>
    </w:p>
    <w:p>
      <w:pPr>
        <w:tabs>
          <w:tab w:val="right" w:pos="9360" w:leader="dot"/>
        </w:tabs>
        <w:spacing w:after="0" w:before="0" w:line="228"/>
        <w:ind w:left="360"/>
      </w:pPr>
      <w:hyperlink w:history="1" w:anchor="h82">
        <w:r>
          <w:rPr>
            <w:b w:val="false"/>
            <w:bCs w:val="false"/>
            <w:sz w:val="16"/>
            <w:szCs w:val="16"/>
          </w:rPr>
          <w:t xml:space="preserve">14.1 What is signed</w:t>
        </w:r>
        <w:r>
          <w:rPr>
            <w:sz w:val="17"/>
            <w:szCs w:val="17"/>
          </w:rPr>
          <w:tab/>
        </w:r>
        <w:r>
          <w:rPr>
            <w:b w:val="false"/>
            <w:bCs w:val="false"/>
            <w:sz w:val="16"/>
            <w:szCs w:val="16"/>
          </w:rPr>
          <w:t xml:space="preserve">58</w:t>
        </w:r>
      </w:hyperlink>
    </w:p>
    <w:p>
      <w:pPr>
        <w:tabs>
          <w:tab w:val="right" w:pos="9360" w:leader="dot"/>
        </w:tabs>
        <w:spacing w:after="0" w:before="0" w:line="228"/>
        <w:ind w:left="360"/>
      </w:pPr>
      <w:hyperlink w:history="1" w:anchor="h83">
        <w:r>
          <w:rPr>
            <w:b w:val="false"/>
            <w:bCs w:val="false"/>
            <w:sz w:val="16"/>
            <w:szCs w:val="16"/>
          </w:rPr>
          <w:t xml:space="preserve">14.2 Change after sign-off</w:t>
        </w:r>
        <w:r>
          <w:rPr>
            <w:sz w:val="17"/>
            <w:szCs w:val="17"/>
          </w:rPr>
          <w:tab/>
        </w:r>
        <w:r>
          <w:rPr>
            <w:b w:val="false"/>
            <w:bCs w:val="false"/>
            <w:sz w:val="16"/>
            <w:szCs w:val="16"/>
          </w:rPr>
          <w:t xml:space="preserve">58</w:t>
        </w:r>
      </w:hyperlink>
    </w:p>
    <w:p>
      <w:pPr>
        <w:tabs>
          <w:tab w:val="right" w:pos="9360" w:leader="dot"/>
        </w:tabs>
        <w:spacing w:after="0" w:before="0" w:line="228"/>
        <w:ind w:left="360"/>
      </w:pPr>
      <w:hyperlink w:history="1" w:anchor="h84">
        <w:r>
          <w:rPr>
            <w:b w:val="false"/>
            <w:bCs w:val="false"/>
            <w:sz w:val="16"/>
            <w:szCs w:val="16"/>
          </w:rPr>
          <w:t xml:space="preserve">14.3 Signatures</w:t>
        </w:r>
        <w:r>
          <w:rPr>
            <w:sz w:val="17"/>
            <w:szCs w:val="17"/>
          </w:rPr>
          <w:tab/>
        </w:r>
        <w:r>
          <w:rPr>
            <w:b w:val="false"/>
            <w:bCs w:val="false"/>
            <w:sz w:val="16"/>
            <w:szCs w:val="16"/>
          </w:rPr>
          <w:t xml:space="preserve">58</w:t>
        </w:r>
      </w:hyperlink>
    </w:p>
    <w:p>
      <w:pPr>
        <w:tabs>
          <w:tab w:val="right" w:pos="9360" w:leader="dot"/>
        </w:tabs>
        <w:spacing w:after="30" w:before="80" w:line="228"/>
        <w:ind w:left="0"/>
      </w:pPr>
      <w:hyperlink w:history="1" w:anchor="h85">
        <w:r>
          <w:rPr>
            <w:b/>
            <w:bCs/>
            <w:sz w:val="18"/>
            <w:szCs w:val="18"/>
          </w:rPr>
          <w:t xml:space="preserve">Appendix A Scheme premium examples</w:t>
        </w:r>
        <w:r>
          <w:rPr>
            <w:sz w:val="17"/>
            <w:szCs w:val="17"/>
          </w:rPr>
          <w:tab/>
        </w:r>
        <w:r>
          <w:rPr>
            <w:b/>
            <w:bCs/>
            <w:sz w:val="18"/>
            <w:szCs w:val="18"/>
          </w:rPr>
          <w:t xml:space="preserve">59</w:t>
        </w:r>
      </w:hyperlink>
    </w:p>
    <w:p>
      <w:pPr>
        <w:tabs>
          <w:tab w:val="right" w:pos="9360" w:leader="dot"/>
        </w:tabs>
        <w:spacing w:after="0" w:before="0" w:line="228"/>
        <w:ind w:left="360"/>
      </w:pPr>
      <w:hyperlink w:history="1" w:anchor="h86">
        <w:r>
          <w:rPr>
            <w:b w:val="false"/>
            <w:bCs w:val="false"/>
            <w:sz w:val="16"/>
            <w:szCs w:val="16"/>
          </w:rPr>
          <w:t xml:space="preserve">A.1 Scheme 1 standard (S1-STD-2027): OD 2.00%, AON 0.50%</w:t>
        </w:r>
        <w:r>
          <w:rPr>
            <w:sz w:val="17"/>
            <w:szCs w:val="17"/>
          </w:rPr>
          <w:tab/>
        </w:r>
        <w:r>
          <w:rPr>
            <w:b w:val="false"/>
            <w:bCs w:val="false"/>
            <w:sz w:val="16"/>
            <w:szCs w:val="16"/>
          </w:rPr>
          <w:t xml:space="preserve">59</w:t>
        </w:r>
      </w:hyperlink>
    </w:p>
    <w:p>
      <w:pPr>
        <w:tabs>
          <w:tab w:val="right" w:pos="9360" w:leader="dot"/>
        </w:tabs>
        <w:spacing w:after="0" w:before="0" w:line="228"/>
        <w:ind w:left="360"/>
      </w:pPr>
      <w:hyperlink w:history="1" w:anchor="h87">
        <w:r>
          <w:rPr>
            <w:b w:val="false"/>
            <w:bCs w:val="false"/>
            <w:sz w:val="16"/>
            <w:szCs w:val="16"/>
          </w:rPr>
          <w:t xml:space="preserve">A.2 Scheme 2 standard (S2-STD-2027): OD 1.80%, AON 0.40%</w:t>
        </w:r>
        <w:r>
          <w:rPr>
            <w:sz w:val="17"/>
            <w:szCs w:val="17"/>
          </w:rPr>
          <w:tab/>
        </w:r>
        <w:r>
          <w:rPr>
            <w:b w:val="false"/>
            <w:bCs w:val="false"/>
            <w:sz w:val="16"/>
            <w:szCs w:val="16"/>
          </w:rPr>
          <w:t xml:space="preserve">59</w:t>
        </w:r>
      </w:hyperlink>
    </w:p>
    <w:p>
      <w:pPr>
        <w:tabs>
          <w:tab w:val="right" w:pos="9360" w:leader="dot"/>
        </w:tabs>
        <w:spacing w:after="0" w:before="0" w:line="228"/>
        <w:ind w:left="360"/>
      </w:pPr>
      <w:hyperlink w:history="1" w:anchor="h88">
        <w:r>
          <w:rPr>
            <w:b w:val="false"/>
            <w:bCs w:val="false"/>
            <w:sz w:val="16"/>
            <w:szCs w:val="16"/>
          </w:rPr>
          <w:t xml:space="preserve">A.3 Commission and dealer share (Commission 25.00%, Dealer 85.00%)</w:t>
        </w:r>
        <w:r>
          <w:rPr>
            <w:sz w:val="17"/>
            <w:szCs w:val="17"/>
          </w:rPr>
          <w:tab/>
        </w:r>
        <w:r>
          <w:rPr>
            <w:b w:val="false"/>
            <w:bCs w:val="false"/>
            <w:sz w:val="16"/>
            <w:szCs w:val="16"/>
          </w:rPr>
          <w:t xml:space="preserve">60</w:t>
        </w:r>
      </w:hyperlink>
    </w:p>
    <w:p>
      <w:pPr>
        <w:tabs>
          <w:tab w:val="right" w:pos="9360" w:leader="dot"/>
        </w:tabs>
        <w:spacing w:after="0" w:before="0" w:line="228"/>
        <w:ind w:left="360"/>
      </w:pPr>
      <w:hyperlink w:history="1" w:anchor="h89">
        <w:r>
          <w:rPr>
            <w:b w:val="false"/>
            <w:bCs w:val="false"/>
            <w:sz w:val="16"/>
            <w:szCs w:val="16"/>
          </w:rPr>
          <w:t xml:space="preserve">A.4 The same split in rate terms</w:t>
        </w:r>
        <w:r>
          <w:rPr>
            <w:sz w:val="17"/>
            <w:szCs w:val="17"/>
          </w:rPr>
          <w:tab/>
        </w:r>
        <w:r>
          <w:rPr>
            <w:b w:val="false"/>
            <w:bCs w:val="false"/>
            <w:sz w:val="16"/>
            <w:szCs w:val="16"/>
          </w:rPr>
          <w:t xml:space="preserve">60</w:t>
        </w:r>
      </w:hyperlink>
    </w:p>
    <w:p>
      <w:pPr>
        <w:pStyle w:val="Heading1"/>
        <w:keepNext/>
        <w:pageBreakBefore/>
      </w:pPr>
      <w:bookmarkStart w:name="h1" w:id="1"/>
      <w:r>
        <w:t xml:space="preserve">1 Overview</w:t>
      </w:r>
      <w:bookmarkEnd w:id="1"/>
    </w:p>
    <w:p>
      <w:pPr>
        <w:pStyle w:val="Heading2"/>
        <w:keepNext/>
      </w:pPr>
      <w:bookmarkStart w:name="h2" w:id="2"/>
      <w:r>
        <w:t xml:space="preserve">1.1 The requirement</w:t>
      </w:r>
      <w:bookmarkEnd w:id="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004EA8" w:sz="24"/>
              <w:bottom w:val="none" w:color="FFFFFF" w:sz="0"/>
              <w:right w:val="none" w:color="FFFFFF" w:sz="0"/>
            </w:tcBorders>
            <w:shd w:fill="E5F5FF" w:color="auto" w:val="clear"/>
            <w:tcMar>
              <w:top w:type="dxa" w:w="90"/>
              <w:left w:type="dxa" w:w="140"/>
              <w:bottom w:type="dxa" w:w="90"/>
              <w:right w:type="dxa" w:w="140"/>
            </w:tcMar>
          </w:tcPr>
          <w:p>
            <w:pPr>
              <w:spacing w:after="40"/>
            </w:pPr>
            <w:r>
              <w:rPr>
                <w:b/>
                <w:bCs/>
                <w:color w:val="004EA8"/>
                <w:sz w:val="18"/>
                <w:szCs w:val="18"/>
              </w:rPr>
              <w:t xml:space="preserve">TIS-BRD-SCHM-02 Scheme Master (Customization, Phase 1, CR-05). </w:t>
            </w:r>
            <w:r>
              <w:rPr>
                <w:sz w:val="18"/>
                <w:szCs w:val="18"/>
              </w:rPr>
              <w:t xml:space="preserve">Scheme Master capturing scheme number, description, applicable products and perils, effective from/to, rate by peril, vehicle make/model range, commission % and dealer commission %.</w:t>
            </w:r>
          </w:p>
        </w:tc>
      </w:tr>
    </w:tbl>
    <w:p>
      <w:pPr>
        <w:spacing w:after="100"/>
      </w:pPr>
    </w:p>
    <w:p>
      <w:pPr>
        <w:spacing w:after="100" w:line="264"/>
      </w:pPr>
      <w:r>
        <w:t xml:space="preserve">TISPH sells Motor insurance bundled with Toyota Financial Services (TFS) car loans. Two schemes exist today. Under </w:t>
      </w:r>
      <w:r>
        <w:rPr>
          <w:b/>
          <w:bCs/>
        </w:rPr>
        <w:t xml:space="preserve">Scheme 1</w:t>
      </w:r>
      <w:r>
        <w:t xml:space="preserve"> (lock-in, Auto Renewal Agreement) the first year is free and the premiums of the later years are fixed in advance and renewed automatically. Under </w:t>
      </w:r>
      <w:r>
        <w:rPr>
          <w:b/>
          <w:bCs/>
        </w:rPr>
        <w:t xml:space="preserve">Scheme 2</w:t>
      </w:r>
      <w:r>
        <w:t xml:space="preserve"> (guaranteed renewal) the premiums of the whole loan term are built into the monthly amortization. In both, the rate depends on the scheme, the commission is shared with the dealer, and the vehicles covered are Toyota makes and models financed by TFS.</w:t>
      </w:r>
    </w:p>
    <w:p>
      <w:pPr>
        <w:spacing w:after="100" w:line="264"/>
      </w:pPr>
      <w:r>
        <w:t xml:space="preserve">This FRS adds the </w:t>
      </w:r>
      <w:r>
        <w:rPr>
          <w:b/>
          <w:bCs/>
        </w:rPr>
        <w:t xml:space="preserve">Scheme Master</w:t>
      </w:r>
      <w:r>
        <w:t xml:space="preserve"> register to BrokerVerse and the </w:t>
      </w:r>
      <w:r>
        <w:rPr>
          <w:b/>
          <w:bCs/>
        </w:rPr>
        <w:t xml:space="preserve">scheme rating</w:t>
      </w:r>
      <w:r>
        <w:t xml:space="preserve"> that prices a scheme policy from it. A scheme is set up once with its products, perils and rate by peril, its vehicle lines, its commission % and dealer commission % and its year-by-year sum insured schedule; it is approved by a second user and then used, without a quotation, when a scheme policy is issued and each time it renews within the term. The issuance path itself (loan documents, KYC and checklist) is TIS-BRD-SCHM-01; notice suppression and the lock-in review are TIS-BRD-SCHM-03.</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8A5A00" w:sz="24"/>
              <w:bottom w:val="none" w:color="FFFFFF" w:sz="0"/>
              <w:right w:val="none" w:color="FFFFFF" w:sz="0"/>
            </w:tcBorders>
            <w:shd w:fill="FFF4D6" w:color="auto" w:val="clear"/>
            <w:tcMar>
              <w:top w:type="dxa" w:w="90"/>
              <w:left w:type="dxa" w:w="140"/>
              <w:bottom w:type="dxa" w:w="90"/>
              <w:right w:type="dxa" w:w="140"/>
            </w:tcMar>
          </w:tcPr>
          <w:p>
            <w:pPr>
              <w:spacing w:after="40"/>
            </w:pPr>
            <w:r>
              <w:rPr>
                <w:b/>
                <w:bCs/>
                <w:color w:val="8A5A00"/>
                <w:sz w:val="18"/>
                <w:szCs w:val="18"/>
              </w:rPr>
              <w:t xml:space="preserve">Scheme parameters still owed by TISPH. </w:t>
            </w:r>
            <w:r>
              <w:rPr>
                <w:sz w:val="18"/>
                <w:szCs w:val="18"/>
              </w:rPr>
              <w:t xml:space="preserve">TISPH has not yet provided the full details of Scheme 1 and Scheme 2. The rates, vehicle lines, commission %, dealer commission %, term and sum insured schedule in this FRS are illustrative values chosen to show how the register and the rating work; they are marked "illustrative" and are loaded with the real values once TISPH provides them (section 7.5). The screens and rules do not depend on the values.</w:t>
            </w:r>
          </w:p>
        </w:tc>
      </w:tr>
    </w:tbl>
    <w:p>
      <w:pPr>
        <w:spacing w:after="100"/>
      </w:pPr>
    </w:p>
    <w:p>
      <w:pPr>
        <w:pStyle w:val="Heading2"/>
        <w:keepNext/>
      </w:pPr>
      <w:bookmarkStart w:name="h3" w:id="3"/>
      <w:r>
        <w:t xml:space="preserve">1.2 Scope</w:t>
      </w:r>
      <w:bookmarkEnd w:id="3"/>
    </w:p>
    <w:p>
      <w:pPr>
        <w:spacing w:after="100" w:line="264"/>
      </w:pPr>
      <w:r>
        <w:rPr>
          <w:b/>
          <w:bCs/>
        </w:rPr>
        <w:t xml:space="preserve">In scope</w:t>
      </w:r>
    </w:p>
    <w:p>
      <w:pPr>
        <w:pStyle w:val="ListParagraph"/>
        <w:numPr>
          <w:ilvl w:val="0"/>
          <w:numId w:val="2"/>
        </w:numPr>
        <w:spacing w:after="60" w:line="252"/>
      </w:pPr>
      <w:r>
        <w:t xml:space="preserve">A new </w:t>
      </w:r>
      <w:r>
        <w:rPr>
          <w:b/>
          <w:bCs/>
        </w:rPr>
        <w:t xml:space="preserve">Scheme Master</w:t>
      </w:r>
      <w:r>
        <w:t xml:space="preserve"> screen under Operations &gt; Sales &amp; Marketing: create, approve (maker-checker), version, suspend, resume and withdraw schemes, with tabs General, Products &amp; perils, Vehicles, Commission &amp; term and History.</w:t>
      </w:r>
    </w:p>
    <w:p>
      <w:pPr>
        <w:pStyle w:val="ListParagraph"/>
        <w:numPr>
          <w:ilvl w:val="0"/>
          <w:numId w:val="2"/>
        </w:numPr>
        <w:spacing w:after="60" w:line="252"/>
      </w:pPr>
      <w:r>
        <w:t xml:space="preserve">Vehicle lines by make and model range on screen or by Excel upload (Upload vehicle lines).</w:t>
      </w:r>
    </w:p>
    <w:p>
      <w:pPr>
        <w:pStyle w:val="ListParagraph"/>
        <w:numPr>
          <w:ilvl w:val="0"/>
          <w:numId w:val="2"/>
        </w:numPr>
        <w:spacing w:after="60" w:line="252"/>
      </w:pPr>
      <w:r>
        <w:t xml:space="preserve">The </w:t>
      </w:r>
      <w:r>
        <w:rPr>
          <w:b/>
          <w:bCs/>
        </w:rPr>
        <w:t xml:space="preserve">scheme rating</w:t>
      </w:r>
      <w:r>
        <w:t xml:space="preserve">: finding the scheme and vehicle line of a loan and pricing the policy by peril for year 1 and each renewal year within the term, with a Premium preview on the Scheme Master.</w:t>
      </w:r>
    </w:p>
    <w:p>
      <w:pPr>
        <w:pStyle w:val="ListParagraph"/>
        <w:numPr>
          <w:ilvl w:val="0"/>
          <w:numId w:val="2"/>
        </w:numPr>
        <w:spacing w:after="60" w:line="252"/>
      </w:pPr>
      <w:r>
        <w:t xml:space="preserve">Commission of a scheme policy from the scheme (Commission %) and the dealer's share of it (Dealer commission %).</w:t>
      </w:r>
    </w:p>
    <w:p>
      <w:pPr>
        <w:pStyle w:val="ListParagraph"/>
        <w:numPr>
          <w:ilvl w:val="0"/>
          <w:numId w:val="2"/>
        </w:numPr>
        <w:spacing w:after="60" w:line="252"/>
      </w:pPr>
      <w:r>
        <w:t xml:space="preserve">The scheme, its version and its rates kept on the policy; audit trail and permissions.</w:t>
      </w:r>
    </w:p>
    <w:p>
      <w:pPr>
        <w:spacing w:after="100" w:line="264"/>
      </w:pPr>
      <w:r>
        <w:rPr>
          <w:b/>
          <w:bCs/>
        </w:rPr>
        <w:t xml:space="preserve">Out of scope</w:t>
      </w:r>
    </w:p>
    <w:p>
      <w:pPr>
        <w:pStyle w:val="ListParagraph"/>
        <w:numPr>
          <w:ilvl w:val="0"/>
          <w:numId w:val="2"/>
        </w:numPr>
        <w:spacing w:after="60" w:line="252"/>
      </w:pPr>
      <w:r>
        <w:t xml:space="preserve">The direct-issuance path of scheme policies on loan documents with the KYC and document checklist, and its renewal-notice exclusions: TIS-BRD-SCHM-01. This FRS gives SCHM-01 the scheme rating it calls.</w:t>
      </w:r>
    </w:p>
    <w:p>
      <w:pPr>
        <w:pStyle w:val="ListParagraph"/>
        <w:numPr>
          <w:ilvl w:val="0"/>
          <w:numId w:val="2"/>
        </w:numPr>
        <w:spacing w:after="60" w:line="252"/>
      </w:pPr>
      <w:r>
        <w:t xml:space="preserve">Renewal-notice suppression for lock-in and Scheme 2 accounts, the 60-day review and the cancellation of notices: TIS-BRD-SCHM-03. This FRS gives SCHM-03 the term and schedule it reads.</w:t>
      </w:r>
    </w:p>
    <w:p>
      <w:pPr>
        <w:pStyle w:val="ListParagraph"/>
        <w:numPr>
          <w:ilvl w:val="0"/>
          <w:numId w:val="2"/>
        </w:numPr>
        <w:spacing w:after="60" w:line="252"/>
      </w:pPr>
      <w:r>
        <w:t xml:space="preserve">Promotions (PROD-15) and the issuing-vs-remitting rules register (PROD-16): not used on scheme policies, see FR-SCM-021 and FR-SCM-030.</w:t>
      </w:r>
    </w:p>
    <w:p>
      <w:pPr>
        <w:pStyle w:val="ListParagraph"/>
        <w:numPr>
          <w:ilvl w:val="0"/>
          <w:numId w:val="2"/>
        </w:numPr>
        <w:spacing w:after="60" w:line="252"/>
      </w:pPr>
      <w:r>
        <w:t xml:space="preserve">Dealer Programmes, Package Bundles and Insurer Rate Tables: unchanged.</w:t>
      </w:r>
    </w:p>
    <w:p>
      <w:pPr>
        <w:pStyle w:val="ListParagraph"/>
        <w:numPr>
          <w:ilvl w:val="0"/>
          <w:numId w:val="2"/>
        </w:numPr>
        <w:spacing w:after="60" w:line="252"/>
      </w:pPr>
      <w:r>
        <w:t xml:space="preserve">Payment of the dealer commission to the dealer and the billing of TFS: existing Commission and billing processes.</w:t>
      </w:r>
    </w:p>
    <w:p>
      <w:pPr>
        <w:pStyle w:val="Heading2"/>
        <w:keepNext/>
      </w:pPr>
      <w:bookmarkStart w:name="h4" w:id="4"/>
      <w:r>
        <w:t xml:space="preserve">1.3 Definitions and acronyms</w:t>
      </w:r>
      <w:bookmarkEnd w:id="4"/>
    </w:p>
    <w:p>
      <w:pPr>
        <w:keepNext/>
        <w:spacing w:after="60" w:before="120"/>
      </w:pPr>
      <w:r>
        <w:rPr>
          <w:b/>
          <w:bCs/>
          <w:sz w:val="18"/>
          <w:szCs w:val="18"/>
        </w:rPr>
        <w:t xml:space="preserve">Table 1: </w:t>
      </w:r>
      <w:r>
        <w:rPr>
          <w:sz w:val="18"/>
          <w:szCs w:val="18"/>
        </w:rPr>
        <w:t xml:space="preserve">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blHeader/>
        </w:trPr>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Term</w:t>
            </w:r>
          </w:p>
        </w:tc>
        <w:tc>
          <w:tcPr>
            <w:tcW w:type="dxa" w:w="7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Meaning in this FRS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Scheme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record of Operations &gt; Sales &amp; Marketing &gt; Scheme Master: the terms under which TISPH insures vehicles financed by TFS under a bundling scheme.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Scheme No.</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unique code of a scheme typed by the user, for example S1-STD-2027. It is printed on the policy and the loan documents refer to it.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Scheme 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1 - Lock-in (Auto Renewal Agreement): free first year, later years renewed automatically at predetermined premiums. Scheme 2 - Guaranteed renewal: the premiums of the whole term are financed in the monthly amortization.</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Peril</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cover of the Motor product as listed in Product Configurator &gt; Coverage Builder: Own Damage, Theft, Acts of Nature, Excess Bodily Injury, Property Damage, Auto Personal Accident, Roadside Assistance, Personal Accident of the Driver, Compulsory Third Party Liability.</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Rate by peril</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price of each peril in the scheme: a % of the sum insured, a fixed premium for a limit, or a % of a limit per seat. CTPL always follows the Insurance Commission tariff.</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Vehicle line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One row of the Vehicles tab: a make, one model or all models, one variant or all variants, a year model range, a sum insured range and the vehicle class, with optional line rates for Own Damage and Acts of Nature.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Commission %</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commission of a scheme policy as a % of its NET Premium. It replaces the Commission Rate Matrix rate for scheme policies.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Dealer commission %</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share of the commission paid to the dealer of the loan, as a % of the commission. TISPH keeps the rest as its service fee.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Term</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Number of policy years the scheme covers: year 1 plus the renewal years.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Sum insured schedule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sum insured of each policy year as a % of the year 1 sum insured.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Scheme rating</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server routine that prices a scheme policy for a given policy year from the scheme version on the policy.</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ARA / M.A. / ADA</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Auto Renewal Agreement / monthly amortization of the loan / Automatic Debit Arrangement.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TFS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Toyota Financial Services Philippines Corporation, set up in Distribution Channels as a financing bank.</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OD / AON / CTPL / APPA</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Own Damage / Acts of Nature / Compulsory Third Party Liability / Auto Passenger Personal Accident (Auto Personal Accident cover).</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NET Premium</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sum of the peril premiums before VAT, DST and LGT, as on the Order Summary of Create Quote.</w:t>
            </w:r>
          </w:p>
        </w:tc>
      </w:tr>
    </w:tbl>
    <w:p>
      <w:pPr>
        <w:spacing w:after="60" w:line="120" w:lineRule="exact"/>
      </w:pPr>
    </w:p>
    <w:p>
      <w:pPr>
        <w:pStyle w:val="Heading2"/>
        <w:keepNext/>
      </w:pPr>
      <w:bookmarkStart w:name="h5" w:id="5"/>
      <w:r>
        <w:t xml:space="preserve">1.4 How to read the functional requirements</w:t>
      </w:r>
      <w:bookmarkEnd w:id="5"/>
    </w:p>
    <w:p>
      <w:pPr>
        <w:spacing w:after="100" w:line="264"/>
      </w:pPr>
      <w:r>
        <w:t xml:space="preserve">Each FR in chapter 4 has the same parts:</w:t>
      </w:r>
    </w:p>
    <w:p>
      <w:pPr>
        <w:pStyle w:val="ListParagraph"/>
        <w:numPr>
          <w:ilvl w:val="0"/>
          <w:numId w:val="2"/>
        </w:numPr>
        <w:spacing w:after="60" w:line="252"/>
      </w:pPr>
      <w:r>
        <w:t xml:space="preserve">A header table with the </w:t>
      </w:r>
      <w:r>
        <w:rPr>
          <w:b/>
          <w:bCs/>
        </w:rPr>
        <w:t xml:space="preserve">BRD trace</w:t>
      </w:r>
      <w:r>
        <w:t xml:space="preserve">, the </w:t>
      </w:r>
      <w:r>
        <w:rPr>
          <w:b/>
          <w:bCs/>
        </w:rPr>
        <w:t xml:space="preserve">actor</w:t>
      </w:r>
      <w:r>
        <w:t xml:space="preserve">, the </w:t>
      </w:r>
      <w:r>
        <w:rPr>
          <w:b/>
          <w:bCs/>
        </w:rPr>
        <w:t xml:space="preserve">priority</w:t>
      </w:r>
      <w:r>
        <w:t xml:space="preserve">, the </w:t>
      </w:r>
      <w:r>
        <w:rPr>
          <w:b/>
          <w:bCs/>
        </w:rPr>
        <w:t xml:space="preserve">fit</w:t>
      </w:r>
      <w:r>
        <w:t xml:space="preserve"> and the </w:t>
      </w:r>
      <w:r>
        <w:rPr>
          <w:b/>
          <w:bCs/>
        </w:rPr>
        <w:t xml:space="preserve">screens</w:t>
      </w:r>
      <w:r>
        <w:t xml:space="preserve"> that implement it.</w:t>
      </w:r>
    </w:p>
    <w:p>
      <w:pPr>
        <w:pStyle w:val="ListParagraph"/>
        <w:numPr>
          <w:ilvl w:val="0"/>
          <w:numId w:val="2"/>
        </w:numPr>
        <w:spacing w:after="60" w:line="252"/>
      </w:pPr>
      <w:r>
        <w:rPr>
          <w:b/>
          <w:bCs/>
        </w:rPr>
        <w:t xml:space="preserve">Description</w:t>
      </w:r>
      <w:r>
        <w:t xml:space="preserve">, </w:t>
      </w:r>
      <w:r>
        <w:rPr>
          <w:b/>
          <w:bCs/>
        </w:rPr>
        <w:t xml:space="preserve">preconditions</w:t>
      </w:r>
      <w:r>
        <w:t xml:space="preserve">, </w:t>
      </w:r>
      <w:r>
        <w:rPr>
          <w:b/>
          <w:bCs/>
        </w:rPr>
        <w:t xml:space="preserve">main flow</w:t>
      </w:r>
      <w:r>
        <w:t xml:space="preserve"> and </w:t>
      </w:r>
      <w:r>
        <w:rPr>
          <w:b/>
          <w:bCs/>
        </w:rPr>
        <w:t xml:space="preserve">alternate and exception flows</w:t>
      </w:r>
      <w:r>
        <w:t xml:space="preserve">.</w:t>
      </w:r>
    </w:p>
    <w:p>
      <w:pPr>
        <w:pStyle w:val="ListParagraph"/>
        <w:numPr>
          <w:ilvl w:val="0"/>
          <w:numId w:val="2"/>
        </w:numPr>
        <w:spacing w:after="60" w:line="252"/>
      </w:pPr>
      <w:r>
        <w:rPr>
          <w:b/>
          <w:bCs/>
        </w:rPr>
        <w:t xml:space="preserve">Business rules</w:t>
      </w:r>
      <w:r>
        <w:t xml:space="preserve">. Configurable rules are maintained on the Scheme Master or on Master &gt; System &gt; Configuration (chapter 7). Fixed rules change only through a change request.</w:t>
      </w:r>
    </w:p>
    <w:p>
      <w:pPr>
        <w:pStyle w:val="ListParagraph"/>
        <w:numPr>
          <w:ilvl w:val="0"/>
          <w:numId w:val="2"/>
        </w:numPr>
        <w:spacing w:after="60" w:line="252"/>
      </w:pPr>
      <w:r>
        <w:rPr>
          <w:b/>
          <w:bCs/>
        </w:rPr>
        <w:t xml:space="preserve">Validations and messages</w:t>
      </w:r>
      <w:r>
        <w:t xml:space="preserve">: the check and the message the user sees, word for word, with its ID in chapter 12. As everywhere in BrokerVerse, a message is plain English and is shown under the field it belongs to, or as a toast.</w:t>
      </w:r>
    </w:p>
    <w:p>
      <w:pPr>
        <w:pStyle w:val="ListParagraph"/>
        <w:numPr>
          <w:ilvl w:val="0"/>
          <w:numId w:val="2"/>
        </w:numPr>
        <w:spacing w:after="60" w:line="252"/>
      </w:pPr>
      <w:r>
        <w:rPr>
          <w:b/>
          <w:bCs/>
        </w:rPr>
        <w:t xml:space="preserve">Audit</w:t>
      </w:r>
      <w:r>
        <w:t xml:space="preserve"> and numbered </w:t>
      </w:r>
      <w:r>
        <w:rPr>
          <w:b/>
          <w:bCs/>
        </w:rPr>
        <w:t xml:space="preserve">acceptance criteria</w:t>
      </w:r>
      <w:r>
        <w:t xml:space="preserve">, the basis of the test cases TC-SCM-nnn-n.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8A5A00" w:sz="24"/>
              <w:bottom w:val="none" w:color="FFFFFF" w:sz="0"/>
              <w:right w:val="none" w:color="FFFFFF" w:sz="0"/>
            </w:tcBorders>
            <w:shd w:fill="FFF4D6" w:color="auto" w:val="clear"/>
            <w:tcMar>
              <w:top w:type="dxa" w:w="90"/>
              <w:left w:type="dxa" w:w="140"/>
              <w:bottom w:type="dxa" w:w="90"/>
              <w:right w:type="dxa" w:w="140"/>
            </w:tcMar>
          </w:tcPr>
          <w:p>
            <w:pPr>
              <w:spacing w:after="40"/>
            </w:pPr>
            <w:r>
              <w:rPr>
                <w:b/>
                <w:bCs/>
                <w:color w:val="8A5A00"/>
                <w:sz w:val="18"/>
                <w:szCs w:val="18"/>
              </w:rPr>
              <w:t xml:space="preserve">Note. </w:t>
            </w:r>
            <w:r>
              <w:rPr>
                <w:sz w:val="18"/>
                <w:szCs w:val="18"/>
              </w:rPr>
              <w:t xml:space="preserve">The premium figures in the examples are computed by the BrokerVerse premium engine (the same routine as Calculate on Create Quote) on sample data: VAT 12%, DST 12.5%, LGT 0.75% from Premium Taxes &amp; LGU Rates and CTPL from the tariff of the Motor template MOT-003-2025. The scheme values themselves are illustrative.</w:t>
            </w:r>
          </w:p>
        </w:tc>
      </w:tr>
    </w:tbl>
    <w:p>
      <w:pPr>
        <w:spacing w:after="100"/>
      </w:pPr>
    </w:p>
    <w:p>
      <w:pPr>
        <w:pStyle w:val="Heading2"/>
        <w:keepNext/>
      </w:pPr>
      <w:bookmarkStart w:name="h6" w:id="6"/>
      <w:r>
        <w:t xml:space="preserve">1.5 What changes in BrokerVerse</w:t>
      </w:r>
      <w:bookmarkEnd w:id="6"/>
    </w:p>
    <w:p>
      <w:pPr>
        <w:spacing w:after="100" w:line="264"/>
      </w:pPr>
      <w:r>
        <w:t xml:space="preserve">BrokerVerse has no scheme register today. The table lists what SCHM-02 reuses, what it changes and what it adds.</w:t>
      </w:r>
    </w:p>
    <w:p>
      <w:pPr>
        <w:keepNext/>
        <w:spacing w:after="60" w:before="120"/>
      </w:pPr>
      <w:r>
        <w:rPr>
          <w:b/>
          <w:bCs/>
          <w:sz w:val="18"/>
          <w:szCs w:val="18"/>
        </w:rPr>
        <w:t xml:space="preserve">Table 2: </w:t>
      </w:r>
      <w:r>
        <w:rPr>
          <w:sz w:val="18"/>
          <w:szCs w:val="18"/>
        </w:rPr>
        <w:t xml:space="preserve">BrokerVerse today and SCHM-02</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0"/>
        <w:gridCol w:w="4860"/>
      </w:tblGrid>
      <w:tr>
        <w:trPr>
          <w:cantSplit/>
          <w:tblHeader/>
        </w:trPr>
        <w:tc>
          <w:tcPr>
            <w:tcW w:type="dxa" w:w="4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BrokerVerse today</w:t>
            </w:r>
          </w:p>
        </w:tc>
        <w:tc>
          <w:tcPr>
            <w:tcW w:type="dxa" w:w="48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SCHM-02 does</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Dealer Programmes (Operations &gt; Sales &amp; Marketing): brand-new vehicle programmes with one dealer, one financing bank and one insurer, Own damage rate %, Acts of nature rate %, Excess bodily injury, Property damage, CTPL term, free first year and subsidy. No peril table, no vehicle lines, no term schedule, no approval.</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Reused as the pattern.</w:t>
            </w:r>
            <w:r>
              <w:rPr>
                <w:sz w:val="17"/>
                <w:szCs w:val="17"/>
              </w:rPr>
              <w:t xml:space="preserve"> Scheme Master sits next to it with the same list and side dialog. Dealer Programmes itself is unchanged.</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Configurator &gt; Coverage Builder of the Motor template (MOT-003-2025, Motor Insurance Basic Plan): covers OD, THEFT and CTPL mandatory; AOG, VTPL-BI, VTPL-PD, APA, RSA and Personal Accident of the Driver optional.</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Reused.</w:t>
            </w:r>
            <w:r>
              <w:rPr>
                <w:sz w:val="17"/>
                <w:szCs w:val="17"/>
              </w:rPr>
              <w:t xml:space="preserve"> The perils of a scheme are the covers of the product's template; mandatory covers are always in the scheme.</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Premium engine (Create Quote &gt; Calculate): cover premium = sum insured x rate / 100; Own Damage 2.00% and Acts of Nature 0.50% by default (setting premium.default_rates); taxes from Premium Taxes &amp; LGU Rates; CTPL from the tariff (private car 610.40, 3-year 1,660.40).</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Reused.</w:t>
            </w:r>
            <w:r>
              <w:rPr>
                <w:sz w:val="17"/>
                <w:szCs w:val="17"/>
              </w:rPr>
              <w:t xml:space="preserve"> The scheme rating feeds the engine with the scheme rates instead of the defaults or typed rates.</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 NET Premium x the Commission Rate Matrix rate (Master &gt; Finance), else the insurer rate, else commission.default_rate (15%); comsub to referrers from Commission.</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for scheme policies.</w:t>
            </w:r>
            <w:r>
              <w:rPr>
                <w:sz w:val="17"/>
                <w:szCs w:val="17"/>
              </w:rPr>
              <w:t xml:space="preserve"> The scheme Commission % replaces the matrix; the dealer share is credited to the dealer of the loan.</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Vehicle (brand, model, variant, with upload); Distribution Channels (dealer group, dealer branch, financing bank, bank branch); Insurance Company.</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Reused.</w:t>
            </w:r>
            <w:r>
              <w:rPr>
                <w:sz w:val="17"/>
                <w:szCs w:val="17"/>
              </w:rPr>
              <w:t xml:space="preserve"> Makes and models for the vehicle lines; TFS and the dealers for the scheme.</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Package Bundles and Insurer Rate Tables (multi-line packages, one rate per insurer and product).</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 used.</w:t>
            </w:r>
            <w:r>
              <w:rPr>
                <w:sz w:val="17"/>
                <w:szCs w:val="17"/>
              </w:rPr>
              <w:t xml:space="preserve"> A scheme is a single Motor product over a loan term.</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Maker-checker on registers, approvals in My Work &gt; Approvals; Master &gt; System &gt; Schedules; Audit Trail.</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Reused</w:t>
            </w:r>
            <w:r>
              <w:rPr>
                <w:sz w:val="17"/>
                <w:szCs w:val="17"/>
              </w:rPr>
              <w:t xml:space="preserve"> for scheme approval, the Scheme status job and the audit.</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scheme register, no year-by-year schedule, no dealer commission share.</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w:t>
            </w:r>
            <w:r>
              <w:rPr>
                <w:sz w:val="17"/>
                <w:szCs w:val="17"/>
              </w:rPr>
              <w:t xml:space="preserve"> Scheme Master, scheme rating, Premium preview, Upload vehicle lines.</w:t>
            </w:r>
          </w:p>
        </w:tc>
      </w:tr>
    </w:tbl>
    <w:p>
      <w:pPr>
        <w:spacing w:after="60" w:line="120" w:lineRule="exact"/>
      </w:pPr>
    </w:p>
    <w:p>
      <w:pPr>
        <w:pStyle w:val="Heading1"/>
        <w:keepNext/>
        <w:pageBreakBefore/>
      </w:pPr>
      <w:bookmarkStart w:name="h7" w:id="7"/>
      <w:r>
        <w:t xml:space="preserve">2 Scheme process flow</w:t>
      </w:r>
      <w:bookmarkEnd w:id="7"/>
    </w:p>
    <w:p>
      <w:pPr>
        <w:spacing w:after="100" w:line="264"/>
      </w:pPr>
      <w:r>
        <w:t xml:space="preserve">Three flow charts cover the scheme: Flow A sets up and approves a scheme, Flow B is the scheme rating used when a scheme policy is issued or renews, and Flow C is the life of an approved scheme. Black rounded boxes are start and end points, diamonds are decisions, red boxes are exceptions, grey boxes are done by the system and boxes with a heavy border are the successful outcome.</w:t>
      </w:r>
    </w:p>
    <w:p>
      <w:pPr>
        <w:pStyle w:val="Heading2"/>
        <w:keepNext/>
      </w:pPr>
      <w:bookmarkStart w:name="h8" w:id="8"/>
      <w:r>
        <w:t xml:space="preserve">2.1 Flow A - Set up and approve a scheme</w:t>
      </w:r>
      <w:bookmarkEnd w:id="8"/>
    </w:p>
    <w:p>
      <w:pPr>
        <w:keepNext/>
        <w:spacing w:after="40" w:before="80"/>
        <w:jc w:val="center"/>
      </w:pPr>
      <w:r>
        <w:drawing>
          <wp:inline distT="0" distB="0" distL="0" distR="0">
            <wp:extent cx="4206240" cy="552699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06240" cy="5526999"/>
                    </a:xfrm>
                    <a:prstGeom prst="rect">
                      <a:avLst/>
                    </a:prstGeom>
                  </pic:spPr>
                </pic:pic>
              </a:graphicData>
            </a:graphic>
          </wp:inline>
        </w:drawing>
      </w:r>
    </w:p>
    <w:p>
      <w:pPr>
        <w:spacing w:after="140"/>
        <w:jc w:val="center"/>
      </w:pPr>
      <w:r>
        <w:rPr>
          <w:b/>
          <w:bCs/>
          <w:sz w:val="17"/>
          <w:szCs w:val="17"/>
        </w:rPr>
        <w:t xml:space="preserve">Figure 1: </w:t>
      </w:r>
      <w:r>
        <w:rPr>
          <w:i/>
          <w:iCs/>
          <w:sz w:val="17"/>
          <w:szCs w:val="17"/>
        </w:rPr>
        <w:t xml:space="preserve">Flow A - Set up and approve a scheme</w:t>
      </w:r>
    </w:p>
    <w:p>
      <w:pPr>
        <w:keepNext/>
        <w:spacing w:after="60" w:before="120"/>
      </w:pPr>
      <w:r>
        <w:rPr>
          <w:b/>
          <w:bCs/>
          <w:sz w:val="18"/>
          <w:szCs w:val="18"/>
        </w:rPr>
        <w:t xml:space="preserve">Table 3: </w:t>
      </w:r>
      <w:r>
        <w:rPr>
          <w:sz w:val="18"/>
          <w:szCs w:val="18"/>
        </w:rPr>
        <w:t xml:space="preserve">Flow A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100"/>
        <w:gridCol w:w="5160"/>
        <w:gridCol w:w="15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 (role)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happens</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A1</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 (Processing Team)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Scheme Master &gt; Add scheme: Scheme No., scheme type, description, effective from and to, financing bank, dealers and insurers.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FR-SCM-001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A2</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Products &amp; perils tab: product, vehicle classes, the perils in the scheme and the rate of each.</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FR-SCM-002</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A3</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Vehicles tab: one line per make and model range with year model and sum insured range; or Upload vehicle lines.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FR-SCM-003, 004</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A4</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&amp; term tab: Commission %, Dealer commission %, term and sum insured schedule. Premium preview checks the result on a sample vehicle.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FR-SCM-005, 006, 022</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A5</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Checks every field and line. A scheme with an error cannot be submitted.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FR-SCM-010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A6</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Manager or TISPH Sales Head (approve:schemes)</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 or returns the scheme from My Work &gt; Approvals. The maker can never approve it.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FR-SCM-010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A7</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Sets the scheme to Scheduled or Active; the daily Scheme status job activates and expires schemes.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FR-SCM-011</w:t>
            </w:r>
          </w:p>
        </w:tc>
      </w:tr>
    </w:tbl>
    <w:p>
      <w:pPr>
        <w:spacing w:after="60" w:line="120" w:lineRule="exact"/>
      </w:pPr>
    </w:p>
    <w:p>
      <w:pPr>
        <w:pStyle w:val="Heading2"/>
        <w:keepNext/>
        <w:pageBreakBefore/>
      </w:pPr>
      <w:bookmarkStart w:name="h9" w:id="9"/>
      <w:r>
        <w:t xml:space="preserve">2.2 Flow B - Scheme rating at issuance and renewal</w:t>
      </w:r>
      <w:bookmarkEnd w:id="9"/>
    </w:p>
    <w:p>
      <w:pPr>
        <w:keepNext/>
        <w:spacing w:after="40" w:before="80"/>
        <w:jc w:val="center"/>
      </w:pPr>
      <w:r>
        <w:drawing>
          <wp:inline distT="0" distB="0" distL="0" distR="0">
            <wp:extent cx="4206240" cy="50138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06240" cy="5013838"/>
                    </a:xfrm>
                    <a:prstGeom prst="rect">
                      <a:avLst/>
                    </a:prstGeom>
                  </pic:spPr>
                </pic:pic>
              </a:graphicData>
            </a:graphic>
          </wp:inline>
        </w:drawing>
      </w:r>
    </w:p>
    <w:p>
      <w:pPr>
        <w:spacing w:after="140"/>
        <w:jc w:val="center"/>
      </w:pPr>
      <w:r>
        <w:rPr>
          <w:b/>
          <w:bCs/>
          <w:sz w:val="17"/>
          <w:szCs w:val="17"/>
        </w:rPr>
        <w:t xml:space="preserve">Figure 2: </w:t>
      </w:r>
      <w:r>
        <w:rPr>
          <w:i/>
          <w:iCs/>
          <w:sz w:val="17"/>
          <w:szCs w:val="17"/>
        </w:rPr>
        <w:t xml:space="preserve">Flow B - Scheme rating</w:t>
      </w:r>
    </w:p>
    <w:p>
      <w:pPr>
        <w:keepNext/>
        <w:spacing w:after="60" w:before="120"/>
      </w:pPr>
      <w:r>
        <w:rPr>
          <w:b/>
          <w:bCs/>
          <w:sz w:val="18"/>
          <w:szCs w:val="18"/>
        </w:rPr>
        <w:t xml:space="preserve">Table 4: </w:t>
      </w:r>
      <w:r>
        <w:rPr>
          <w:sz w:val="18"/>
          <w:szCs w:val="18"/>
        </w:rPr>
        <w:t xml:space="preserve">Flow B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100"/>
        <w:gridCol w:w="5160"/>
        <w:gridCol w:w="15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 (role)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happens</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B1</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(SCHM-01) or System (renewal)</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scheme policy is issued from the loan documents, or a renewal year of a scheme policy falls due. The calling process passes the Scheme No., dealer, vehicle, sum insured, insurer and inception date.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FR-SCM-020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B2</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Finds the scheme version in force on the inception date for the dealer and the vehicle line that matches make, model, variant, year model and sum insured. No match: the issuance is refused with the reason.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FR-SCM-020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B3</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For a renewal year within the term: keeps the scheme version of the policy and sets the sum insured from the schedule.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FR-SCM-023</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B4</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Prices each peril at the line or peril rate, adds VAT, DST, LGT and the CTPL tariff and gives the gross premium.</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FR-SCM-021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B5</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Computes the commission from the scheme Commission % and the dealer share from the Dealer commission %.</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FR-SCM-030, 031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B6</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Keeps the scheme, version, line and rates on the policy, then hands back to the issuance or renewal.</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FR-SCM-023</w:t>
            </w:r>
          </w:p>
        </w:tc>
      </w:tr>
    </w:tbl>
    <w:p>
      <w:pPr>
        <w:spacing w:after="60" w:line="120" w:lineRule="exact"/>
      </w:pPr>
    </w:p>
    <w:p>
      <w:pPr>
        <w:pStyle w:val="Heading2"/>
        <w:keepNext/>
        <w:pageBreakBefore/>
      </w:pPr>
      <w:bookmarkStart w:name="h10" w:id="10"/>
      <w:r>
        <w:t xml:space="preserve">2.3 Flow C - Life of an approved scheme</w:t>
      </w:r>
      <w:bookmarkEnd w:id="10"/>
    </w:p>
    <w:p>
      <w:pPr>
        <w:keepNext/>
        <w:spacing w:after="40" w:before="80"/>
        <w:jc w:val="center"/>
      </w:pPr>
      <w:r>
        <w:drawing>
          <wp:inline distT="0" distB="0" distL="0" distR="0">
            <wp:extent cx="5120640" cy="42296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0640" cy="4229649"/>
                    </a:xfrm>
                    <a:prstGeom prst="rect">
                      <a:avLst/>
                    </a:prstGeom>
                  </pic:spPr>
                </pic:pic>
              </a:graphicData>
            </a:graphic>
          </wp:inline>
        </w:drawing>
      </w:r>
    </w:p>
    <w:p>
      <w:pPr>
        <w:spacing w:after="140"/>
        <w:jc w:val="center"/>
      </w:pPr>
      <w:r>
        <w:rPr>
          <w:b/>
          <w:bCs/>
          <w:sz w:val="17"/>
          <w:szCs w:val="17"/>
        </w:rPr>
        <w:t xml:space="preserve">Figure 3: </w:t>
      </w:r>
      <w:r>
        <w:rPr>
          <w:i/>
          <w:iCs/>
          <w:sz w:val="17"/>
          <w:szCs w:val="17"/>
        </w:rPr>
        <w:t xml:space="preserve">Flow C - Amend, suspend and expire</w:t>
      </w:r>
    </w:p>
    <w:p>
      <w:pPr>
        <w:keepNext/>
        <w:spacing w:after="60" w:before="120"/>
      </w:pPr>
      <w:r>
        <w:rPr>
          <w:b/>
          <w:bCs/>
          <w:sz w:val="18"/>
          <w:szCs w:val="18"/>
        </w:rPr>
        <w:t xml:space="preserve">Table 5: </w:t>
      </w:r>
      <w:r>
        <w:rPr>
          <w:sz w:val="18"/>
          <w:szCs w:val="18"/>
        </w:rPr>
        <w:t xml:space="preserve">Flow C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100"/>
        <w:gridCol w:w="5160"/>
        <w:gridCol w:w="15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 (role)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happens</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C1</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 approver</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change of terms is made as a new version (Amend) and approved like a new scheme. The new version applies to loans booked from its effective date.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FR-SCM-012</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C2</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Approver</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Suspend stops new issuance on the scheme, for example while a rate is disputed with an insurer; Resume restarts it. Policies already issued keep their scheme.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FR-SCM-011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C3</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After Effective to the scheme is Expired: no new loans, but issued policies keep the scheme and its schedule to the end of their term.</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FR-SCM-011, 023</w:t>
            </w:r>
          </w:p>
        </w:tc>
      </w:tr>
    </w:tbl>
    <w:p>
      <w:pPr>
        <w:spacing w:after="60" w:line="120" w:lineRule="exact"/>
      </w:pPr>
    </w:p>
    <w:p>
      <w:pPr>
        <w:pStyle w:val="Heading2"/>
        <w:keepNext/>
      </w:pPr>
      <w:bookmarkStart w:name="h11" w:id="11"/>
      <w:r>
        <w:t xml:space="preserve">2.4 What a scheme covers</w:t>
      </w:r>
      <w:bookmarkEnd w:id="11"/>
    </w:p>
    <w:p>
      <w:pPr>
        <w:keepNext/>
        <w:spacing w:after="60" w:before="120"/>
      </w:pPr>
      <w:r>
        <w:rPr>
          <w:b/>
          <w:bCs/>
          <w:sz w:val="18"/>
          <w:szCs w:val="18"/>
        </w:rPr>
        <w:t xml:space="preserve">Table 6: </w:t>
      </w:r>
      <w:r>
        <w:rPr>
          <w:sz w:val="18"/>
          <w:szCs w:val="18"/>
        </w:rPr>
        <w:t xml:space="preserve">Scheme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360"/>
        <w:gridCol w:w="3000"/>
      </w:tblGrid>
      <w:tr>
        <w:trPr>
          <w:cantSplit/>
          <w:tblHeader/>
        </w:trPr>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Dimension</w:t>
            </w:r>
          </w:p>
        </w:tc>
        <w:tc>
          <w:tcPr>
            <w:tcW w:type="dxa" w:w="4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Values</w:t>
            </w:r>
          </w:p>
        </w:tc>
        <w:tc>
          <w:tcPr>
            <w:tcW w:type="dxa" w:w="3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Where in BrokerVerse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Scheme types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1 - Lock-in (Auto Renewal Agreement); Scheme 2 - Guaranteed renewal</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Master &gt; General</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Products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Motor products only, Insurance Policy Type Comprehensive</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Product; Product Configurator template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Vehicle classes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Insurance Commission vehicle classes of the Motor tariff, e.g. Private cars; Light / medium trucks</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Motor template MOT-003-2025</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Perils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Own Damage / Theft, Acts of Nature, Excess Bodily Injury, Property Damage, Auto Personal Accident, Roadside Assistance, Personal Accident of the Driver; CTPL by tariff</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Configurator &gt; Coverage Builder</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Vehicles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Make, model, variant, year model range and sum insured range</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Vehicle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Parties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TFS (financing bank), all or selected dealers (dealer groups and branches), panel insurers</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Distribution Channels; Insurance Company</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Money</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 of NET Premium; Dealer commission % of the commission</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Master &gt; Commission &amp; term</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Time</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Effective from / to (loan booking); term of 1 to 5 years with the sum insured % of each year</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Master &gt; General, Commission &amp; term</w:t>
            </w:r>
          </w:p>
        </w:tc>
      </w:tr>
    </w:tbl>
    <w:p>
      <w:pPr>
        <w:spacing w:after="60" w:line="120" w:lineRule="exact"/>
      </w:pPr>
    </w:p>
    <w:p>
      <w:pPr>
        <w:pStyle w:val="Heading1"/>
        <w:keepNext/>
        <w:pageBreakBefore/>
      </w:pPr>
      <w:bookmarkStart w:name="h12" w:id="12"/>
      <w:r>
        <w:t xml:space="preserve">3 Personas and roles</w:t>
      </w:r>
      <w:bookmarkEnd w:id="12"/>
    </w:p>
    <w:p>
      <w:pPr>
        <w:pStyle w:val="Heading2"/>
        <w:keepNext/>
      </w:pPr>
      <w:bookmarkStart w:name="h13" w:id="13"/>
      <w:r>
        <w:t xml:space="preserve">3.1 Personas</w:t>
      </w:r>
      <w:bookmarkEnd w:id="13"/>
    </w:p>
    <w:p>
      <w:pPr>
        <w:spacing w:after="100" w:line="264"/>
      </w:pPr>
      <w:r>
        <w:t xml:space="preserve">TISPH personas map to the eight base roles (Master &gt; Users and Access &gt; Role); TISPH can add its own roles, such as Sales Head, with the permissions of 3.2.</w:t>
      </w:r>
    </w:p>
    <w:p>
      <w:pPr>
        <w:keepNext/>
        <w:spacing w:after="60" w:before="120"/>
      </w:pPr>
      <w:r>
        <w:rPr>
          <w:b/>
          <w:bCs/>
          <w:sz w:val="18"/>
          <w:szCs w:val="18"/>
        </w:rPr>
        <w:t xml:space="preserve">Table 7: </w:t>
      </w:r>
      <w:r>
        <w:rPr>
          <w:sz w:val="18"/>
          <w:szCs w:val="18"/>
        </w:rPr>
        <w:t xml:space="preserve">Personas and BrokerVerse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360"/>
      </w:tblGrid>
      <w:tr>
        <w:trPr>
          <w:cantSplit/>
          <w:tblHeader/>
        </w:trPr>
        <w:tc>
          <w:tcPr>
            <w:tcW w:type="dxa" w:w="2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TISPH persona</w:t>
            </w:r>
          </w:p>
        </w:tc>
        <w:tc>
          <w:tcPr>
            <w:tcW w:type="dxa" w:w="3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BrokerVerse role</w:t>
            </w:r>
          </w:p>
        </w:tc>
        <w:tc>
          <w:tcPr>
            <w:tcW w:type="dxa" w:w="3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they do with schemes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Sales Admin (maker)</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 (Placement &amp; Policy Processing) - processing</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Maintains schemes, perils, rates, vehicle lines, commission and schedule; uploads vehicle lines; submits for approval</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Scheme approver (checker), e.g. Sales Head</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Manager - accounting-manager (or a TISPH role with approve:schemes)</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 or returns schemes; suspends, resumes and withdraws them</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Operations</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(Client Servicing) - operations; Processing Team</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Issues and renews scheme policies through SCHM-01; sees the scheme on the policy</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Sales / Telesales</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 (Account Executive) - sales</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Views schemes to answer dealers and clients; Premium preview</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Finance</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 accounting</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and dealer commission of scheme policies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System Administrator</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 (Super Admin Access) - system-admin</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Roles, permissions, configuration keys, schedules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Auditor</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Compliance Officer (AML/CFT) - compliance-officer</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Read-only access to schemes and the Audit Trail</w:t>
            </w:r>
          </w:p>
        </w:tc>
      </w:tr>
    </w:tbl>
    <w:p>
      <w:pPr>
        <w:spacing w:after="60" w:line="120" w:lineRule="exact"/>
      </w:pPr>
    </w:p>
    <w:p>
      <w:pPr>
        <w:pStyle w:val="Heading2"/>
        <w:keepNext/>
      </w:pPr>
      <w:bookmarkStart w:name="h14" w:id="14"/>
      <w:r>
        <w:t xml:space="preserve">3.2 New permissions</w:t>
      </w:r>
      <w:bookmarkEnd w:id="14"/>
    </w:p>
    <w:p>
      <w:pPr>
        <w:spacing w:after="100" w:line="264"/>
      </w:pPr>
      <w:r>
        <w:t xml:space="preserve">Granted on Master &gt; Users and Access &gt; Role Permissions. The scheme rating needs no permission of its own: it runs under the issuance or renewal that calls it (write:policies, write:renewals).</w:t>
      </w:r>
    </w:p>
    <w:p>
      <w:pPr>
        <w:keepNext/>
        <w:spacing w:after="60" w:before="120"/>
      </w:pPr>
      <w:r>
        <w:rPr>
          <w:b/>
          <w:bCs/>
          <w:sz w:val="18"/>
          <w:szCs w:val="18"/>
        </w:rPr>
        <w:t xml:space="preserve">Table 8: </w:t>
      </w:r>
      <w:r>
        <w:rPr>
          <w:sz w:val="18"/>
          <w:szCs w:val="18"/>
        </w:rPr>
        <w:t xml:space="preserve">New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60"/>
      </w:tblGrid>
      <w:tr>
        <w:trPr>
          <w:cantSplit/>
          <w:tblHeader/>
        </w:trPr>
        <w:tc>
          <w:tcPr>
            <w:tcW w:type="dxa" w:w="2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Permission</w:t>
            </w:r>
          </w:p>
        </w:tc>
        <w:tc>
          <w:tcPr>
            <w:tcW w:type="dxa" w:w="6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Allows</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read:schemes</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 Operations &gt; Sales &amp; Marketing &gt; Scheme Master and its records; Premium preview; Export</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write:schemes</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Add, edit, copy, amend and submit schemes; Upload vehicle lines</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approve:schemes</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 return, suspend, resume and withdraw schemes (never one you made or changed)</w:t>
            </w:r>
          </w:p>
        </w:tc>
      </w:tr>
    </w:tbl>
    <w:p>
      <w:pPr>
        <w:spacing w:after="60" w:line="120" w:lineRule="exact"/>
      </w:pPr>
    </w:p>
    <w:p>
      <w:pPr>
        <w:pStyle w:val="Heading2"/>
        <w:keepNext/>
      </w:pPr>
      <w:bookmarkStart w:name="h15" w:id="15"/>
      <w:r>
        <w:t xml:space="preserve">3.3 Default grants</w:t>
      </w:r>
      <w:bookmarkEnd w:id="15"/>
    </w:p>
    <w:p>
      <w:pPr>
        <w:keepNext/>
        <w:spacing w:after="60" w:before="120"/>
      </w:pPr>
      <w:r>
        <w:rPr>
          <w:b/>
          <w:bCs/>
          <w:sz w:val="18"/>
          <w:szCs w:val="18"/>
        </w:rPr>
        <w:t xml:space="preserve">Table 9: </w:t>
      </w:r>
      <w:r>
        <w:rPr>
          <w:sz w:val="18"/>
          <w:szCs w:val="18"/>
        </w:rPr>
        <w:t xml:space="preserve">Default grants (Y = granted)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000"/>
        <w:gridCol w:w="1000"/>
        <w:gridCol w:w="1000"/>
        <w:gridCol w:w="1000"/>
        <w:gridCol w:w="1000"/>
        <w:gridCol w:w="1100"/>
        <w:gridCol w:w="960"/>
      </w:tblGrid>
      <w:tr>
        <w:trPr>
          <w:cantSplit/>
          <w:tblHeader/>
        </w:trPr>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Permission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system-admin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processing</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sales</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operations</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accounting</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accounting-manager</w:t>
            </w:r>
          </w:p>
        </w:tc>
        <w:tc>
          <w:tcPr>
            <w:tcW w:type="dxa" w:w="9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compliance-officer</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read:schemes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write:schemes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approve:schemes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004EA8" w:sz="24"/>
              <w:bottom w:val="none" w:color="FFFFFF" w:sz="0"/>
              <w:right w:val="none" w:color="FFFFFF" w:sz="0"/>
            </w:tcBorders>
            <w:shd w:fill="E5F5FF" w:color="auto" w:val="clear"/>
            <w:tcMar>
              <w:top w:type="dxa" w:w="90"/>
              <w:left w:type="dxa" w:w="140"/>
              <w:bottom w:type="dxa" w:w="90"/>
              <w:right w:type="dxa" w:w="140"/>
            </w:tcMar>
          </w:tcPr>
          <w:p>
            <w:pPr>
              <w:spacing w:after="40"/>
            </w:pPr>
            <w:r>
              <w:rPr>
                <w:b/>
                <w:bCs/>
                <w:color w:val="004EA8"/>
                <w:sz w:val="18"/>
                <w:szCs w:val="18"/>
              </w:rPr>
              <w:t xml:space="preserve">Segregation of duties. </w:t>
            </w:r>
            <w:r>
              <w:rPr>
                <w:sz w:val="18"/>
                <w:szCs w:val="18"/>
              </w:rPr>
              <w:t xml:space="preserve">The maker of a scheme or scheme version can never approve it, even when holding approve:schemes. Scheme rates cannot be overridden on a policy.</w:t>
            </w:r>
          </w:p>
        </w:tc>
      </w:tr>
    </w:tbl>
    <w:p>
      <w:pPr>
        <w:spacing w:after="100"/>
      </w:pPr>
    </w:p>
    <w:p>
      <w:pPr>
        <w:pStyle w:val="Heading1"/>
        <w:keepNext/>
        <w:pageBreakBefore/>
      </w:pPr>
      <w:bookmarkStart w:name="h16" w:id="16"/>
      <w:r>
        <w:t xml:space="preserve">4 Functional requirements</w:t>
      </w:r>
      <w:bookmarkEnd w:id="16"/>
    </w:p>
    <w:p>
      <w:pPr>
        <w:spacing w:after="100" w:line="264"/>
      </w:pPr>
      <w:r>
        <w:t xml:space="preserve">Eighteen FRs implement SCHM-02. They follow the life of a scheme: the Scheme Master register (4.1), approval and life cycle (4.2), the scheme rating (4.3), commission and dealer commission (4.4), and audit and access (4.5).</w:t>
      </w:r>
    </w:p>
    <w:p>
      <w:pPr>
        <w:pStyle w:val="Heading2"/>
        <w:keepNext/>
      </w:pPr>
      <w:bookmarkStart w:name="h17" w:id="17"/>
      <w:r>
        <w:t xml:space="preserve">4.1 Scheme Master register</w:t>
      </w:r>
      <w:bookmarkEnd w:id="17"/>
    </w:p>
    <w:p>
      <w:pPr>
        <w:pStyle w:val="Heading3"/>
        <w:keepNext/>
      </w:pPr>
      <w:bookmarkStart w:name="h18" w:id="18"/>
      <w:r>
        <w:t xml:space="preserve">FR-SCM-001 Add a scheme with its number, type, description and effective dates</w:t>
      </w:r>
      <w:bookmarkEnd w:id="1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SCHM-02 "scheme number, description ... effective from/to"</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 - Processing Team (write:schemes)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Scheme Master (new menu item after Dealer Programmes, route /sales/schemes): list and Add scheme dialog, General tab</w:t>
            </w:r>
          </w:p>
        </w:tc>
      </w:tr>
    </w:tbl>
    <w:p>
      <w:pPr>
        <w:spacing w:after="60"/>
      </w:pPr>
    </w:p>
    <w:p>
      <w:pPr>
        <w:keepNext/>
        <w:spacing w:after="60" w:before="160"/>
      </w:pPr>
      <w:r>
        <w:rPr>
          <w:b/>
          <w:bCs/>
          <w:color w:val="004EA8"/>
          <w:sz w:val="20"/>
          <w:szCs w:val="20"/>
        </w:rPr>
        <w:t xml:space="preserve">Description</w:t>
      </w:r>
    </w:p>
    <w:p>
      <w:pPr>
        <w:spacing w:after="100" w:line="264"/>
      </w:pPr>
      <w:r>
        <w:t xml:space="preserve">A new menu item </w:t>
      </w:r>
      <w:r>
        <w:rPr>
          <w:b/>
          <w:bCs/>
        </w:rPr>
        <w:t xml:space="preserve">Scheme Master</w:t>
      </w:r>
      <w:r>
        <w:t xml:space="preserve"> is added under Operations &gt; Sales &amp; Marketing, after Dealer Programmes, with the same layout: page title, breadcrumb Operations &gt; Sales &amp; Marketing, a short description, the buttons </w:t>
      </w:r>
      <w:r>
        <w:rPr>
          <w:b/>
          <w:bCs/>
        </w:rPr>
        <w:t xml:space="preserve">Upload vehicle lines</w:t>
      </w:r>
      <w:r>
        <w:t xml:space="preserve"> and </w:t>
      </w:r>
      <w:r>
        <w:rPr>
          <w:b/>
          <w:bCs/>
        </w:rPr>
        <w:t xml:space="preserve">Add scheme</w:t>
      </w:r>
      <w:r>
        <w:t xml:space="preserve">, status tabs and a table of schemes.</w:t>
      </w:r>
    </w:p>
    <w:p>
      <w:pPr>
        <w:spacing w:after="100" w:line="264"/>
      </w:pPr>
      <w:r>
        <w:rPr>
          <w:b/>
          <w:bCs/>
        </w:rPr>
        <w:t xml:space="preserve">Add scheme</w:t>
      </w:r>
      <w:r>
        <w:t xml:space="preserve"> opens the side dialog used by Add programme, with five tabs: General, Products &amp; perils (FR-SCM-002), Vehicles (FR-SCM-003), Commission &amp; term (FR-SCM-005, 006) and History. On the General tab the user enters the </w:t>
      </w:r>
      <w:r>
        <w:rPr>
          <w:b/>
          <w:bCs/>
        </w:rPr>
        <w:t xml:space="preserve">Scheme No.</w:t>
      </w:r>
      <w:r>
        <w:t xml:space="preserve">, </w:t>
      </w:r>
      <w:r>
        <w:rPr>
          <w:b/>
          <w:bCs/>
        </w:rPr>
        <w:t xml:space="preserve">Scheme type</w:t>
      </w:r>
      <w:r>
        <w:t xml:space="preserve">, </w:t>
      </w:r>
      <w:r>
        <w:rPr>
          <w:b/>
          <w:bCs/>
        </w:rPr>
        <w:t xml:space="preserve">Description</w:t>
      </w:r>
      <w:r>
        <w:t xml:space="preserve">, </w:t>
      </w:r>
      <w:r>
        <w:rPr>
          <w:b/>
          <w:bCs/>
        </w:rPr>
        <w:t xml:space="preserve">Effective from</w:t>
      </w:r>
      <w:r>
        <w:t xml:space="preserve"> and </w:t>
      </w:r>
      <w:r>
        <w:rPr>
          <w:b/>
          <w:bCs/>
        </w:rPr>
        <w:t xml:space="preserve">Effective to</w:t>
      </w:r>
      <w:r>
        <w:t xml:space="preserve">, the </w:t>
      </w:r>
      <w:r>
        <w:rPr>
          <w:b/>
          <w:bCs/>
        </w:rPr>
        <w:t xml:space="preserve">Financing bank</w:t>
      </w:r>
      <w:r>
        <w:t xml:space="preserve">, the </w:t>
      </w:r>
      <w:r>
        <w:rPr>
          <w:b/>
          <w:bCs/>
        </w:rPr>
        <w:t xml:space="preserve">Dealers</w:t>
      </w:r>
      <w:r>
        <w:t xml:space="preserve"> and the </w:t>
      </w:r>
      <w:r>
        <w:rPr>
          <w:b/>
          <w:bCs/>
        </w:rPr>
        <w:t xml:space="preserve">Insurers</w:t>
      </w:r>
      <w:r>
        <w:t xml:space="preserve">. The first </w:t>
      </w:r>
      <w:r>
        <w:rPr>
          <w:b/>
          <w:bCs/>
        </w:rPr>
        <w:t xml:space="preserve">Save draft</w:t>
      </w:r>
      <w:r>
        <w:t xml:space="preserve"> creates the scheme as Draft, version 1.</w:t>
      </w:r>
    </w:p>
    <w:p>
      <w:pPr>
        <w:spacing w:after="100" w:line="264"/>
      </w:pPr>
      <w:r>
        <w:t xml:space="preserve">The Scheme No. is typed by the user because TFS, the dealers and the loan documents refer to the scheme by its number (for example S1-STD-2027). The effective dates apply to the inception date of the first policy year, which is the loan booking date: a scheme effective 01/01/2027 to 31/12/2027 rates loans booked in 2027, and its policies keep it for their whole term (FR-SCM-023).</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user has write:schemes.</w:t>
      </w:r>
    </w:p>
    <w:p>
      <w:pPr>
        <w:pStyle w:val="ListParagraph"/>
        <w:numPr>
          <w:ilvl w:val="0"/>
          <w:numId w:val="2"/>
        </w:numPr>
        <w:spacing w:after="60" w:line="252"/>
      </w:pPr>
      <w:r>
        <w:t xml:space="preserve">TFS is set up in Master &gt; Insurance &gt; Distribution Channels as a financing bank; the dealers as dealer groups or dealer branches; the insurers in Insurance Company.</w:t>
      </w:r>
    </w:p>
    <w:p>
      <w:pPr>
        <w:keepNext/>
        <w:spacing w:after="60" w:before="160"/>
      </w:pPr>
      <w:r>
        <w:rPr>
          <w:b/>
          <w:bCs/>
          <w:color w:val="004EA8"/>
          <w:sz w:val="20"/>
          <w:szCs w:val="20"/>
        </w:rPr>
        <w:t xml:space="preserve">Main flow</w:t>
      </w:r>
    </w:p>
    <w:p>
      <w:pPr>
        <w:pStyle w:val="ListParagraph"/>
        <w:numPr>
          <w:ilvl w:val="0"/>
          <w:numId w:val="3"/>
        </w:numPr>
        <w:spacing w:after="60" w:line="252"/>
      </w:pPr>
      <w:r>
        <w:t xml:space="preserve">The user opens Operations &gt; Sales &amp; Marketing &gt; Scheme Master and clicks </w:t>
      </w:r>
      <w:r>
        <w:rPr>
          <w:b/>
          <w:bCs/>
        </w:rPr>
        <w:t xml:space="preserve">Add scheme</w:t>
      </w:r>
      <w:r>
        <w:t xml:space="preserve">.</w:t>
      </w:r>
    </w:p>
    <w:p>
      <w:pPr>
        <w:pStyle w:val="ListParagraph"/>
        <w:numPr>
          <w:ilvl w:val="0"/>
          <w:numId w:val="3"/>
        </w:numPr>
        <w:spacing w:after="60" w:line="252"/>
      </w:pPr>
      <w:r>
        <w:t xml:space="preserve">On the General tab the user enters Scheme No., Scheme type, Description, Effective from, Effective to, Financing bank, Dealers (All dealers or a selection), Insurers and Notes.</w:t>
      </w:r>
    </w:p>
    <w:p>
      <w:pPr>
        <w:pStyle w:val="ListParagraph"/>
        <w:numPr>
          <w:ilvl w:val="0"/>
          <w:numId w:val="3"/>
        </w:numPr>
        <w:spacing w:after="60" w:line="252"/>
      </w:pPr>
      <w:r>
        <w:t xml:space="preserve">The user clicks </w:t>
      </w:r>
      <w:r>
        <w:rPr>
          <w:b/>
          <w:bCs/>
        </w:rPr>
        <w:t xml:space="preserve">Save draft</w:t>
      </w:r>
      <w:r>
        <w:t xml:space="preserve">. The server checks the fields, sets status Draft, version 1, and shows "Scheme saved".</w:t>
      </w:r>
    </w:p>
    <w:p>
      <w:pPr>
        <w:pStyle w:val="ListParagraph"/>
        <w:numPr>
          <w:ilvl w:val="0"/>
          <w:numId w:val="3"/>
        </w:numPr>
        <w:spacing w:after="60" w:line="252"/>
      </w:pPr>
      <w:r>
        <w:t xml:space="preserve">The user continues with the other tabs.</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rPr>
          <w:b/>
          <w:bCs/>
        </w:rPr>
        <w:t xml:space="preserve">Copy</w:t>
      </w:r>
      <w:r>
        <w:t xml:space="preserve"> (row action): a new Draft opens with every tab copied and a blank Scheme No. and dates; used to start the next year's scheme or a dealer-specific scheme.</w:t>
      </w:r>
    </w:p>
    <w:p>
      <w:pPr>
        <w:pStyle w:val="ListParagraph"/>
        <w:numPr>
          <w:ilvl w:val="0"/>
          <w:numId w:val="2"/>
        </w:numPr>
        <w:spacing w:after="60" w:line="252"/>
      </w:pPr>
      <w:r>
        <w:rPr>
          <w:b/>
          <w:bCs/>
        </w:rPr>
        <w:t xml:space="preserve">Cancel</w:t>
      </w:r>
      <w:r>
        <w:t xml:space="preserve">: the dialog closes without saving after confirmation.</w:t>
      </w:r>
    </w:p>
    <w:p>
      <w:pPr>
        <w:pStyle w:val="ListParagraph"/>
        <w:numPr>
          <w:ilvl w:val="0"/>
          <w:numId w:val="2"/>
        </w:numPr>
        <w:spacing w:after="60" w:line="252"/>
      </w:pPr>
      <w:r>
        <w:rPr>
          <w:b/>
          <w:bCs/>
        </w:rPr>
        <w:t xml:space="preserve">Delete</w:t>
      </w:r>
      <w:r>
        <w:t xml:space="preserve">: a Draft version 1 never submitted can be deleted by its maker; any other scheme can only be withdrawn.</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No.: capital letters, digits and hyphens, 3 to 20 characters, unique without regard to case; read-only after the first save.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type: Scheme 1 - Lock-in (Auto Renewal Agreement) or Scheme 2 - Guaranteed renewal. It sets the defaults of the Commission &amp; term tab and cannot be changed after approval.</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Effective from cannot be before today when the scheme is submitted or approved; schemes are never backdated. Effective to is on or after Effective from, at most schemes.max_period_months (default 24) later.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Financing bank: one active Distribution Channel of type financing bank (TFS). Its name is the mortgagee of the scheme policies.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Distribution Channels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R5</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Dealers: All dealers, or one or more active dealer groups or dealer branches; a dealer group includes its branches.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Distribution Channels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R6</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Insurers: one or more active insurers of the panel; the insurer of each policy is chosen among them at issuance (SCHM-01).</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Insurance Company</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No.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Enter the Scheme No.</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MSG-SCM-001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No. format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Use capital letters, digits and hyphens (3 to 20 characters)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MSG-SCM-002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No. used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No. &lt;number&gt; is already used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MSG-SCM-003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type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Choose the scheme type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MSG-SCM-004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Description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Enter a description of the scheme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MSG-SCM-005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Effective to before from</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Effective to must be on or after Effective from</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MSG-SCM-006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Effective from in the past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scheme cannot start before today</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MSG-SCM-007</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Period too long</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scheme can run for at most &lt;n&gt; months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MSG-SCM-008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Bank not a financing bank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financing bank must be an active financing bank of Distribution Channels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MSG-SCM-009</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dealer</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Choose All dealers or at least one dealer</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MSG-SCM-010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insurer</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Choose at least one insurer</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MSG-SCM-011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Saved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saved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MSG-SCM-012</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4"/>
        </w:numPr>
        <w:spacing w:after="60" w:line="252"/>
      </w:pPr>
      <w:r>
        <w:t xml:space="preserve">A scheme saved with Scheme No. S1-STD-2027, type Scheme 1, effective 01/01/2027 to 31/12/2027, financing bank Toyota Financial Services Philippines, All dealers and insurers Malayan and Pioneer is listed as Draft, version v1.</w:t>
      </w:r>
    </w:p>
    <w:p>
      <w:pPr>
        <w:pStyle w:val="ListParagraph"/>
        <w:numPr>
          <w:ilvl w:val="0"/>
          <w:numId w:val="4"/>
        </w:numPr>
        <w:spacing w:after="60" w:line="252"/>
      </w:pPr>
      <w:r>
        <w:t xml:space="preserve">Saving another scheme with s1-std-2027 is refused with "Scheme No. S1-STD-2027 is already used".</w:t>
      </w:r>
    </w:p>
    <w:p>
      <w:pPr>
        <w:pStyle w:val="ListParagraph"/>
        <w:numPr>
          <w:ilvl w:val="0"/>
          <w:numId w:val="4"/>
        </w:numPr>
        <w:spacing w:after="60" w:line="252"/>
      </w:pPr>
      <w:r>
        <w:t xml:space="preserve">Effective from of yesterday is refused; a period of 25 months is refused.</w:t>
      </w:r>
    </w:p>
    <w:p>
      <w:pPr>
        <w:pStyle w:val="ListParagraph"/>
        <w:numPr>
          <w:ilvl w:val="0"/>
          <w:numId w:val="4"/>
        </w:numPr>
        <w:spacing w:after="60" w:line="252"/>
      </w:pPr>
      <w:r>
        <w:t xml:space="preserve">Choosing BDO Auto Loans Makati Center (a bank branch) as financing bank is refused.</w:t>
      </w:r>
    </w:p>
    <w:p>
      <w:pPr>
        <w:pStyle w:val="ListParagraph"/>
        <w:numPr>
          <w:ilvl w:val="0"/>
          <w:numId w:val="4"/>
        </w:numPr>
        <w:spacing w:after="60" w:line="252"/>
      </w:pPr>
      <w:r>
        <w:t xml:space="preserve">Copy of S1-STD-2027 opens a Draft with the same perils, lines and commission and a blank Scheme No.</w:t>
      </w:r>
    </w:p>
    <w:p>
      <w:pPr>
        <w:pStyle w:val="Heading3"/>
        <w:keepNext/>
      </w:pPr>
      <w:bookmarkStart w:name="h19" w:id="19"/>
      <w:r>
        <w:t xml:space="preserve">FR-SCM-002 Set the products and perils of a scheme and the rate of each peril</w:t>
      </w:r>
      <w:bookmarkEnd w:id="1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SCHM-02 "applicable products and perils ... rate by peril"</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 (write:schemes)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Scheme Master &gt; Add / Edit scheme &gt; Products &amp; perils tab</w:t>
            </w:r>
          </w:p>
        </w:tc>
      </w:tr>
    </w:tbl>
    <w:p>
      <w:pPr>
        <w:spacing w:after="60"/>
      </w:pPr>
    </w:p>
    <w:p>
      <w:pPr>
        <w:keepNext/>
        <w:spacing w:after="60" w:before="160"/>
      </w:pPr>
      <w:r>
        <w:rPr>
          <w:b/>
          <w:bCs/>
          <w:color w:val="004EA8"/>
          <w:sz w:val="20"/>
          <w:szCs w:val="20"/>
        </w:rPr>
        <w:t xml:space="preserve">Description</w:t>
      </w:r>
    </w:p>
    <w:p>
      <w:pPr>
        <w:spacing w:after="100" w:line="264"/>
      </w:pPr>
      <w:r>
        <w:t xml:space="preserve">The Products &amp; perils tab says what the scheme insures and at what price. The user picks the </w:t>
      </w:r>
      <w:r>
        <w:rPr>
          <w:b/>
          <w:bCs/>
        </w:rPr>
        <w:t xml:space="preserve">Product</w:t>
      </w:r>
      <w:r>
        <w:t xml:space="preserve"> (Motor products only) and the </w:t>
      </w:r>
      <w:r>
        <w:rPr>
          <w:b/>
          <w:bCs/>
        </w:rPr>
        <w:t xml:space="preserve">Vehicle classes</w:t>
      </w:r>
      <w:r>
        <w:t xml:space="preserve"> of the Motor tariff the scheme accepts (for example Private cars; Light / medium trucks). Insurance Policy Type is Comprehensive and read-only.</w:t>
      </w:r>
    </w:p>
    <w:p>
      <w:pPr>
        <w:spacing w:after="100" w:line="264"/>
      </w:pPr>
      <w:r>
        <w:t xml:space="preserve">Below, the tab lists every cover of the product's template from Product Configurator &gt; Coverage Builder (Motor Insurance Basic Plan in BrokerVerse today): Own Damage and Theft (one line, as on Coverage Details), Acts of Nature, Excess Bodily Injury, Property Damage, Auto Personal Accident, Roadside Assistance, Personal Accident of the Driver and CTPL. For each the user sets </w:t>
      </w:r>
      <w:r>
        <w:rPr>
          <w:b/>
          <w:bCs/>
        </w:rPr>
        <w:t xml:space="preserve">In the scheme</w:t>
      </w:r>
      <w:r>
        <w:t xml:space="preserve"> (Included or Not covered) and the rate in the </w:t>
      </w:r>
      <w:r>
        <w:rPr>
          <w:b/>
          <w:bCs/>
        </w:rPr>
        <w:t xml:space="preserve">rate basis</w:t>
      </w:r>
      <w:r>
        <w:t xml:space="preserve"> of the cover. The column </w:t>
      </w:r>
      <w:r>
        <w:rPr>
          <w:b/>
          <w:bCs/>
        </w:rPr>
        <w:t xml:space="preserve">Standard today</w:t>
      </w:r>
      <w:r>
        <w:t xml:space="preserve"> shows the base rate for comparison (Own Damage 2.00% and Acts of Nature 0.50% from premium.default_rates).</w:t>
      </w:r>
    </w:p>
    <w:p>
      <w:pPr>
        <w:spacing w:after="100" w:line="264"/>
      </w:pPr>
      <w:r>
        <w:t xml:space="preserve">A scheme rate replaces the default or typed rate when a scheme policy is priced (FR-SCM-021). Discount Caps of PROD-15 do not apply to scheme rates: the approval of the scheme is the control.</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scheme is in Draft.</w:t>
      </w:r>
    </w:p>
    <w:p>
      <w:pPr>
        <w:pStyle w:val="ListParagraph"/>
        <w:numPr>
          <w:ilvl w:val="0"/>
          <w:numId w:val="2"/>
        </w:numPr>
        <w:spacing w:after="60" w:line="252"/>
      </w:pPr>
      <w:r>
        <w:t xml:space="preserve">The product has a template with covers in Product Configurator &gt; Coverage Builder.</w:t>
      </w:r>
    </w:p>
    <w:p>
      <w:pPr>
        <w:keepNext/>
        <w:spacing w:after="60" w:before="160"/>
      </w:pPr>
      <w:r>
        <w:rPr>
          <w:b/>
          <w:bCs/>
          <w:color w:val="004EA8"/>
          <w:sz w:val="20"/>
          <w:szCs w:val="20"/>
        </w:rPr>
        <w:t xml:space="preserve">Main flow</w:t>
      </w:r>
    </w:p>
    <w:p>
      <w:pPr>
        <w:pStyle w:val="ListParagraph"/>
        <w:numPr>
          <w:ilvl w:val="0"/>
          <w:numId w:val="5"/>
        </w:numPr>
        <w:spacing w:after="60" w:line="252"/>
      </w:pPr>
      <w:r>
        <w:t xml:space="preserve">The user opens the Products &amp; perils tab and picks the Product and the Vehicle classes.</w:t>
      </w:r>
    </w:p>
    <w:p>
      <w:pPr>
        <w:pStyle w:val="ListParagraph"/>
        <w:numPr>
          <w:ilvl w:val="0"/>
          <w:numId w:val="5"/>
        </w:numPr>
        <w:spacing w:after="60" w:line="252"/>
      </w:pPr>
      <w:r>
        <w:t xml:space="preserve">The peril table is filled from the template's covers; mandatory covers (Own Damage, Theft, CTPL) are set to Included and cannot be removed.</w:t>
      </w:r>
    </w:p>
    <w:p>
      <w:pPr>
        <w:pStyle w:val="ListParagraph"/>
        <w:numPr>
          <w:ilvl w:val="0"/>
          <w:numId w:val="5"/>
        </w:numPr>
        <w:spacing w:after="60" w:line="252"/>
      </w:pPr>
      <w:r>
        <w:t xml:space="preserve">For each optional peril the user sets Included or Not covered.</w:t>
      </w:r>
    </w:p>
    <w:p>
      <w:pPr>
        <w:pStyle w:val="ListParagraph"/>
        <w:numPr>
          <w:ilvl w:val="0"/>
          <w:numId w:val="5"/>
        </w:numPr>
        <w:spacing w:after="60" w:line="252"/>
      </w:pPr>
      <w:r>
        <w:t xml:space="preserve">For each included peril the user enters the rate (and the limit where the basis needs one).</w:t>
      </w:r>
    </w:p>
    <w:p>
      <w:pPr>
        <w:pStyle w:val="ListParagraph"/>
        <w:numPr>
          <w:ilvl w:val="0"/>
          <w:numId w:val="5"/>
        </w:numPr>
        <w:spacing w:after="60" w:line="252"/>
      </w:pPr>
      <w:r>
        <w:t xml:space="preserve">Optionally the user sets a fixed Own Damage / Theft deductible; blank keeps the product template deductible.</w:t>
      </w:r>
    </w:p>
    <w:p>
      <w:pPr>
        <w:pStyle w:val="ListParagraph"/>
        <w:numPr>
          <w:ilvl w:val="0"/>
          <w:numId w:val="5"/>
        </w:numPr>
        <w:spacing w:after="60" w:line="252"/>
      </w:pPr>
      <w:r>
        <w:t xml:space="preserve">On save the server checks the rates and limits.</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t xml:space="preserve">A cover added to the template after the scheme was approved is not in the scheme; it appears as Not covered in the next version.</w:t>
      </w:r>
    </w:p>
    <w:p>
      <w:pPr>
        <w:pStyle w:val="ListParagraph"/>
        <w:numPr>
          <w:ilvl w:val="0"/>
          <w:numId w:val="2"/>
        </w:numPr>
        <w:spacing w:after="60" w:line="252"/>
      </w:pPr>
      <w:r>
        <w:t xml:space="preserve">A peril rate above the standard rate gives a warning, not an error.</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 basis by peril: Own Damage / Theft and Acts of Nature: % of the sum insured, up to 4 decimals. Excess Bodily Injury and Property Damage: a limit from the coverages master and its fixed premium. Auto Personal Accident: a limit per seat and a % of the limit, times the seats of the vehicle. Roadside Assistance: fixed premium per vehicle. Personal Accident of the Driver: a limit and a % of it.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CTPL is always priced from the Insurance Commission tariff of the vehicle class; it has no scheme rate. Year 1 of a brand-new vehicle takes the 3-year CTPL (private car 1,660.40) when schemes.year1_three_year_ctpl is true; the policy years it covers carry no CTPL.</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Rates are more than 0 and at most 100; fixed premiums are more than 0.</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Illustrative values for testing, to be confirmed by TISPH: Scheme 1 standard OD / Theft 2.00%, AON 0.50%, Excess Bodily Injury 100,000 at 1,000.00, Property Damage 100,000 at 1,000.00, APPA 25,000 per seat at 0.10%, Roadside Assistance not covered. Scheme 2 standard: OD / Theft 1.80%, AON 0.40%, others the same.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Master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R5</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discount of any kind applies on top of a scheme rate (PROD-15 promotions and the Discount (Optional) of the Order Summary are not offered on scheme policies).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product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Choose the product of the scheme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MSG-SCM-013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not Motor</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Schemes apply to Motor products only</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MSG-SCM-014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vehicle class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Choose at least one vehicle class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MSG-SCM-015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Included peril without rate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&lt;peril&gt;: enter the rate of an included peril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MSG-SCM-016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 out of range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&lt;peril&gt;: the rate must be more than 0 and at most 100</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MSG-SCM-017</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Limit missing</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&lt;peril&gt;: choose the limit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MSG-SCM-018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Mandatory peril removed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&lt;peril&gt; is a mandatory cover of the product and stays in the scheme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MSG-SCM-019</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 above standard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&lt;peril&gt;: the scheme rate of &lt;rate&gt;% is above the standard rate of &lt;standard&gt;%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MSG-SCM-020</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6"/>
        </w:numPr>
        <w:spacing w:after="60" w:line="252"/>
      </w:pPr>
      <w:r>
        <w:t xml:space="preserve">With product Motor Vehicle Insurance the peril table lists Own Damage / Theft, Acts of Nature, Excess Bodily Injury, Property Damage, Auto Personal Accident, Roadside Assistance, Personal Accident of the Driver and CTPL.</w:t>
      </w:r>
    </w:p>
    <w:p>
      <w:pPr>
        <w:pStyle w:val="ListParagraph"/>
        <w:numPr>
          <w:ilvl w:val="0"/>
          <w:numId w:val="6"/>
        </w:numPr>
        <w:spacing w:after="60" w:line="252"/>
      </w:pPr>
      <w:r>
        <w:t xml:space="preserve">Own Damage / Theft and CTPL cannot be set to Not covered.</w:t>
      </w:r>
    </w:p>
    <w:p>
      <w:pPr>
        <w:pStyle w:val="ListParagraph"/>
        <w:numPr>
          <w:ilvl w:val="0"/>
          <w:numId w:val="6"/>
        </w:numPr>
        <w:spacing w:after="60" w:line="252"/>
      </w:pPr>
      <w:r>
        <w:t xml:space="preserve">Acts of Nature Included without a rate is refused with "Acts of Nature: enter the rate of an included peril".</w:t>
      </w:r>
    </w:p>
    <w:p>
      <w:pPr>
        <w:pStyle w:val="ListParagraph"/>
        <w:numPr>
          <w:ilvl w:val="0"/>
          <w:numId w:val="6"/>
        </w:numPr>
        <w:spacing w:after="60" w:line="252"/>
      </w:pPr>
      <w:r>
        <w:t xml:space="preserve">An Own Damage rate of 2.2000 is saved with the warning "Own Damage / Theft: the scheme rate of 2.2000% is above the standard rate of 2.00%".</w:t>
      </w:r>
    </w:p>
    <w:p>
      <w:pPr>
        <w:pStyle w:val="ListParagraph"/>
        <w:numPr>
          <w:ilvl w:val="0"/>
          <w:numId w:val="6"/>
        </w:numPr>
        <w:spacing w:after="60" w:line="252"/>
      </w:pPr>
      <w:r>
        <w:t xml:space="preserve">CTPL shows "Tariff" and cannot be edited.</w:t>
      </w:r>
    </w:p>
    <w:p>
      <w:pPr>
        <w:pStyle w:val="Heading3"/>
        <w:keepNext/>
      </w:pPr>
      <w:bookmarkStart w:name="h20" w:id="20"/>
      <w:r>
        <w:t xml:space="preserve">FR-SCM-003 Define the vehicle make and model range of a scheme</w:t>
      </w:r>
      <w:bookmarkEnd w:id="2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SCHM-02 "vehicle make/model range"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 (write:schemes)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Scheme Master &gt; Add / Edit scheme &gt; Vehicles tab</w:t>
            </w:r>
          </w:p>
        </w:tc>
      </w:tr>
    </w:tbl>
    <w:p>
      <w:pPr>
        <w:spacing w:after="60"/>
      </w:pPr>
    </w:p>
    <w:p>
      <w:pPr>
        <w:keepNext/>
        <w:spacing w:after="60" w:before="160"/>
      </w:pPr>
      <w:r>
        <w:rPr>
          <w:b/>
          <w:bCs/>
          <w:color w:val="004EA8"/>
          <w:sz w:val="20"/>
          <w:szCs w:val="20"/>
        </w:rPr>
        <w:t xml:space="preserve">Description</w:t>
      </w:r>
    </w:p>
    <w:p>
      <w:pPr>
        <w:spacing w:after="100" w:line="264"/>
      </w:pPr>
      <w:r>
        <w:t xml:space="preserve">The Vehicles tab lists the vehicles the scheme accepts. A </w:t>
      </w:r>
      <w:r>
        <w:rPr>
          <w:b/>
          <w:bCs/>
        </w:rPr>
        <w:t xml:space="preserve">vehicle line</w:t>
      </w:r>
      <w:r>
        <w:t xml:space="preserve"> is a </w:t>
      </w:r>
      <w:r>
        <w:rPr>
          <w:b/>
          <w:bCs/>
        </w:rPr>
        <w:t xml:space="preserve">Make</w:t>
      </w:r>
      <w:r>
        <w:t xml:space="preserve"> and either one </w:t>
      </w:r>
      <w:r>
        <w:rPr>
          <w:b/>
          <w:bCs/>
        </w:rPr>
        <w:t xml:space="preserve">Model</w:t>
      </w:r>
      <w:r>
        <w:t xml:space="preserve"> or All models, and either one </w:t>
      </w:r>
      <w:r>
        <w:rPr>
          <w:b/>
          <w:bCs/>
        </w:rPr>
        <w:t xml:space="preserve">Variant</w:t>
      </w:r>
      <w:r>
        <w:t xml:space="preserve"> or All variants, taken from Master &gt; Insurance &gt; Vehicle (the same brand, model and variant lists as Step 1 of Create Quote). Each line has a </w:t>
      </w:r>
      <w:r>
        <w:rPr>
          <w:b/>
          <w:bCs/>
        </w:rPr>
        <w:t xml:space="preserve">Year model</w:t>
      </w:r>
      <w:r>
        <w:t xml:space="preserve"> range, a </w:t>
      </w:r>
      <w:r>
        <w:rPr>
          <w:b/>
          <w:bCs/>
        </w:rPr>
        <w:t xml:space="preserve">Sum insured range</w:t>
      </w:r>
      <w:r>
        <w:t xml:space="preserve"> in PHP and the </w:t>
      </w:r>
      <w:r>
        <w:rPr>
          <w:b/>
          <w:bCs/>
        </w:rPr>
        <w:t xml:space="preserve">Vehicle class</w:t>
      </w:r>
      <w:r>
        <w:t xml:space="preserve"> that sets its CTPL tariff.</w:t>
      </w:r>
    </w:p>
    <w:p>
      <w:pPr>
        <w:spacing w:after="100" w:line="264"/>
      </w:pPr>
      <w:r>
        <w:t xml:space="preserve">A line can carry its own </w:t>
      </w:r>
      <w:r>
        <w:rPr>
          <w:b/>
          <w:bCs/>
        </w:rPr>
        <w:t xml:space="preserve">OD %</w:t>
      </w:r>
      <w:r>
        <w:t xml:space="preserve"> and </w:t>
      </w:r>
      <w:r>
        <w:rPr>
          <w:b/>
          <w:bCs/>
        </w:rPr>
        <w:t xml:space="preserve">AON %</w:t>
      </w:r>
      <w:r>
        <w:t xml:space="preserve"> when TISPH agrees a different rate for a model, for example a higher Own Damage rate for Wigo. Blank means the peril rates of the Products &amp; perils tab. The </w:t>
      </w:r>
      <w:r>
        <w:rPr>
          <w:b/>
          <w:bCs/>
        </w:rPr>
        <w:t xml:space="preserve">Check</w:t>
      </w:r>
      <w:r>
        <w:t xml:space="preserve"> column shows OK or the error of the line.</w:t>
      </w:r>
    </w:p>
    <w:p>
      <w:pPr>
        <w:spacing w:after="100" w:line="264"/>
      </w:pPr>
      <w:r>
        <w:t xml:space="preserve">When the rating looks for the line of a vehicle (FR-SCM-020) the most specific line wins: a variant line before a model line, a model line before an All models line.</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scheme is in Draft and its Products &amp; perils tab is saved.</w:t>
      </w:r>
    </w:p>
    <w:p>
      <w:pPr>
        <w:pStyle w:val="ListParagraph"/>
        <w:numPr>
          <w:ilvl w:val="0"/>
          <w:numId w:val="2"/>
        </w:numPr>
        <w:spacing w:after="60" w:line="252"/>
      </w:pPr>
      <w:r>
        <w:t xml:space="preserve">The makes, models and variants are active on Master &gt; Insurance &gt; Vehicle.</w:t>
      </w:r>
    </w:p>
    <w:p>
      <w:pPr>
        <w:keepNext/>
        <w:spacing w:after="60" w:before="160"/>
      </w:pPr>
      <w:r>
        <w:rPr>
          <w:b/>
          <w:bCs/>
          <w:color w:val="004EA8"/>
          <w:sz w:val="20"/>
          <w:szCs w:val="20"/>
        </w:rPr>
        <w:t xml:space="preserve">Main flow</w:t>
      </w:r>
    </w:p>
    <w:p>
      <w:pPr>
        <w:pStyle w:val="ListParagraph"/>
        <w:numPr>
          <w:ilvl w:val="0"/>
          <w:numId w:val="7"/>
        </w:numPr>
        <w:spacing w:after="60" w:line="252"/>
      </w:pPr>
      <w:r>
        <w:t xml:space="preserve">The user clicks </w:t>
      </w:r>
      <w:r>
        <w:rPr>
          <w:b/>
          <w:bCs/>
        </w:rPr>
        <w:t xml:space="preserve">Add vehicle line</w:t>
      </w:r>
      <w:r>
        <w:t xml:space="preserve">.</w:t>
      </w:r>
    </w:p>
    <w:p>
      <w:pPr>
        <w:pStyle w:val="ListParagraph"/>
        <w:numPr>
          <w:ilvl w:val="0"/>
          <w:numId w:val="7"/>
        </w:numPr>
        <w:spacing w:after="60" w:line="252"/>
      </w:pPr>
      <w:r>
        <w:t xml:space="preserve">The user picks Make, Model (or All models) and Variant (or All variants), enters Year model from and to, Sum insured from and to and picks the Vehicle class.</w:t>
      </w:r>
    </w:p>
    <w:p>
      <w:pPr>
        <w:pStyle w:val="ListParagraph"/>
        <w:numPr>
          <w:ilvl w:val="0"/>
          <w:numId w:val="7"/>
        </w:numPr>
        <w:spacing w:after="60" w:line="252"/>
      </w:pPr>
      <w:r>
        <w:t xml:space="preserve">Optionally the user enters OD % and AON % for the line.</w:t>
      </w:r>
    </w:p>
    <w:p>
      <w:pPr>
        <w:pStyle w:val="ListParagraph"/>
        <w:numPr>
          <w:ilvl w:val="0"/>
          <w:numId w:val="7"/>
        </w:numPr>
        <w:spacing w:after="60" w:line="252"/>
      </w:pPr>
      <w:r>
        <w:t xml:space="preserve">The server checks the line and shows OK or the error in Check.</w:t>
      </w:r>
    </w:p>
    <w:p>
      <w:pPr>
        <w:pStyle w:val="ListParagraph"/>
        <w:numPr>
          <w:ilvl w:val="0"/>
          <w:numId w:val="7"/>
        </w:numPr>
        <w:spacing w:after="60" w:line="252"/>
      </w:pPr>
      <w:r>
        <w:t xml:space="preserve">The user repeats for each line, or uses </w:t>
      </w:r>
      <w:r>
        <w:rPr>
          <w:b/>
          <w:bCs/>
        </w:rPr>
        <w:t xml:space="preserve">Upload</w:t>
      </w:r>
      <w:r>
        <w:t xml:space="preserve"> (FR-SCM-004), and saves.</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t xml:space="preserve">A make, model or variant later made inactive on the Vehicle master: the line stays, shows a warning and matches no new vehicle.</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Two lines of the same level (variant, model or all models) may not overlap on the same make, model, variant and year model.</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Year model to &gt;= Year model from; Sum insured to &gt; Sum insured from; both ranges are inclusive.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vehicle class of a line must be one of the Vehicle classes of the Products &amp; perils tab.</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OD % and AON % follow the rate rules of FR-SCM-002.</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R5</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At least one line is needed to submit the scheme.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line on submit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Add at least one vehicle line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MSG-SCM-021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Make, model or variant inactive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&lt;vehicle&gt; is not active on the Vehicle master</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MSG-SCM-022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Overlapping lines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&lt;vehicle&gt;, year model &lt;year&gt; is already covered by line &lt;m&gt;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MSG-SCM-023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Year model order</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Year model to must be on or after Year model from</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MSG-SCM-024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Sum insured order</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Sum insured to must be higher than Sum insured from</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MSG-SCM-025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Class not in the scheme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&lt;class&gt; is not a vehicle class of the scheme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MSG-SCM-026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rate out of range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the rate must be more than 0 and at most 100</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MSG-SCM-027</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8"/>
        </w:numPr>
        <w:spacing w:after="60" w:line="252"/>
      </w:pPr>
      <w:r>
        <w:t xml:space="preserve">A line Toyota, Vios, All variants, 2026-2027, 500,000-1,300,000, Private cars without line rates is saved with Check OK.</w:t>
      </w:r>
    </w:p>
    <w:p>
      <w:pPr>
        <w:pStyle w:val="ListParagraph"/>
        <w:numPr>
          <w:ilvl w:val="0"/>
          <w:numId w:val="8"/>
        </w:numPr>
        <w:spacing w:after="60" w:line="252"/>
      </w:pPr>
      <w:r>
        <w:t xml:space="preserve">A line Toyota, Fortuner, 2.4 G 4x2 AT, 2027-2028 next to a line for the same variant 2026-2027 is refused with "Line 6: Toyota Fortuner 2.4 G 4x2 AT, year model 2027 is already covered by line 3".</w:t>
      </w:r>
    </w:p>
    <w:p>
      <w:pPr>
        <w:pStyle w:val="ListParagraph"/>
        <w:numPr>
          <w:ilvl w:val="0"/>
          <w:numId w:val="8"/>
        </w:numPr>
        <w:spacing w:after="60" w:line="252"/>
      </w:pPr>
      <w:r>
        <w:t xml:space="preserve">A line Toyota, Fortuner, All variants, 2026-2027 next to the variant line 2.4 G 4x2 AT is accepted; a Fortuner 2.4 G 4x2 AT is rated on the variant line.</w:t>
      </w:r>
    </w:p>
    <w:p>
      <w:pPr>
        <w:pStyle w:val="ListParagraph"/>
        <w:numPr>
          <w:ilvl w:val="0"/>
          <w:numId w:val="8"/>
        </w:numPr>
        <w:spacing w:after="60" w:line="252"/>
      </w:pPr>
      <w:r>
        <w:t xml:space="preserve">A line with Sum insured from 1,300,000 and to 500,000 is refused.</w:t>
      </w:r>
    </w:p>
    <w:p>
      <w:pPr>
        <w:pStyle w:val="ListParagraph"/>
        <w:numPr>
          <w:ilvl w:val="0"/>
          <w:numId w:val="8"/>
        </w:numPr>
        <w:spacing w:after="60" w:line="252"/>
      </w:pPr>
      <w:r>
        <w:t xml:space="preserve">Submit for approval of a scheme without lines is refused with "Add at least one vehicle line".</w:t>
      </w:r>
    </w:p>
    <w:p>
      <w:pPr>
        <w:pStyle w:val="Heading3"/>
        <w:keepNext/>
      </w:pPr>
      <w:bookmarkStart w:name="h21" w:id="21"/>
      <w:r>
        <w:t xml:space="preserve">FR-SCM-004 Upload the vehicle lines of a scheme from Excel</w:t>
      </w:r>
      <w:bookmarkEnd w:id="2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SCHM-02 "vehicle make/model range"; BULK-01 (.xlsx only)</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 (write:schemes)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Scheme Master &gt; Upload vehicle lines; Vehicles tab &gt; Download template / Upload</w:t>
            </w:r>
          </w:p>
        </w:tc>
      </w:tr>
    </w:tbl>
    <w:p>
      <w:pPr>
        <w:spacing w:after="60"/>
      </w:pPr>
    </w:p>
    <w:p>
      <w:pPr>
        <w:keepNext/>
        <w:spacing w:after="60" w:before="160"/>
      </w:pPr>
      <w:r>
        <w:rPr>
          <w:b/>
          <w:bCs/>
          <w:color w:val="004EA8"/>
          <w:sz w:val="20"/>
          <w:szCs w:val="20"/>
        </w:rPr>
        <w:t xml:space="preserve">Description</w:t>
      </w:r>
    </w:p>
    <w:p>
      <w:pPr>
        <w:spacing w:after="100" w:line="264"/>
      </w:pPr>
      <w:r>
        <w:t xml:space="preserve">Toyota schemes cover many models, so the lines can be loaded from Excel. </w:t>
      </w:r>
      <w:r>
        <w:rPr>
          <w:b/>
          <w:bCs/>
        </w:rPr>
        <w:t xml:space="preserve">Download template</w:t>
      </w:r>
      <w:r>
        <w:t xml:space="preserve"> gives the three-sheet template of BrokerVerse (Data, Columns, Instructions; required headers in dark red; columns in chapter 13). The user picks the Draft scheme and the mode, </w:t>
      </w:r>
      <w:r>
        <w:rPr>
          <w:b/>
          <w:bCs/>
        </w:rPr>
        <w:t xml:space="preserve">Add</w:t>
      </w:r>
      <w:r>
        <w:t xml:space="preserve"> (adds the rows to the existing lines) or </w:t>
      </w:r>
      <w:r>
        <w:rPr>
          <w:b/>
          <w:bCs/>
        </w:rPr>
        <w:t xml:space="preserve">Replace</w:t>
      </w:r>
      <w:r>
        <w:t xml:space="preserve"> (the rows replace every line), and uploads the file.</w:t>
      </w:r>
    </w:p>
    <w:p>
      <w:pPr>
        <w:spacing w:after="100" w:line="264"/>
      </w:pPr>
      <w:r>
        <w:t xml:space="preserve">Rows are checked and loaded one by one with the rules of FR-SCM-003; a failed row does not stop the others. The result line reads "Processed n rows: c created, f failed" and each failed row is listed as "Row n: message".</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scheme is in Draft; its Products &amp; perils tab is saved.</w:t>
      </w:r>
    </w:p>
    <w:p>
      <w:pPr>
        <w:keepNext/>
        <w:spacing w:after="60" w:before="160"/>
      </w:pPr>
      <w:r>
        <w:rPr>
          <w:b/>
          <w:bCs/>
          <w:color w:val="004EA8"/>
          <w:sz w:val="20"/>
          <w:szCs w:val="20"/>
        </w:rPr>
        <w:t xml:space="preserve">Main flow</w:t>
      </w:r>
    </w:p>
    <w:p>
      <w:pPr>
        <w:pStyle w:val="ListParagraph"/>
        <w:numPr>
          <w:ilvl w:val="0"/>
          <w:numId w:val="9"/>
        </w:numPr>
        <w:spacing w:after="60" w:line="252"/>
      </w:pPr>
      <w:r>
        <w:t xml:space="preserve">The user opens Upload vehicle lines (or Upload on the Vehicles tab), picks the scheme and the mode.</w:t>
      </w:r>
    </w:p>
    <w:p>
      <w:pPr>
        <w:pStyle w:val="ListParagraph"/>
        <w:numPr>
          <w:ilvl w:val="0"/>
          <w:numId w:val="9"/>
        </w:numPr>
        <w:spacing w:after="60" w:line="252"/>
      </w:pPr>
      <w:r>
        <w:t xml:space="preserve">The user downloads the template, fills it and uploads the .xlsx.</w:t>
      </w:r>
    </w:p>
    <w:p>
      <w:pPr>
        <w:pStyle w:val="ListParagraph"/>
        <w:numPr>
          <w:ilvl w:val="0"/>
          <w:numId w:val="9"/>
        </w:numPr>
        <w:spacing w:after="60" w:line="252"/>
      </w:pPr>
      <w:r>
        <w:t xml:space="preserve">The server loads the valid rows and shows the result line with the failed rows.</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Only .xlsx; first sheet Data; at most schemes.max_rows rows (default 2,000).</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Replace only applies when at least one row is valid; otherwise the lines are unchanged.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 .xlsx</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an Excel (.xlsx) file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MSG-SCM-028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Missing column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Column &lt;header&gt; is missing from the Data sheet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MSG-SCM-029</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Too many rows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file has &lt;n&gt; rows; the limit is &lt;max&gt;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MSG-SCM-030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not Draft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Lines can be uploaded only to a Draft scheme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MSG-SCM-031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Row error</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Row &lt;n&gt;: &lt;message&gt;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MSG-SCM-032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Result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Processed &lt;n&gt; rows: &lt;c&gt; created, &lt;f&gt; failed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MSG-SCM-033</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0"/>
        </w:numPr>
        <w:spacing w:after="60" w:line="252"/>
      </w:pPr>
      <w:r>
        <w:t xml:space="preserve">An upload of 14 rows with 2 invalid rows to S1-STD-2027 in mode Add shows "Processed 14 rows: 12 created, 2 failed" and lists the two rows.</w:t>
      </w:r>
    </w:p>
    <w:p>
      <w:pPr>
        <w:pStyle w:val="ListParagraph"/>
        <w:numPr>
          <w:ilvl w:val="0"/>
          <w:numId w:val="10"/>
        </w:numPr>
        <w:spacing w:after="60" w:line="252"/>
      </w:pPr>
      <w:r>
        <w:t xml:space="preserve">A .csv file is refused with "Upload an Excel (.xlsx) file".</w:t>
      </w:r>
    </w:p>
    <w:p>
      <w:pPr>
        <w:pStyle w:val="ListParagraph"/>
        <w:numPr>
          <w:ilvl w:val="0"/>
          <w:numId w:val="10"/>
        </w:numPr>
        <w:spacing w:after="60" w:line="252"/>
      </w:pPr>
      <w:r>
        <w:t xml:space="preserve">Upload in mode Replace with 14 valid rows leaves exactly 14 lines.</w:t>
      </w:r>
    </w:p>
    <w:p>
      <w:pPr>
        <w:pStyle w:val="ListParagraph"/>
        <w:numPr>
          <w:ilvl w:val="0"/>
          <w:numId w:val="10"/>
        </w:numPr>
        <w:spacing w:after="60" w:line="252"/>
      </w:pPr>
      <w:r>
        <w:t xml:space="preserve">Upload to an Active scheme is refused.</w:t>
      </w:r>
    </w:p>
    <w:p>
      <w:pPr>
        <w:pStyle w:val="Heading3"/>
        <w:keepNext/>
      </w:pPr>
      <w:bookmarkStart w:name="h22" w:id="22"/>
      <w:r>
        <w:t xml:space="preserve">FR-SCM-005 Set the commission % and the dealer commission % of a scheme</w:t>
      </w:r>
      <w:bookmarkEnd w:id="2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SCHM-02 "commission % and dealer commission %"; COMM-05</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 (write:schemes)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Scheme Master &gt; Add / Edit scheme &gt; Commission &amp; term tab</w:t>
            </w:r>
          </w:p>
        </w:tc>
      </w:tr>
    </w:tbl>
    <w:p>
      <w:pPr>
        <w:spacing w:after="60"/>
      </w:pPr>
    </w:p>
    <w:p>
      <w:pPr>
        <w:keepNext/>
        <w:spacing w:after="60" w:before="160"/>
      </w:pPr>
      <w:r>
        <w:rPr>
          <w:b/>
          <w:bCs/>
          <w:color w:val="004EA8"/>
          <w:sz w:val="20"/>
          <w:szCs w:val="20"/>
        </w:rPr>
        <w:t xml:space="preserve">Description</w:t>
      </w:r>
    </w:p>
    <w:p>
      <w:pPr>
        <w:spacing w:after="100" w:line="264"/>
      </w:pPr>
      <w:r>
        <w:t xml:space="preserve">The Commission &amp; term tab holds the two percentages of the BRD. </w:t>
      </w:r>
      <w:r>
        <w:rPr>
          <w:b/>
          <w:bCs/>
        </w:rPr>
        <w:t xml:space="preserve">Commission %</w:t>
      </w:r>
      <w:r>
        <w:t xml:space="preserve"> is the commission of a scheme policy as a % of its NET Premium; it replaces the Commission Rate Matrix for scheme policies (FR-SCM-030). </w:t>
      </w:r>
      <w:r>
        <w:rPr>
          <w:b/>
          <w:bCs/>
        </w:rPr>
        <w:t xml:space="preserve">Dealer commission %</w:t>
      </w:r>
      <w:r>
        <w:t xml:space="preserve"> is the share of that commission paid to the dealer of the loan; TISPH keeps the rest as its service fee (FR-SCM-031).</w:t>
      </w:r>
    </w:p>
    <w:p>
      <w:pPr>
        <w:spacing w:after="100" w:line="264"/>
      </w:pPr>
      <w:r>
        <w:t xml:space="preserve">Under the fields the tab shows the equivalent rates on Own Damage so that Sales can check them against what was agreed in rate terms: with Own Damage at 2.00% and Commission 25.00%, the commission is 0.50% of the sum insured and the rate remitted to the insurer 1.50%; with Dealer commission 85.00% the dealer receives 0.425% and TISPH 0.075%.</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scheme is in Draft.</w:t>
      </w:r>
    </w:p>
    <w:p>
      <w:pPr>
        <w:keepNext/>
        <w:spacing w:after="60" w:before="160"/>
      </w:pPr>
      <w:r>
        <w:rPr>
          <w:b/>
          <w:bCs/>
          <w:color w:val="004EA8"/>
          <w:sz w:val="20"/>
          <w:szCs w:val="20"/>
        </w:rPr>
        <w:t xml:space="preserve">Main flow</w:t>
      </w:r>
    </w:p>
    <w:p>
      <w:pPr>
        <w:pStyle w:val="ListParagraph"/>
        <w:numPr>
          <w:ilvl w:val="0"/>
          <w:numId w:val="11"/>
        </w:numPr>
        <w:spacing w:after="60" w:line="252"/>
      </w:pPr>
      <w:r>
        <w:t xml:space="preserve">The user enters Commission % and Dealer commission % (2 decimals).</w:t>
      </w:r>
    </w:p>
    <w:p>
      <w:pPr>
        <w:pStyle w:val="ListParagraph"/>
        <w:numPr>
          <w:ilvl w:val="0"/>
          <w:numId w:val="11"/>
        </w:numPr>
        <w:spacing w:after="60" w:line="252"/>
      </w:pPr>
      <w:r>
        <w:t xml:space="preserve">The server shows the equivalent rates and the TISPH share (100 - Dealer commission %).</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0 &lt;= Commission % &lt;= 100; 0 &lt;= Dealer commission % &lt;= 100; both mandatory to submit.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commission is computed on the NET Premium of every peril of the scheme; CTPL is not commissioned (as in BrokerVerse today).</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Illustrative values for testing, to be confirmed by TISPH: Commission 25.00% and Dealer commission 85.00% (TISPH 15.00%) for both standard schemes.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Master</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Enter the commission %</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MSG-SCM-034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out of range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commission % must be between 0 and 100</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MSG-SCM-035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Dealer %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Enter the dealer commission %</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MSG-SCM-036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Dealer % out of range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dealer commission % must be between 0 and 100</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MSG-SCM-037</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2"/>
        </w:numPr>
        <w:spacing w:after="60" w:line="252"/>
      </w:pPr>
      <w:r>
        <w:t xml:space="preserve">Commission 25.00% and Dealer commission 85.00% show "TISPH keeps 15.00%" and the equivalent rates 0.50% (commission), 1.50% (remitting), 0.425% (dealer), 0.075% (TISPH) on Own Damage at 2.00%.</w:t>
      </w:r>
    </w:p>
    <w:p>
      <w:pPr>
        <w:pStyle w:val="ListParagraph"/>
        <w:numPr>
          <w:ilvl w:val="0"/>
          <w:numId w:val="12"/>
        </w:numPr>
        <w:spacing w:after="60" w:line="252"/>
      </w:pPr>
      <w:r>
        <w:t xml:space="preserve">Dealer commission 120 is refused.</w:t>
      </w:r>
    </w:p>
    <w:p>
      <w:pPr>
        <w:pStyle w:val="ListParagraph"/>
        <w:numPr>
          <w:ilvl w:val="0"/>
          <w:numId w:val="12"/>
        </w:numPr>
        <w:spacing w:after="60" w:line="252"/>
      </w:pPr>
      <w:r>
        <w:t xml:space="preserve">Submit for approval with a blank Commission % is refused.</w:t>
      </w:r>
    </w:p>
    <w:p>
      <w:pPr>
        <w:pStyle w:val="Heading3"/>
        <w:keepNext/>
      </w:pPr>
      <w:bookmarkStart w:name="h23" w:id="23"/>
      <w:r>
        <w:t xml:space="preserve">FR-SCM-006 Set the term and the year-by-year sum insured schedule of a scheme</w:t>
      </w:r>
      <w:bookmarkEnd w:id="2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SCHM-02 rating hook; SCHM-01 (Scheme 1 one year free and the remaining term ARA; Scheme 2 whole term in the M.A.); SCHM-03 (lock-in)</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 (write:schemes)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Scheme Master &gt; Add / Edit scheme &gt; Commission &amp; term tab</w:t>
            </w:r>
          </w:p>
        </w:tc>
      </w:tr>
    </w:tbl>
    <w:p>
      <w:pPr>
        <w:spacing w:after="60"/>
      </w:pPr>
    </w:p>
    <w:p>
      <w:pPr>
        <w:keepNext/>
        <w:spacing w:after="60" w:before="160"/>
      </w:pPr>
      <w:r>
        <w:rPr>
          <w:b/>
          <w:bCs/>
          <w:color w:val="004EA8"/>
          <w:sz w:val="20"/>
          <w:szCs w:val="20"/>
        </w:rPr>
        <w:t xml:space="preserve">Description</w:t>
      </w:r>
    </w:p>
    <w:p>
      <w:pPr>
        <w:spacing w:after="100" w:line="264"/>
      </w:pPr>
      <w:r>
        <w:t xml:space="preserve">A scheme premium is known in advance for every year of the loan. The </w:t>
      </w:r>
      <w:r>
        <w:rPr>
          <w:b/>
          <w:bCs/>
        </w:rPr>
        <w:t xml:space="preserve">Term (years)</w:t>
      </w:r>
      <w:r>
        <w:t xml:space="preserve"> says how many policy years the scheme covers, and the schedule gives the </w:t>
      </w:r>
      <w:r>
        <w:rPr>
          <w:b/>
          <w:bCs/>
        </w:rPr>
        <w:t xml:space="preserve">sum insured of each year as a % of year 1</w:t>
      </w:r>
      <w:r>
        <w:t xml:space="preserve">. The scheme rating uses it to price each renewal year (FR-SCM-023); SCHM-01 prints the resulting premiums in the Auto Renewal Agreement and SCHM-03 reads the term to know when the lock-in ends.</w:t>
      </w:r>
    </w:p>
    <w:p>
      <w:pPr>
        <w:spacing w:after="100" w:line="264"/>
      </w:pPr>
      <w:r>
        <w:t xml:space="preserve">The schedule also says who pays each year. For </w:t>
      </w:r>
      <w:r>
        <w:rPr>
          <w:b/>
          <w:bCs/>
        </w:rPr>
        <w:t xml:space="preserve">Scheme 1</w:t>
      </w:r>
      <w:r>
        <w:t xml:space="preserve"> year 1 is paid by the dealer (free first year) or by the client, and years 2 onwards by the client through TFS (ADA) as auto renewals. For </w:t>
      </w:r>
      <w:r>
        <w:rPr>
          <w:b/>
          <w:bCs/>
        </w:rPr>
        <w:t xml:space="preserve">Scheme 2</w:t>
      </w:r>
      <w:r>
        <w:t xml:space="preserve"> every year is paid by the client through TFS within the monthly amortization.</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scheme is in Draft.</w:t>
      </w:r>
    </w:p>
    <w:p>
      <w:pPr>
        <w:keepNext/>
        <w:spacing w:after="60" w:before="160"/>
      </w:pPr>
      <w:r>
        <w:rPr>
          <w:b/>
          <w:bCs/>
          <w:color w:val="004EA8"/>
          <w:sz w:val="20"/>
          <w:szCs w:val="20"/>
        </w:rPr>
        <w:t xml:space="preserve">Main flow</w:t>
      </w:r>
    </w:p>
    <w:p>
      <w:pPr>
        <w:pStyle w:val="ListParagraph"/>
        <w:numPr>
          <w:ilvl w:val="0"/>
          <w:numId w:val="13"/>
        </w:numPr>
        <w:spacing w:after="60" w:line="252"/>
      </w:pPr>
      <w:r>
        <w:t xml:space="preserve">The user enters Term (years) and, for Scheme 1, Year 1 paid by.</w:t>
      </w:r>
    </w:p>
    <w:p>
      <w:pPr>
        <w:pStyle w:val="ListParagraph"/>
        <w:numPr>
          <w:ilvl w:val="0"/>
          <w:numId w:val="13"/>
        </w:numPr>
        <w:spacing w:after="60" w:line="252"/>
      </w:pPr>
      <w:r>
        <w:t xml:space="preserve">The schedule shows one row per year with Sum insured % of year 1 (year 1 fixed at 100.00), an example sum insured, who pays and the kind of renewal.</w:t>
      </w:r>
    </w:p>
    <w:p>
      <w:pPr>
        <w:pStyle w:val="ListParagraph"/>
        <w:numPr>
          <w:ilvl w:val="0"/>
          <w:numId w:val="13"/>
        </w:numPr>
        <w:spacing w:after="60" w:line="252"/>
      </w:pPr>
      <w:r>
        <w:t xml:space="preserve">The user enters the % of each later year.</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Term: 1 to schemes.max_term_years (default 5) years. Scheme 1 default 5 (year 1 plus four auto-renewal years); Scheme 2 default 5 (the usual TFS loan term).</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 Scheme Master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Year 1 is 100.00%; each later year is more than 0 and not higher than the year before.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Illustrative schedule for testing, to be confirmed by TISPH: 100, 90, 80, 70, 60%.</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Master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premiums the schedule gives are indicative; a renewal may still be adjusted for claims history or a change of use through the renewal (FR-SCM-023).</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Term out of range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term must be between 1 and &lt;max&gt; years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MSG-SCM-038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Year % missing</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Year &lt;n&gt;: enter the sum insured %</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MSG-SCM-039</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Year % increases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Year &lt;n&gt;: the sum insured % cannot be higher than year &lt;n-1&gt;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MSG-SCM-040</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4"/>
        </w:numPr>
        <w:spacing w:after="60" w:line="252"/>
      </w:pPr>
      <w:r>
        <w:t xml:space="preserve">A Scheme 1 with term 5 and schedule 100, 90, 80, 70, 60 shows for a year 1 sum insured of 1,000,000.00 the sums 1,000,000.00, 900,000.00, 800,000.00, 700,000.00 and 600,000.00.</w:t>
      </w:r>
    </w:p>
    <w:p>
      <w:pPr>
        <w:pStyle w:val="ListParagraph"/>
        <w:numPr>
          <w:ilvl w:val="0"/>
          <w:numId w:val="14"/>
        </w:numPr>
        <w:spacing w:after="60" w:line="252"/>
      </w:pPr>
      <w:r>
        <w:t xml:space="preserve">Year 3 at 95% after year 2 at 90% is refused.</w:t>
      </w:r>
    </w:p>
    <w:p>
      <w:pPr>
        <w:pStyle w:val="ListParagraph"/>
        <w:numPr>
          <w:ilvl w:val="0"/>
          <w:numId w:val="14"/>
        </w:numPr>
        <w:spacing w:after="60" w:line="252"/>
      </w:pPr>
      <w:r>
        <w:t xml:space="preserve">A term of 6 years is refused with "The term must be between 1 and 5 years".</w:t>
      </w:r>
    </w:p>
    <w:p>
      <w:pPr>
        <w:pStyle w:val="ListParagraph"/>
        <w:numPr>
          <w:ilvl w:val="0"/>
          <w:numId w:val="14"/>
        </w:numPr>
        <w:spacing w:after="60" w:line="252"/>
      </w:pPr>
      <w:r>
        <w:t xml:space="preserve">For a Scheme 2 every year shows "Client through TFS (M.A.)" in Who pays.</w:t>
      </w:r>
    </w:p>
    <w:p>
      <w:pPr>
        <w:pStyle w:val="Heading3"/>
        <w:keepNext/>
      </w:pPr>
      <w:bookmarkStart w:name="h24" w:id="24"/>
      <w:r>
        <w:t xml:space="preserve">FR-SCM-007 Search, view and export schemes</w:t>
      </w:r>
      <w:bookmarkEnd w:id="2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SCHM-02</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Any user with read:schemes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Scheme Master list</w:t>
            </w:r>
          </w:p>
        </w:tc>
      </w:tr>
    </w:tbl>
    <w:p>
      <w:pPr>
        <w:spacing w:after="60"/>
      </w:pPr>
    </w:p>
    <w:p>
      <w:pPr>
        <w:keepNext/>
        <w:spacing w:after="60" w:before="160"/>
      </w:pPr>
      <w:r>
        <w:rPr>
          <w:b/>
          <w:bCs/>
          <w:color w:val="004EA8"/>
          <w:sz w:val="20"/>
          <w:szCs w:val="20"/>
        </w:rPr>
        <w:t xml:space="preserve">Description</w:t>
      </w:r>
    </w:p>
    <w:p>
      <w:pPr>
        <w:spacing w:after="100" w:line="264"/>
      </w:pPr>
      <w:r>
        <w:t xml:space="preserve">The list shows each scheme with Scheme No., Description, Scheme type, Dealers, Financing bank, Effective, Vehicle lines (count), Comm. % / Dealer %, Version and Status, in the base table style. Tabs filter by status with their counts (All, Active, Scheduled, Pending approval, Draft, Expired / withdrawn). The search box covers Scheme No. and description; filters cover scheme type, dealer, insurer and "in force on date". </w:t>
      </w:r>
      <w:r>
        <w:rPr>
          <w:b/>
          <w:bCs/>
        </w:rPr>
        <w:t xml:space="preserve">Export</w:t>
      </w:r>
      <w:r>
        <w:t xml:space="preserve"> downloads the schemes, their perils and their lines in Excel with the Toyota Insurance Services logo of the brand pack.</w:t>
      </w:r>
    </w:p>
    <w:p>
      <w:pPr>
        <w:spacing w:after="100" w:line="264"/>
      </w:pPr>
      <w:r>
        <w:t xml:space="preserve">Opening a scheme shows every tab read-only, with the </w:t>
      </w:r>
      <w:r>
        <w:rPr>
          <w:b/>
          <w:bCs/>
        </w:rPr>
        <w:t xml:space="preserve">History</w:t>
      </w:r>
      <w:r>
        <w:t xml:space="preserve"> tab listing each version with its maker, approver, dates and remark.</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Default sort: Active first, then Effective from descending; 20 rows per page (base default).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5"/>
        </w:numPr>
        <w:spacing w:after="60" w:line="252"/>
      </w:pPr>
      <w:r>
        <w:t xml:space="preserve">Filter "in force on date" 15/03/2027 lists the schemes whose effective period covers that date and whose status is Active or Scheduled.</w:t>
      </w:r>
    </w:p>
    <w:p>
      <w:pPr>
        <w:pStyle w:val="ListParagraph"/>
        <w:numPr>
          <w:ilvl w:val="0"/>
          <w:numId w:val="15"/>
        </w:numPr>
        <w:spacing w:after="60" w:line="252"/>
      </w:pPr>
      <w:r>
        <w:t xml:space="preserve">Export gives one sheet of schemes, one of perils and one of vehicle lines with the same filters.</w:t>
      </w:r>
    </w:p>
    <w:p>
      <w:pPr>
        <w:pStyle w:val="ListParagraph"/>
        <w:numPr>
          <w:ilvl w:val="0"/>
          <w:numId w:val="15"/>
        </w:numPr>
        <w:spacing w:after="60" w:line="252"/>
      </w:pPr>
      <w:r>
        <w:t xml:space="preserve">The History tab of S1-STD-2026 lists v1 (Superseded) and v2 (Active) with their approvers.</w:t>
      </w:r>
    </w:p>
    <w:p>
      <w:pPr>
        <w:pStyle w:val="Heading2"/>
        <w:keepNext/>
      </w:pPr>
      <w:bookmarkStart w:name="h25" w:id="25"/>
      <w:r>
        <w:t xml:space="preserve">4.2 Approval and life cycle</w:t>
      </w:r>
      <w:bookmarkEnd w:id="25"/>
    </w:p>
    <w:p>
      <w:pPr>
        <w:pStyle w:val="Heading3"/>
        <w:keepNext/>
      </w:pPr>
      <w:bookmarkStart w:name="h26" w:id="26"/>
      <w:r>
        <w:t xml:space="preserve">FR-SCM-010 Submit, approve or return a scheme (maker-checker)</w:t>
      </w:r>
      <w:bookmarkEnd w:id="2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SCHM-02; PROD-03 maker-checker on registers; SEC-03</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 (maker); Accounting Manager or TISPH Sales Head (approve:schemes)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Scheme Master; My Work &gt; Approvals (item kind "Scheme")</w:t>
            </w:r>
          </w:p>
        </w:tc>
      </w:tr>
    </w:tbl>
    <w:p>
      <w:pPr>
        <w:spacing w:after="60"/>
      </w:pPr>
    </w:p>
    <w:p>
      <w:pPr>
        <w:keepNext/>
        <w:spacing w:after="60" w:before="160"/>
      </w:pPr>
      <w:r>
        <w:rPr>
          <w:b/>
          <w:bCs/>
          <w:color w:val="004EA8"/>
          <w:sz w:val="20"/>
          <w:szCs w:val="20"/>
        </w:rPr>
        <w:t xml:space="preserve">Description</w:t>
      </w:r>
    </w:p>
    <w:p>
      <w:pPr>
        <w:spacing w:after="100" w:line="264"/>
      </w:pPr>
      <w:r>
        <w:t xml:space="preserve">A scheme, and every new version of it, is approved by a user with approve:schemes other than its maker before it can rate a policy. </w:t>
      </w:r>
      <w:r>
        <w:rPr>
          <w:b/>
          <w:bCs/>
        </w:rPr>
        <w:t xml:space="preserve">Submit for approval</w:t>
      </w:r>
      <w:r>
        <w:t xml:space="preserve"> runs every check of FR-SCM-001 to 006; a scheme with an error cannot be submitted.</w:t>
      </w:r>
    </w:p>
    <w:p>
      <w:pPr>
        <w:spacing w:after="100" w:line="264"/>
      </w:pPr>
      <w:r>
        <w:t xml:space="preserve">Submitting raises an item in </w:t>
      </w:r>
      <w:r>
        <w:rPr>
          <w:b/>
          <w:bCs/>
        </w:rPr>
        <w:t xml:space="preserve">My Work &gt; Approvals</w:t>
      </w:r>
      <w:r>
        <w:t xml:space="preserve"> of the users with approve:schemes (kind Scheme, the Scheme No. and version, next action "Approve or return the scheme"). Opening it shows the scheme read-only; for a new version the changed fields, perils and lines are highlighted. </w:t>
      </w:r>
      <w:r>
        <w:rPr>
          <w:b/>
          <w:bCs/>
        </w:rPr>
        <w:t xml:space="preserve">Approve</w:t>
      </w:r>
      <w:r>
        <w:t xml:space="preserve"> sets the scheme to Scheduled (Effective from in the future) or Active (Effective from today). </w:t>
      </w:r>
      <w:r>
        <w:rPr>
          <w:b/>
          <w:bCs/>
        </w:rPr>
        <w:t xml:space="preserve">Return</w:t>
      </w:r>
      <w:r>
        <w:t xml:space="preserve"> sends it back to Draft with the remark.</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scheme is in Draft and passes all checks.</w:t>
      </w:r>
    </w:p>
    <w:p>
      <w:pPr>
        <w:keepNext/>
        <w:spacing w:after="60" w:before="160"/>
      </w:pPr>
      <w:r>
        <w:rPr>
          <w:b/>
          <w:bCs/>
          <w:color w:val="004EA8"/>
          <w:sz w:val="20"/>
          <w:szCs w:val="20"/>
        </w:rPr>
        <w:t xml:space="preserve">Main flow</w:t>
      </w:r>
    </w:p>
    <w:p>
      <w:pPr>
        <w:pStyle w:val="ListParagraph"/>
        <w:numPr>
          <w:ilvl w:val="0"/>
          <w:numId w:val="16"/>
        </w:numPr>
        <w:spacing w:after="60" w:line="252"/>
      </w:pPr>
      <w:r>
        <w:t xml:space="preserve">The maker clicks </w:t>
      </w:r>
      <w:r>
        <w:rPr>
          <w:b/>
          <w:bCs/>
        </w:rPr>
        <w:t xml:space="preserve">Submit for approval</w:t>
      </w:r>
      <w:r>
        <w:t xml:space="preserve">: status Pending approval, the record becomes read-only and the approval item appears in My Work &gt; Approvals.</w:t>
      </w:r>
    </w:p>
    <w:p>
      <w:pPr>
        <w:pStyle w:val="ListParagraph"/>
        <w:numPr>
          <w:ilvl w:val="0"/>
          <w:numId w:val="16"/>
        </w:numPr>
        <w:spacing w:after="60" w:line="252"/>
      </w:pPr>
      <w:r>
        <w:t xml:space="preserve">An approver opens the item.</w:t>
      </w:r>
    </w:p>
    <w:p>
      <w:pPr>
        <w:pStyle w:val="ListParagraph"/>
        <w:numPr>
          <w:ilvl w:val="0"/>
          <w:numId w:val="16"/>
        </w:numPr>
        <w:spacing w:after="60" w:line="252"/>
      </w:pPr>
      <w:r>
        <w:t xml:space="preserve">The approver clicks </w:t>
      </w:r>
      <w:r>
        <w:rPr>
          <w:b/>
          <w:bCs/>
        </w:rPr>
        <w:t xml:space="preserve">Approve</w:t>
      </w:r>
      <w:r>
        <w:t xml:space="preserve"> (optional remark) or </w:t>
      </w:r>
      <w:r>
        <w:rPr>
          <w:b/>
          <w:bCs/>
        </w:rPr>
        <w:t xml:space="preserve">Return</w:t>
      </w:r>
      <w:r>
        <w:t xml:space="preserve"> (remark required).</w:t>
      </w:r>
    </w:p>
    <w:p>
      <w:pPr>
        <w:pStyle w:val="ListParagraph"/>
        <w:numPr>
          <w:ilvl w:val="0"/>
          <w:numId w:val="16"/>
        </w:numPr>
        <w:spacing w:after="60" w:line="252"/>
      </w:pPr>
      <w:r>
        <w:t xml:space="preserve">On approval the server sets Scheduled or Active and records the approver and time.</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t xml:space="preserve">The item is opened after Effective from has passed: Approve is refused and the approver returns it so that the maker moves the date.</w:t>
      </w:r>
    </w:p>
    <w:p>
      <w:pPr>
        <w:pStyle w:val="ListParagraph"/>
        <w:numPr>
          <w:ilvl w:val="0"/>
          <w:numId w:val="2"/>
        </w:numPr>
        <w:spacing w:after="60" w:line="252"/>
      </w:pPr>
      <w:r>
        <w:t xml:space="preserve">The maker recalls a submitted scheme before it is actioned: it goes back to Draft.</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maker (creator or last editor of the version) can never approve or return it.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One version of a scheme can be in Draft or Pending approval at a time.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Approvers: users with approve:schemes (default system-admin and accounting-manager; TISPH grants it to its Sales Head role).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Users and Access &gt; Role Permissions</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Self-approval</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You made or changed this scheme, so another user must approve it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MSG-SCM-041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Return without remark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Enter the reason for returning the scheme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MSG-SCM-042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Effective from passed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Effective from &lt;date&gt; has passed; return the scheme so the maker can move the date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MSG-SCM-043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Second pending version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Version &lt;n&gt; of this scheme is already being changed or approved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MSG-SCM-044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Submitted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submitted for approval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MSG-SCM-045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approved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MSG-SCM-046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Returned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returned to the maker</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MSG-SCM-047</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7"/>
        </w:numPr>
        <w:spacing w:after="60" w:line="252"/>
      </w:pPr>
      <w:r>
        <w:t xml:space="preserve">A scheme submitted by user A cannot be approved by user A, even when A holds approve:schemes.</w:t>
      </w:r>
    </w:p>
    <w:p>
      <w:pPr>
        <w:pStyle w:val="ListParagraph"/>
        <w:numPr>
          <w:ilvl w:val="0"/>
          <w:numId w:val="17"/>
        </w:numPr>
        <w:spacing w:after="60" w:line="252"/>
      </w:pPr>
      <w:r>
        <w:t xml:space="preserve">Approving on 15/12/2026 a scheme effective 01/01/2027 sets it to Scheduled; approving one effective today sets it to Active.</w:t>
      </w:r>
    </w:p>
    <w:p>
      <w:pPr>
        <w:pStyle w:val="ListParagraph"/>
        <w:numPr>
          <w:ilvl w:val="0"/>
          <w:numId w:val="17"/>
        </w:numPr>
        <w:spacing w:after="60" w:line="252"/>
      </w:pPr>
      <w:r>
        <w:t xml:space="preserve">Return without a remark is refused; with a remark the scheme returns to Draft.</w:t>
      </w:r>
    </w:p>
    <w:p>
      <w:pPr>
        <w:pStyle w:val="ListParagraph"/>
        <w:numPr>
          <w:ilvl w:val="0"/>
          <w:numId w:val="17"/>
        </w:numPr>
        <w:spacing w:after="60" w:line="252"/>
      </w:pPr>
      <w:r>
        <w:t xml:space="preserve">After submit, the item S1-MMG-2027 v1 appears in My Work &gt; Approvals of an Accounting Manager.</w:t>
      </w:r>
    </w:p>
    <w:p>
      <w:pPr>
        <w:pStyle w:val="Heading3"/>
        <w:keepNext/>
      </w:pPr>
      <w:bookmarkStart w:name="h27" w:id="27"/>
      <w:r>
        <w:t xml:space="preserve">FR-SCM-011 Run the scheme life cycle: scheduled, active, suspended, expired, withdrawn</w:t>
      </w:r>
      <w:bookmarkEnd w:id="2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SCHM-02 "effective from/to"</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(daily job); approver (approve:schemes)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Scheme Master (row actions Suspend, Resume, Withdraw); Master &gt; System &gt; Schedules (job "Scheme status")</w:t>
            </w:r>
          </w:p>
        </w:tc>
      </w:tr>
    </w:tbl>
    <w:p>
      <w:pPr>
        <w:spacing w:after="60"/>
      </w:pPr>
    </w:p>
    <w:p>
      <w:pPr>
        <w:keepNext/>
        <w:spacing w:after="60" w:before="160"/>
      </w:pPr>
      <w:r>
        <w:rPr>
          <w:b/>
          <w:bCs/>
          <w:color w:val="004EA8"/>
          <w:sz w:val="20"/>
          <w:szCs w:val="20"/>
        </w:rPr>
        <w:t xml:space="preserve">Description</w:t>
      </w:r>
    </w:p>
    <w:p>
      <w:pPr>
        <w:spacing w:after="100" w:line="264"/>
      </w:pPr>
      <w:r>
        <w:t xml:space="preserve">A new scheduled job </w:t>
      </w:r>
      <w:r>
        <w:rPr>
          <w:b/>
          <w:bCs/>
        </w:rPr>
        <w:t xml:space="preserve">Scheme status</w:t>
      </w:r>
      <w:r>
        <w:t xml:space="preserve"> (Master &gt; System &gt; Schedules, daily at 00:10 Manila time, one run across instances like the other base jobs) moves Scheduled schemes whose Effective from is today to Active, and Active or Suspended schemes whose Effective to has passed to Expired.</w:t>
      </w:r>
    </w:p>
    <w:p>
      <w:pPr>
        <w:spacing w:after="100" w:line="264"/>
      </w:pPr>
      <w:r>
        <w:t xml:space="preserve">An approver can </w:t>
      </w:r>
      <w:r>
        <w:rPr>
          <w:b/>
          <w:bCs/>
        </w:rPr>
        <w:t xml:space="preserve">Suspend</w:t>
      </w:r>
      <w:r>
        <w:t xml:space="preserve"> an Active scheme, for example while a rate is disputed with an insurer, </w:t>
      </w:r>
      <w:r>
        <w:rPr>
          <w:b/>
          <w:bCs/>
        </w:rPr>
        <w:t xml:space="preserve">Resume</w:t>
      </w:r>
      <w:r>
        <w:t xml:space="preserve"> it, or </w:t>
      </w:r>
      <w:r>
        <w:rPr>
          <w:b/>
          <w:bCs/>
        </w:rPr>
        <w:t xml:space="preserve">Withdraw</w:t>
      </w:r>
      <w:r>
        <w:t xml:space="preserve"> it (Effective to set to today). Only an Active scheme rates a new loan. A policy already issued on a scheme keeps it for its whole term, whatever happens to the scheme later (FR-SCM-023).</w:t>
      </w:r>
    </w:p>
    <w:p>
      <w:pPr>
        <w:keepNext/>
        <w:spacing w:after="60" w:before="160"/>
      </w:pPr>
      <w:r>
        <w:rPr>
          <w:b/>
          <w:bCs/>
          <w:color w:val="004EA8"/>
          <w:sz w:val="20"/>
          <w:szCs w:val="20"/>
        </w:rPr>
        <w:t xml:space="preserve">Main flow</w:t>
      </w:r>
    </w:p>
    <w:p>
      <w:pPr>
        <w:pStyle w:val="ListParagraph"/>
        <w:numPr>
          <w:ilvl w:val="0"/>
          <w:numId w:val="18"/>
        </w:numPr>
        <w:spacing w:after="60" w:line="252"/>
      </w:pPr>
      <w:r>
        <w:t xml:space="preserve">The job reads every Scheduled, Active and Suspended scheme and changes the status where the date rule is met.</w:t>
      </w:r>
    </w:p>
    <w:p>
      <w:pPr>
        <w:pStyle w:val="ListParagraph"/>
        <w:numPr>
          <w:ilvl w:val="0"/>
          <w:numId w:val="18"/>
        </w:numPr>
        <w:spacing w:after="60" w:line="252"/>
      </w:pPr>
      <w:r>
        <w:t xml:space="preserve">For a manual action the approver opens the row actions, chooses Suspend, Resume or Withdraw, enters the remark and confirms; the number of scheme policies in force is shown first.</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Statuses: Draft, Pending approval, Scheduled, Active, Suspended, Expired, Withdrawn; an older version becomes Superseded (chapter 5).</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Remark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Enter the reason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MSG-SCM-048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Policies in force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&lt;n&gt; policies are in force on this scheme; they keep it to the end of their term</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MSG-SCM-049</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Suspended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suspended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MSG-SCM-050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Resumed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resumed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MSG-SCM-051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Withdrawn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withdrawn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MSG-SCM-052</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9"/>
        </w:numPr>
        <w:spacing w:after="60" w:line="252"/>
      </w:pPr>
      <w:r>
        <w:t xml:space="preserve">A Scheduled scheme effective 01/01/2027 is Active after the job of 01/01/2027.</w:t>
      </w:r>
    </w:p>
    <w:p>
      <w:pPr>
        <w:pStyle w:val="ListParagraph"/>
        <w:numPr>
          <w:ilvl w:val="0"/>
          <w:numId w:val="19"/>
        </w:numPr>
        <w:spacing w:after="60" w:line="252"/>
      </w:pPr>
      <w:r>
        <w:t xml:space="preserve">An Active scheme ending 31/12/2027 is Expired after the job of 01/01/2028.</w:t>
      </w:r>
    </w:p>
    <w:p>
      <w:pPr>
        <w:pStyle w:val="ListParagraph"/>
        <w:numPr>
          <w:ilvl w:val="0"/>
          <w:numId w:val="19"/>
        </w:numPr>
        <w:spacing w:after="60" w:line="252"/>
      </w:pPr>
      <w:r>
        <w:t xml:space="preserve">A suspended scheme rates no new loan; a renewal year of a policy issued on it is still rated.</w:t>
      </w:r>
    </w:p>
    <w:p>
      <w:pPr>
        <w:pStyle w:val="ListParagraph"/>
        <w:numPr>
          <w:ilvl w:val="0"/>
          <w:numId w:val="19"/>
        </w:numPr>
        <w:spacing w:after="60" w:line="252"/>
      </w:pPr>
      <w:r>
        <w:t xml:space="preserve">Withdraw sets Effective to to today and the status to Withdrawn.</w:t>
      </w:r>
    </w:p>
    <w:p>
      <w:pPr>
        <w:pStyle w:val="Heading3"/>
        <w:keepNext/>
      </w:pPr>
      <w:bookmarkStart w:name="h28" w:id="28"/>
      <w:r>
        <w:t xml:space="preserve">FR-SCM-012 Amend an approved scheme as a new version</w:t>
      </w:r>
      <w:bookmarkEnd w:id="2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SCHM-02; PROD-01 versioned configuration</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 approver</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Scheme Master &gt; row action Amend</w:t>
            </w:r>
          </w:p>
        </w:tc>
      </w:tr>
    </w:tbl>
    <w:p>
      <w:pPr>
        <w:spacing w:after="60"/>
      </w:pPr>
    </w:p>
    <w:p>
      <w:pPr>
        <w:keepNext/>
        <w:spacing w:after="60" w:before="160"/>
      </w:pPr>
      <w:r>
        <w:rPr>
          <w:b/>
          <w:bCs/>
          <w:color w:val="004EA8"/>
          <w:sz w:val="20"/>
          <w:szCs w:val="20"/>
        </w:rPr>
        <w:t xml:space="preserve">Description</w:t>
      </w:r>
    </w:p>
    <w:p>
      <w:pPr>
        <w:spacing w:after="100" w:line="264"/>
      </w:pPr>
      <w:r>
        <w:t xml:space="preserve">An approved scheme is never edited in place. </w:t>
      </w:r>
      <w:r>
        <w:rPr>
          <w:b/>
          <w:bCs/>
        </w:rPr>
        <w:t xml:space="preserve">Amend</w:t>
      </w:r>
      <w:r>
        <w:t xml:space="preserve"> creates version n+1 in Draft, copied from the current version, in the same way as new template versions in the Product Configurator. The current version stays in force until the new one is approved. The new version has its own Effective from (not before its approval date); from that date it rates new loans and the old version becomes Superseded for new business.</w:t>
      </w:r>
    </w:p>
    <w:p>
      <w:pPr>
        <w:spacing w:after="100" w:line="264"/>
      </w:pPr>
      <w:r>
        <w:t xml:space="preserve">Policies issued on the old version keep it, with its rates, commission and schedule, for their whole term. This is what makes the premiums of the Auto Renewal Agreement and of the financed premium reliable.</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scheme is Scheduled, Active or Suspended. No other version is in Draft or Pending approval.</w:t>
      </w:r>
    </w:p>
    <w:p>
      <w:pPr>
        <w:keepNext/>
        <w:spacing w:after="60" w:before="160"/>
      </w:pPr>
      <w:r>
        <w:rPr>
          <w:b/>
          <w:bCs/>
          <w:color w:val="004EA8"/>
          <w:sz w:val="20"/>
          <w:szCs w:val="20"/>
        </w:rPr>
        <w:t xml:space="preserve">Main flow</w:t>
      </w:r>
    </w:p>
    <w:p>
      <w:pPr>
        <w:pStyle w:val="ListParagraph"/>
        <w:numPr>
          <w:ilvl w:val="0"/>
          <w:numId w:val="20"/>
        </w:numPr>
        <w:spacing w:after="60" w:line="252"/>
      </w:pPr>
      <w:r>
        <w:t xml:space="preserve">The user clicks </w:t>
      </w:r>
      <w:r>
        <w:rPr>
          <w:b/>
          <w:bCs/>
        </w:rPr>
        <w:t xml:space="preserve">Amend</w:t>
      </w:r>
      <w:r>
        <w:t xml:space="preserve">; a Draft version opens.</w:t>
      </w:r>
    </w:p>
    <w:p>
      <w:pPr>
        <w:pStyle w:val="ListParagraph"/>
        <w:numPr>
          <w:ilvl w:val="0"/>
          <w:numId w:val="20"/>
        </w:numPr>
        <w:spacing w:after="60" w:line="252"/>
      </w:pPr>
      <w:r>
        <w:t xml:space="preserve">The user changes the description, effective dates, dealers, insurers, perils, rates, lines, commission or schedule and submits; approval follows FR-SCM-010.</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t xml:space="preserve">The user discards the Draft version: the current version is unchanged.</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Scheme No. and the scheme type cannot be amended.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policy is never moved to a newer version of its scheme.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Edit of an approved version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 approved scheme cannot be changed; use Amend to create a new version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MSG-SCM-053</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1"/>
        </w:numPr>
        <w:spacing w:after="60" w:line="252"/>
      </w:pPr>
      <w:r>
        <w:t xml:space="preserve">Amending S1-STD-2026 v2 creates v3 Draft; v2 stays Active until v3 is approved.</w:t>
      </w:r>
    </w:p>
    <w:p>
      <w:pPr>
        <w:pStyle w:val="ListParagraph"/>
        <w:numPr>
          <w:ilvl w:val="0"/>
          <w:numId w:val="21"/>
        </w:numPr>
        <w:spacing w:after="60" w:line="252"/>
      </w:pPr>
      <w:r>
        <w:t xml:space="preserve">A loan booked after v3 is in force is rated on v3; the renewal years of a policy issued on v2 are still rated on v2.</w:t>
      </w:r>
    </w:p>
    <w:p>
      <w:pPr>
        <w:pStyle w:val="ListParagraph"/>
        <w:numPr>
          <w:ilvl w:val="0"/>
          <w:numId w:val="21"/>
        </w:numPr>
        <w:spacing w:after="60" w:line="252"/>
      </w:pPr>
      <w:r>
        <w:t xml:space="preserve">The approval of v3 highlights the perils and lines that differ from v2.</w:t>
      </w:r>
    </w:p>
    <w:p>
      <w:pPr>
        <w:pStyle w:val="Heading2"/>
        <w:keepNext/>
      </w:pPr>
      <w:bookmarkStart w:name="h29" w:id="29"/>
      <w:r>
        <w:t xml:space="preserve">4.3 Scheme rating</w:t>
      </w:r>
      <w:bookmarkEnd w:id="29"/>
    </w:p>
    <w:p>
      <w:pPr>
        <w:pStyle w:val="Heading3"/>
        <w:keepNext/>
      </w:pPr>
      <w:bookmarkStart w:name="h30" w:id="30"/>
      <w:r>
        <w:t xml:space="preserve">FR-SCM-020 Find the scheme version and vehicle line of a loan</w:t>
      </w:r>
      <w:bookmarkEnd w:id="3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SCHM-02 rating hook; SCHM-01</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called by the scheme issuance (SCHM-01) and the renewal</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Server routine (new) used by the SCHM-01 issuance screens and the renewal run; Scheme Master &gt; Premium preview</w:t>
            </w:r>
          </w:p>
        </w:tc>
      </w:tr>
    </w:tbl>
    <w:p>
      <w:pPr>
        <w:spacing w:after="60"/>
      </w:pPr>
    </w:p>
    <w:p>
      <w:pPr>
        <w:keepNext/>
        <w:spacing w:after="60" w:before="160"/>
      </w:pPr>
      <w:r>
        <w:rPr>
          <w:b/>
          <w:bCs/>
          <w:color w:val="004EA8"/>
          <w:sz w:val="20"/>
          <w:szCs w:val="20"/>
        </w:rPr>
        <w:t xml:space="preserve">Description</w:t>
      </w:r>
    </w:p>
    <w:p>
      <w:pPr>
        <w:spacing w:after="100" w:line="264"/>
      </w:pPr>
      <w:r>
        <w:t xml:space="preserve">The scheme rating is a new server routine of BrokerVerse, next to the premium engine of Create Quote. The caller passes the </w:t>
      </w:r>
      <w:r>
        <w:rPr>
          <w:b/>
          <w:bCs/>
        </w:rPr>
        <w:t xml:space="preserve">Scheme No.</w:t>
      </w:r>
      <w:r>
        <w:t xml:space="preserve"> (from the loan documents), the </w:t>
      </w:r>
      <w:r>
        <w:rPr>
          <w:b/>
          <w:bCs/>
        </w:rPr>
        <w:t xml:space="preserve">dealer</w:t>
      </w:r>
      <w:r>
        <w:t xml:space="preserve"> of the loan, the </w:t>
      </w:r>
      <w:r>
        <w:rPr>
          <w:b/>
          <w:bCs/>
        </w:rPr>
        <w:t xml:space="preserve">insurer</w:t>
      </w:r>
      <w:r>
        <w:t xml:space="preserve">, the </w:t>
      </w:r>
      <w:r>
        <w:rPr>
          <w:b/>
          <w:bCs/>
        </w:rPr>
        <w:t xml:space="preserve">vehicle</w:t>
      </w:r>
      <w:r>
        <w:t xml:space="preserve"> (make, model, variant, year model, vehicle class, seats), the </w:t>
      </w:r>
      <w:r>
        <w:rPr>
          <w:b/>
          <w:bCs/>
        </w:rPr>
        <w:t xml:space="preserve">sum insured</w:t>
      </w:r>
      <w:r>
        <w:t xml:space="preserve"> of year 1 and the </w:t>
      </w:r>
      <w:r>
        <w:rPr>
          <w:b/>
          <w:bCs/>
        </w:rPr>
        <w:t xml:space="preserve">inception date</w:t>
      </w:r>
      <w:r>
        <w:t xml:space="preserve"> of year 1.</w:t>
      </w:r>
    </w:p>
    <w:p>
      <w:pPr>
        <w:spacing w:after="100" w:line="264"/>
      </w:pPr>
      <w:r>
        <w:t xml:space="preserve">The routine finds the version of the scheme in force on the inception date and checks that the dealer is one of its dealers and the insurer one of its insurers. It then finds the vehicle line: same make, the most specific matching line (variant, then model, then All models), year model within the range and sum insured within the range. When no Scheme No. is given, the caller may pass the scheme type: a scheme naming the dealer is used before an All dealers scheme of the same type.</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scheme is Active (or the policy is already on the scheme, for a renewal year).</w:t>
      </w:r>
    </w:p>
    <w:p>
      <w:pPr>
        <w:keepNext/>
        <w:spacing w:after="60" w:before="160"/>
      </w:pPr>
      <w:r>
        <w:rPr>
          <w:b/>
          <w:bCs/>
          <w:color w:val="004EA8"/>
          <w:sz w:val="20"/>
          <w:szCs w:val="20"/>
        </w:rPr>
        <w:t xml:space="preserve">Main flow</w:t>
      </w:r>
    </w:p>
    <w:p>
      <w:pPr>
        <w:pStyle w:val="ListParagraph"/>
        <w:numPr>
          <w:ilvl w:val="0"/>
          <w:numId w:val="22"/>
        </w:numPr>
        <w:spacing w:after="60" w:line="252"/>
      </w:pPr>
      <w:r>
        <w:t xml:space="preserve">The caller passes the loan data.</w:t>
      </w:r>
    </w:p>
    <w:p>
      <w:pPr>
        <w:pStyle w:val="ListParagraph"/>
        <w:numPr>
          <w:ilvl w:val="0"/>
          <w:numId w:val="22"/>
        </w:numPr>
        <w:spacing w:after="60" w:line="252"/>
      </w:pPr>
      <w:r>
        <w:t xml:space="preserve">The routine finds the scheme version and checks dealer, insurer and product.</w:t>
      </w:r>
    </w:p>
    <w:p>
      <w:pPr>
        <w:pStyle w:val="ListParagraph"/>
        <w:numPr>
          <w:ilvl w:val="0"/>
          <w:numId w:val="22"/>
        </w:numPr>
        <w:spacing w:after="60" w:line="252"/>
      </w:pPr>
      <w:r>
        <w:t xml:space="preserve">The routine finds the vehicle line.</w:t>
      </w:r>
    </w:p>
    <w:p>
      <w:pPr>
        <w:pStyle w:val="ListParagraph"/>
        <w:numPr>
          <w:ilvl w:val="0"/>
          <w:numId w:val="22"/>
        </w:numPr>
        <w:spacing w:after="60" w:line="252"/>
      </w:pPr>
      <w:r>
        <w:t xml:space="preserve">The routine returns the scheme, version and line to price (FR-SCM-021), or the reason it cannot.</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Precedence of lines: variant line, then model line, then All models line.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Precedence of schemes of the same type in force on a date: a scheme naming the dealer (branch before group) before an All dealers scheme.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Suspended, Expired or Withdrawn scheme rates no new loan.</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scheme in force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&lt;number&gt; is not in force on &lt;date&gt;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MSG-SCM-054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Dealer not in the scheme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&lt;dealer&gt; is not a dealer of scheme &lt;number&gt;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MSG-SCM-055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Insurer not in the scheme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&lt;insurer&gt; is not an insurer of scheme &lt;number&gt;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MSG-SCM-056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vehicle line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&lt;vehicle&gt; &lt;year&gt; is not covered by scheme &lt;number&gt;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MSG-SCM-057</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Sum insured out of range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sum insured of &lt;amount&gt; is outside the range &lt;from&gt; - &lt;to&gt; of scheme &lt;number&gt; for &lt;vehicle&gt;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MSG-SCM-058</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3"/>
        </w:numPr>
        <w:spacing w:after="60" w:line="252"/>
      </w:pPr>
      <w:r>
        <w:t xml:space="preserve">A Toyota Vios 1.3 XLE CVT 2026 with sum insured 1,000,000.00 from Makati Motors Makati on 05/01/2027 under S1-STD-2027 finds line 1 (Vios, All variants).</w:t>
      </w:r>
    </w:p>
    <w:p>
      <w:pPr>
        <w:pStyle w:val="ListParagraph"/>
        <w:numPr>
          <w:ilvl w:val="0"/>
          <w:numId w:val="23"/>
        </w:numPr>
        <w:spacing w:after="60" w:line="252"/>
      </w:pPr>
      <w:r>
        <w:t xml:space="preserve">A Fortuner 2.4 G 4x2 AT 2026 finds the variant line 3 rather than an All variants Fortuner line.</w:t>
      </w:r>
    </w:p>
    <w:p>
      <w:pPr>
        <w:pStyle w:val="ListParagraph"/>
        <w:numPr>
          <w:ilvl w:val="0"/>
          <w:numId w:val="23"/>
        </w:numPr>
        <w:spacing w:after="60" w:line="252"/>
      </w:pPr>
      <w:r>
        <w:t xml:space="preserve">A Vios with sum insured 1,400,000.00 is refused with the range 500,000 - 1,300,000.</w:t>
      </w:r>
    </w:p>
    <w:p>
      <w:pPr>
        <w:pStyle w:val="ListParagraph"/>
        <w:numPr>
          <w:ilvl w:val="0"/>
          <w:numId w:val="23"/>
        </w:numPr>
        <w:spacing w:after="60" w:line="252"/>
      </w:pPr>
      <w:r>
        <w:t xml:space="preserve">On 05/01/2027 a loan from Makati Motors under scheme type Scheme 1 without a number is rated on S1-MMG-2027, not on S1-STD-2027.</w:t>
      </w:r>
    </w:p>
    <w:p>
      <w:pPr>
        <w:pStyle w:val="ListParagraph"/>
        <w:numPr>
          <w:ilvl w:val="0"/>
          <w:numId w:val="23"/>
        </w:numPr>
        <w:spacing w:after="60" w:line="252"/>
      </w:pPr>
      <w:r>
        <w:t xml:space="preserve">A loan booked on 05/01/2027 under S1-STD-2026 (Effective to 31/12/2026) is refused.</w:t>
      </w:r>
    </w:p>
    <w:p>
      <w:pPr>
        <w:pStyle w:val="Heading3"/>
        <w:keepNext/>
      </w:pPr>
      <w:bookmarkStart w:name="h31" w:id="31"/>
      <w:r>
        <w:t xml:space="preserve">FR-SCM-021 Price a scheme policy by peril</w:t>
      </w:r>
      <w:bookmarkEnd w:id="3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SCHM-02 "rate by peril"; PROD-10, PROD-11 (taxes)</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Server routine (new); SCHM-01 issuance screens; Policy detail; Scheme Master &gt; Premium preview</w:t>
            </w:r>
          </w:p>
        </w:tc>
      </w:tr>
    </w:tbl>
    <w:p>
      <w:pPr>
        <w:spacing w:after="60"/>
      </w:pPr>
    </w:p>
    <w:p>
      <w:pPr>
        <w:keepNext/>
        <w:spacing w:after="60" w:before="160"/>
      </w:pPr>
      <w:r>
        <w:rPr>
          <w:b/>
          <w:bCs/>
          <w:color w:val="004EA8"/>
          <w:sz w:val="20"/>
          <w:szCs w:val="20"/>
        </w:rPr>
        <w:t xml:space="preserve">Description</w:t>
      </w:r>
    </w:p>
    <w:p>
      <w:pPr>
        <w:spacing w:after="100" w:line="264"/>
      </w:pPr>
      <w:r>
        <w:t xml:space="preserve">With the scheme version, the line and the policy year, the routine prices every included peril: Own Damage / Theft and Acts of Nature at the line rate, else the peril rate, times the sum insured of the year; Excess Bodily Injury, Property Damage and Roadside Assistance at their fixed premium; Auto Personal Accident at the limit per seat x seats x rate. The NET Premium is the sum.</w:t>
      </w:r>
    </w:p>
    <w:p>
      <w:pPr>
        <w:spacing w:after="100" w:line="264"/>
      </w:pPr>
      <w:r>
        <w:t xml:space="preserve">VAT, DST and LGT come from the premium tax and charge engine (Master &gt; Finance &gt; Premium Taxes &amp; LGU Rates), CTPL from the tariff of the vehicle class, exactly as for a quotation, so a scheme premium and a Create Quote premium at the same rates are the same to the centavo. The gross premium is NET Premium + VAT + DST + LGT + CTPL. No discount applies.</w:t>
      </w:r>
    </w:p>
    <w:p>
      <w:pPr>
        <w:spacing w:after="100" w:line="264"/>
      </w:pPr>
      <w:r>
        <w:t xml:space="preserve">The result is the premium breakdown of the policy (same fields as Order Summary: NET Premium, Value Added Tax, Documentary Stamp Tax, Local Gov't Tax, CTPL, Total Premium) plus the scheme, version, line and rates used.</w:t>
      </w:r>
    </w:p>
    <w:p>
      <w:pPr>
        <w:keepNext/>
        <w:spacing w:after="60" w:before="160"/>
      </w:pPr>
      <w:r>
        <w:rPr>
          <w:b/>
          <w:bCs/>
          <w:color w:val="004EA8"/>
          <w:sz w:val="20"/>
          <w:szCs w:val="20"/>
        </w:rPr>
        <w:t xml:space="preserve">Main flow</w:t>
      </w:r>
    </w:p>
    <w:p>
      <w:pPr>
        <w:pStyle w:val="ListParagraph"/>
        <w:numPr>
          <w:ilvl w:val="0"/>
          <w:numId w:val="24"/>
        </w:numPr>
        <w:spacing w:after="60" w:line="252"/>
      </w:pPr>
      <w:r>
        <w:t xml:space="preserve">The routine reads the peril rates of the version and the line rates.</w:t>
      </w:r>
    </w:p>
    <w:p>
      <w:pPr>
        <w:pStyle w:val="ListParagraph"/>
        <w:numPr>
          <w:ilvl w:val="0"/>
          <w:numId w:val="24"/>
        </w:numPr>
        <w:spacing w:after="60" w:line="252"/>
      </w:pPr>
      <w:r>
        <w:t xml:space="preserve">It computes the premium of each included peril for the sum insured of the year.</w:t>
      </w:r>
    </w:p>
    <w:p>
      <w:pPr>
        <w:pStyle w:val="ListParagraph"/>
        <w:numPr>
          <w:ilvl w:val="0"/>
          <w:numId w:val="24"/>
        </w:numPr>
        <w:spacing w:after="60" w:line="252"/>
      </w:pPr>
      <w:r>
        <w:t xml:space="preserve">It calls the tax and charge engine and the CTPL tariff.</w:t>
      </w:r>
    </w:p>
    <w:p>
      <w:pPr>
        <w:pStyle w:val="ListParagraph"/>
        <w:numPr>
          <w:ilvl w:val="0"/>
          <w:numId w:val="24"/>
        </w:numPr>
        <w:spacing w:after="60" w:line="252"/>
      </w:pPr>
      <w:r>
        <w:t xml:space="preserve">It returns the breakdown.</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Rounding as in the base engine: each premium to 2 decimals; DST as the tax engine computes it.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peril set to Not covered has no premium and no sum insured on the policy.</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promotions are not offered and the Discount (Optional) is fixed at 0 on a scheme policy.</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Peril without rate (old data)</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&lt;number&gt; version &lt;v&gt; has no rate for &lt;peril&gt;; the scheme must be amended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MSG-SCM-059</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5"/>
        </w:numPr>
        <w:spacing w:after="60" w:line="252"/>
      </w:pPr>
      <w:r>
        <w:t xml:space="preserve">A Vios 1,000,000.00 under S1-STD-2027 (OD 2.00%, AON 0.50%, BI and PD 100,000 at 1,000.00, APPA 25,000 x 5 at 0.10%) in year 1 gives OD 20,000.00, AON 5,000.00, NET Premium 27,125.00, VAT 3,255.00, DST 3,391.00, LGT 203.44, 3-year CTPL 1,660.40 and gross premium 35,634.84 (Appendix A.1).</w:t>
      </w:r>
    </w:p>
    <w:p>
      <w:pPr>
        <w:pStyle w:val="ListParagraph"/>
        <w:numPr>
          <w:ilvl w:val="0"/>
          <w:numId w:val="25"/>
        </w:numPr>
        <w:spacing w:after="60" w:line="252"/>
      </w:pPr>
      <w:r>
        <w:t xml:space="preserve">The same vehicle under S2-STD-2027 (OD 1.80%, AON 0.40%) gives NET Premium 24,125.00 and gross premium 31,877.34 (Appendix A.2).</w:t>
      </w:r>
    </w:p>
    <w:p>
      <w:pPr>
        <w:pStyle w:val="ListParagraph"/>
        <w:numPr>
          <w:ilvl w:val="0"/>
          <w:numId w:val="25"/>
        </w:numPr>
        <w:spacing w:after="60" w:line="252"/>
      </w:pPr>
      <w:r>
        <w:t xml:space="preserve">A Wigo on line 2 is priced at the line OD rate 2.20%, not the peril rate 2.00%.</w:t>
      </w:r>
    </w:p>
    <w:p>
      <w:pPr>
        <w:pStyle w:val="ListParagraph"/>
        <w:numPr>
          <w:ilvl w:val="0"/>
          <w:numId w:val="25"/>
        </w:numPr>
        <w:spacing w:after="60" w:line="252"/>
      </w:pPr>
      <w:r>
        <w:t xml:space="preserve">A scheme with Roadside Assistance Not covered gives no Roadside Assistance premium.</w:t>
      </w:r>
    </w:p>
    <w:p>
      <w:pPr>
        <w:pStyle w:val="Heading3"/>
        <w:keepNext/>
      </w:pPr>
      <w:bookmarkStart w:name="h32" w:id="32"/>
      <w:r>
        <w:t xml:space="preserve">FR-SCM-022 Preview the premiums of a scheme for a sample vehicle</w:t>
      </w:r>
      <w:bookmarkEnd w:id="3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SCHM-02</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Any user with read:schemes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Scheme Master &gt; Add / Edit scheme &gt; Premium preview</w:t>
            </w:r>
          </w:p>
        </w:tc>
      </w:tr>
    </w:tbl>
    <w:p>
      <w:pPr>
        <w:spacing w:after="60"/>
      </w:pPr>
    </w:p>
    <w:p>
      <w:pPr>
        <w:keepNext/>
        <w:spacing w:after="60" w:before="160"/>
      </w:pPr>
      <w:r>
        <w:rPr>
          <w:b/>
          <w:bCs/>
          <w:color w:val="004EA8"/>
          <w:sz w:val="20"/>
          <w:szCs w:val="20"/>
        </w:rPr>
        <w:t xml:space="preserve">Description</w:t>
      </w:r>
    </w:p>
    <w:p>
      <w:pPr>
        <w:spacing w:after="100" w:line="264"/>
      </w:pPr>
      <w:r>
        <w:rPr>
          <w:b/>
          <w:bCs/>
        </w:rPr>
        <w:t xml:space="preserve">Premium preview</w:t>
      </w:r>
      <w:r>
        <w:t xml:space="preserve"> on the scheme dialog runs the scheme rating on a vehicle and year 1 sum insured the user enters and shows, for every year of the term, the sum insured, the premium of the main perils, the NET Premium, the taxes, CTPL, the gross premium, the commission and the dealer share. Nothing is saved. It works on a Draft scheme, so Sales can check the figures before submitting, and on any approved version.</w:t>
      </w:r>
    </w:p>
    <w:p>
      <w:pPr>
        <w:keepNext/>
        <w:spacing w:after="60" w:before="160"/>
      </w:pPr>
      <w:r>
        <w:rPr>
          <w:b/>
          <w:bCs/>
          <w:color w:val="004EA8"/>
          <w:sz w:val="20"/>
          <w:szCs w:val="20"/>
        </w:rPr>
        <w:t xml:space="preserve">Main flow</w:t>
      </w:r>
    </w:p>
    <w:p>
      <w:pPr>
        <w:pStyle w:val="ListParagraph"/>
        <w:numPr>
          <w:ilvl w:val="0"/>
          <w:numId w:val="26"/>
        </w:numPr>
        <w:spacing w:after="60" w:line="252"/>
      </w:pPr>
      <w:r>
        <w:t xml:space="preserve">The user clicks </w:t>
      </w:r>
      <w:r>
        <w:rPr>
          <w:b/>
          <w:bCs/>
        </w:rPr>
        <w:t xml:space="preserve">Premium preview</w:t>
      </w:r>
      <w:r>
        <w:t xml:space="preserve">.</w:t>
      </w:r>
    </w:p>
    <w:p>
      <w:pPr>
        <w:pStyle w:val="ListParagraph"/>
        <w:numPr>
          <w:ilvl w:val="0"/>
          <w:numId w:val="26"/>
        </w:numPr>
        <w:spacing w:after="60" w:line="252"/>
      </w:pPr>
      <w:r>
        <w:t xml:space="preserve">The user picks a vehicle (make, model, variant, year model), enters the sum insured of year 1 and the insurer.</w:t>
      </w:r>
    </w:p>
    <w:p>
      <w:pPr>
        <w:pStyle w:val="ListParagraph"/>
        <w:numPr>
          <w:ilvl w:val="0"/>
          <w:numId w:val="26"/>
        </w:numPr>
        <w:spacing w:after="60" w:line="252"/>
      </w:pPr>
      <w:r>
        <w:t xml:space="preserve">The table shows years 1 to term.</w:t>
      </w: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not covered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&lt;vehicle&gt; &lt;year&gt; is not covered by scheme &lt;number&gt;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MSG-SCM-057</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7"/>
        </w:numPr>
        <w:spacing w:after="60" w:line="252"/>
      </w:pPr>
      <w:r>
        <w:t xml:space="preserve">Premium preview of S1-STD-2027 for a Vios 1.3 XLE CVT 2026 at 1,000,000.00 shows gross premiums 35,634.84, 30,843.19, 27,711.94, 25,191.09 and 22,059.84 for years 1 to 5.</w:t>
      </w:r>
    </w:p>
    <w:p>
      <w:pPr>
        <w:pStyle w:val="ListParagraph"/>
        <w:numPr>
          <w:ilvl w:val="0"/>
          <w:numId w:val="27"/>
        </w:numPr>
        <w:spacing w:after="60" w:line="252"/>
      </w:pPr>
      <w:r>
        <w:t xml:space="preserve">The preview of a Draft scheme saves nothing and creates no audit entry.</w:t>
      </w:r>
    </w:p>
    <w:p>
      <w:pPr>
        <w:pStyle w:val="Heading3"/>
        <w:keepNext/>
      </w:pPr>
      <w:bookmarkStart w:name="h33" w:id="33"/>
      <w:r>
        <w:t xml:space="preserve">FR-SCM-023 Keep the scheme on the policy and rate the renewal years within the term</w:t>
      </w:r>
      <w:bookmarkEnd w:id="3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SCHM-02 rating hook; SCHM-01; SCHM-03; RENEW-03</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detail (new read-only Scheme panel); renewal run; SCHM-01 issuance</w:t>
            </w:r>
          </w:p>
        </w:tc>
      </w:tr>
    </w:tbl>
    <w:p>
      <w:pPr>
        <w:spacing w:after="60"/>
      </w:pPr>
    </w:p>
    <w:p>
      <w:pPr>
        <w:keepNext/>
        <w:spacing w:after="60" w:before="160"/>
      </w:pPr>
      <w:r>
        <w:rPr>
          <w:b/>
          <w:bCs/>
          <w:color w:val="004EA8"/>
          <w:sz w:val="20"/>
          <w:szCs w:val="20"/>
        </w:rPr>
        <w:t xml:space="preserve">Description</w:t>
      </w:r>
    </w:p>
    <w:p>
      <w:pPr>
        <w:spacing w:after="100" w:line="264"/>
      </w:pPr>
      <w:r>
        <w:t xml:space="preserve">When a scheme policy is issued, the policy keeps the </w:t>
      </w:r>
      <w:r>
        <w:rPr>
          <w:b/>
          <w:bCs/>
        </w:rPr>
        <w:t xml:space="preserve">Scheme No., version, vehicle line, peril rates, Commission %, Dealer commission %, term, schedule and year 1 sum insured</w:t>
      </w:r>
      <w:r>
        <w:t xml:space="preserve">. The Policy detail shows them in a read-only </w:t>
      </w:r>
      <w:r>
        <w:rPr>
          <w:b/>
          <w:bCs/>
        </w:rPr>
        <w:t xml:space="preserve">Scheme</w:t>
      </w:r>
      <w:r>
        <w:t xml:space="preserve"> panel with the policy year (for example "Year 2 of 5").</w:t>
      </w:r>
    </w:p>
    <w:p>
      <w:pPr>
        <w:spacing w:after="100" w:line="264"/>
      </w:pPr>
      <w:r>
        <w:t xml:space="preserve">Each renewal of the policy within the term is rated by the scheme rating on the </w:t>
      </w:r>
      <w:r>
        <w:rPr>
          <w:b/>
          <w:bCs/>
        </w:rPr>
        <w:t xml:space="preserve">same version</w:t>
      </w:r>
      <w:r>
        <w:t xml:space="preserve">, with the sum insured of the year from the schedule (year 1 sum insured x the year %), instead of the base Motor renewal that re-rates on the current fair market value. The renewal keeps the scheme panel with the next policy year. After the last year of the term the policy renews as a normal Motor policy.</w:t>
      </w:r>
    </w:p>
    <w:p>
      <w:pPr>
        <w:spacing w:after="100" w:line="264"/>
      </w:pPr>
      <w:r>
        <w:t xml:space="preserve">Which notices are sent or suppressed for these renewals and the 60-day lock-in review are SCHM-03; the document flow of the renewal for Scheme 1 (ARA) and Scheme 2 is SCHM-01.</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rPr>
          <w:b/>
          <w:bCs/>
        </w:rPr>
        <w:t xml:space="preserve">Adjustment</w:t>
      </w:r>
      <w:r>
        <w:t xml:space="preserve">: the scheme premiums are indicative. When the renewal premium must change because of claims history or a change to business use, the renewal is changed through the existing renewal screens with a reason; the scheme panel then shows the scheme premium and the adjusted premium.</w:t>
      </w:r>
    </w:p>
    <w:p>
      <w:pPr>
        <w:pStyle w:val="ListParagraph"/>
        <w:numPr>
          <w:ilvl w:val="0"/>
          <w:numId w:val="2"/>
        </w:numPr>
        <w:spacing w:after="60" w:line="252"/>
      </w:pPr>
      <w:r>
        <w:rPr>
          <w:b/>
          <w:bCs/>
        </w:rPr>
        <w:t xml:space="preserve">Scheme suspended or expired</w:t>
      </w:r>
      <w:r>
        <w:t xml:space="preserve">: renewal years of issued policies are still rated on their version.</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policy never changes scheme or version during its term.</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sum insured of year n = year 1 sum insured x schedule % of year n, rounded to 2 decimals.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adjusted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renewal premium differs from the scheme premium of &lt;amount&gt; for year &lt;n&gt;; enter the reason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MSG-SCM-060</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8"/>
        </w:numPr>
        <w:spacing w:after="60" w:line="252"/>
      </w:pPr>
      <w:r>
        <w:t xml:space="preserve">A policy issued under S1-STD-2027 v1 shows the Scheme panel "S1-STD-2027 v1, line 1, Year 1 of 5".</w:t>
      </w:r>
    </w:p>
    <w:p>
      <w:pPr>
        <w:pStyle w:val="ListParagraph"/>
        <w:numPr>
          <w:ilvl w:val="0"/>
          <w:numId w:val="28"/>
        </w:numPr>
        <w:spacing w:after="60" w:line="252"/>
      </w:pPr>
      <w:r>
        <w:t xml:space="preserve">Its year 2 renewal is priced on v1 at sum insured 900,000.00: NET Premium 24,625.00, gross premium 30,843.19 (no CTPL, covered by the 3-year CTPL).</w:t>
      </w:r>
    </w:p>
    <w:p>
      <w:pPr>
        <w:pStyle w:val="ListParagraph"/>
        <w:numPr>
          <w:ilvl w:val="0"/>
          <w:numId w:val="28"/>
        </w:numPr>
        <w:spacing w:after="60" w:line="252"/>
      </w:pPr>
      <w:r>
        <w:t xml:space="preserve">After S1-STD-2027 v2 is approved with OD 1.90%, the year 3 renewal of the policy is still priced at 2.00%.</w:t>
      </w:r>
    </w:p>
    <w:p>
      <w:pPr>
        <w:pStyle w:val="ListParagraph"/>
        <w:numPr>
          <w:ilvl w:val="0"/>
          <w:numId w:val="28"/>
        </w:numPr>
        <w:spacing w:after="60" w:line="252"/>
      </w:pPr>
      <w:r>
        <w:t xml:space="preserve">The renewal after year 5 is a normal Motor renewal on the current fair market value.</w:t>
      </w:r>
    </w:p>
    <w:p>
      <w:pPr>
        <w:pStyle w:val="Heading3"/>
        <w:keepNext/>
      </w:pPr>
      <w:bookmarkStart w:name="h34" w:id="34"/>
      <w:r>
        <w:t xml:space="preserve">FR-SCM-024 Endorse and cancel a scheme policy</w:t>
      </w:r>
      <w:bookmarkEnd w:id="3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SCHM-02; ENDT-01 to 03</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Policy &gt; Endorsements; Operations &gt; Policy Cancellation (existing)</w:t>
            </w:r>
          </w:p>
        </w:tc>
      </w:tr>
    </w:tbl>
    <w:p>
      <w:pPr>
        <w:spacing w:after="60"/>
      </w:pPr>
    </w:p>
    <w:p>
      <w:pPr>
        <w:keepNext/>
        <w:spacing w:after="60" w:before="160"/>
      </w:pPr>
      <w:r>
        <w:rPr>
          <w:b/>
          <w:bCs/>
          <w:color w:val="004EA8"/>
          <w:sz w:val="20"/>
          <w:szCs w:val="20"/>
        </w:rPr>
        <w:t xml:space="preserve">Description</w:t>
      </w:r>
    </w:p>
    <w:p>
      <w:pPr>
        <w:spacing w:after="100" w:line="264"/>
      </w:pPr>
      <w:r>
        <w:t xml:space="preserve">A financial endorsement of a scheme policy (for example an accessory added to the sum insured) is priced pro rata at the peril rates kept on the policy, through the existing endorsement screens. A cancellation follows the existing Policy Cancellation, with its refund rules. The commission and the dealer share are reversed in the same proportion as the premium (FR-SCM-030, 031).</w:t>
      </w:r>
    </w:p>
    <w:p>
      <w:pPr>
        <w:spacing w:after="100" w:line="264"/>
      </w:pPr>
      <w:r>
        <w:t xml:space="preserve">Replacing the insured vehicle by another one takes the new vehicle out of the scheme: the endorsement shows a warning and the new vehicle is priced at the standard rates.</w:t>
      </w: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replaced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new vehicle is not covered by scheme &lt;number&gt;; it is priced at the standard rates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MSG-SCM-061</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9"/>
        </w:numPr>
        <w:spacing w:after="60" w:line="252"/>
      </w:pPr>
      <w:r>
        <w:t xml:space="preserve">An endorsement adding 50,000.00 to the sum insured on day 183 of year 1 of a S1-STD-2027 policy is priced at 2.00% and 0.50% pro rata.</w:t>
      </w:r>
    </w:p>
    <w:p>
      <w:pPr>
        <w:pStyle w:val="ListParagraph"/>
        <w:numPr>
          <w:ilvl w:val="0"/>
          <w:numId w:val="29"/>
        </w:numPr>
        <w:spacing w:after="60" w:line="252"/>
      </w:pPr>
      <w:r>
        <w:t xml:space="preserve">A flat cancellation reverses the whole commission and dealer share of the year.</w:t>
      </w:r>
    </w:p>
    <w:p>
      <w:pPr>
        <w:pStyle w:val="ListParagraph"/>
        <w:numPr>
          <w:ilvl w:val="0"/>
          <w:numId w:val="29"/>
        </w:numPr>
        <w:spacing w:after="60" w:line="252"/>
      </w:pPr>
      <w:r>
        <w:t xml:space="preserve">Replacing the vehicle shows the warning and prices the new vehicle at Own Damage 2.00%.</w:t>
      </w:r>
    </w:p>
    <w:p>
      <w:pPr>
        <w:pStyle w:val="Heading2"/>
        <w:keepNext/>
      </w:pPr>
      <w:bookmarkStart w:name="h35" w:id="35"/>
      <w:r>
        <w:t xml:space="preserve">4.4 Commission and dealer commission</w:t>
      </w:r>
      <w:bookmarkEnd w:id="35"/>
    </w:p>
    <w:p>
      <w:pPr>
        <w:pStyle w:val="Heading3"/>
        <w:keepNext/>
      </w:pPr>
      <w:bookmarkStart w:name="h36" w:id="36"/>
      <w:r>
        <w:t xml:space="preserve">FR-SCM-030 Compute the commission of a scheme policy from the scheme</w:t>
      </w:r>
      <w:bookmarkEnd w:id="3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SCHM-02 "commission %"; COMM-05, COMM-06; PROD-16</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Accounting</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detail (Scheme panel); Commission; Remittance (existing)</w:t>
            </w:r>
          </w:p>
        </w:tc>
      </w:tr>
    </w:tbl>
    <w:p>
      <w:pPr>
        <w:spacing w:after="60"/>
      </w:pPr>
    </w:p>
    <w:p>
      <w:pPr>
        <w:keepNext/>
        <w:spacing w:after="60" w:before="160"/>
      </w:pPr>
      <w:r>
        <w:rPr>
          <w:b/>
          <w:bCs/>
          <w:color w:val="004EA8"/>
          <w:sz w:val="20"/>
          <w:szCs w:val="20"/>
        </w:rPr>
        <w:t xml:space="preserve">Description</w:t>
      </w:r>
    </w:p>
    <w:p>
      <w:pPr>
        <w:spacing w:after="100" w:line="264"/>
      </w:pPr>
      <w:r>
        <w:t xml:space="preserve">For a scheme policy, commission = NET Premium x the Commission % kept on the policy. It replaces the base look-up (Commission Rate Matrix, then the insurer rate, then commission.default_rate); the commission line of the policy carries the source "scheme" with the Scheme No. and version, in the same place where the matrix rule is shown today. The premium due to the insurer is the premium less this commission, as in the base remittance.</w:t>
      </w:r>
    </w:p>
    <w:p>
      <w:pPr>
        <w:spacing w:after="100" w:line="264"/>
      </w:pPr>
      <w:r>
        <w:t xml:space="preserve">The issuing-vs-remitting rules register of PROD-16 does not apply to scheme policies: the scheme carries its own commission. When an insurer has agreed a lower internal remitting rate for scheme business, the extra TISPH income is computed by the issuing-vs-remitting calculation of COMM-06 from that insurer rate; it does not change the scheme commission or the dealer share.</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is computed on the premium of every policy year and of every financial endorsement, and reversed on cancellation in proportion.</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Commission % is the one kept on the policy, never the current scheme version.</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30"/>
        </w:numPr>
        <w:spacing w:after="60" w:line="252"/>
      </w:pPr>
      <w:r>
        <w:t xml:space="preserve">A year 1 S1-STD-2027 policy with NET Premium 27,125.00 has commission 6,781.25 with source "scheme S1-STD-2027 v1".</w:t>
      </w:r>
    </w:p>
    <w:p>
      <w:pPr>
        <w:pStyle w:val="ListParagraph"/>
        <w:numPr>
          <w:ilvl w:val="0"/>
          <w:numId w:val="30"/>
        </w:numPr>
        <w:spacing w:after="60" w:line="252"/>
      </w:pPr>
      <w:r>
        <w:t xml:space="preserve">A Commission Rate Matrix row for the same insurer and product at 20% does not change it.</w:t>
      </w:r>
    </w:p>
    <w:p>
      <w:pPr>
        <w:pStyle w:val="ListParagraph"/>
        <w:numPr>
          <w:ilvl w:val="0"/>
          <w:numId w:val="30"/>
        </w:numPr>
        <w:spacing w:after="60" w:line="252"/>
      </w:pPr>
      <w:r>
        <w:t xml:space="preserve">The year 2 renewal (NET Premium 24,625.00) has commission 6,156.25.</w:t>
      </w:r>
    </w:p>
    <w:p>
      <w:pPr>
        <w:pStyle w:val="Heading3"/>
        <w:keepNext/>
      </w:pPr>
      <w:bookmarkStart w:name="h37" w:id="37"/>
      <w:r>
        <w:t xml:space="preserve">FR-SCM-031 Credit the dealer share of the commission to the dealer of the loan</w:t>
      </w:r>
      <w:bookmarkEnd w:id="3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SCHM-02 "dealer commission %"; COMM-05</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Accounting</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&gt; Referrer Accounts (existing); Policy detail (Scheme panel)</w:t>
            </w:r>
          </w:p>
        </w:tc>
      </w:tr>
    </w:tbl>
    <w:p>
      <w:pPr>
        <w:spacing w:after="60"/>
      </w:pPr>
    </w:p>
    <w:p>
      <w:pPr>
        <w:keepNext/>
        <w:spacing w:after="60" w:before="160"/>
      </w:pPr>
      <w:r>
        <w:rPr>
          <w:b/>
          <w:bCs/>
          <w:color w:val="004EA8"/>
          <w:sz w:val="20"/>
          <w:szCs w:val="20"/>
        </w:rPr>
        <w:t xml:space="preserve">Description</w:t>
      </w:r>
    </w:p>
    <w:p>
      <w:pPr>
        <w:spacing w:after="100" w:line="264"/>
      </w:pPr>
      <w:r>
        <w:t xml:space="preserve">The dealer share = commission x Dealer commission %, rounded to 2 decimals; TISPH keeps the commission less the dealer share. The dealer share is credited to the dealer of the loan (the dealer branch of Distribution Channels, or its dealer group when the branch has no referrer account) as a referrer commission line, in the same way as the comsub to referrers of BrokerVerse, and is paid through the existing Commission process.</w:t>
      </w:r>
    </w:p>
    <w:p>
      <w:pPr>
        <w:spacing w:after="100" w:line="264"/>
      </w:pPr>
      <w:r>
        <w:t xml:space="preserve">The Scheme panel of the policy shows Commission, Dealer share and TISPH share for the year.</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dealer share follows the commission: same timing, same reversal on cancellation.</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dealer without a referrer account cannot be paid; the line is held with the reason until Accounting sets the account up.</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&gt; Referrer Accounts</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Dealer without account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&lt;dealer&gt; has no referrer account; the dealer share of &lt;amount&gt; is held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MSG-SCM-062</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31"/>
        </w:numPr>
        <w:spacing w:after="60" w:line="252"/>
      </w:pPr>
      <w:r>
        <w:t xml:space="preserve">Commission 6,781.25 with Dealer commission 85.00% gives a dealer share of 5,764.06 to Makati Motors Makati and 1,017.19 to TISPH.</w:t>
      </w:r>
    </w:p>
    <w:p>
      <w:pPr>
        <w:pStyle w:val="ListParagraph"/>
        <w:numPr>
          <w:ilvl w:val="0"/>
          <w:numId w:val="31"/>
        </w:numPr>
        <w:spacing w:after="60" w:line="252"/>
      </w:pPr>
      <w:r>
        <w:t xml:space="preserve">A flat cancellation reverses the 5,764.06.</w:t>
      </w:r>
    </w:p>
    <w:p>
      <w:pPr>
        <w:pStyle w:val="ListParagraph"/>
        <w:numPr>
          <w:ilvl w:val="0"/>
          <w:numId w:val="31"/>
        </w:numPr>
        <w:spacing w:after="60" w:line="252"/>
      </w:pPr>
      <w:r>
        <w:t xml:space="preserve">For a dealer without referrer account the line is held and Accounting sees the warning.</w:t>
      </w:r>
    </w:p>
    <w:p>
      <w:pPr>
        <w:pStyle w:val="Heading2"/>
        <w:keepNext/>
      </w:pPr>
      <w:bookmarkStart w:name="h38" w:id="38"/>
      <w:r>
        <w:t xml:space="preserve">4.5 Audit and access</w:t>
      </w:r>
      <w:bookmarkEnd w:id="38"/>
    </w:p>
    <w:p>
      <w:pPr>
        <w:pStyle w:val="Heading3"/>
        <w:keepNext/>
      </w:pPr>
      <w:bookmarkStart w:name="h39" w:id="39"/>
      <w:r>
        <w:t xml:space="preserve">FR-SCM-040 Audit and control access to schemes</w:t>
      </w:r>
      <w:bookmarkEnd w:id="3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SCHM-02; SEC-01, SEC-03</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System Administrator</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Audit Trail; Master &gt; Users and Access &gt; Role Permissions (existing)</w:t>
            </w:r>
          </w:p>
        </w:tc>
      </w:tr>
    </w:tbl>
    <w:p>
      <w:pPr>
        <w:spacing w:after="60"/>
      </w:pPr>
    </w:p>
    <w:p>
      <w:pPr>
        <w:keepNext/>
        <w:spacing w:after="60" w:before="160"/>
      </w:pPr>
      <w:r>
        <w:rPr>
          <w:b/>
          <w:bCs/>
          <w:color w:val="004EA8"/>
          <w:sz w:val="20"/>
          <w:szCs w:val="20"/>
        </w:rPr>
        <w:t xml:space="preserve">Description</w:t>
      </w:r>
    </w:p>
    <w:p>
      <w:pPr>
        <w:spacing w:after="100" w:line="264"/>
      </w:pPr>
      <w:r>
        <w:t xml:space="preserve">Every save, submit, approval, return, suspension, resumption, withdrawal, amendment and upload of a scheme is written to the Audit Trail (entity "scheme") with the user, time, before and after values and remark, like the other registers. The scheme rating writes the scheme, version and line to the policy record, so the audit of the policy shows where its premium came from.</w:t>
      </w:r>
    </w:p>
    <w:p>
      <w:pPr>
        <w:spacing w:after="100" w:line="264"/>
      </w:pPr>
      <w:r>
        <w:t xml:space="preserve">Screens, buttons and API calls follow the permissions of section 3.2; a user without read:schemes does not see the menu item.</w:t>
      </w: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entity "scheme",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32"/>
        </w:numPr>
        <w:spacing w:after="60" w:line="252"/>
      </w:pPr>
      <w:r>
        <w:t xml:space="preserve">Changing the Own Damage rate of a Draft from 2.00 to 2.20 writes an audit entry with both values.</w:t>
      </w:r>
    </w:p>
    <w:p>
      <w:pPr>
        <w:pStyle w:val="ListParagraph"/>
        <w:numPr>
          <w:ilvl w:val="0"/>
          <w:numId w:val="32"/>
        </w:numPr>
        <w:spacing w:after="60" w:line="252"/>
      </w:pPr>
      <w:r>
        <w:t xml:space="preserve">A Sales &amp; Marketing user sees Scheme Master read-only; Add scheme is hidden.</w:t>
      </w:r>
    </w:p>
    <w:p>
      <w:pPr>
        <w:pStyle w:val="ListParagraph"/>
        <w:numPr>
          <w:ilvl w:val="0"/>
          <w:numId w:val="32"/>
        </w:numPr>
        <w:spacing w:after="60" w:line="252"/>
      </w:pPr>
      <w:r>
        <w:t xml:space="preserve">A user without read:schemes does not see the menu item and gets "You do not have permission" from the API.</w:t>
      </w:r>
    </w:p>
    <w:p>
      <w:pPr>
        <w:pStyle w:val="Heading1"/>
        <w:keepNext/>
        <w:pageBreakBefore/>
      </w:pPr>
      <w:bookmarkStart w:name="h40" w:id="40"/>
      <w:r>
        <w:t xml:space="preserve">5 Workflow and status model</w:t>
      </w:r>
      <w:bookmarkEnd w:id="40"/>
    </w:p>
    <w:p>
      <w:pPr>
        <w:pStyle w:val="Heading2"/>
        <w:keepNext/>
      </w:pPr>
      <w:bookmarkStart w:name="h41" w:id="41"/>
      <w:r>
        <w:t xml:space="preserve">5.1 Scheme</w:t>
      </w:r>
      <w:bookmarkEnd w:id="41"/>
    </w:p>
    <w:p>
      <w:pPr>
        <w:keepNext/>
        <w:spacing w:after="60" w:before="120"/>
      </w:pPr>
      <w:r>
        <w:rPr>
          <w:b/>
          <w:bCs/>
          <w:sz w:val="18"/>
          <w:szCs w:val="18"/>
        </w:rPr>
        <w:t xml:space="preserve">Table 10: </w:t>
      </w:r>
      <w:r>
        <w:rPr>
          <w:sz w:val="18"/>
          <w:szCs w:val="18"/>
        </w:rPr>
        <w:t xml:space="preserve">Scheme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900"/>
        <w:gridCol w:w="1500"/>
        <w:gridCol w:w="1900"/>
        <w:gridCol w:w="2360"/>
      </w:tblGrid>
      <w:tr>
        <w:trPr>
          <w:cantSplit/>
          <w:tblHeader/>
        </w:trPr>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From</w:t>
            </w:r>
          </w:p>
        </w:tc>
        <w:tc>
          <w:tcPr>
            <w:tcW w:type="dxa" w:w="1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Action / event</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To</w:t>
            </w:r>
          </w:p>
        </w:tc>
        <w:tc>
          <w:tcPr>
            <w:tcW w:type="dxa" w:w="1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Who</w:t>
            </w:r>
          </w:p>
        </w:tc>
        <w:tc>
          <w:tcPr>
            <w:tcW w:type="dxa" w:w="2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Condition</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(new)</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Save draft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Draft</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write:schemes</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Mandatory fields of the General tab</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Draft</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Submit for approval</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 approval</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write:schemes</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All checks pass; item raised in My Work &gt; Approvals</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 approval</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Recall</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Draft</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Maker</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Not yet actioned</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 approval</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Return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Draft</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approve:schemes, not the maker</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Remark required</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 approval</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Scheduled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approve:schemes, not the maker</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Effective from in the future</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 approval</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Active</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approve:schemes, not the maker</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Effective from is today</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Scheduled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Effective from reached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Active</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Job "Scheme status" 00:10</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Active</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Effective to passed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Expired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Job</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Active</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Suspend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Suspended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approve:schemes</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Remark required</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Suspended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Resume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Active</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approve:schemes</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Effective to not passed</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Suspended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Effective to passed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Expired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Job</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Draft, Scheduled, Active, Suspended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Withdraw</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Withdrawn</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approve:schemes</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Remark required; Effective to = today</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Scheduled, Active, Suspended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Amend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New version in Draft</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write:schemes</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No other version pending; the current version stays in force</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Active (old version)</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New version in force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Superseded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System</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Rates no new loan; keeps rating the renewal years of its policies</w:t>
            </w:r>
          </w:p>
        </w:tc>
      </w:tr>
    </w:tbl>
    <w:p>
      <w:pPr>
        <w:spacing w:after="60" w:line="120" w:lineRule="exact"/>
      </w:pPr>
    </w:p>
    <w:p>
      <w:pPr>
        <w:spacing w:after="100" w:line="264"/>
      </w:pPr>
      <w:r>
        <w:t xml:space="preserve">Only an Active version rates a new loan. Every version that has policies in force, whatever its status, keeps rating the renewal years of those policies until the end of their term.</w:t>
      </w:r>
    </w:p>
    <w:p>
      <w:pPr>
        <w:pStyle w:val="Heading2"/>
        <w:keepNext/>
      </w:pPr>
      <w:bookmarkStart w:name="h42" w:id="42"/>
      <w:r>
        <w:t xml:space="preserve">5.2 Scheme on the policy</w:t>
      </w:r>
      <w:bookmarkEnd w:id="42"/>
    </w:p>
    <w:p>
      <w:pPr>
        <w:keepNext/>
        <w:spacing w:after="60" w:before="120"/>
      </w:pPr>
      <w:r>
        <w:rPr>
          <w:b/>
          <w:bCs/>
          <w:sz w:val="18"/>
          <w:szCs w:val="18"/>
        </w:rPr>
        <w:t xml:space="preserve">Table 11: </w:t>
      </w:r>
      <w:r>
        <w:rPr>
          <w:sz w:val="18"/>
          <w:szCs w:val="18"/>
        </w:rPr>
        <w:t xml:space="preserve">Scheme along the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360"/>
      </w:tblGrid>
      <w:tr>
        <w:trPr>
          <w:cantSplit/>
          <w:tblHeader/>
        </w:trPr>
        <w:tc>
          <w:tcPr>
            <w:tcW w:type="dxa" w:w="3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Policy event</w:t>
            </w:r>
          </w:p>
        </w:tc>
        <w:tc>
          <w:tcPr>
            <w:tcW w:type="dxa" w:w="6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Effect of the scheme</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Issuance (SCHM-01)</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and line found, premium by peril, commission and dealer share; scheme kept on the policy, Year 1 of n (FR-SCM-020, 021, 023, 030, 031)</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Renewal within the term</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Same version; sum insured from the schedule; Year k of n (FR-SCM-023)</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Renewal adjusted for claims or use</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Reason required; scheme premium and adjusted premium both shown (FR-SCM-023)</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Financial endorsement</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 rata at the policy's scheme rates; commission and dealer share follow (FR-SCM-024)</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Vehicle replaced</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vehicle out of the scheme, standard rates (FR-SCM-024)</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Cancellation</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refund rules; commission and dealer share reversed in proportion (FR-SCM-024, 031)</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End of the term</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Next renewal is a normal Motor renewal on the current fair market value (FR-SCM-023)</w:t>
            </w:r>
          </w:p>
        </w:tc>
      </w:tr>
    </w:tbl>
    <w:p>
      <w:pPr>
        <w:spacing w:after="60" w:line="120" w:lineRule="exact"/>
      </w:pPr>
    </w:p>
    <w:p>
      <w:pPr>
        <w:pStyle w:val="Heading1"/>
        <w:keepNext/>
        <w:pageBreakBefore/>
      </w:pPr>
      <w:bookmarkStart w:name="h43" w:id="43"/>
      <w:r>
        <w:t xml:space="preserve">6 Interfaces</w:t>
      </w:r>
      <w:bookmarkEnd w:id="43"/>
    </w:p>
    <w:p>
      <w:pPr>
        <w:spacing w:after="100" w:line="264"/>
      </w:pPr>
      <w:r>
        <w:t xml:space="preserve">SCHM-02 has one inbound file and one outbound file, both in the base Excel format. The scheme rating is called inside BrokerVerse by SCHM-01 and the renewal run; it has no external interface.</w:t>
      </w:r>
    </w:p>
    <w:p>
      <w:pPr>
        <w:keepNext/>
        <w:spacing w:after="60" w:before="120"/>
      </w:pPr>
      <w:r>
        <w:rPr>
          <w:b/>
          <w:bCs/>
          <w:sz w:val="18"/>
          <w:szCs w:val="18"/>
        </w:rPr>
        <w:t xml:space="preserve">Table 12: </w:t>
      </w:r>
      <w:r>
        <w:rPr>
          <w:sz w:val="18"/>
          <w:szCs w:val="18"/>
        </w:rPr>
        <w:t xml:space="preserve">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500"/>
        <w:gridCol w:w="2900"/>
        <w:gridCol w:w="2360"/>
      </w:tblGrid>
      <w:tr>
        <w:trPr>
          <w:cantSplit/>
          <w:tblHeader/>
        </w:trPr>
        <w:tc>
          <w:tcPr>
            <w:tcW w:type="dxa" w:w="2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Interface</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Direction</w:t>
            </w:r>
          </w:p>
        </w:tc>
        <w:tc>
          <w:tcPr>
            <w:tcW w:type="dxa" w:w="2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Scheme data</w:t>
            </w:r>
          </w:p>
        </w:tc>
        <w:tc>
          <w:tcPr>
            <w:tcW w:type="dxa" w:w="2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Note</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vehicle lines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Inbound (.xlsx upload)</w:t>
            </w:r>
          </w:p>
        </w:tc>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lines of a Draft scheme</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Template in chapter 13</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Vehicle upload (existing)</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Inbound (.xlsx upload)</w:t>
            </w:r>
          </w:p>
        </w:tc>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Makes, models and variants behind the lines</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Loaded from the TISPH make and model master before the schemes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Export (Scheme Master list)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Outbound (.xlsx)</w:t>
            </w:r>
          </w:p>
        </w:tc>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Schemes, perils and vehicle lines</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For TFS, the dealers and the insurers</w:t>
            </w:r>
          </w:p>
        </w:tc>
      </w:tr>
    </w:tbl>
    <w:p>
      <w:pPr>
        <w:spacing w:after="60" w:line="120" w:lineRule="exact"/>
      </w:pPr>
    </w:p>
    <w:p>
      <w:pPr>
        <w:pStyle w:val="Heading1"/>
        <w:keepNext/>
        <w:pageBreakBefore/>
      </w:pPr>
      <w:bookmarkStart w:name="h44" w:id="44"/>
      <w:r>
        <w:t xml:space="preserve">7 Configuration items</w:t>
      </w:r>
      <w:bookmarkEnd w:id="44"/>
    </w:p>
    <w:p>
      <w:pPr>
        <w:pStyle w:val="Heading2"/>
        <w:keepNext/>
      </w:pPr>
      <w:bookmarkStart w:name="h45" w:id="45"/>
      <w:r>
        <w:t xml:space="preserve">7.1 Settings</w:t>
      </w:r>
      <w:bookmarkEnd w:id="45"/>
    </w:p>
    <w:p>
      <w:pPr>
        <w:spacing w:after="100" w:line="264"/>
      </w:pPr>
      <w:r>
        <w:t xml:space="preserve">New settings use the dotted keys of BrokerVerse and are maintained on Master &gt; System &gt; Configuration.</w:t>
      </w:r>
    </w:p>
    <w:p>
      <w:pPr>
        <w:keepNext/>
        <w:spacing w:after="60" w:before="120"/>
      </w:pPr>
      <w:r>
        <w:rPr>
          <w:b/>
          <w:bCs/>
          <w:sz w:val="18"/>
          <w:szCs w:val="18"/>
        </w:rPr>
        <w:t xml:space="preserve">Table 13: </w:t>
      </w:r>
      <w:r>
        <w:rPr>
          <w:sz w:val="18"/>
          <w:szCs w:val="18"/>
        </w:rP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4160"/>
        <w:gridCol w:w="1600"/>
      </w:tblGrid>
      <w:tr>
        <w:trPr>
          <w:cantSplit/>
          <w:tblHeader/>
        </w:trPr>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Key</w:t>
            </w:r>
          </w:p>
        </w:tc>
        <w:tc>
          <w:tcPr>
            <w:tcW w:type="dxa" w:w="4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Meaning</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Default</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schemes.max_period_months</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Longest effective period of a scheme version</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24</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schemes.max_term_years</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Longest term of a scheme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5</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schemes.max_rows</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Rows per vehicle lines upload</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2000</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schemes.year1_three_year_ctpl</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Year 1 of a scheme policy takes the 3-year CTPL of a brand-new vehicle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true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schemes.warn_rate_above_standard</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Warn when a scheme rate is above the standard rate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true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premium.default_rates (existing)</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Standard Own Damage and Acts of Nature rates, shown for comparison</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OD 2.00, AON 0.50</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motor.pricing_template_code (existing)</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Motor template giving the covers and the CTPL tariff</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MOT-003-2025</w:t>
            </w:r>
          </w:p>
        </w:tc>
      </w:tr>
    </w:tbl>
    <w:p>
      <w:pPr>
        <w:spacing w:after="60" w:line="120" w:lineRule="exact"/>
      </w:pPr>
    </w:p>
    <w:p>
      <w:pPr>
        <w:pStyle w:val="Heading2"/>
        <w:keepNext/>
      </w:pPr>
      <w:bookmarkStart w:name="h46" w:id="46"/>
      <w:r>
        <w:t xml:space="preserve">7.2 Scheduled job</w:t>
      </w:r>
      <w:bookmarkEnd w:id="46"/>
    </w:p>
    <w:p>
      <w:pPr>
        <w:keepNext/>
        <w:spacing w:after="60" w:before="120"/>
      </w:pPr>
      <w:r>
        <w:rPr>
          <w:b/>
          <w:bCs/>
          <w:sz w:val="18"/>
          <w:szCs w:val="18"/>
        </w:rPr>
        <w:t xml:space="preserve">Table 14: </w:t>
      </w:r>
      <w:r>
        <w:rPr>
          <w:sz w:val="18"/>
          <w:szCs w:val="18"/>
        </w:rPr>
        <w:t xml:space="preserve">Scheduled jobs (Master &gt; System &gt; Schedules)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200"/>
        <w:gridCol w:w="4560"/>
      </w:tblGrid>
      <w:tr>
        <w:trPr>
          <w:cantSplit/>
          <w:tblHeader/>
        </w:trPr>
        <w:tc>
          <w:tcPr>
            <w:tcW w:type="dxa" w:w="2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Job</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When</w:t>
            </w:r>
          </w:p>
        </w:tc>
        <w:tc>
          <w:tcPr>
            <w:tcW w:type="dxa" w:w="4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it does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status (new)</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Daily 00:10 Manila time</w:t>
            </w:r>
          </w:p>
        </w:tc>
        <w:tc>
          <w:tcPr>
            <w:tcW w:type="dxa" w:w="4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Scheduled to Active on Effective from; Active / Suspended to Expired after Effective to</w:t>
            </w:r>
          </w:p>
        </w:tc>
      </w:tr>
    </w:tbl>
    <w:p>
      <w:pPr>
        <w:spacing w:after="60" w:line="120" w:lineRule="exact"/>
      </w:pPr>
    </w:p>
    <w:p>
      <w:pPr>
        <w:pStyle w:val="Heading2"/>
        <w:keepNext/>
      </w:pPr>
      <w:bookmarkStart w:name="h47" w:id="47"/>
      <w:r>
        <w:t xml:space="preserve">7.3 Lists of values</w:t>
      </w:r>
      <w:bookmarkEnd w:id="47"/>
    </w:p>
    <w:p>
      <w:pPr>
        <w:keepNext/>
        <w:spacing w:after="60" w:before="120"/>
      </w:pPr>
      <w:r>
        <w:rPr>
          <w:b/>
          <w:bCs/>
          <w:sz w:val="18"/>
          <w:szCs w:val="18"/>
        </w:rPr>
        <w:t xml:space="preserve">Table 15: </w:t>
      </w:r>
      <w:r>
        <w:rPr>
          <w:sz w:val="18"/>
          <w:szCs w:val="18"/>
        </w:rPr>
        <w:t xml:space="preserve">Lists of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60"/>
      </w:tblGrid>
      <w:tr>
        <w:trPr>
          <w:cantSplit/>
          <w:tblHeader/>
        </w:trPr>
        <w:tc>
          <w:tcPr>
            <w:tcW w:type="dxa" w:w="2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List</w:t>
            </w:r>
          </w:p>
        </w:tc>
        <w:tc>
          <w:tcPr>
            <w:tcW w:type="dxa" w:w="6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Values</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Scheme type (new)</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1 - Lock-in (Auto Renewal Agreement); Scheme 2 - Guaranteed renewal</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Scheme status (new)</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Draft; Pending approval; Scheduled; Active; Suspended; Expired; Withdrawn; Superseded</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In the scheme (new)</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Included; Not covered</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Rate basis (new)</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 of sum insured; Fixed premium per limit; % of limit x seats; Fixed premium per vehicle; Insurance Commission tariff</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Year 1 paid by (new)</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Dealer (free first year); Client through TFS (ADA); Client through TFS (M.A.)</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Upload mode (new)</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Add; Replace</w:t>
            </w:r>
          </w:p>
        </w:tc>
      </w:tr>
    </w:tbl>
    <w:p>
      <w:pPr>
        <w:spacing w:after="60" w:line="120" w:lineRule="exact"/>
      </w:pPr>
    </w:p>
    <w:p>
      <w:pPr>
        <w:pStyle w:val="Heading2"/>
        <w:keepNext/>
      </w:pPr>
      <w:bookmarkStart w:name="h48" w:id="48"/>
      <w:r>
        <w:t xml:space="preserve">7.4 Masters</w:t>
      </w:r>
      <w:bookmarkEnd w:id="48"/>
    </w:p>
    <w:p>
      <w:pPr>
        <w:keepNext/>
        <w:spacing w:after="60" w:before="120"/>
      </w:pPr>
      <w:r>
        <w:rPr>
          <w:b/>
          <w:bCs/>
          <w:sz w:val="18"/>
          <w:szCs w:val="18"/>
        </w:rPr>
        <w:t xml:space="preserve">Table 16: </w:t>
      </w:r>
      <w:r>
        <w:rPr>
          <w:sz w:val="18"/>
          <w:szCs w:val="18"/>
        </w:rPr>
        <w:t xml:space="preserve">Masters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0"/>
        <w:gridCol w:w="2400"/>
        <w:gridCol w:w="2360"/>
      </w:tblGrid>
      <w:tr>
        <w:trPr>
          <w:cantSplit/>
          <w:tblHeader/>
        </w:trPr>
        <w:tc>
          <w:tcPr>
            <w:tcW w:type="dxa" w:w="4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Master</w:t>
            </w:r>
          </w:p>
        </w:tc>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Owner</w:t>
            </w:r>
          </w:p>
        </w:tc>
        <w:tc>
          <w:tcPr>
            <w:tcW w:type="dxa" w:w="2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Approval</w:t>
            </w:r>
          </w:p>
        </w:tc>
      </w:tr>
      <w:tr>
        <w:trPr>
          <w:cantSplit/>
        </w:trPr>
        <w:tc>
          <w:tcPr>
            <w:tcW w:type="dxa" w:w="4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Master (new)</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 (Processing Team)</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approve:schemes in My Work &gt; Approvals</w:t>
            </w:r>
          </w:p>
        </w:tc>
      </w:tr>
      <w:tr>
        <w:trPr>
          <w:cantSplit/>
        </w:trPr>
        <w:tc>
          <w:tcPr>
            <w:tcW w:type="dxa" w:w="4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Distribution Channels, Insurance Company, Product (existing)</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 System Administrator</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Unchanged</w:t>
            </w:r>
          </w:p>
        </w:tc>
      </w:tr>
      <w:tr>
        <w:trPr>
          <w:cantSplit/>
        </w:trPr>
        <w:tc>
          <w:tcPr>
            <w:tcW w:type="dxa" w:w="4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Coverage Builder of the Motor template (existing)</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Configurator versioning</w:t>
            </w:r>
          </w:p>
        </w:tc>
      </w:tr>
      <w:tr>
        <w:trPr>
          <w:cantSplit/>
        </w:trPr>
        <w:tc>
          <w:tcPr>
            <w:tcW w:type="dxa" w:w="4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Referrer accounts of the dealers (existing)</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Unchanged</w:t>
            </w:r>
          </w:p>
        </w:tc>
      </w:tr>
    </w:tbl>
    <w:p>
      <w:pPr>
        <w:spacing w:after="60" w:line="120" w:lineRule="exact"/>
      </w:pPr>
    </w:p>
    <w:p>
      <w:pPr>
        <w:pStyle w:val="Heading2"/>
        <w:keepNext/>
      </w:pPr>
      <w:bookmarkStart w:name="h49" w:id="49"/>
      <w:r>
        <w:t xml:space="preserve">7.5 Scheme parameters to load</w:t>
      </w:r>
      <w:bookmarkEnd w:id="49"/>
    </w:p>
    <w:p>
      <w:pPr>
        <w:spacing w:after="100" w:line="264"/>
      </w:pPr>
      <w:r>
        <w:t xml:space="preserve">The schemes are loaded on the Scheme Master with the values TISPH provides. Until then the build and the tests use the illustrative values below.</w:t>
      </w:r>
    </w:p>
    <w:p>
      <w:pPr>
        <w:keepNext/>
        <w:spacing w:after="60" w:before="120"/>
      </w:pPr>
      <w:r>
        <w:rPr>
          <w:b/>
          <w:bCs/>
          <w:sz w:val="18"/>
          <w:szCs w:val="18"/>
        </w:rPr>
        <w:t xml:space="preserve">Table 17: </w:t>
      </w:r>
      <w:r>
        <w:rPr>
          <w:sz w:val="18"/>
          <w:szCs w:val="18"/>
        </w:rPr>
        <w:t xml:space="preserve">Scheme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699"/>
        <w:gridCol w:w="2500"/>
        <w:gridCol w:w="1861"/>
      </w:tblGrid>
      <w:tr>
        <w:trPr>
          <w:cantSplit/>
          <w:tblHeader/>
        </w:trPr>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Parameter</w:t>
            </w:r>
          </w:p>
        </w:tc>
        <w:tc>
          <w:tcPr>
            <w:tcW w:type="dxa" w:w="2699"/>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Scheme 1 standard (illustrative)</w:t>
            </w:r>
          </w:p>
        </w:tc>
        <w:tc>
          <w:tcPr>
            <w:tcW w:type="dxa" w:w="2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Scheme 2 standard (illustrative)</w:t>
            </w:r>
          </w:p>
        </w:tc>
        <w:tc>
          <w:tcPr>
            <w:tcW w:type="dxa" w:w="1861"/>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Status</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Scheme No. / type</w:t>
            </w:r>
          </w:p>
        </w:tc>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S1-STD-2027 / Scheme 1 - Lock-in (ARA)</w:t>
            </w:r>
          </w:p>
        </w:tc>
        <w:tc>
          <w:tcPr>
            <w:tcW w:type="dxa" w:w="2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S2-STD-2027 / Scheme 2 - Guaranteed renewal</w:t>
            </w:r>
          </w:p>
        </w:tc>
        <w:tc>
          <w:tcPr>
            <w:tcW w:type="dxa" w:w="18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To be provided by TISPH</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Effective, financing bank, dealers</w:t>
            </w:r>
          </w:p>
        </w:tc>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01/01/2027 - 31/12/2027, TFS, All dealers</w:t>
            </w:r>
          </w:p>
        </w:tc>
        <w:tc>
          <w:tcPr>
            <w:tcW w:type="dxa" w:w="2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01/01/2027 - 31/12/2027, TFS, All dealers</w:t>
            </w:r>
          </w:p>
        </w:tc>
        <w:tc>
          <w:tcPr>
            <w:tcW w:type="dxa" w:w="18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To be provided by TISPH</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Insurers</w:t>
            </w:r>
          </w:p>
        </w:tc>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Panel insurers for scheme business</w:t>
            </w:r>
          </w:p>
        </w:tc>
        <w:tc>
          <w:tcPr>
            <w:tcW w:type="dxa" w:w="2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Panel insurers for scheme business</w:t>
            </w:r>
          </w:p>
        </w:tc>
        <w:tc>
          <w:tcPr>
            <w:tcW w:type="dxa" w:w="18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To be provided by TISPH</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Product, vehicle classes</w:t>
            </w:r>
          </w:p>
        </w:tc>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Motor; Private cars, Light / medium trucks</w:t>
            </w:r>
          </w:p>
        </w:tc>
        <w:tc>
          <w:tcPr>
            <w:tcW w:type="dxa" w:w="2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Motor; Private cars, Light / medium trucks</w:t>
            </w:r>
          </w:p>
        </w:tc>
        <w:tc>
          <w:tcPr>
            <w:tcW w:type="dxa" w:w="18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To be provided by TISPH</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OD / Theft, AON</w:t>
            </w:r>
          </w:p>
        </w:tc>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2.00%, 0.50%</w:t>
            </w:r>
          </w:p>
        </w:tc>
        <w:tc>
          <w:tcPr>
            <w:tcW w:type="dxa" w:w="2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1.80%, 0.40%</w:t>
            </w:r>
          </w:p>
        </w:tc>
        <w:tc>
          <w:tcPr>
            <w:tcW w:type="dxa" w:w="18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To be provided by TISPH</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BI, PD, APPA, Roadside</w:t>
            </w:r>
          </w:p>
        </w:tc>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100,000 at 1,000.00; 100,000 at 1,000.00; 25,000 per seat at 0.10%; not covered</w:t>
            </w:r>
          </w:p>
        </w:tc>
        <w:tc>
          <w:tcPr>
            <w:tcW w:type="dxa" w:w="2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Same as Scheme 1</w:t>
            </w:r>
          </w:p>
        </w:tc>
        <w:tc>
          <w:tcPr>
            <w:tcW w:type="dxa" w:w="18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To be provided by TISPH</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Vehicle lines</w:t>
            </w:r>
          </w:p>
        </w:tc>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Toyota models of the TFS portfolio with year and sum insured ranges</w:t>
            </w:r>
          </w:p>
        </w:tc>
        <w:tc>
          <w:tcPr>
            <w:tcW w:type="dxa" w:w="2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Same</w:t>
            </w:r>
          </w:p>
        </w:tc>
        <w:tc>
          <w:tcPr>
            <w:tcW w:type="dxa" w:w="18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To be provided by TISPH</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Commission % / Dealer commission %</w:t>
            </w:r>
          </w:p>
        </w:tc>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25.00% / 85.00%</w:t>
            </w:r>
          </w:p>
        </w:tc>
        <w:tc>
          <w:tcPr>
            <w:tcW w:type="dxa" w:w="2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25.00% / 85.00%</w:t>
            </w:r>
          </w:p>
        </w:tc>
        <w:tc>
          <w:tcPr>
            <w:tcW w:type="dxa" w:w="18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To be provided by TISPH</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Term / schedule</w:t>
            </w:r>
          </w:p>
        </w:tc>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 years; 100, 90, 80, 70, 60%; year 1 paid by the dealer</w:t>
            </w:r>
          </w:p>
        </w:tc>
        <w:tc>
          <w:tcPr>
            <w:tcW w:type="dxa" w:w="2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 years; 100, 90, 80, 70, 60%; all years in the M.A.</w:t>
            </w:r>
          </w:p>
        </w:tc>
        <w:tc>
          <w:tcPr>
            <w:tcW w:type="dxa" w:w="18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To be provided by TISPH</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Dealer-specific schemes</w:t>
            </w:r>
          </w:p>
        </w:tc>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Where a dealer has its own Scheme 1 rate (e.g. S1-MMG-2027)</w:t>
            </w:r>
          </w:p>
        </w:tc>
        <w:tc>
          <w:tcPr>
            <w:tcW w:type="dxa" w:w="2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To be provided by TISPH</w:t>
            </w:r>
          </w:p>
        </w:tc>
      </w:tr>
    </w:tbl>
    <w:p>
      <w:pPr>
        <w:spacing w:after="60" w:line="120" w:lineRule="exact"/>
      </w:pPr>
    </w:p>
    <w:p>
      <w:pPr>
        <w:pStyle w:val="Heading1"/>
        <w:keepNext/>
        <w:pageBreakBefore/>
      </w:pPr>
      <w:bookmarkStart w:name="h50" w:id="50"/>
      <w:r>
        <w:t xml:space="preserve">8 Traceability</w:t>
      </w:r>
      <w:bookmarkEnd w:id="50"/>
    </w:p>
    <w:p>
      <w:pPr>
        <w:pStyle w:val="Heading2"/>
        <w:keepNext/>
      </w:pPr>
      <w:bookmarkStart w:name="h51" w:id="51"/>
      <w:r>
        <w:t xml:space="preserve">8.1 BRD clause to FR</w:t>
      </w:r>
      <w:bookmarkEnd w:id="51"/>
    </w:p>
    <w:p>
      <w:pPr>
        <w:keepNext/>
        <w:spacing w:after="60" w:before="120"/>
      </w:pPr>
      <w:r>
        <w:rPr>
          <w:b/>
          <w:bCs/>
          <w:sz w:val="18"/>
          <w:szCs w:val="18"/>
        </w:rPr>
        <w:t xml:space="preserve">Table 18: </w:t>
      </w:r>
      <w:r>
        <w:rPr>
          <w:sz w:val="18"/>
          <w:szCs w:val="18"/>
        </w:rPr>
        <w:t xml:space="preserve">SCHM-02 clauses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400"/>
        <w:gridCol w:w="3360"/>
      </w:tblGrid>
      <w:tr>
        <w:trPr>
          <w:cantSplit/>
          <w:tblHeader/>
        </w:trPr>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Clause of TIS-BRD-SCHM-02</w:t>
            </w:r>
          </w:p>
        </w:tc>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c>
          <w:tcPr>
            <w:tcW w:type="dxa" w:w="3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BrokerVerse screen</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Master</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FR-SCM-001, 007, 010 to 012</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Master (new)</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number, description</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FR-SCM-001, 007</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Master &gt; General</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applicable products and perils</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FR-SCM-002</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Master &gt; Products &amp; perils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effective from / to</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FR-SCM-001, 011, 012, 020</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Master &gt; General; Schedules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 by peril</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FR-SCM-002, 021</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Master &gt; Products &amp; perils; scheme rating</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make / model range</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FR-SCM-003, 004, 020</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Master &gt; Vehicles; Upload vehicle lines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FR-SCM-005, 030</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Master &gt; Commission &amp; term; Commission</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dealer commission %</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FR-SCM-005, 031</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Master &gt; Commission &amp; term; Commission &gt; Referrer Accounts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register + rating hook (CR-05 note)</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FR-SCM-020 to 024</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rating; Policy detail; Premium preview</w:t>
            </w:r>
          </w:p>
        </w:tc>
      </w:tr>
    </w:tbl>
    <w:p>
      <w:pPr>
        <w:spacing w:after="60" w:line="120" w:lineRule="exact"/>
      </w:pPr>
    </w:p>
    <w:p>
      <w:pPr>
        <w:pStyle w:val="Heading2"/>
        <w:keepNext/>
      </w:pPr>
      <w:bookmarkStart w:name="h52" w:id="52"/>
      <w:r>
        <w:t xml:space="preserve">8.2 Related BRD requirements</w:t>
      </w:r>
      <w:bookmarkEnd w:id="52"/>
    </w:p>
    <w:p>
      <w:pPr>
        <w:keepNext/>
        <w:spacing w:after="60" w:before="120"/>
      </w:pPr>
      <w:r>
        <w:rPr>
          <w:b/>
          <w:bCs/>
          <w:sz w:val="18"/>
          <w:szCs w:val="18"/>
        </w:rPr>
        <w:t xml:space="preserve">Table 19: </w:t>
      </w:r>
      <w:r>
        <w:rPr>
          <w:sz w:val="18"/>
          <w:szCs w:val="18"/>
        </w:rPr>
        <w:t xml:space="preserve">Related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4500"/>
        <w:gridCol w:w="2161"/>
      </w:tblGrid>
      <w:tr>
        <w:trPr>
          <w:cantSplit/>
          <w:tblHeader/>
        </w:trPr>
        <w:tc>
          <w:tcPr>
            <w:tcW w:type="dxa" w:w="2699"/>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BRD ref.</w:t>
            </w:r>
          </w:p>
        </w:tc>
        <w:tc>
          <w:tcPr>
            <w:tcW w:type="dxa" w:w="4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Relation to SCHM-02</w:t>
            </w:r>
          </w:p>
        </w:tc>
        <w:tc>
          <w:tcPr>
            <w:tcW w:type="dxa" w:w="2161"/>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SCHM-01</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issuance on loan documents calls the scheme rating; ARA premiums from the schedule</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FR-SCM-006, 020, 021, 023</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SCHM-03</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handling reads the scheme term and the policy year</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FR-SCM-006, 023</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PROD-01, PROD-03</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Versioned registers on maker-checker</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FR-SCM-010, 012</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PROD-10, PROD-11</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Excess; taxes</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FR-SCM-002, 021</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not offered on scheme policies</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FR-SCM-002, 021</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PROD-16, COMM-05, COMM-06</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Issuing vs remitting rate and sharing; scheme commission takes precedence</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FR-SCM-030, 031</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MAS-04, MAS-07, MAS-09</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Insurers, channels, vehicles</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FR-SCM-001, 003</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RENEW-03</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Motor renewal re-rated on fair market value, except within a scheme term</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FR-SCM-023</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ENDT-01 to 03; module 11</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Endorsement and cancellation</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FR-SCM-024</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BULK-01</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Excel (.xlsx) uploads only</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FR-SCM-004</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SEC-01, SEC-03</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Access and segregation of duties</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FR-SCM-010, 040</w:t>
            </w:r>
          </w:p>
        </w:tc>
      </w:tr>
    </w:tbl>
    <w:p>
      <w:pPr>
        <w:spacing w:after="60" w:line="120" w:lineRule="exact"/>
      </w:pPr>
    </w:p>
    <w:p>
      <w:pPr>
        <w:pStyle w:val="Heading2"/>
        <w:keepNext/>
      </w:pPr>
      <w:bookmarkStart w:name="h53" w:id="53"/>
      <w:r>
        <w:t xml:space="preserve">8.3 FR to test cases</w:t>
      </w:r>
      <w:bookmarkEnd w:id="53"/>
    </w:p>
    <w:p>
      <w:pPr>
        <w:keepNext/>
        <w:spacing w:after="60" w:before="120"/>
      </w:pPr>
      <w:r>
        <w:rPr>
          <w:b/>
          <w:bCs/>
          <w:sz w:val="18"/>
          <w:szCs w:val="18"/>
        </w:rPr>
        <w:t xml:space="preserve">Table 20: </w:t>
      </w:r>
      <w:r>
        <w:rPr>
          <w:sz w:val="18"/>
          <w:szCs w:val="18"/>
        </w:rPr>
        <w:t xml:space="preserve">Test cases per FR (one per acceptance criterion)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5760"/>
        <w:gridCol w:w="2200"/>
      </w:tblGrid>
      <w:tr>
        <w:trPr>
          <w:cantSplit/>
          <w:tblHeader/>
        </w:trPr>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FR</w:t>
            </w:r>
          </w:p>
        </w:tc>
        <w:tc>
          <w:tcPr>
            <w:tcW w:type="dxa" w:w="5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Title</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Test cases</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FR-SCM-001</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Add a scheme with its number, type, description and effective dates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TC-SCM-001-1 to -5</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FR-SCM-002</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Set the products and perils of a scheme and the rate of each peril</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TC-SCM-002-1 to -5</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FR-SCM-003</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Define the vehicle make and model range of a scheme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TC-SCM-003-1 to -5</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FR-SCM-004</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Upload the vehicle lines of a scheme from Excel</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TC-SCM-004-1 to -4</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FR-SCM-005</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Set the commission % and the dealer commission % of a scheme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TC-SCM-005-1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FR-SCM-006</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Set the term and the year-by-year sum insured schedule of a scheme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TC-SCM-006-1 to -4</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FR-SCM-007</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Search, view and export schemes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TC-SCM-007-1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FR-SCM-010</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Submit, approve or return a scheme (maker-checker)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TC-SCM-010-1 to -4</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FR-SCM-011</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Run the scheme life cycle: scheduled, active, suspended, expired, withdrawn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TC-SCM-011-1 to -4</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FR-SCM-012</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Amend an approved scheme as a new version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TC-SCM-012-1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FR-SCM-020</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Find the scheme version and vehicle line of a loan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TC-SCM-020-1 to -5</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FR-SCM-021</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Price a scheme policy by peril</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TC-SCM-021-1 to -4</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FR-SCM-022</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Preview the premiums of a scheme for a sample vehicle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TC-SCM-022-1 to -2</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FR-SCM-023</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Keep the scheme on the policy and rate the renewal years within the term</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TC-SCM-023-1 to -4</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FR-SCM-024</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Endorse and cancel a scheme policy</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TC-SCM-024-1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FR-SCM-030</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Compute the commission of a scheme policy from the scheme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TC-SCM-030-1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FR-SCM-031</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Credit the dealer share of the commission to the dealer of the loan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TC-SCM-031-1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FR-SCM-040</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Audit and control access to schemes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TC-SCM-040-1 to -3</w:t>
            </w:r>
          </w:p>
        </w:tc>
      </w:tr>
    </w:tbl>
    <w:p>
      <w:pPr>
        <w:spacing w:after="60" w:line="120" w:lineRule="exact"/>
      </w:pPr>
    </w:p>
    <w:p>
      <w:pPr>
        <w:pStyle w:val="Heading1"/>
        <w:keepNext/>
        <w:pageBreakBefore/>
      </w:pPr>
      <w:bookmarkStart w:name="h54" w:id="54"/>
      <w:r>
        <w:t xml:space="preserve">9 Navigation</w:t>
      </w:r>
      <w:bookmarkEnd w:id="54"/>
    </w:p>
    <w:p>
      <w:pPr>
        <w:pStyle w:val="Heading2"/>
        <w:keepNext/>
      </w:pPr>
      <w:bookmarkStart w:name="h55" w:id="55"/>
      <w:r>
        <w:t xml:space="preserve">9.1 Screens of SCHM-02</w:t>
      </w:r>
      <w:bookmarkEnd w:id="55"/>
    </w:p>
    <w:p>
      <w:pPr>
        <w:keepNext/>
        <w:spacing w:after="60" w:before="120"/>
      </w:pPr>
      <w:r>
        <w:rPr>
          <w:b/>
          <w:bCs/>
          <w:sz w:val="18"/>
          <w:szCs w:val="18"/>
        </w:rPr>
        <w:t xml:space="preserve">Table 21: </w:t>
      </w:r>
      <w:r>
        <w:rPr>
          <w:sz w:val="18"/>
          <w:szCs w:val="18"/>
        </w:rPr>
        <w:t xml:space="preserve">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4060"/>
        <w:gridCol w:w="1700"/>
      </w:tblGrid>
      <w:tr>
        <w:trPr>
          <w:cantSplit/>
          <w:tblHeader/>
        </w:trPr>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Screen</w:t>
            </w:r>
          </w:p>
        </w:tc>
        <w:tc>
          <w:tcPr>
            <w:tcW w:type="dxa" w:w="40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Menu path and route</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Type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Master (list, Add / Edit scheme dialog with tabs General, Products &amp; perils, Vehicles, Commission &amp; term, History)</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Scheme Master, after Dealer Programmes - /sales/schemes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Premium preview</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Master &gt; Add / Edit scheme &gt; Premium preview</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vehicle lines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Master &gt; Upload vehicle lines, or Upload on the Vehicles tab</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(base upload pattern)</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My Work &gt; Approvals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My Work - /my-work, category Approvals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new item kind Scheme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detail</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Policy - /agent/policy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(read-only Scheme panel)</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&gt; Referrer Accounts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&gt; Referrer Accounts - /commission/referrer-accounts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dealer share lines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Role Permissions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Users and Access &gt; Role Permissions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new permissions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Configuration; Schedules; Audit Trail</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 / Schedules / Audit Trail</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new keys, job and entity</w:t>
            </w:r>
          </w:p>
        </w:tc>
      </w:tr>
    </w:tbl>
    <w:p>
      <w:pPr>
        <w:spacing w:after="60" w:line="120" w:lineRule="exact"/>
      </w:pPr>
    </w:p>
    <w:p>
      <w:pPr>
        <w:pStyle w:val="Heading2"/>
        <w:keepNext/>
      </w:pPr>
      <w:bookmarkStart w:name="h56" w:id="56"/>
      <w:r>
        <w:t xml:space="preserve">9.2 Menu by base role</w:t>
      </w:r>
      <w:bookmarkEnd w:id="56"/>
    </w:p>
    <w:p>
      <w:pPr>
        <w:keepNext/>
        <w:spacing w:after="60" w:before="120"/>
      </w:pPr>
      <w:r>
        <w:rPr>
          <w:b/>
          <w:bCs/>
          <w:sz w:val="18"/>
          <w:szCs w:val="18"/>
        </w:rPr>
        <w:t xml:space="preserve">Table 22: </w:t>
      </w:r>
      <w:r>
        <w:rPr>
          <w:sz w:val="18"/>
          <w:szCs w:val="18"/>
        </w:rPr>
        <w:t xml:space="preserve">Menu by base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Base role</w:t>
            </w:r>
          </w:p>
        </w:tc>
        <w:tc>
          <w:tcPr>
            <w:tcW w:type="dxa" w:w="69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Menu entries for schemes</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Processing Team</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Scheme Master (maintain, upload)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Accounting Manager</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My Work &gt; Approvals (schemes); Scheme Master (view, Suspend / Resume / Withdraw)</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Sales &amp; Marketing</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Master (view, Premium preview)</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Operations</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Master (view); Policy detail (Scheme panel); scheme issuance (SCHM-01)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Accounting</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Master (view); Commission, Referrer Accounts</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System Administrator</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All of the above; Role Permissions, Configuration, Schedules</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Compliance Officer</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Master (view); Audit Trail</w:t>
            </w:r>
          </w:p>
        </w:tc>
      </w:tr>
    </w:tbl>
    <w:p>
      <w:pPr>
        <w:spacing w:after="60" w:line="120" w:lineRule="exact"/>
      </w:pPr>
    </w:p>
    <w:p>
      <w:pPr>
        <w:pStyle w:val="Heading1"/>
        <w:keepNext/>
        <w:pageBreakBefore/>
      </w:pPr>
      <w:bookmarkStart w:name="h57" w:id="57"/>
      <w:r>
        <w:t xml:space="preserve">10 Screen specifications</w:t>
      </w:r>
      <w:bookmarkEnd w:id="57"/>
    </w:p>
    <w:p>
      <w:pPr>
        <w:spacing w:after="100" w:line="264"/>
      </w:pPr>
      <w:r>
        <w:t xml:space="preserve">One specification per screen. Pictures marked "to-be design mock-up" are the real BrokerVerse screens with the SCHM-02 changes drawn in, using the Toyota Insurance Services brand pack; the other pictures show BrokerVerse as it runs today. The numbered red markers match the No. column of the field table. Messages are listed in chapter 12. All scheme values in the pictures are illustrative.</w:t>
      </w:r>
    </w:p>
    <w:p>
      <w:pPr>
        <w:pStyle w:val="Heading3"/>
        <w:keepNext/>
      </w:pPr>
      <w:bookmarkStart w:name="h58" w:id="58"/>
      <w:r>
        <w:t xml:space="preserve">10.1 Scheme Master list (new)</w:t>
      </w:r>
      <w:bookmarkEnd w:id="5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screen, laid out like Dealer Programmes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Find a scheme, see its status, period, lines and commission, and start a new scheme or an upload.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read:schemes (all base roles by default)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Scheme Master</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FR-SCM-001, 007, 011</w:t>
            </w:r>
          </w:p>
        </w:tc>
      </w:tr>
    </w:tbl>
    <w:p>
      <w:pPr>
        <w:spacing w:after="60" w:line="120" w:lineRule="exact"/>
      </w:pPr>
    </w:p>
    <w:p>
      <w:pPr>
        <w:keepNext/>
        <w:spacing w:after="40" w:before="80"/>
        <w:jc w:val="center"/>
      </w:pPr>
      <w:r>
        <w:drawing>
          <wp:inline distT="0" distB="0" distL="0" distR="0">
            <wp:extent cx="5120640" cy="2865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0640" cy="2865120"/>
                    </a:xfrm>
                    <a:prstGeom prst="rect">
                      <a:avLst/>
                    </a:prstGeom>
                  </pic:spPr>
                </pic:pic>
              </a:graphicData>
            </a:graphic>
          </wp:inline>
        </w:drawing>
      </w:r>
    </w:p>
    <w:p>
      <w:pPr>
        <w:spacing w:after="140"/>
        <w:jc w:val="center"/>
      </w:pPr>
      <w:r>
        <w:rPr>
          <w:b/>
          <w:bCs/>
          <w:sz w:val="17"/>
          <w:szCs w:val="17"/>
        </w:rPr>
        <w:t xml:space="preserve">Figure 4: </w:t>
      </w:r>
      <w:r>
        <w:rPr>
          <w:i/>
          <w:iCs/>
          <w:sz w:val="17"/>
          <w:szCs w:val="17"/>
        </w:rPr>
        <w:t xml:space="preserve">BrokerVerse today: Dealer Programmes, the screen the Scheme Master is laid out on</w:t>
      </w: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5: </w:t>
      </w:r>
      <w:r>
        <w:rPr>
          <w:i/>
          <w:iCs/>
          <w:sz w:val="17"/>
          <w:szCs w:val="17"/>
        </w:rPr>
        <w:t xml:space="preserve">Scheme Master list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Master (side bar)</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Menu item</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Menu grant "Sales &amp; Marketing &gt; Scheme Master"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Shown with read:schemes</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Upload vehicle lines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write:schemes; chapter 13</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scheme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write:schemes; opens the dialog of 10.2</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 / Active / Scheduled / Pending approval / Draft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Tabs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status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Each tab shows its count; an Expired / withdrawn tab appears when there are any</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No.</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Opens the scheme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type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type list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Description, Dealers, Financing bank, Effective, Vehicle lines, Version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Comm. % / Dealer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Commission &amp; term tab</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 / -" while not set</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8</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Status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status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Status tag</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1600"/>
        <w:gridCol w:w="3160"/>
        <w:gridCol w:w="1400"/>
      </w:tblGrid>
      <w:tr>
        <w:trPr>
          <w:cantSplit/>
          <w:tblHeader/>
        </w:trPr>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Button</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Who sees it</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Enabled when</w:t>
            </w:r>
          </w:p>
        </w:tc>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happens</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Result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scheme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write:schemes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Always</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Opens an empty Add scheme dialog</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 (on Save draft)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Upload vehicle lines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write:schemes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 Draft scheme exists</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Opens the upload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Export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read:schemes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 not empty</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Excel of schemes, perils and lines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Copy (row)</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write:schemes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Any scheme</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New Draft copied, blank Scheme No. and dates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Amend (row)</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write:schemes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Scheduled, Active, Suspended</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Creates version n+1</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 (new version)</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Suspend / Resume / Withdraw (row)</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approve:schemes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Active / Suspended / any but Expired</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Remark; shows the policies in force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Suspended / Active / Withdrawn</w:t>
            </w:r>
          </w:p>
        </w:tc>
      </w:tr>
    </w:tbl>
    <w:p>
      <w:pPr>
        <w:spacing w:after="60" w:line="120" w:lineRule="exact"/>
      </w:pPr>
    </w:p>
    <w:p>
      <w:pPr>
        <w:pStyle w:val="Heading3"/>
        <w:keepNext/>
      </w:pPr>
      <w:bookmarkStart w:name="h59" w:id="59"/>
      <w:r>
        <w:t xml:space="preserve">10.2 Add / Edit scheme - General tab (new)</w:t>
      </w:r>
      <w:bookmarkEnd w:id="5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dialog, built from the Add programme dialog of Dealer Programmes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Identity, type, period and parties of a scheme.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write:schemes (edit); read:schemes (view)</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Master &gt; Add scheme, or a Scheme No. in the list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FR-SCM-001, 010, 012</w:t>
            </w:r>
          </w:p>
        </w:tc>
      </w:tr>
    </w:tbl>
    <w:p>
      <w:pPr>
        <w:spacing w:after="60" w:line="120" w:lineRule="exact"/>
      </w:pP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6: </w:t>
      </w:r>
      <w:r>
        <w:rPr>
          <w:i/>
          <w:iCs/>
          <w:sz w:val="17"/>
          <w:szCs w:val="17"/>
        </w:rPr>
        <w:t xml:space="preserve">Add scheme, General tab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No.</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A-Z, 0-9, hyphen, 3-20; unique; read-only after the first save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type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type (7.3)</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Not editable after approval</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Description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 200</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 from / Effective to</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Date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From &gt;= today; to &gt;= from; &lt;= 24 months</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Financing bank</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Distribution Channels, type financing bank</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Toyota Financial Services Philippines</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Dealers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Multi-select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 dealers; dealer groups and branches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 dealers</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Insurers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Multi-select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Master &gt; Insurance &gt; Insurance Company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At least one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8</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Status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status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 - version 1</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Notes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1600"/>
        <w:gridCol w:w="3160"/>
        <w:gridCol w:w="1400"/>
      </w:tblGrid>
      <w:tr>
        <w:trPr>
          <w:cantSplit/>
          <w:tblHeader/>
        </w:trPr>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Button</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Who sees it</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Enabled when</w:t>
            </w:r>
          </w:p>
        </w:tc>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happens</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Result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Cancel</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Always</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Closes without saving after confirmation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Premium preview</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read:schemes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Products &amp; perils and one line saved</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Opens 10.6</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Save draft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write:schemes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Checks and saves; "Scheme saved"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Submit for approval</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write:schemes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 without errors</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 checks; item in My Work &gt; Approvals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w:t>
            </w:r>
          </w:p>
        </w:tc>
      </w:tr>
    </w:tbl>
    <w:p>
      <w:pPr>
        <w:spacing w:after="60" w:line="120" w:lineRule="exact"/>
      </w:pPr>
    </w:p>
    <w:p>
      <w:pPr>
        <w:pStyle w:val="Heading3"/>
        <w:keepNext/>
      </w:pPr>
      <w:bookmarkStart w:name="h60" w:id="60"/>
      <w:r>
        <w:t xml:space="preserve">10.3 Add / Edit scheme - Products &amp; perils tab (new)</w:t>
      </w:r>
      <w:bookmarkEnd w:id="6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tab</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vehicle classes and the rate of each peril.</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write:schemes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Add / Edit scheme &gt; Products &amp; perils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FR-SCM-002</w:t>
            </w:r>
          </w:p>
        </w:tc>
      </w:tr>
    </w:tbl>
    <w:p>
      <w:pPr>
        <w:spacing w:after="60" w:line="120" w:lineRule="exact"/>
      </w:pP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7: </w:t>
      </w:r>
      <w:r>
        <w:rPr>
          <w:i/>
          <w:iCs/>
          <w:sz w:val="17"/>
          <w:szCs w:val="17"/>
        </w:rPr>
        <w:t xml:space="preserve">Products &amp; perils tab (to-be design mock-up, illustrative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Product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Master &gt; Insurance &gt; Product (Motor)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Motor only</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Vehicle classes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Multi-select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Vehicle classes of the Motor tariff</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Private cars</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Insurance Policy Type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Comprehensive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Fixed</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Deductible (Own Damage / Theft)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Amount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Product template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Blank keeps the template deductible (3,000.00)</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Peril (cover), Cover code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Coverage Builder of the template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One row per cover</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 the scheme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Included; Not covered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Mandatory covers Included</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Mandatory covers cannot be removed</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 basis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Fixed per cover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See FR-SCM-002 R1</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 % / premium</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 4 dec. or amount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 if included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&gt; 0, &lt;= 100; warning above standard</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8</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Limit (PHP)</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 for BI, PD, APPA, PA driver</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Coverages master; APPA limits 25,000 to 200,000</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Standard today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premium.default_rates; coverages master; tariff</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For comparison</w:t>
            </w:r>
          </w:p>
        </w:tc>
      </w:tr>
    </w:tbl>
    <w:p>
      <w:pPr>
        <w:spacing w:after="60" w:line="120" w:lineRule="exact"/>
      </w:pPr>
    </w:p>
    <w:p>
      <w:pPr>
        <w:pStyle w:val="Heading3"/>
        <w:keepNext/>
      </w:pPr>
      <w:bookmarkStart w:name="h61" w:id="61"/>
      <w:r>
        <w:t xml:space="preserve">10.4 Add / Edit scheme - Vehicles tab (new)</w:t>
      </w:r>
      <w:bookmarkEnd w:id="6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tab</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make and model range of the scheme, with optional line rates.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write:schemes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Add / Edit scheme &gt; Vehicles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FR-SCM-003, 004</w:t>
            </w:r>
          </w:p>
        </w:tc>
      </w:tr>
    </w:tbl>
    <w:p>
      <w:pPr>
        <w:spacing w:after="60" w:line="120" w:lineRule="exact"/>
      </w:pP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8: </w:t>
      </w:r>
      <w:r>
        <w:rPr>
          <w:i/>
          <w:iCs/>
          <w:sz w:val="17"/>
          <w:szCs w:val="17"/>
        </w:rPr>
        <w:t xml:space="preserve">Vehicles tab with an overlapping line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vehicle line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Adds a line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Download template / Upload</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Chapter 13</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Make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Master &gt; Insurance &gt; Vehicle (brand)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Active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Model / Variant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Vehicle master, chained; All models / All variants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 variants</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Active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Year model (from - to)</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Year</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Current year to +1</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To &gt;= from; no overlap</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Sum insured range (PHP)</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Amount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To &gt; from</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Vehicle class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Classes of the scheme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First class of the scheme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OD % (line) / AON % (line)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 4 dec.</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Blank = peril rate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&gt; 0, &lt;= 100</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Tag</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Computed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OK or the error of the line</w:t>
            </w:r>
          </w:p>
        </w:tc>
      </w:tr>
    </w:tbl>
    <w:p>
      <w:pPr>
        <w:spacing w:after="60" w:line="120" w:lineRule="exact"/>
      </w:pPr>
    </w:p>
    <w:p>
      <w:pPr>
        <w:pStyle w:val="Heading3"/>
        <w:keepNext/>
      </w:pPr>
      <w:bookmarkStart w:name="h62" w:id="62"/>
      <w:r>
        <w:t xml:space="preserve">10.5 Add / Edit scheme - Commission &amp; term tab (new)</w:t>
      </w:r>
      <w:bookmarkEnd w:id="6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tab</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 dealer commission %, term and sum insured schedule.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write:schemes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Add / Edit scheme &gt; Commission &amp; term</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FR-SCM-005, 006</w:t>
            </w:r>
          </w:p>
        </w:tc>
      </w:tr>
    </w:tbl>
    <w:p>
      <w:pPr>
        <w:spacing w:after="60" w:line="120" w:lineRule="exact"/>
      </w:pPr>
    </w:p>
    <w:p>
      <w:pPr>
        <w:keepNext/>
        <w:spacing w:after="40" w:before="80"/>
        <w:jc w:val="center"/>
      </w:pPr>
      <w:r>
        <w:drawing>
          <wp:inline distT="0" distB="0" distL="0" distR="0">
            <wp:extent cx="5120640" cy="2865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20640" cy="2865120"/>
                    </a:xfrm>
                    <a:prstGeom prst="rect">
                      <a:avLst/>
                    </a:prstGeom>
                  </pic:spPr>
                </pic:pic>
              </a:graphicData>
            </a:graphic>
          </wp:inline>
        </w:drawing>
      </w:r>
    </w:p>
    <w:p>
      <w:pPr>
        <w:spacing w:after="140"/>
        <w:jc w:val="center"/>
      </w:pPr>
      <w:r>
        <w:rPr>
          <w:b/>
          <w:bCs/>
          <w:sz w:val="17"/>
          <w:szCs w:val="17"/>
        </w:rPr>
        <w:t xml:space="preserve">Figure 9: </w:t>
      </w:r>
      <w:r>
        <w:rPr>
          <w:i/>
          <w:iCs/>
          <w:sz w:val="17"/>
          <w:szCs w:val="17"/>
        </w:rPr>
        <w:t xml:space="preserve">BrokerVerse today: Master &gt; Finance &gt; Commission Rate Matrix, where the commission of a policy comes from</w:t>
      </w: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10: </w:t>
      </w:r>
      <w:r>
        <w:rPr>
          <w:i/>
          <w:iCs/>
          <w:sz w:val="17"/>
          <w:szCs w:val="17"/>
        </w:rPr>
        <w:t xml:space="preserve">Commission &amp; term tab (to-be design mock-up, illustrative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Commission % (of NET Premium)</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Percent 2 dec.</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0-100</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Dealer commission % (of the commission)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Percent 2 dec.</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0-100; TISPH share shown</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Equivalent rates line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Computed on the Own Damage rate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Term (years)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Number</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 to schemes.max_term_years</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Year 1 paid by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 (Scheme 1)</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Year 1 paid by (7.3)</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Dealer (free first year)</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2: Client through TFS (M.A.), fixed</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Sum insured % of year 1</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Percent 2 dec.</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Year 1 = 100.00</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Not higher than the year before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Sum insured (example), Who pays, Renewal</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Computed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Premium preview</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Opens 10.6</w:t>
            </w:r>
          </w:p>
        </w:tc>
      </w:tr>
    </w:tbl>
    <w:p>
      <w:pPr>
        <w:spacing w:after="60" w:line="120" w:lineRule="exact"/>
      </w:pPr>
    </w:p>
    <w:p>
      <w:pPr>
        <w:pStyle w:val="Heading3"/>
        <w:keepNext/>
      </w:pPr>
      <w:bookmarkStart w:name="h63" w:id="63"/>
      <w:r>
        <w:t xml:space="preserve">10.6 Premium preview (new)</w:t>
      </w:r>
      <w:bookmarkEnd w:id="6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dialog over the scheme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premiums, commission and dealer share of each year of the term for a sample vehicle; nothing is saved.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read:schemes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Add / Edit scheme &gt; Premium preview</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FR-SCM-021, 022</w:t>
            </w:r>
          </w:p>
        </w:tc>
      </w:tr>
    </w:tbl>
    <w:p>
      <w:pPr>
        <w:spacing w:after="60" w:line="120" w:lineRule="exact"/>
      </w:pP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11: </w:t>
      </w:r>
      <w:r>
        <w:rPr>
          <w:i/>
          <w:iCs/>
          <w:sz w:val="17"/>
          <w:szCs w:val="17"/>
        </w:rPr>
        <w:t xml:space="preserve">Premium preview of S1-STD-2027 for a Vios at 1,000,000.00 (to-be design mock-up; figures from the premium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Vehicle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Vehicle master; line of the scheme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Must match a line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Sum insured year 1 (PHP)</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Amount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Within the line range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Vehicle class / seats, Insurer</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insurers of the scheme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From the line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BI / PD / APPA</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rating</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Fixed perils together</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CTPL</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Tariff</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3-year CTPL in year 1; 0.00 in the years it covers</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Gross premium</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rating</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NET + VAT + DST + LGT + CTPL</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Commission / Dealer share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Commission &amp; term</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p>
      <w:pPr>
        <w:pStyle w:val="Heading3"/>
        <w:keepNext/>
      </w:pPr>
      <w:bookmarkStart w:name="h64" w:id="64"/>
      <w:r>
        <w:t xml:space="preserve">10.7 Scheme approval in My Work (existing screen)</w:t>
      </w:r>
      <w:bookmarkEnd w:id="6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screen, new item kind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 or return a scheme or a scheme version.</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approve:schemes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My Work &gt; My Items &gt; Approvals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FR-SCM-010</w:t>
            </w:r>
          </w:p>
        </w:tc>
      </w:tr>
    </w:tbl>
    <w:p>
      <w:pPr>
        <w:spacing w:after="60" w:line="120" w:lineRule="exact"/>
      </w:pP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12: </w:t>
      </w:r>
      <w:r>
        <w:rPr>
          <w:i/>
          <w:iCs/>
          <w:sz w:val="17"/>
          <w:szCs w:val="17"/>
        </w:rPr>
        <w:t xml:space="preserve">My Work &gt; Approvals with a scheme item (1) and its next action (2)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1600"/>
        <w:gridCol w:w="3160"/>
        <w:gridCol w:w="1400"/>
      </w:tblGrid>
      <w:tr>
        <w:trPr>
          <w:cantSplit/>
          <w:tblHeader/>
        </w:trPr>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Button</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Who sees it</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Enabled when</w:t>
            </w:r>
          </w:p>
        </w:tc>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happens</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Result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approve:schemes, not the maker</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 Effective from not passed</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Records the approver; sets Scheduled or Active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Scheduled / Active</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Return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approve:schemes, not the maker</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Remark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w:t>
            </w:r>
          </w:p>
        </w:tc>
      </w:tr>
    </w:tbl>
    <w:p>
      <w:pPr>
        <w:spacing w:after="60" w:line="120" w:lineRule="exact"/>
      </w:pPr>
    </w:p>
    <w:p>
      <w:pPr>
        <w:pStyle w:val="Heading3"/>
        <w:keepNext/>
      </w:pPr>
      <w:bookmarkStart w:name="h65" w:id="65"/>
      <w:r>
        <w:t xml:space="preserve">10.8 Policy detail - Scheme panel (changed)</w:t>
      </w:r>
      <w:bookmarkEnd w:id="6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screen, new read-only panel</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Show where the premium and commission of a scheme policy come from.</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read:policies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Policy &gt; policy number</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FR-SCM-023, 030, 031</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Policy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No., version, type, e.g. "S1-STD-2027 v1, Scheme 1"</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Vehicle line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Policy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number and description</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Policy year</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Policy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"Year 2 of 5"</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Sum insured of the year / year 1</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Policy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Peril rates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Policy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Rates used</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Commission, Dealer share, TISPH share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Commission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Amounts of the year</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premium / adjusted premium</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Renewal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Only when the renewal was adjusted</w:t>
            </w:r>
          </w:p>
        </w:tc>
      </w:tr>
    </w:tbl>
    <w:p>
      <w:pPr>
        <w:spacing w:after="60" w:line="120" w:lineRule="exact"/>
      </w:pPr>
    </w:p>
    <w:p>
      <w:pPr>
        <w:pStyle w:val="Heading3"/>
        <w:keepNext/>
      </w:pPr>
      <w:bookmarkStart w:name="h66" w:id="66"/>
      <w:r>
        <w:t xml:space="preserve">10.9 Upload vehicle lines (new)</w:t>
      </w:r>
      <w:bookmarkEnd w:id="6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base upload pattern</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Load many vehicle lines from Excel.</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write:schemes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pStyle w:val="ListParagraph"/>
              <w:numPr>
                <w:ilvl w:val="0"/>
                <w:numId w:val="2"/>
              </w:numPr>
              <w:spacing w:after="20"/>
            </w:pPr>
            <w:r>
              <w:rPr>
                <w:sz w:val="17"/>
                <w:szCs w:val="17"/>
              </w:rPr>
              <w:t xml:space="preserve">Scheme Master &gt; Upload vehicle lines</w:t>
            </w:r>
          </w:p>
          <w:p>
            <w:pPr>
              <w:pStyle w:val="ListParagraph"/>
              <w:numPr>
                <w:ilvl w:val="0"/>
                <w:numId w:val="2"/>
              </w:numPr>
              <w:spacing w:after="20"/>
            </w:pPr>
            <w:r>
              <w:rPr>
                <w:sz w:val="17"/>
                <w:szCs w:val="17"/>
              </w:rPr>
              <w:t xml:space="preserve">Vehicles tab &gt; Upload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FR-SCM-004</w:t>
            </w:r>
          </w:p>
        </w:tc>
      </w:tr>
    </w:tbl>
    <w:p>
      <w:pPr>
        <w:spacing w:after="60" w:line="120" w:lineRule="exact"/>
      </w:pPr>
    </w:p>
    <w:p>
      <w:pPr>
        <w:spacing w:after="100" w:line="264"/>
      </w:pPr>
      <w:r>
        <w:t xml:space="preserve">The user picks the Draft scheme, chooses Add or Replace, downloads the template, uploads the .xlsx and reads the result line ("Processed n rows: c created, f failed") with the failed rows listed by row number, as in the Dealer Sales Upload of Dealer Programmes. The template is in chapter 13.</w:t>
      </w:r>
    </w:p>
    <w:p>
      <w:pPr>
        <w:pStyle w:val="Heading1"/>
        <w:keepNext/>
        <w:pageBreakBefore/>
      </w:pPr>
      <w:bookmarkStart w:name="h67" w:id="67"/>
      <w:r>
        <w:t xml:space="preserve">11 End-to-end walkthroughs</w:t>
      </w:r>
      <w:bookmarkEnd w:id="67"/>
    </w:p>
    <w:p>
      <w:pPr>
        <w:spacing w:after="100" w:line="264"/>
      </w:pPr>
      <w:r>
        <w:t xml:space="preserve">The walkthroughs follow schemes and one loan through BrokerVerse with sample data (Makati Motors Makati, Toyota Vios 1.3 XLE CVT 2026, Malayan Insurance). They are the script of the SCHM-02 SIT and UAT sessions; premium figures come from the base premium engine and the scheme values are illustrative.</w:t>
      </w:r>
    </w:p>
    <w:p>
      <w:pPr>
        <w:pStyle w:val="Heading2"/>
        <w:keepNext/>
      </w:pPr>
      <w:bookmarkStart w:name="h68" w:id="68"/>
      <w:r>
        <w:t xml:space="preserve">11.1 WT-A Set up and approve Scheme 1 standard 2027</w:t>
      </w:r>
      <w:bookmarkEnd w:id="68"/>
    </w:p>
    <w:p>
      <w:pPr>
        <w:keepNext/>
        <w:spacing w:after="60" w:before="120"/>
      </w:pPr>
      <w:r>
        <w:rPr>
          <w:b/>
          <w:bCs/>
          <w:sz w:val="18"/>
          <w:szCs w:val="18"/>
        </w:rPr>
        <w:t xml:space="preserve">Table 23: </w:t>
      </w:r>
      <w:r>
        <w:rPr>
          <w:sz w:val="18"/>
          <w:szCs w:val="18"/>
        </w:rPr>
        <w:t xml:space="preserve">WT-A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700"/>
        <w:gridCol w:w="3800"/>
        <w:gridCol w:w="326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32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w:t>
            </w:r>
          </w:p>
        </w:tc>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Master &gt; Add scheme: S1-STD-2027, Scheme 1, "Scheme 1 standard 2027", 01/01/2027 - 31/12/2027, TFS, All dealers, Malayan and Pioneer; Save draft</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saved"; Draft v1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2</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w:t>
            </w:r>
          </w:p>
        </w:tc>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Products &amp; perils: Motor Vehicle Insurance; Private cars and Light / medium trucks; OD / Theft 2.0000, AON 0.5000, BI and PD 100,000 at 1,000.00, APPA 25,000 at 0.1000, Roadside Not covered</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Saved; CTPL shows Tariff</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3</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w:t>
            </w:r>
          </w:p>
        </w:tc>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vehicle lines (Add) with 14 Toyota lines</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"Processed 14 rows: 14 created, 0 failed"</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4</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w:t>
            </w:r>
          </w:p>
        </w:tc>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&amp; term: 25.00 / 85.00; term 5; schedule 100, 90, 80, 70, 60; Year 1 paid by Dealer</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 keeps 15.00%; equivalent 0.50% / 1.50% on OD</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5</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w:t>
            </w:r>
          </w:p>
        </w:tc>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Premium preview: Vios 1.3 XLE CVT 2026, 1,000,000.00, Malayan</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Gross 35,634.84 / 30,843.19 / 27,711.94 / 25,191.09 / 22,059.84</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w:t>
            </w:r>
          </w:p>
        </w:tc>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Submit for approval</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submitted for approval"; item in My Work &gt; Approvals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7</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Manager</w:t>
            </w:r>
          </w:p>
        </w:tc>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My Work &gt; Approvals &gt; S1-STD-2027 &gt; Approve on 15/12/2026</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approved"; Scheduled</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8</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status job on 01/01/2027</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Active</w:t>
            </w:r>
          </w:p>
        </w:tc>
      </w:tr>
    </w:tbl>
    <w:p>
      <w:pPr>
        <w:spacing w:after="60" w:line="120" w:lineRule="exact"/>
      </w:pPr>
    </w:p>
    <w:p>
      <w:pPr>
        <w:pStyle w:val="Heading2"/>
        <w:keepNext/>
      </w:pPr>
      <w:bookmarkStart w:name="h69" w:id="69"/>
      <w:r>
        <w:t xml:space="preserve">11.2 WT-B Issue and renew a Scheme 1 policy</w:t>
      </w:r>
      <w:bookmarkEnd w:id="69"/>
    </w:p>
    <w:p>
      <w:pPr>
        <w:keepNext/>
        <w:spacing w:after="60" w:before="120"/>
      </w:pPr>
      <w:r>
        <w:rPr>
          <w:b/>
          <w:bCs/>
          <w:sz w:val="18"/>
          <w:szCs w:val="18"/>
        </w:rPr>
        <w:t xml:space="preserve">Table 24: </w:t>
      </w:r>
      <w:r>
        <w:rPr>
          <w:sz w:val="18"/>
          <w:szCs w:val="18"/>
        </w:rPr>
        <w:t xml:space="preserve">WT-B</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700"/>
        <w:gridCol w:w="3800"/>
        <w:gridCol w:w="326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32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Issues the scheme policy on the loan documents (SCHM-01) on 05/01/2027: Scheme No. S1-STD-2027, dealer Makati Motors Makati, Malayan, Toyota Vios 1.3 XLE CVT 2026, sum insured 1,000,000.00</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rating finds line 1 (Vios, All variants)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2</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Prices year 1</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NET Premium 27,125.00; VAT 3,255.00; DST 3,391.00; LGT 203.44; 3-year CTPL 1,660.40; gross 35,634.84</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3</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and dealer share</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6,781.25 (source scheme S1-STD-2027 v1); Makati Motors Makati 5,764.06; TISPH 1,017.19</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4</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Opens the policy</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panel "S1-STD-2027 v1, line 1, Year 1 of 5"</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5</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 / approver</w:t>
            </w:r>
          </w:p>
        </w:tc>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Amends the scheme in June 2027 to OD 1.90% (v2), approved</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loans rated at 1.90%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Year 2 renewal of the policy on 05/01/2028</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Rated on v1 at sum insured 900,000.00: NET 24,625.00, gross 30,843.19, commission 6,156.25, dealer 5,232.81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7</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after year 5 (2032)</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Normal Motor renewal on the current fair market value</w:t>
            </w:r>
          </w:p>
        </w:tc>
      </w:tr>
    </w:tbl>
    <w:p>
      <w:pPr>
        <w:spacing w:after="60" w:line="120" w:lineRule="exact"/>
      </w:pPr>
    </w:p>
    <w:p>
      <w:pPr>
        <w:pStyle w:val="Heading2"/>
        <w:keepNext/>
      </w:pPr>
      <w:bookmarkStart w:name="h70" w:id="70"/>
      <w:r>
        <w:t xml:space="preserve">11.3 WT-C Exceptions</w:t>
      </w:r>
      <w:bookmarkEnd w:id="70"/>
    </w:p>
    <w:p>
      <w:pPr>
        <w:keepNext/>
        <w:spacing w:after="60" w:before="120"/>
      </w:pPr>
      <w:r>
        <w:rPr>
          <w:b/>
          <w:bCs/>
          <w:sz w:val="18"/>
          <w:szCs w:val="18"/>
        </w:rPr>
        <w:t xml:space="preserve">Table 25: </w:t>
      </w:r>
      <w:r>
        <w:rPr>
          <w:sz w:val="18"/>
          <w:szCs w:val="18"/>
        </w:rPr>
        <w:t xml:space="preserve">WT-C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700"/>
        <w:gridCol w:w="3300"/>
        <w:gridCol w:w="2360"/>
      </w:tblGrid>
      <w:tr>
        <w:trPr>
          <w:cantSplit/>
          <w:tblHeader/>
        </w:trPr>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Case</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2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C1 Vehicle outside the range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Issues a Vios with sum insured 1,400,000.00 under S1-STD-2027</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sum insured of 1,400,000.00 is outside the range 500,000 - 1,300,000 of scheme S1-STD-2027 for Toyota Vios"</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C2 Scheme not in force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Issues a loan booked 05/01/2027 under S1-STD-2026</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S1-STD-2026 is not in force on 05/01/2027"</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C3 Self-approval</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 with approve:schemes</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 the scheme they submitted</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"You made or changed this scheme, so another user must approve it"</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C4 Overlapping lines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Adds Fortuner 2.4 G 4x2 AT 2027-2028 next to 2026-2027</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6: Toyota Fortuner 2.4 G 4x2 AT, year model 2027 is already covered by line 3"</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C5 Dealer-specific scheme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Issues a Scheme 1 loan of Makati Motors without a Scheme No. in 2027</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Rated on S1-MMG-2027 (dealer scheme) rather than S1-STD-2027</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C6 Renewal adjusted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Year 3 renewal after two claims, premium raised</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Reason required; panel shows scheme premium 27,711.94 and the adjusted premium</w:t>
            </w:r>
          </w:p>
        </w:tc>
      </w:tr>
    </w:tbl>
    <w:p>
      <w:pPr>
        <w:spacing w:after="60" w:line="120" w:lineRule="exact"/>
      </w:pPr>
    </w:p>
    <w:p>
      <w:pPr>
        <w:pStyle w:val="Heading1"/>
        <w:keepNext/>
        <w:pageBreakBefore/>
      </w:pPr>
      <w:bookmarkStart w:name="h71" w:id="71"/>
      <w:r>
        <w:t xml:space="preserve">12 Messages catalogue</w:t>
      </w:r>
      <w:bookmarkEnd w:id="71"/>
    </w:p>
    <w:p>
      <w:pPr>
        <w:spacing w:after="100" w:line="264"/>
      </w:pPr>
      <w:r>
        <w:t xml:space="preserve">Every message a user can see for this requirement, grouped by the screen that shows it. 62 messages: 7 confirmation, 12 error, 1 information, 37 validation, 5 warning. A validation or error is shown under the field it belongs to; a confirmation is a short toast. Text in angle brackets is filled in by the system.</w:t>
      </w:r>
    </w:p>
    <w:p>
      <w:pPr>
        <w:pStyle w:val="Heading2"/>
        <w:keepNext/>
      </w:pPr>
      <w:bookmarkStart w:name="h72" w:id="72"/>
      <w:r>
        <w:t xml:space="preserve">12.1 Scheme Master - General tab</w:t>
      </w:r>
      <w:bookmarkEnd w:id="7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MSG-SCM-001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No.</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Scheme No.</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Types the number</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MSG-SCM-002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No.</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Use capital letters, digits and hyphens (3 to 20 characters)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Corrects the number</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MSG-SCM-003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No.</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No. &lt;number&gt; is already used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Chooses another number</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MSG-SCM-004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type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Choose the scheme type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Picks Scheme 1 or Scheme 2</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MSG-SCM-005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Description</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a description of the scheme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Types it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MSG-SCM-006</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 to</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 to must be on or after Effective from</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Corrects the date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MSG-SCM-007</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 from</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 scheme cannot start before today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Moves the date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MSG-SCM-008</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 to</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 scheme can run for at most &lt;n&gt; months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Shortens the period</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MSG-SCM-009</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Financing bank</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financing bank must be an active financing bank of Distribution Channels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Picks TFS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MSG-SCM-010</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Dealers</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Choose All dealers or at least one dealer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Picks the dealers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MSG-SCM-011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Insurers</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Choose at least one insurer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Picks the insurers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MSG-SCM-012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saved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p>
      <w:pPr>
        <w:pStyle w:val="Heading2"/>
        <w:keepNext/>
      </w:pPr>
      <w:bookmarkStart w:name="h73" w:id="73"/>
      <w:r>
        <w:t xml:space="preserve">12.2 Scheme Master - Products &amp; perils tab</w:t>
      </w:r>
      <w:bookmarkEnd w:id="7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MSG-SCM-013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Product</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Choose the product of the scheme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Picks the product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MSG-SCM-014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Product</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Schemes apply to Motor products only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Picks a Motor product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MSG-SCM-015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Vehicle classes</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Choose at least one vehicle class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Picks the classes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MSG-SCM-016</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 % / premium</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&lt;peril&gt;: enter the rate of an included peril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Types the rate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MSG-SCM-017</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 % / premium</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&lt;peril&gt;: the rate must be more than 0 and at most 100</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Corrects the rate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MSG-SCM-018</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Limit (PHP)</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&lt;peril&gt;: choose the limit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Picks the limit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MSG-SCM-019</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 the scheme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&lt;peril&gt; is a mandatory cover of the product and stays in the scheme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MSG-SCM-020</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 % / premium</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&lt;peril&gt;: the scheme rate of &lt;rate&gt;% is above the standard rate of &lt;standard&gt;%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Confirms or lowers the rate</w:t>
            </w:r>
          </w:p>
        </w:tc>
      </w:tr>
    </w:tbl>
    <w:p>
      <w:pPr>
        <w:spacing w:after="60" w:line="120" w:lineRule="exact"/>
      </w:pPr>
    </w:p>
    <w:p>
      <w:pPr>
        <w:pStyle w:val="Heading2"/>
        <w:keepNext/>
      </w:pPr>
      <w:bookmarkStart w:name="h74" w:id="74"/>
      <w:r>
        <w:t xml:space="preserve">12.3 Scheme Master - Vehicles tab</w:t>
      </w:r>
      <w:bookmarkEnd w:id="7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MSG-SCM-021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Vehicles</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at least one vehicle line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Adds a line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MSG-SCM-022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Make / Model / Variant</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&lt;vehicle&gt; is not active on the Vehicle master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Picks an active entry</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MSG-SCM-023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&lt;vehicle&gt;, year model &lt;year&gt; is already covered by line &lt;m&gt;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Changes the range or removes the line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MSG-SCM-024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Year model</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Year model to must be on or after Year model from</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Corrects the years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MSG-SCM-025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Sum insured range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Sum insured to must be higher than Sum insured from</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Corrects the range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MSG-SCM-026</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Vehicle class</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&lt;class&gt; is not a vehicle class of the scheme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Picks a class of the scheme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MSG-SCM-027</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OD % (line)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the rate must be more than 0 and at most 100</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Corrects the rate</w:t>
            </w:r>
          </w:p>
        </w:tc>
      </w:tr>
    </w:tbl>
    <w:p>
      <w:pPr>
        <w:spacing w:after="60" w:line="120" w:lineRule="exact"/>
      </w:pPr>
    </w:p>
    <w:p>
      <w:pPr>
        <w:pStyle w:val="Heading2"/>
        <w:keepNext/>
      </w:pPr>
      <w:bookmarkStart w:name="h75" w:id="75"/>
      <w:r>
        <w:t xml:space="preserve">12.4 Upload vehicle lines</w:t>
      </w:r>
      <w:bookmarkEnd w:id="7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MSG-SCM-028</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Upload an Excel (.xlsx) file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Saves the file as .xlsx</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MSG-SCM-029</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 &lt;header&gt; is missing from the Data sheet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Uses the template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MSG-SCM-030</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file has &lt;n&gt; rows; the limit is &lt;max&gt;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Splits the file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MSG-SCM-031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 can be uploaded only to a Draft scheme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Amends the scheme first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MSG-SCM-032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Row &lt;n&gt;: &lt;message&gt;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Corrects the row and uploads it again</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MSG-SCM-033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Processed &lt;n&gt; rows: &lt;c&gt; created, &lt;f&gt; failed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Information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p>
      <w:pPr>
        <w:pStyle w:val="Heading2"/>
        <w:keepNext/>
      </w:pPr>
      <w:bookmarkStart w:name="h76" w:id="76"/>
      <w:r>
        <w:t xml:space="preserve">12.5 Scheme Master - Commission &amp; term tab</w:t>
      </w:r>
      <w:bookmarkEnd w:id="7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MSG-SCM-034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Commission %</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commission %</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Types it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MSG-SCM-035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Commission %</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commission % must be between 0 and 100</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Corrects it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MSG-SCM-036</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Dealer commission %</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dealer commission %</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Types it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MSG-SCM-037</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Dealer commission %</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dealer commission % must be between 0 and 100</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Corrects it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MSG-SCM-038</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Term (years)</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term must be between 1 and &lt;max&gt; years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Corrects the term</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MSG-SCM-039</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Sum insured % of year 1</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Year &lt;n&gt;: enter the sum insured %</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Types the %</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MSG-SCM-040</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Sum insured % of year 1</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Year &lt;n&gt;: the sum insured % cannot be higher than year &lt;n-1&gt;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Corrects the %</w:t>
            </w:r>
          </w:p>
        </w:tc>
      </w:tr>
    </w:tbl>
    <w:p>
      <w:pPr>
        <w:spacing w:after="60" w:line="120" w:lineRule="exact"/>
      </w:pPr>
    </w:p>
    <w:p>
      <w:pPr>
        <w:pStyle w:val="Heading2"/>
        <w:keepNext/>
      </w:pPr>
      <w:bookmarkStart w:name="h77" w:id="77"/>
      <w:r>
        <w:t xml:space="preserve">12.6 Scheme approval and life cycle</w:t>
      </w:r>
      <w:bookmarkEnd w:id="7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MSG-SCM-041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You made or changed this scheme, so another user must approve it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Asks another approver</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MSG-SCM-042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Remark</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reason for returning the scheme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Types the remark</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MSG-SCM-043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 from &lt;date&gt; has passed; return the scheme so the maker can move the date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Returns the scheme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MSG-SCM-044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Version &lt;n&gt; of this scheme is already being changed or approved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Completes that version first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MSG-SCM-045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submitted for approval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MSG-SCM-046</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approved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MSG-SCM-047</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returned to the maker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MSG-SCM-048</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Remark</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reason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Types the remark</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MSG-SCM-049</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&lt;n&gt; policies are in force on this scheme; they keep it to the end of their term</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MSG-SCM-050</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suspended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MSG-SCM-051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resumed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MSG-SCM-052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withdrawn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MSG-SCM-053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An approved scheme cannot be changed; use Amend to create a new version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Clicks Amend</w:t>
            </w:r>
          </w:p>
        </w:tc>
      </w:tr>
    </w:tbl>
    <w:p>
      <w:pPr>
        <w:spacing w:after="60" w:line="120" w:lineRule="exact"/>
      </w:pPr>
    </w:p>
    <w:p>
      <w:pPr>
        <w:pStyle w:val="Heading2"/>
        <w:keepNext/>
      </w:pPr>
      <w:bookmarkStart w:name="h78" w:id="78"/>
      <w:r>
        <w:t xml:space="preserve">12.7 Scheme rating (issuance and renewal)</w:t>
      </w:r>
      <w:bookmarkEnd w:id="7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MSG-SCM-054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No.</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&lt;number&gt; is not in force on &lt;date&gt;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Checks the Scheme No. on the loan documents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MSG-SCM-055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Dealer</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&lt;dealer&gt; is not a dealer of scheme &lt;number&gt;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Checks the dealer of the loan</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MSG-SCM-056</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Insurer</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&lt;insurer&gt; is not an insurer of scheme &lt;number&gt;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Picks an insurer of the scheme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MSG-SCM-057</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Vehicle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&lt;vehicle&gt; &lt;year&gt; is not covered by scheme &lt;number&gt;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Checks the vehicle or uses the standard issuance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MSG-SCM-058</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Sum insured</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sum insured of &lt;amount&gt; is outside the range &lt;from&gt; - &lt;to&gt; of scheme &lt;number&gt; for &lt;vehicle&gt;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Checks the vehicle price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MSG-SCM-059</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&lt;number&gt; version &lt;v&gt; has no rate for &lt;peril&gt;; the scheme must be amended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Asks the Sales Admin to amend the scheme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MSG-SCM-060</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Total Premium</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renewal premium differs from the scheme premium of &lt;amount&gt; for year &lt;n&gt;; enter the reason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Types the reason</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MSG-SCM-061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new vehicle is not covered by scheme &lt;number&gt;; it is priced at the standard rates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Confirms the endorsement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MSG-SCM-062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&lt;dealer&gt; has no referrer account; the dealer share of &lt;amount&gt; is held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Accounting sets up the referrer account</w:t>
            </w:r>
          </w:p>
        </w:tc>
      </w:tr>
    </w:tbl>
    <w:p>
      <w:pPr>
        <w:spacing w:after="60" w:line="120" w:lineRule="exact"/>
      </w:pPr>
    </w:p>
    <w:p>
      <w:pPr>
        <w:pStyle w:val="Heading1"/>
        <w:keepNext/>
        <w:pageBreakBefore/>
      </w:pPr>
      <w:bookmarkStart w:name="h79" w:id="79"/>
      <w:r>
        <w:t xml:space="preserve">13 Upload screens</w:t>
      </w:r>
      <w:bookmarkEnd w:id="79"/>
    </w:p>
    <w:p>
      <w:pPr>
        <w:pStyle w:val="Heading2"/>
        <w:keepNext/>
      </w:pPr>
      <w:bookmarkStart w:name="h80" w:id="80"/>
      <w:r>
        <w:t xml:space="preserve">13.1 Scheme vehicle lines template</w:t>
      </w:r>
      <w:bookmarkEnd w:id="80"/>
    </w:p>
    <w:p>
      <w:pPr>
        <w:spacing w:after="100" w:line="264"/>
      </w:pPr>
      <w:r>
        <w:t xml:space="preserve">Built like the other base templates (Download template): an Excel file with the sheets </w:t>
      </w:r>
      <w:r>
        <w:rPr>
          <w:b/>
          <w:bCs/>
        </w:rPr>
        <w:t xml:space="preserve">Data</w:t>
      </w:r>
      <w:r>
        <w:t xml:space="preserve"> (one row per vehicle line; required headers in dark red), </w:t>
      </w:r>
      <w:r>
        <w:rPr>
          <w:b/>
          <w:bCs/>
        </w:rPr>
        <w:t xml:space="preserve">Columns</w:t>
      </w:r>
      <w:r>
        <w:t xml:space="preserve"> (each column with its format and an example) and </w:t>
      </w:r>
      <w:r>
        <w:rPr>
          <w:b/>
          <w:bCs/>
        </w:rPr>
        <w:t xml:space="preserve">Instructions</w:t>
      </w:r>
      <w:r>
        <w:t xml:space="preserve">. Rows are loaded one by one; a failed row does not stop the others.</w:t>
      </w:r>
    </w:p>
    <w:p>
      <w:pPr>
        <w:keepNext/>
        <w:spacing w:after="60" w:before="120"/>
      </w:pPr>
      <w:r>
        <w:rPr>
          <w:b/>
          <w:bCs/>
          <w:sz w:val="18"/>
          <w:szCs w:val="18"/>
        </w:rPr>
        <w:t xml:space="preserve">Table 26: </w:t>
      </w:r>
      <w:r>
        <w:rPr>
          <w:sz w:val="18"/>
          <w:szCs w:val="18"/>
        </w:rPr>
        <w:t xml:space="preserve">Template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00"/>
        <w:gridCol w:w="1200"/>
        <w:gridCol w:w="3560"/>
        <w:gridCol w:w="1700"/>
      </w:tblGrid>
      <w:tr>
        <w:trPr>
          <w:cantSplit/>
          <w:tblHeader/>
        </w:trPr>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Column</w:t>
            </w:r>
          </w:p>
        </w:tc>
        <w:tc>
          <w:tcPr>
            <w:tcW w:type="dxa" w:w="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Mand.</w:t>
            </w:r>
          </w:p>
        </w:tc>
        <w:tc>
          <w:tcPr>
            <w:tcW w:type="dxa" w:w="1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Format</w:t>
            </w:r>
          </w:p>
        </w:tc>
        <w:tc>
          <w:tcPr>
            <w:tcW w:type="dxa" w:w="3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Example</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SCHEME_NO</w:t>
            </w:r>
          </w:p>
        </w:tc>
        <w:tc>
          <w:tcPr>
            <w:tcW w:type="dxa" w:w="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w:t>
            </w:r>
          </w:p>
        </w:tc>
        <w:tc>
          <w:tcPr>
            <w:tcW w:type="dxa" w:w="1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Draft scheme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S1-STD-2027</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MAKE</w:t>
            </w:r>
          </w:p>
        </w:tc>
        <w:tc>
          <w:tcPr>
            <w:tcW w:type="dxa" w:w="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w:t>
            </w:r>
          </w:p>
        </w:tc>
        <w:tc>
          <w:tcPr>
            <w:tcW w:type="dxa" w:w="1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Active brand of Master &gt; Insurance &gt; Vehicle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Toyota</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MODEL</w:t>
            </w:r>
          </w:p>
        </w:tc>
        <w:tc>
          <w:tcPr>
            <w:tcW w:type="dxa" w:w="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1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Active model of the make; blank or ALL = all models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Vios</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VARIANT</w:t>
            </w:r>
          </w:p>
        </w:tc>
        <w:tc>
          <w:tcPr>
            <w:tcW w:type="dxa" w:w="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1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Active variant of the model; blank or ALL = all variants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ALL</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YEAR_FROM / YEAR_TO</w:t>
            </w:r>
          </w:p>
        </w:tc>
        <w:tc>
          <w:tcPr>
            <w:tcW w:type="dxa" w:w="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w:t>
            </w:r>
          </w:p>
        </w:tc>
        <w:tc>
          <w:tcPr>
            <w:tcW w:type="dxa" w:w="1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YYYY</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YEAR_TO &gt;= YEAR_FROM</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2026 / 2027</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SI_FROM / SI_TO</w:t>
            </w:r>
          </w:p>
        </w:tc>
        <w:tc>
          <w:tcPr>
            <w:tcW w:type="dxa" w:w="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w:t>
            </w:r>
          </w:p>
        </w:tc>
        <w:tc>
          <w:tcPr>
            <w:tcW w:type="dxa" w:w="1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Amount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SI_TO &gt; SI_FROM</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500000 / 1300000</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VEHICLE_CLASS</w:t>
            </w:r>
          </w:p>
        </w:tc>
        <w:tc>
          <w:tcPr>
            <w:tcW w:type="dxa" w:w="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w:t>
            </w:r>
          </w:p>
        </w:tc>
        <w:tc>
          <w:tcPr>
            <w:tcW w:type="dxa" w:w="1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Code</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vehicle class of the scheme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private_cars</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OD_RATE / AON_RATE</w:t>
            </w:r>
          </w:p>
        </w:tc>
        <w:tc>
          <w:tcPr>
            <w:tcW w:type="dxa" w:w="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1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Decimal 4</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rates; blank = peril rate; &gt; 0, &lt;= 100</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2.2000 /</w:t>
            </w:r>
          </w:p>
        </w:tc>
      </w:tr>
    </w:tbl>
    <w:p>
      <w:pPr>
        <w:spacing w:after="60" w:line="120" w:lineRule="exact"/>
      </w:pPr>
    </w:p>
    <w:p>
      <w:pPr>
        <w:spacing w:after="100" w:line="264"/>
      </w:pPr>
      <w:r>
        <w:t xml:space="preserve">Mode Add or Replace is chosen on the screen. Limits: .xlsx only, first sheet Data, at most 2,000 rows (schemes.max_rows). The result line reads "Processed n rows: c created, f failed" with "Row n: message" for each failed row; the row messages are those of FR-SCM-003.</w:t>
      </w:r>
    </w:p>
    <w:p>
      <w:pPr>
        <w:pStyle w:val="Heading1"/>
        <w:keepNext/>
        <w:pageBreakBefore/>
      </w:pPr>
      <w:bookmarkStart w:name="h81" w:id="81"/>
      <w:r>
        <w:t xml:space="preserve">14 Sign-off and change control</w:t>
      </w:r>
      <w:bookmarkEnd w:id="81"/>
    </w:p>
    <w:p>
      <w:pPr>
        <w:pStyle w:val="Heading2"/>
        <w:keepNext/>
      </w:pPr>
      <w:bookmarkStart w:name="h82" w:id="82"/>
      <w:r>
        <w:t xml:space="preserve">14.1 What is signed</w:t>
      </w:r>
      <w:bookmarkEnd w:id="82"/>
    </w:p>
    <w:p>
      <w:pPr>
        <w:spacing w:after="100" w:line="264"/>
      </w:pPr>
      <w:r>
        <w:t xml:space="preserve">TISPH signs this FRS for TIS-BRD-SCHM-02 as built on BrokerVerse: the process flows (chapter 2), the functional requirements (chapter 4), the workflow (chapter 5), and the screens, messages and upload (chapters 9 to 13). The scheme values (rates, lines, commission %, dealer commission %, term and schedule) are configuration loaded on the Scheme Master and are not frozen by this sign-off.</w:t>
      </w:r>
    </w:p>
    <w:p>
      <w:pPr>
        <w:pStyle w:val="Heading2"/>
        <w:keepNext/>
      </w:pPr>
      <w:bookmarkStart w:name="h83" w:id="83"/>
      <w:r>
        <w:t xml:space="preserve">14.2 Change after sign-off</w:t>
      </w:r>
      <w:bookmarkEnd w:id="83"/>
    </w:p>
    <w:p>
      <w:pPr>
        <w:spacing w:after="100" w:line="264"/>
      </w:pPr>
      <w:r>
        <w:t xml:space="preserve">A change to anything signed is raised through the change control route of BRD section 8. The project team assesses its effect on BrokerVerse and on SCHM-01 and SCHM-03 in the same CR-05, and issues a new version of this FRS for delta sign-off. When the screens are built, the to-be mock-ups are replaced with screenshots of the TISPH UAT environment.</w:t>
      </w:r>
    </w:p>
    <w:p>
      <w:pPr>
        <w:pStyle w:val="Heading2"/>
        <w:keepNext/>
      </w:pPr>
      <w:bookmarkStart w:name="h84" w:id="84"/>
      <w:r>
        <w:t xml:space="preserve">14.3 Signatures</w:t>
      </w:r>
      <w:bookmarkEnd w:id="84"/>
    </w:p>
    <w:p>
      <w:pPr>
        <w:keepNext/>
        <w:spacing w:after="60" w:before="120"/>
      </w:pPr>
      <w:r>
        <w:rPr>
          <w:b/>
          <w:bCs/>
          <w:sz w:val="18"/>
          <w:szCs w:val="18"/>
        </w:rPr>
        <w:t xml:space="preserve">Table 27: </w:t>
      </w:r>
      <w:r>
        <w:rPr>
          <w:sz w:val="18"/>
          <w:szCs w:val="18"/>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200"/>
        <w:gridCol w:w="2200"/>
        <w:gridCol w:w="1700"/>
        <w:gridCol w:w="1260"/>
      </w:tblGrid>
      <w:tr>
        <w:trPr>
          <w:cantSplit/>
          <w:tblHeader/>
        </w:trPr>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Role</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Name</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Unit</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Signature</w:t>
            </w:r>
          </w:p>
        </w:tc>
        <w:tc>
          <w:tcPr>
            <w:tcW w:type="dxa" w:w="12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Date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Business owner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 Sales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Business reviewer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 Operations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Business reviewer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 FGA</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Project Manager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 DTID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Delivery lead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iorta TechNXT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bl>
    <w:p>
      <w:pPr>
        <w:spacing w:after="60" w:line="120" w:lineRule="exact"/>
      </w:pPr>
    </w:p>
    <w:p>
      <w:pPr>
        <w:pStyle w:val="Heading1"/>
        <w:keepNext/>
        <w:pageBreakBefore/>
      </w:pPr>
      <w:bookmarkStart w:name="h85" w:id="85"/>
      <w:r>
        <w:t xml:space="preserve">Appendix A Scheme premium examples</w:t>
      </w:r>
      <w:bookmarkEnd w:id="85"/>
    </w:p>
    <w:p>
      <w:pPr>
        <w:spacing w:after="100" w:line="264"/>
      </w:pPr>
      <w:r>
        <w:t xml:space="preserve">All figures are computed by the base premium engine (the same routine as Calculate on Create Quote) on the base sample data: VAT 12%, DST 12.5%, LGT 0.75% from Premium Taxes &amp; LGU Rates, CTPL from the tariff of the Motor template (private car 610.40; 3-year 1,660.40). Vehicle Toyota Vios 1.3 XLE CVT 2026, private car, 5 seats, sum insured year 1 1,000,000.00, schedule 100, 90, 80, 70, 60%. Excess Bodily Injury 100,000 (1,000.00), Property Damage 100,000 (1,000.00) and APPA 25,000 x 5 seats at 0.10% (125.00) every year. Scheme values are illustrative.</w:t>
      </w:r>
    </w:p>
    <w:p>
      <w:pPr>
        <w:pStyle w:val="Heading2"/>
        <w:keepNext/>
      </w:pPr>
      <w:bookmarkStart w:name="h86" w:id="86"/>
      <w:r>
        <w:t xml:space="preserve">A.1 Scheme 1 standard (S1-STD-2027): OD 2.00%, AON 0.50%</w:t>
      </w:r>
      <w:bookmarkEnd w:id="86"/>
    </w:p>
    <w:p>
      <w:pPr>
        <w:keepNext/>
        <w:spacing w:after="60" w:before="120"/>
      </w:pPr>
      <w:r>
        <w:rPr>
          <w:b/>
          <w:bCs/>
          <w:sz w:val="18"/>
          <w:szCs w:val="18"/>
        </w:rPr>
        <w:t xml:space="preserve">Table 28: </w:t>
      </w:r>
      <w:r>
        <w:rPr>
          <w:sz w:val="18"/>
          <w:szCs w:val="18"/>
        </w:rPr>
        <w:t xml:space="preserve">Scheme 1 premiums by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200"/>
        <w:gridCol w:w="1050"/>
        <w:gridCol w:w="950"/>
        <w:gridCol w:w="1050"/>
        <w:gridCol w:w="900"/>
        <w:gridCol w:w="900"/>
        <w:gridCol w:w="750"/>
        <w:gridCol w:w="850"/>
        <w:gridCol w:w="111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Year</w:t>
            </w:r>
          </w:p>
        </w:tc>
        <w:tc>
          <w:tcPr>
            <w:tcW w:type="dxa" w:w="1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Sum insured</w:t>
            </w:r>
          </w:p>
        </w:tc>
        <w:tc>
          <w:tcPr>
            <w:tcW w:type="dxa" w:w="105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Own Damage / Theft</w:t>
            </w:r>
          </w:p>
        </w:tc>
        <w:tc>
          <w:tcPr>
            <w:tcW w:type="dxa" w:w="95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Acts of Nature</w:t>
            </w:r>
          </w:p>
        </w:tc>
        <w:tc>
          <w:tcPr>
            <w:tcW w:type="dxa" w:w="105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NET Premium</w:t>
            </w:r>
          </w:p>
        </w:tc>
        <w:tc>
          <w:tcPr>
            <w:tcW w:type="dxa" w:w="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VAT</w:t>
            </w:r>
          </w:p>
        </w:tc>
        <w:tc>
          <w:tcPr>
            <w:tcW w:type="dxa" w:w="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DST</w:t>
            </w:r>
          </w:p>
        </w:tc>
        <w:tc>
          <w:tcPr>
            <w:tcW w:type="dxa" w:w="75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LGT</w:t>
            </w:r>
          </w:p>
        </w:tc>
        <w:tc>
          <w:tcPr>
            <w:tcW w:type="dxa" w:w="85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CTPL</w:t>
            </w:r>
          </w:p>
        </w:tc>
        <w:tc>
          <w:tcPr>
            <w:tcW w:type="dxa" w:w="111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Gross premium</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1,000,000.00</w:t>
            </w:r>
          </w:p>
        </w:tc>
        <w:tc>
          <w:tcPr>
            <w:tcW w:type="dxa" w:w="10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20,000.00</w:t>
            </w:r>
          </w:p>
        </w:tc>
        <w:tc>
          <w:tcPr>
            <w:tcW w:type="dxa" w:w="9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5,000.00</w:t>
            </w:r>
          </w:p>
        </w:tc>
        <w:tc>
          <w:tcPr>
            <w:tcW w:type="dxa" w:w="10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27,125.00</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3,255.00</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3,391.00</w:t>
            </w:r>
          </w:p>
        </w:tc>
        <w:tc>
          <w:tcPr>
            <w:tcW w:type="dxa" w:w="7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203.44</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1,660.40</w:t>
            </w:r>
          </w:p>
        </w:tc>
        <w:tc>
          <w:tcPr>
            <w:tcW w:type="dxa" w:w="111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35,634.84</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900,000.00</w:t>
            </w:r>
          </w:p>
        </w:tc>
        <w:tc>
          <w:tcPr>
            <w:tcW w:type="dxa" w:w="10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18,000.00</w:t>
            </w:r>
          </w:p>
        </w:tc>
        <w:tc>
          <w:tcPr>
            <w:tcW w:type="dxa" w:w="9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4,500.00</w:t>
            </w:r>
          </w:p>
        </w:tc>
        <w:tc>
          <w:tcPr>
            <w:tcW w:type="dxa" w:w="10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24,625.00</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2,955.00</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3,078.50</w:t>
            </w:r>
          </w:p>
        </w:tc>
        <w:tc>
          <w:tcPr>
            <w:tcW w:type="dxa" w:w="7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184.69</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0.00</w:t>
            </w:r>
          </w:p>
        </w:tc>
        <w:tc>
          <w:tcPr>
            <w:tcW w:type="dxa" w:w="111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30,843.19</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800,000.00</w:t>
            </w:r>
          </w:p>
        </w:tc>
        <w:tc>
          <w:tcPr>
            <w:tcW w:type="dxa" w:w="10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16,000.00</w:t>
            </w:r>
          </w:p>
        </w:tc>
        <w:tc>
          <w:tcPr>
            <w:tcW w:type="dxa" w:w="9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4,000.00</w:t>
            </w:r>
          </w:p>
        </w:tc>
        <w:tc>
          <w:tcPr>
            <w:tcW w:type="dxa" w:w="10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22,125.00</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2,655.00</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2,766.00</w:t>
            </w:r>
          </w:p>
        </w:tc>
        <w:tc>
          <w:tcPr>
            <w:tcW w:type="dxa" w:w="7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165.94</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0.00</w:t>
            </w:r>
          </w:p>
        </w:tc>
        <w:tc>
          <w:tcPr>
            <w:tcW w:type="dxa" w:w="111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27,711.94</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700,000.00</w:t>
            </w:r>
          </w:p>
        </w:tc>
        <w:tc>
          <w:tcPr>
            <w:tcW w:type="dxa" w:w="10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14,000.00</w:t>
            </w:r>
          </w:p>
        </w:tc>
        <w:tc>
          <w:tcPr>
            <w:tcW w:type="dxa" w:w="9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3,500.00</w:t>
            </w:r>
          </w:p>
        </w:tc>
        <w:tc>
          <w:tcPr>
            <w:tcW w:type="dxa" w:w="10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19,625.00</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2,355.00</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2,453.50</w:t>
            </w:r>
          </w:p>
        </w:tc>
        <w:tc>
          <w:tcPr>
            <w:tcW w:type="dxa" w:w="7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147.19</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610.40</w:t>
            </w:r>
          </w:p>
        </w:tc>
        <w:tc>
          <w:tcPr>
            <w:tcW w:type="dxa" w:w="111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25,191.09</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600,000.00</w:t>
            </w:r>
          </w:p>
        </w:tc>
        <w:tc>
          <w:tcPr>
            <w:tcW w:type="dxa" w:w="10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12,000.00</w:t>
            </w:r>
          </w:p>
        </w:tc>
        <w:tc>
          <w:tcPr>
            <w:tcW w:type="dxa" w:w="9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3,000.00</w:t>
            </w:r>
          </w:p>
        </w:tc>
        <w:tc>
          <w:tcPr>
            <w:tcW w:type="dxa" w:w="10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17,125.00</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2,055.00</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2,141.00</w:t>
            </w:r>
          </w:p>
        </w:tc>
        <w:tc>
          <w:tcPr>
            <w:tcW w:type="dxa" w:w="7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128.44</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610.40</w:t>
            </w:r>
          </w:p>
        </w:tc>
        <w:tc>
          <w:tcPr>
            <w:tcW w:type="dxa" w:w="111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22,059.84</w:t>
            </w:r>
          </w:p>
        </w:tc>
      </w:tr>
      <w:tr>
        <w:trPr>
          <w:cantSplit/>
        </w:trPr>
        <w:tc>
          <w:tcPr>
            <w:tcW w:type="dxa" w:w="6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5"/>
                <w:szCs w:val="15"/>
              </w:rPr>
              <w:t xml:space="preserve">Term</w:t>
            </w:r>
          </w:p>
        </w:tc>
        <w:tc>
          <w:tcPr>
            <w:tcW w:type="dxa" w:w="1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p>
        </w:tc>
        <w:tc>
          <w:tcPr>
            <w:tcW w:type="dxa" w:w="10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p>
        </w:tc>
        <w:tc>
          <w:tcPr>
            <w:tcW w:type="dxa" w:w="9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p>
        </w:tc>
        <w:tc>
          <w:tcPr>
            <w:tcW w:type="dxa" w:w="10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5"/>
                <w:szCs w:val="15"/>
              </w:rPr>
              <w:t xml:space="preserve">110,625.00</w:t>
            </w:r>
          </w:p>
        </w:tc>
        <w:tc>
          <w:tcPr>
            <w:tcW w:type="dxa" w:w="9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p>
        </w:tc>
        <w:tc>
          <w:tcPr>
            <w:tcW w:type="dxa" w:w="9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p>
        </w:tc>
        <w:tc>
          <w:tcPr>
            <w:tcW w:type="dxa" w:w="7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p>
        </w:tc>
        <w:tc>
          <w:tcPr>
            <w:tcW w:type="dxa" w:w="8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5"/>
                <w:szCs w:val="15"/>
              </w:rPr>
              <w:t xml:space="preserve">2,881.20</w:t>
            </w:r>
          </w:p>
        </w:tc>
        <w:tc>
          <w:tcPr>
            <w:tcW w:type="dxa" w:w="111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5"/>
                <w:szCs w:val="15"/>
              </w:rPr>
              <w:t xml:space="preserve">141,440.90</w:t>
            </w:r>
          </w:p>
        </w:tc>
      </w:tr>
    </w:tbl>
    <w:p>
      <w:pPr>
        <w:spacing w:after="60" w:line="120" w:lineRule="exact"/>
      </w:pPr>
    </w:p>
    <w:p>
      <w:pPr>
        <w:spacing w:after="100" w:line="264"/>
      </w:pPr>
      <w:r>
        <w:t xml:space="preserve">Year 1 is paid by the dealer (free first year); years 2 to 5 are the auto-renewal premiums of the Auto Renewal Agreement, collected from the client through TFS. The 3-year CTPL of year 1 covers years 1 to 3.</w:t>
      </w:r>
    </w:p>
    <w:p>
      <w:pPr>
        <w:pStyle w:val="Heading2"/>
        <w:keepNext/>
      </w:pPr>
      <w:bookmarkStart w:name="h87" w:id="87"/>
      <w:r>
        <w:t xml:space="preserve">A.2 Scheme 2 standard (S2-STD-2027): OD 1.80%, AON 0.40%</w:t>
      </w:r>
      <w:bookmarkEnd w:id="87"/>
    </w:p>
    <w:p>
      <w:pPr>
        <w:keepNext/>
        <w:spacing w:after="60" w:before="120"/>
      </w:pPr>
      <w:r>
        <w:rPr>
          <w:b/>
          <w:bCs/>
          <w:sz w:val="18"/>
          <w:szCs w:val="18"/>
        </w:rPr>
        <w:t xml:space="preserve">Table 29: </w:t>
      </w:r>
      <w:r>
        <w:rPr>
          <w:sz w:val="18"/>
          <w:szCs w:val="18"/>
        </w:rPr>
        <w:t xml:space="preserve">Scheme 2 premiums by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200"/>
        <w:gridCol w:w="1050"/>
        <w:gridCol w:w="950"/>
        <w:gridCol w:w="1050"/>
        <w:gridCol w:w="900"/>
        <w:gridCol w:w="900"/>
        <w:gridCol w:w="750"/>
        <w:gridCol w:w="850"/>
        <w:gridCol w:w="111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Year</w:t>
            </w:r>
          </w:p>
        </w:tc>
        <w:tc>
          <w:tcPr>
            <w:tcW w:type="dxa" w:w="1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Sum insured</w:t>
            </w:r>
          </w:p>
        </w:tc>
        <w:tc>
          <w:tcPr>
            <w:tcW w:type="dxa" w:w="105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Own Damage / Theft</w:t>
            </w:r>
          </w:p>
        </w:tc>
        <w:tc>
          <w:tcPr>
            <w:tcW w:type="dxa" w:w="95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Acts of Nature</w:t>
            </w:r>
          </w:p>
        </w:tc>
        <w:tc>
          <w:tcPr>
            <w:tcW w:type="dxa" w:w="105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NET Premium</w:t>
            </w:r>
          </w:p>
        </w:tc>
        <w:tc>
          <w:tcPr>
            <w:tcW w:type="dxa" w:w="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VAT</w:t>
            </w:r>
          </w:p>
        </w:tc>
        <w:tc>
          <w:tcPr>
            <w:tcW w:type="dxa" w:w="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DST</w:t>
            </w:r>
          </w:p>
        </w:tc>
        <w:tc>
          <w:tcPr>
            <w:tcW w:type="dxa" w:w="75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LGT</w:t>
            </w:r>
          </w:p>
        </w:tc>
        <w:tc>
          <w:tcPr>
            <w:tcW w:type="dxa" w:w="85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CTPL</w:t>
            </w:r>
          </w:p>
        </w:tc>
        <w:tc>
          <w:tcPr>
            <w:tcW w:type="dxa" w:w="111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Gross premium</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1,000,000.00</w:t>
            </w:r>
          </w:p>
        </w:tc>
        <w:tc>
          <w:tcPr>
            <w:tcW w:type="dxa" w:w="10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18,000.00</w:t>
            </w:r>
          </w:p>
        </w:tc>
        <w:tc>
          <w:tcPr>
            <w:tcW w:type="dxa" w:w="9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4,000.00</w:t>
            </w:r>
          </w:p>
        </w:tc>
        <w:tc>
          <w:tcPr>
            <w:tcW w:type="dxa" w:w="10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24,125.00</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2,895.00</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3,016.00</w:t>
            </w:r>
          </w:p>
        </w:tc>
        <w:tc>
          <w:tcPr>
            <w:tcW w:type="dxa" w:w="7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180.94</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1,660.40</w:t>
            </w:r>
          </w:p>
        </w:tc>
        <w:tc>
          <w:tcPr>
            <w:tcW w:type="dxa" w:w="111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31,877.34</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900,000.00</w:t>
            </w:r>
          </w:p>
        </w:tc>
        <w:tc>
          <w:tcPr>
            <w:tcW w:type="dxa" w:w="10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16,200.00</w:t>
            </w:r>
          </w:p>
        </w:tc>
        <w:tc>
          <w:tcPr>
            <w:tcW w:type="dxa" w:w="9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3,600.00</w:t>
            </w:r>
          </w:p>
        </w:tc>
        <w:tc>
          <w:tcPr>
            <w:tcW w:type="dxa" w:w="10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21,925.00</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2,631.00</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2,741.00</w:t>
            </w:r>
          </w:p>
        </w:tc>
        <w:tc>
          <w:tcPr>
            <w:tcW w:type="dxa" w:w="7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164.44</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0.00</w:t>
            </w:r>
          </w:p>
        </w:tc>
        <w:tc>
          <w:tcPr>
            <w:tcW w:type="dxa" w:w="111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27,461.44</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800,000.00</w:t>
            </w:r>
          </w:p>
        </w:tc>
        <w:tc>
          <w:tcPr>
            <w:tcW w:type="dxa" w:w="10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14,400.00</w:t>
            </w:r>
          </w:p>
        </w:tc>
        <w:tc>
          <w:tcPr>
            <w:tcW w:type="dxa" w:w="9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3,200.00</w:t>
            </w:r>
          </w:p>
        </w:tc>
        <w:tc>
          <w:tcPr>
            <w:tcW w:type="dxa" w:w="10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19,725.00</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2,367.00</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2,466.00</w:t>
            </w:r>
          </w:p>
        </w:tc>
        <w:tc>
          <w:tcPr>
            <w:tcW w:type="dxa" w:w="7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147.94</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0.00</w:t>
            </w:r>
          </w:p>
        </w:tc>
        <w:tc>
          <w:tcPr>
            <w:tcW w:type="dxa" w:w="111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24,705.94</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700,000.00</w:t>
            </w:r>
          </w:p>
        </w:tc>
        <w:tc>
          <w:tcPr>
            <w:tcW w:type="dxa" w:w="10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12,600.00</w:t>
            </w:r>
          </w:p>
        </w:tc>
        <w:tc>
          <w:tcPr>
            <w:tcW w:type="dxa" w:w="9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2,800.00</w:t>
            </w:r>
          </w:p>
        </w:tc>
        <w:tc>
          <w:tcPr>
            <w:tcW w:type="dxa" w:w="10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17,525.00</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2,103.00</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2,191.00</w:t>
            </w:r>
          </w:p>
        </w:tc>
        <w:tc>
          <w:tcPr>
            <w:tcW w:type="dxa" w:w="7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131.44</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610.40</w:t>
            </w:r>
          </w:p>
        </w:tc>
        <w:tc>
          <w:tcPr>
            <w:tcW w:type="dxa" w:w="111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22,560.84</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600,000.00</w:t>
            </w:r>
          </w:p>
        </w:tc>
        <w:tc>
          <w:tcPr>
            <w:tcW w:type="dxa" w:w="10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10,800.00</w:t>
            </w:r>
          </w:p>
        </w:tc>
        <w:tc>
          <w:tcPr>
            <w:tcW w:type="dxa" w:w="9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2,400.00</w:t>
            </w:r>
          </w:p>
        </w:tc>
        <w:tc>
          <w:tcPr>
            <w:tcW w:type="dxa" w:w="10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15,325.00</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1,839.00</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1,916.00</w:t>
            </w:r>
          </w:p>
        </w:tc>
        <w:tc>
          <w:tcPr>
            <w:tcW w:type="dxa" w:w="7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114.94</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610.40</w:t>
            </w:r>
          </w:p>
        </w:tc>
        <w:tc>
          <w:tcPr>
            <w:tcW w:type="dxa" w:w="111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19,805.34</w:t>
            </w:r>
          </w:p>
        </w:tc>
      </w:tr>
      <w:tr>
        <w:trPr>
          <w:cantSplit/>
        </w:trPr>
        <w:tc>
          <w:tcPr>
            <w:tcW w:type="dxa" w:w="6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5"/>
                <w:szCs w:val="15"/>
              </w:rPr>
              <w:t xml:space="preserve">Term</w:t>
            </w:r>
          </w:p>
        </w:tc>
        <w:tc>
          <w:tcPr>
            <w:tcW w:type="dxa" w:w="1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p>
        </w:tc>
        <w:tc>
          <w:tcPr>
            <w:tcW w:type="dxa" w:w="10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p>
        </w:tc>
        <w:tc>
          <w:tcPr>
            <w:tcW w:type="dxa" w:w="9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p>
        </w:tc>
        <w:tc>
          <w:tcPr>
            <w:tcW w:type="dxa" w:w="10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5"/>
                <w:szCs w:val="15"/>
              </w:rPr>
              <w:t xml:space="preserve">98,625.00</w:t>
            </w:r>
          </w:p>
        </w:tc>
        <w:tc>
          <w:tcPr>
            <w:tcW w:type="dxa" w:w="9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p>
        </w:tc>
        <w:tc>
          <w:tcPr>
            <w:tcW w:type="dxa" w:w="9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p>
        </w:tc>
        <w:tc>
          <w:tcPr>
            <w:tcW w:type="dxa" w:w="7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p>
        </w:tc>
        <w:tc>
          <w:tcPr>
            <w:tcW w:type="dxa" w:w="8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5"/>
                <w:szCs w:val="15"/>
              </w:rPr>
              <w:t xml:space="preserve">2,881.20</w:t>
            </w:r>
          </w:p>
        </w:tc>
        <w:tc>
          <w:tcPr>
            <w:tcW w:type="dxa" w:w="111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5"/>
                <w:szCs w:val="15"/>
              </w:rPr>
              <w:t xml:space="preserve">126,410.90</w:t>
            </w:r>
          </w:p>
        </w:tc>
      </w:tr>
    </w:tbl>
    <w:p>
      <w:pPr>
        <w:spacing w:after="60" w:line="120" w:lineRule="exact"/>
      </w:pPr>
    </w:p>
    <w:p>
      <w:pPr>
        <w:spacing w:after="100" w:line="264"/>
      </w:pPr>
      <w:r>
        <w:t xml:space="preserve">Under Scheme 2 the term total of 126,410.90 is financed by TFS and spread over the monthly amortization; TISPH bills TFS for each policy year.</w:t>
      </w:r>
    </w:p>
    <w:p>
      <w:pPr>
        <w:pStyle w:val="Heading2"/>
        <w:keepNext/>
        <w:pageBreakBefore/>
      </w:pPr>
      <w:bookmarkStart w:name="h88" w:id="88"/>
      <w:r>
        <w:t xml:space="preserve">A.3 Commission and dealer share (Commission 25.00%, Dealer 85.00%)</w:t>
      </w:r>
      <w:bookmarkEnd w:id="88"/>
    </w:p>
    <w:p>
      <w:pPr>
        <w:keepNext/>
        <w:spacing w:after="60" w:before="120"/>
      </w:pPr>
      <w:r>
        <w:rPr>
          <w:b/>
          <w:bCs/>
          <w:sz w:val="18"/>
          <w:szCs w:val="18"/>
        </w:rPr>
        <w:t xml:space="preserve">Table 30: </w:t>
      </w:r>
      <w:r>
        <w:rPr>
          <w:sz w:val="18"/>
          <w:szCs w:val="18"/>
        </w:rPr>
        <w:t xml:space="preserve">Commission and dealer share by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150"/>
        <w:gridCol w:w="1050"/>
        <w:gridCol w:w="1000"/>
        <w:gridCol w:w="900"/>
        <w:gridCol w:w="1150"/>
        <w:gridCol w:w="1050"/>
        <w:gridCol w:w="1000"/>
        <w:gridCol w:w="146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Year</w:t>
            </w:r>
          </w:p>
        </w:tc>
        <w:tc>
          <w:tcPr>
            <w:tcW w:type="dxa" w:w="115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S1 NET Premium</w:t>
            </w:r>
          </w:p>
        </w:tc>
        <w:tc>
          <w:tcPr>
            <w:tcW w:type="dxa" w:w="105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S1 commission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S1 dealer</w:t>
            </w:r>
          </w:p>
        </w:tc>
        <w:tc>
          <w:tcPr>
            <w:tcW w:type="dxa" w:w="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S1 TISPH</w:t>
            </w:r>
          </w:p>
        </w:tc>
        <w:tc>
          <w:tcPr>
            <w:tcW w:type="dxa" w:w="115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S2 NET Premium</w:t>
            </w:r>
          </w:p>
        </w:tc>
        <w:tc>
          <w:tcPr>
            <w:tcW w:type="dxa" w:w="105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S2 commission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S2 dealer</w:t>
            </w:r>
          </w:p>
        </w:tc>
        <w:tc>
          <w:tcPr>
            <w:tcW w:type="dxa" w:w="14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S2 TISPH</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1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27,125.00</w:t>
            </w:r>
          </w:p>
        </w:tc>
        <w:tc>
          <w:tcPr>
            <w:tcW w:type="dxa" w:w="10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6,781.25</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5,764.06</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1,017.19</w:t>
            </w:r>
          </w:p>
        </w:tc>
        <w:tc>
          <w:tcPr>
            <w:tcW w:type="dxa" w:w="11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24,125.00</w:t>
            </w:r>
          </w:p>
        </w:tc>
        <w:tc>
          <w:tcPr>
            <w:tcW w:type="dxa" w:w="10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6,031.25</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5,126.56</w:t>
            </w:r>
          </w:p>
        </w:tc>
        <w:tc>
          <w:tcPr>
            <w:tcW w:type="dxa" w:w="1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904.69</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1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24,625.00</w:t>
            </w:r>
          </w:p>
        </w:tc>
        <w:tc>
          <w:tcPr>
            <w:tcW w:type="dxa" w:w="10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6,156.25</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5,232.81</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923.44</w:t>
            </w:r>
          </w:p>
        </w:tc>
        <w:tc>
          <w:tcPr>
            <w:tcW w:type="dxa" w:w="11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21,925.00</w:t>
            </w:r>
          </w:p>
        </w:tc>
        <w:tc>
          <w:tcPr>
            <w:tcW w:type="dxa" w:w="10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5,481.25</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4,659.06</w:t>
            </w:r>
          </w:p>
        </w:tc>
        <w:tc>
          <w:tcPr>
            <w:tcW w:type="dxa" w:w="1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822.19</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1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22,125.00</w:t>
            </w:r>
          </w:p>
        </w:tc>
        <w:tc>
          <w:tcPr>
            <w:tcW w:type="dxa" w:w="10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5,531.25</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4,701.56</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829.69</w:t>
            </w:r>
          </w:p>
        </w:tc>
        <w:tc>
          <w:tcPr>
            <w:tcW w:type="dxa" w:w="11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19,725.00</w:t>
            </w:r>
          </w:p>
        </w:tc>
        <w:tc>
          <w:tcPr>
            <w:tcW w:type="dxa" w:w="10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4,931.25</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4,191.56</w:t>
            </w:r>
          </w:p>
        </w:tc>
        <w:tc>
          <w:tcPr>
            <w:tcW w:type="dxa" w:w="1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739.69</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1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19,625.00</w:t>
            </w:r>
          </w:p>
        </w:tc>
        <w:tc>
          <w:tcPr>
            <w:tcW w:type="dxa" w:w="10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4,906.25</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4,170.31</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735.94</w:t>
            </w:r>
          </w:p>
        </w:tc>
        <w:tc>
          <w:tcPr>
            <w:tcW w:type="dxa" w:w="11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17,525.00</w:t>
            </w:r>
          </w:p>
        </w:tc>
        <w:tc>
          <w:tcPr>
            <w:tcW w:type="dxa" w:w="10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4,381.25</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3,724.06</w:t>
            </w:r>
          </w:p>
        </w:tc>
        <w:tc>
          <w:tcPr>
            <w:tcW w:type="dxa" w:w="1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657.19</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1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17,125.00</w:t>
            </w:r>
          </w:p>
        </w:tc>
        <w:tc>
          <w:tcPr>
            <w:tcW w:type="dxa" w:w="10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4,281.25</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3,639.06</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642.19</w:t>
            </w:r>
          </w:p>
        </w:tc>
        <w:tc>
          <w:tcPr>
            <w:tcW w:type="dxa" w:w="11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15,325.00</w:t>
            </w:r>
          </w:p>
        </w:tc>
        <w:tc>
          <w:tcPr>
            <w:tcW w:type="dxa" w:w="10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3,831.25</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3,256.56</w:t>
            </w:r>
          </w:p>
        </w:tc>
        <w:tc>
          <w:tcPr>
            <w:tcW w:type="dxa" w:w="1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574.69</w:t>
            </w:r>
          </w:p>
        </w:tc>
      </w:tr>
      <w:tr>
        <w:trPr>
          <w:cantSplit/>
        </w:trPr>
        <w:tc>
          <w:tcPr>
            <w:tcW w:type="dxa" w:w="6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5"/>
                <w:szCs w:val="15"/>
              </w:rPr>
              <w:t xml:space="preserve">Term</w:t>
            </w:r>
          </w:p>
        </w:tc>
        <w:tc>
          <w:tcPr>
            <w:tcW w:type="dxa" w:w="11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5"/>
                <w:szCs w:val="15"/>
              </w:rPr>
              <w:t xml:space="preserve">110,625.00</w:t>
            </w:r>
          </w:p>
        </w:tc>
        <w:tc>
          <w:tcPr>
            <w:tcW w:type="dxa" w:w="10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5"/>
                <w:szCs w:val="15"/>
              </w:rPr>
              <w:t xml:space="preserve">27,656.25</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5"/>
                <w:szCs w:val="15"/>
              </w:rPr>
              <w:t xml:space="preserve">23,507.80</w:t>
            </w:r>
          </w:p>
        </w:tc>
        <w:tc>
          <w:tcPr>
            <w:tcW w:type="dxa" w:w="9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5"/>
                <w:szCs w:val="15"/>
              </w:rPr>
              <w:t xml:space="preserve">4,148.45</w:t>
            </w:r>
          </w:p>
        </w:tc>
        <w:tc>
          <w:tcPr>
            <w:tcW w:type="dxa" w:w="11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5"/>
                <w:szCs w:val="15"/>
              </w:rPr>
              <w:t xml:space="preserve">98,625.00</w:t>
            </w:r>
          </w:p>
        </w:tc>
        <w:tc>
          <w:tcPr>
            <w:tcW w:type="dxa" w:w="10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5"/>
                <w:szCs w:val="15"/>
              </w:rPr>
              <w:t xml:space="preserve">24,656.25</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5"/>
                <w:szCs w:val="15"/>
              </w:rPr>
              <w:t xml:space="preserve">20,957.80</w:t>
            </w:r>
          </w:p>
        </w:tc>
        <w:tc>
          <w:tcPr>
            <w:tcW w:type="dxa" w:w="146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5"/>
                <w:szCs w:val="15"/>
              </w:rPr>
              <w:t xml:space="preserve">3,698.45</w:t>
            </w:r>
          </w:p>
        </w:tc>
      </w:tr>
    </w:tbl>
    <w:p>
      <w:pPr>
        <w:spacing w:after="60" w:line="120" w:lineRule="exact"/>
      </w:pPr>
    </w:p>
    <w:p>
      <w:pPr>
        <w:pStyle w:val="Heading2"/>
        <w:keepNext/>
      </w:pPr>
      <w:bookmarkStart w:name="h89" w:id="89"/>
      <w:r>
        <w:t xml:space="preserve">A.4 The same split in rate terms</w:t>
      </w:r>
      <w:bookmarkEnd w:id="89"/>
    </w:p>
    <w:p>
      <w:pPr>
        <w:spacing w:after="100" w:line="264"/>
      </w:pPr>
      <w:r>
        <w:t xml:space="preserve">On Own Damage at 2.00% the Commission of 25.00% equals 0.50% of the sum insured, so 1.50% is remitted to the insurer; the dealer receives 85% of 0.50% = 0.425% and TISPH 0.075%. This is the issuing rate 2.0% less remitting rate 1.5% = commission 0.5%, shared 85% dealer and 15% TISPH, that Sales uses today. The Commission % is applied to the whole NET Premium, so Acts of Nature, Bodily Injury, Property Damage and APPA are commissioned at the same 25.00%.</w:t>
      </w:r>
    </w:p>
    <w:sectPr>
      <w:headerReference w:type="default" r:id="rId7"/>
      <w:headerReference w:type="first" r:id="rId8"/>
      <w:footerReference w:type="default" r:id="rId9"/>
      <w:footerReference w:type="first" r:id="rId10"/>
      <w:pgSz w:w="12240" w:h="15840" w:orient="portrait"/>
      <w:pgMar w:top="1300" w:right="1440" w:bottom="1100" w:left="1440" w:header="5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pPr>
    <w:r>
      <w:rPr>
        <w:color w:val="656565"/>
        <w:sz w:val="15"/>
        <w:szCs w:val="15"/>
      </w:rPr>
      <w:t xml:space="preserve">Confidential - TISPH</w:t>
    </w:r>
    <w:r>
      <w:rPr>
        <w:color w:val="656565"/>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rPr>
        <w:color w:val="656565"/>
        <w:sz w:val="15"/>
        <w:szCs w:val="15"/>
      </w:rPr>
      <w:tab/>
      <w:t xml:space="preserve">Version 1.0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4EA8" w:sz="8" w:space="4"/>
      </w:pBdr>
      <w:tabs>
        <w:tab w:val="right" w:pos="9360"/>
      </w:tabs>
    </w:pPr>
    <w:r>
      <w:rPr>
        <w:b/>
        <w:bCs/>
        <w:color w:val="004EA8"/>
        <w:sz w:val="15"/>
        <w:szCs w:val="15"/>
      </w:rPr>
      <w:t xml:space="preserve">FRS SCHM-02 Scheme Master </w:t>
    </w:r>
    <w:r>
      <w:rPr>
        <w:color w:val="656565"/>
        <w:sz w:val="15"/>
        <w:szCs w:val="15"/>
      </w:rPr>
      <w:t xml:space="preserve">Functional Requirements Specification</w:t>
    </w:r>
    <w:r>
      <w:tab/>
    </w:r>
    <w:r>
      <w:drawing>
        <wp:inline distT="0" distB="0" distL="0" distR="0">
          <wp:extent cx="11430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3048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b/>
      <w:bCs/>
      <w:color w:val="004EA8"/>
      <w:sz w:val="32"/>
      <w:szCs w:val="32"/>
    </w:rPr>
  </w:style>
  <w:style w:type="paragraph" w:styleId="Heading2">
    <w:name w:val="Heading 2"/>
    <w:basedOn w:val="Normal"/>
    <w:next w:val="Normal"/>
    <w:qFormat/>
    <w:pPr>
      <w:spacing w:after="120" w:before="280"/>
      <w:outlineLvl w:val="1"/>
    </w:pPr>
    <w:rPr>
      <w:b/>
      <w:bCs/>
      <w:color w:val="004EA8"/>
      <w:sz w:val="25"/>
      <w:szCs w:val="25"/>
    </w:rPr>
  </w:style>
  <w:style w:type="paragraph" w:styleId="Heading3">
    <w:name w:val="Heading 3"/>
    <w:basedOn w:val="Normal"/>
    <w:next w:val="Normal"/>
    <w:qFormat/>
    <w:pPr>
      <w:pBdr>
        <w:bottom w:val="single" w:color="B7C9DD" w:sz="4" w:space="2"/>
      </w:pBdr>
      <w:spacing w:after="100" w:before="260"/>
      <w:outlineLvl w:val="2"/>
    </w:pPr>
    <w:rPr>
      <w:b/>
      <w:bCs/>
      <w:color w:val="004EA8"/>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6f8ebb861719056087bbf739159708a08fe54dc4.png"/><Relationship Id="rId12" Type="http://schemas.openxmlformats.org/officeDocument/2006/relationships/image" Target="media/de64805a64b9c97b78cc592621a573cf1eb42692.png"/><Relationship Id="rId13" Type="http://schemas.openxmlformats.org/officeDocument/2006/relationships/image" Target="media/3cfbda4cf7c97b24cf5c80ebe05394b96af51f33.png"/><Relationship Id="rId14" Type="http://schemas.openxmlformats.org/officeDocument/2006/relationships/image" Target="media/6c8ad0658cccd578b1dcada448576759f95ba1a5.png"/><Relationship Id="rId15" Type="http://schemas.openxmlformats.org/officeDocument/2006/relationships/image" Target="media/21b6e6b265d004ba23bd71f60f712f82a6e489f8.png"/><Relationship Id="rId16" Type="http://schemas.openxmlformats.org/officeDocument/2006/relationships/image" Target="media/8dcc6d8058dbe544066f90a649841b6666222c00.png"/><Relationship Id="rId17" Type="http://schemas.openxmlformats.org/officeDocument/2006/relationships/image" Target="media/94117b4ddd4a1f9bb728d3bf1c82684fdc777a2d.png"/><Relationship Id="rId18" Type="http://schemas.openxmlformats.org/officeDocument/2006/relationships/image" Target="media/121ae2f0b7f5407843559e88ebc131d9e7fb235f.png"/><Relationship Id="rId19" Type="http://schemas.openxmlformats.org/officeDocument/2006/relationships/image" Target="media/b6081274c01b9e7c53a7f3d6777aee836a44e3a0.png"/><Relationship Id="rId20" Type="http://schemas.openxmlformats.org/officeDocument/2006/relationships/image" Target="media/333bde98771f723bced0c74ed09f5e0d353999de.png"/><Relationship Id="rId21" Type="http://schemas.openxmlformats.org/officeDocument/2006/relationships/image" Target="media/7e12ae3b2e1d533daa77f3ff408fc3bf42ed1f06.png"/><Relationship Id="rId22" Type="http://schemas.openxmlformats.org/officeDocument/2006/relationships/image" Target="media/e51b9cdd03dbd9f909c3f6656cdd53cc00e6fd15.png"/><Relationship Id="rId23" Type="http://schemas.openxmlformats.org/officeDocument/2006/relationships/image" Target="media/23796fd57289f7136efc8b7bb1ba94b4d5b16360.png"/><Relationship Id="rId24" Type="http://schemas.openxmlformats.org/officeDocument/2006/relationships/image" Target="media/869ddc5540b5a6afe8f15f3fe8b056f6921c3b5f.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f8ebb861719056087bbf739159708a08fe54dc4.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FRS TIS-BRD-SCHM-02 Scheme Master</dc:title>
  <dc:creator>iorta TechNXT</dc:creator>
  <dc:description>Functional Requirements Specification</dc:description>
  <cp:lastModifiedBy>Un-named</cp:lastModifiedBy>
  <cp:revision>1</cp:revision>
  <dcterms:created xsi:type="dcterms:W3CDTF">2026-10-09T04:28:21.905Z</dcterms:created>
  <dcterms:modified xsi:type="dcterms:W3CDTF">2026-10-09T04:28:21.905Z</dcterms:modified>
</cp:coreProperties>
</file>

<file path=docProps/custom.xml><?xml version="1.0" encoding="utf-8"?>
<Properties xmlns="http://schemas.openxmlformats.org/officeDocument/2006/custom-properties" xmlns:vt="http://schemas.openxmlformats.org/officeDocument/2006/docPropsVTypes"/>
</file>