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2CD8" w14:textId="0D544CAB" w:rsidR="00DD7430" w:rsidRDefault="004E4690" w:rsidP="3B384731">
      <w:r>
        <w:rPr>
          <w:noProof/>
        </w:rPr>
        <w:drawing>
          <wp:anchor distT="0" distB="0" distL="114300" distR="114300" simplePos="0" relativeHeight="251658241" behindDoc="1" locked="0" layoutInCell="1" allowOverlap="1" wp14:anchorId="7FDD2D24" wp14:editId="42CB1C55">
            <wp:simplePos x="0" y="0"/>
            <wp:positionH relativeFrom="margin">
              <wp:posOffset>-914400</wp:posOffset>
            </wp:positionH>
            <wp:positionV relativeFrom="margin">
              <wp:posOffset>-914426</wp:posOffset>
            </wp:positionV>
            <wp:extent cx="7553960" cy="10685198"/>
            <wp:effectExtent l="0" t="0" r="8890" b="1905"/>
            <wp:wrapNone/>
            <wp:docPr id="205315688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3E1FE75-9233-4911-9AF8-8DA8FB5453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56881" name="Pictur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960" cy="10685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47A1">
        <w:rPr>
          <w:noProof/>
        </w:rPr>
        <w:drawing>
          <wp:anchor distT="0" distB="0" distL="114300" distR="114300" simplePos="0" relativeHeight="251658247" behindDoc="1" locked="0" layoutInCell="1" allowOverlap="1" wp14:anchorId="68FBBCEA" wp14:editId="760DF883">
            <wp:simplePos x="0" y="0"/>
            <wp:positionH relativeFrom="margin">
              <wp:align>center</wp:align>
            </wp:positionH>
            <wp:positionV relativeFrom="margin">
              <wp:posOffset>244432</wp:posOffset>
            </wp:positionV>
            <wp:extent cx="2000250" cy="568367"/>
            <wp:effectExtent l="0" t="0" r="0" b="3175"/>
            <wp:wrapNone/>
            <wp:docPr id="94063927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3627AEF-EF2A-408D-AEDD-9163B59054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39279" name="Picture 94063927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568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BFD2E5" w14:textId="7C6911E0" w:rsidR="00DD7430" w:rsidRDefault="003F0D95">
      <w:r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204C02CC" wp14:editId="65DFA600">
                <wp:simplePos x="0" y="0"/>
                <wp:positionH relativeFrom="margin">
                  <wp:align>center</wp:align>
                </wp:positionH>
                <wp:positionV relativeFrom="paragraph">
                  <wp:posOffset>1979157</wp:posOffset>
                </wp:positionV>
                <wp:extent cx="4528820" cy="337820"/>
                <wp:effectExtent l="0" t="0" r="0" b="5080"/>
                <wp:wrapSquare wrapText="bothSides"/>
                <wp:docPr id="1294513242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523173A-31B4-4C1A-9AA6-993E5CA1A44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8820" cy="3378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A1EBF" w14:textId="6A6CA9D8" w:rsidR="00913938" w:rsidRPr="00851AA2" w:rsidRDefault="002D24EB" w:rsidP="00913938">
                            <w:pPr>
                              <w:rPr>
                                <w:b/>
                                <w:bCs/>
                                <w:color w:val="071B2C"/>
                                <w:sz w:val="36"/>
                                <w:szCs w:val="36"/>
                              </w:rPr>
                            </w:pPr>
                            <w:r w:rsidRPr="00851AA2">
                              <w:rPr>
                                <w:b/>
                                <w:bCs/>
                                <w:color w:val="071B2C"/>
                                <w:sz w:val="36"/>
                                <w:szCs w:val="36"/>
                              </w:rPr>
                              <w:t>UAT sign-off and go-live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4C02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55.85pt;width:122.25pt;height:26.6pt;z-index:25165824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" filled="f" stroked="f">
                <v:textbox>
                  <w:txbxContent>
                    <w:p w14:paraId="54FA1EBF" w14:textId="6A6CA9D8" w:rsidR="00913938" w:rsidRPr="00851AA2" w:rsidRDefault="002D24EB" w:rsidP="00913938">
                      <w:pPr>
                        <w:rPr>
                          <w:b/>
                          <w:bCs/>
                          <w:color w:val="071B2C"/>
                          <w:sz w:val="36"/>
                          <w:szCs w:val="36"/>
                        </w:rPr>
                      </w:pPr>
                      <w:r w:rsidRPr="00851AA2">
                        <w:rPr>
                          <w:b/>
                          <w:bCs/>
                          <w:color w:val="071B2C"/>
                          <w:sz w:val="36"/>
                          <w:szCs w:val="36"/>
                        </w:rPr>
                        <w:t>UAT sign-off and go-live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01DE2BF4" wp14:editId="07BA52AE">
                <wp:simplePos x="0" y="0"/>
                <wp:positionH relativeFrom="margin">
                  <wp:align>center</wp:align>
                </wp:positionH>
                <wp:positionV relativeFrom="paragraph">
                  <wp:posOffset>1291590</wp:posOffset>
                </wp:positionV>
                <wp:extent cx="4528820" cy="1250000"/>
                <wp:effectExtent l="0" t="0" r="0" b="0"/>
                <wp:wrapSquare wrapText="bothSides"/>
                <wp:docPr id="578771272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7603B8-5035-4623-849E-672EC358E0B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8820" cy="125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9063F1" w14:textId="4B04DDEF" w:rsidR="003F0D95" w:rsidRPr="00E75E19" w:rsidRDefault="003F0D95" w:rsidP="003F0D95">
                            <w:pPr>
                              <w:rPr>
                                <w:b/>
                                <w:bCs/>
                                <w:color w:val="1D74BA"/>
                                <w:sz w:val="36"/>
                                <w:szCs w:val="36"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D74BA"/>
                                <w:sz w:val="36"/>
                                <w:szCs w:val="36"/>
                                <w:lang w:val="en-MY"/>
                              </w:rPr>
                              <w:t>Acceptance Certificates</w:t>
                            </w:r>
                            <w:r w:rsidRPr="00E75E19">
                              <w:rPr>
                                <w:b/>
                                <w:bCs/>
                                <w:color w:val="1D74BA"/>
                                <w:sz w:val="36"/>
                                <w:szCs w:val="36"/>
                                <w:lang w:val="en-MY"/>
                              </w:rPr>
                              <w:t xml:space="preserve"/>
                            </w:r>
                          </w:p>
                          <w:p w14:paraId="4B8244AC" w14:textId="7CD00658" w:rsidR="002F15FD" w:rsidRPr="001D3CAE" w:rsidRDefault="002F15FD" w:rsidP="003C3BF4">
                            <w:pPr>
                              <w:rPr>
                                <w:b/>
                                <w:bCs/>
                                <w:color w:val="1D74BA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E2BF4" id="_x0000_s1027" type="#_x0000_t202" style="position:absolute;margin-left:0;margin-top:101.7pt;width:356.6pt;height:37.55pt;z-index:251658245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" filled="f" stroked="f">
                <v:textbox>
                  <w:txbxContent>
                    <w:p w14:paraId="539063F1" w14:textId="4B04DDEF" w:rsidR="003F0D95" w:rsidRPr="00E75E19" w:rsidRDefault="003F0D95" w:rsidP="003F0D95">
                      <w:pPr>
                        <w:rPr>
                          <w:b/>
                          <w:bCs/>
                          <w:color w:val="1D74BA"/>
                          <w:sz w:val="36"/>
                          <w:szCs w:val="36"/>
                          <w:lang w:val="en-MY"/>
                        </w:rPr>
                      </w:pPr>
                      <w:r>
                        <w:rPr>
                          <w:b/>
                          <w:bCs/>
                          <w:color w:val="1D74BA"/>
                          <w:sz w:val="36"/>
                          <w:szCs w:val="36"/>
                          <w:lang w:val="en-MY"/>
                        </w:rPr>
                        <w:t>Acceptance Certificates</w:t>
                      </w:r>
                      <w:r w:rsidRPr="00E75E19">
                        <w:rPr>
                          <w:b/>
                          <w:bCs/>
                          <w:color w:val="1D74BA"/>
                          <w:sz w:val="36"/>
                          <w:szCs w:val="36"/>
                          <w:lang w:val="en-MY"/>
                        </w:rPr>
                        <w:t xml:space="preserve"/>
                      </w:r>
                    </w:p>
                    <w:p w14:paraId="4B8244AC" w14:textId="7CD00658" w:rsidR="002F15FD" w:rsidRPr="001D3CAE" w:rsidRDefault="002F15FD" w:rsidP="003C3BF4">
                      <w:pPr>
                        <w:rPr>
                          <w:b/>
                          <w:bCs/>
                          <w:color w:val="1D74BA"/>
                          <w:sz w:val="56"/>
                          <w:szCs w:val="5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C3BF4"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1BF25123" wp14:editId="646212E8">
                <wp:simplePos x="0" y="0"/>
                <wp:positionH relativeFrom="page">
                  <wp:posOffset>4992625</wp:posOffset>
                </wp:positionH>
                <wp:positionV relativeFrom="paragraph">
                  <wp:posOffset>4124960</wp:posOffset>
                </wp:positionV>
                <wp:extent cx="2400000" cy="266700"/>
                <wp:effectExtent l="0" t="0" r="0" b="0"/>
                <wp:wrapSquare wrapText="bothSides"/>
                <wp:docPr id="2121288187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CA37AE-CBDC-4F83-9202-1C48F3B8FDC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4779C" w14:textId="169D6E01" w:rsidR="003C3BF4" w:rsidRPr="002F15FD" w:rsidRDefault="0064254C" w:rsidP="003C3BF4">
                            <w:pPr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 w:rsidRPr="002F15FD">
                              <w:rPr>
                                <w:color w:val="1D74BA"/>
                              </w:rPr>
                              <w:t xml:space="preserve">Date - </w:t>
                            </w:r>
                            <w:r w:rsidRPr="002F15FD">
                              <w:rPr>
                                <w:b/>
                                <w:bCs/>
                                <w:color w:val="1D74BA"/>
                              </w:rPr>
                              <w:t>03 October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25123" id="_x0000_s1028" type="#_x0000_t202" style="position:absolute;margin-left:453.75pt;margin-top:324.8pt;width:128.25pt;height:21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" filled="f" stroked="f">
                <v:textbox>
                  <w:txbxContent>
                    <w:p w14:paraId="3064779C" w14:textId="169D6E01" w:rsidR="003C3BF4" w:rsidRPr="002F15FD" w:rsidRDefault="0064254C" w:rsidP="003C3BF4">
                      <w:pPr>
                        <w:rPr>
                          <w:b/>
                          <w:bCs/>
                          <w:color w:val="1D74BA"/>
                        </w:rPr>
                      </w:pPr>
                      <w:r w:rsidRPr="002F15FD">
                        <w:rPr>
                          <w:color w:val="1D74BA"/>
                        </w:rPr>
                        <w:t xml:space="preserve">Date - </w:t>
                      </w:r>
                      <w:r w:rsidRPr="002F15FD">
                        <w:rPr>
                          <w:b/>
                          <w:bCs/>
                          <w:color w:val="1D74BA"/>
                        </w:rPr>
                        <w:t>03 October 2026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C3BF4"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58C23128" wp14:editId="498091B1">
                <wp:simplePos x="0" y="0"/>
                <wp:positionH relativeFrom="page">
                  <wp:posOffset>3095180</wp:posOffset>
                </wp:positionH>
                <wp:positionV relativeFrom="paragraph">
                  <wp:posOffset>4124960</wp:posOffset>
                </wp:positionV>
                <wp:extent cx="1600000" cy="266700"/>
                <wp:effectExtent l="0" t="0" r="0" b="0"/>
                <wp:wrapSquare wrapText="bothSides"/>
                <wp:docPr id="728187958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24D743-A85E-4208-9BF2-3E490CC7E55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BCAB9" w14:textId="1233059B" w:rsidR="003C3BF4" w:rsidRPr="002F15FD" w:rsidRDefault="003C3BF4" w:rsidP="003C3BF4">
                            <w:pPr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 w:rsidRPr="002F15FD">
                              <w:rPr>
                                <w:color w:val="1D74BA"/>
                              </w:rPr>
                              <w:t xml:space="preserve">Version - </w:t>
                            </w:r>
                            <w:r w:rsidR="00EC1FCB">
                              <w:rPr>
                                <w:b/>
                                <w:bCs/>
                                <w:color w:val="1D74BA"/>
                              </w:rPr>
                              <w:t>1</w:t>
                            </w:r>
                            <w:r w:rsidRPr="002F15FD">
                              <w:rPr>
                                <w:b/>
                                <w:bCs/>
                                <w:color w:val="1D74BA"/>
                              </w:rPr>
                              <w:t>.</w:t>
                            </w:r>
                            <w:r w:rsidR="00EC1FCB">
                              <w:rPr>
                                <w:b/>
                                <w:bCs/>
                                <w:color w:val="1D74BA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23128" id="_x0000_s1029" type="#_x0000_t202" style="position:absolute;margin-left:263.4pt;margin-top:324.8pt;width:86.6pt;height:21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" filled="f" stroked="f">
                <v:textbox>
                  <w:txbxContent>
                    <w:p w14:paraId="1A3BCAB9" w14:textId="1233059B" w:rsidR="003C3BF4" w:rsidRPr="002F15FD" w:rsidRDefault="003C3BF4" w:rsidP="003C3BF4">
                      <w:pPr>
                        <w:rPr>
                          <w:b/>
                          <w:bCs/>
                          <w:color w:val="1D74BA"/>
                        </w:rPr>
                      </w:pPr>
                      <w:r w:rsidRPr="002F15FD">
                        <w:rPr>
                          <w:color w:val="1D74BA"/>
                        </w:rPr>
                        <w:t xml:space="preserve">Version - </w:t>
                      </w:r>
                      <w:r w:rsidR="00EC1FCB">
                        <w:rPr>
                          <w:b/>
                          <w:bCs/>
                          <w:color w:val="1D74BA"/>
                        </w:rPr>
                        <w:t>1</w:t>
                      </w:r>
                      <w:r w:rsidRPr="002F15FD">
                        <w:rPr>
                          <w:b/>
                          <w:bCs/>
                          <w:color w:val="1D74BA"/>
                        </w:rPr>
                        <w:t>.</w:t>
                      </w:r>
                      <w:r w:rsidR="00EC1FCB">
                        <w:rPr>
                          <w:b/>
                          <w:bCs/>
                          <w:color w:val="1D74BA"/>
                        </w:rPr>
                        <w:t>0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C0DBF" w:rsidRPr="004A1359">
        <w:rPr>
          <w:noProof/>
          <w:color w:val="1D74BA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D43415C" wp14:editId="2B893344">
                <wp:simplePos x="0" y="0"/>
                <wp:positionH relativeFrom="page">
                  <wp:posOffset>194310</wp:posOffset>
                </wp:positionH>
                <wp:positionV relativeFrom="paragraph">
                  <wp:posOffset>4124960</wp:posOffset>
                </wp:positionV>
                <wp:extent cx="2600000" cy="266700"/>
                <wp:effectExtent l="0" t="0" r="0" b="0"/>
                <wp:wrapSquare wrapText="bothSides"/>
                <wp:docPr id="217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214E5FFD-7012-4F5C-89A4-E2F28B264C9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00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F8422" w14:textId="69B19D89" w:rsidR="00EC0DBF" w:rsidRPr="002F15FD" w:rsidRDefault="00EC0DBF" w:rsidP="00EC0DBF">
                            <w:pPr>
                              <w:rPr>
                                <w:b/>
                                <w:bCs/>
                                <w:color w:val="1D74BA"/>
                              </w:rPr>
                            </w:pPr>
                            <w:r w:rsidRPr="002F15FD">
                              <w:rPr>
                                <w:color w:val="1D74BA"/>
                              </w:rPr>
                              <w:t xml:space="preserve">Prepared by </w:t>
                            </w:r>
                            <w:r w:rsidR="007B02D5" w:rsidRPr="002F15FD">
                              <w:rPr>
                                <w:color w:val="1D74BA"/>
                              </w:rPr>
                              <w:t>–</w:t>
                            </w:r>
                            <w:r w:rsidRPr="002F15FD">
                              <w:rPr>
                                <w:color w:val="1D74BA"/>
                              </w:rPr>
                              <w:t xml:space="preserve"> </w:t>
                            </w:r>
                            <w:r w:rsidR="00EC1FCB">
                              <w:rPr>
                                <w:b/>
                                <w:bCs/>
                                <w:color w:val="1D74BA"/>
                              </w:rPr>
                              <w:t>iorta TechNXT Corp.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3415C" id="_x0000_s1030" type="#_x0000_t202" style="position:absolute;margin-left:15.3pt;margin-top:324.8pt;width:144.35pt;height:21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" filled="f" stroked="f">
                <v:textbox>
                  <w:txbxContent>
                    <w:p w14:paraId="5ABF8422" w14:textId="69B19D89" w:rsidR="00EC0DBF" w:rsidRPr="002F15FD" w:rsidRDefault="00EC0DBF" w:rsidP="00EC0DBF">
                      <w:pPr>
                        <w:rPr>
                          <w:b/>
                          <w:bCs/>
                          <w:color w:val="1D74BA"/>
                        </w:rPr>
                      </w:pPr>
                      <w:r w:rsidRPr="002F15FD">
                        <w:rPr>
                          <w:color w:val="1D74BA"/>
                        </w:rPr>
                        <w:t xml:space="preserve">Prepared by </w:t>
                      </w:r>
                      <w:r w:rsidR="007B02D5" w:rsidRPr="002F15FD">
                        <w:rPr>
                          <w:color w:val="1D74BA"/>
                        </w:rPr>
                        <w:t>–</w:t>
                      </w:r>
                      <w:r w:rsidRPr="002F15FD">
                        <w:rPr>
                          <w:color w:val="1D74BA"/>
                        </w:rPr>
                        <w:t xml:space="preserve"> </w:t>
                      </w:r>
                      <w:r w:rsidR="00EC1FCB">
                        <w:rPr>
                          <w:b/>
                          <w:bCs/>
                          <w:color w:val="1D74BA"/>
                        </w:rPr>
                        <w:t>iorta TechNXT Corp.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D7430">
        <w:br w:type="page"/>
      </w:r>
    </w:p>
    <w:p w14:paraId="11016166" w14:textId="77777777" w:rsidR="002B183A" w:rsidRPr="00F52543" w:rsidRDefault="002B183A" w:rsidP="002B183A">
      <w:pPr>
        <w:pStyle w:val="TOCHeading"/>
        <w:tabs>
          <w:tab w:val="left" w:pos="1991"/>
          <w:tab w:val="center" w:pos="4725"/>
          <w:tab w:val="right" w:pos="9450"/>
        </w:tabs>
        <w:rPr>
          <w:rFonts w:ascii="Segoe UI" w:hAnsi="Segoe UI" w:cs="Segoe UI"/>
          <w:b/>
          <w:color w:val="003399"/>
        </w:rPr>
      </w:pPr>
      <w:r w:rsidRPr="00F52543">
        <w:rPr>
          <w:rFonts w:ascii="Segoe UI" w:eastAsia="Arial" w:hAnsi="Segoe UI" w:cs="Segoe UI"/>
          <w:b/>
          <w:color w:val="003399"/>
        </w:rPr>
        <w:lastRenderedPageBreak/>
        <w:t>TABLE OF CONTENTS</w:t>
      </w:r>
    </w:p>
    <w:p w14:paraId="7D024777" w14:textId="77777777" w:rsidR="002B183A" w:rsidRPr="009876A6" w:rsidRDefault="002B183A" w:rsidP="002B183A">
      <w:pPr>
        <w:rPr>
          <w:rFonts w:ascii="Segoe UI" w:hAnsi="Segoe UI" w:cs="Segoe UI"/>
          <w:color w:val="101820"/>
        </w:rPr>
      </w:pP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t>Right-click and choose Update Field to refresh the contents.</w:t>
      </w:r>
      <w:r>
        <w:fldChar w:fldCharType="end"/>
      </w:r>
    </w:p>
    <w:p w14:paraId="375D9C08" w14:textId="77777777" w:rsidR="002B183A" w:rsidRPr="00465CAB" w:rsidRDefault="002B183A" w:rsidP="002B183A">
      <w:pPr>
        <w:pStyle w:val="Heading1"/>
        <w:pageBreakBefore/>
        <w:tabs>
          <w:tab w:val="num" w:pos="360"/>
        </w:tabs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r w:rsidRPr="00DD3BAA">
        <w:rPr>
          <w:rStyle w:val="Hyperlink"/>
          <w:rFonts w:eastAsia="Calibri" w:cs="Segoe UI"/>
          <w:b/>
          <w:bCs/>
          <w:color w:val="101820"/>
          <w:szCs w:val="20"/>
        </w:rPr>
        <w:lastRenderedPageBreak/>
        <w:fldChar w:fldCharType="end"/>
      </w:r>
      <w:bookmarkStart w:id="0" w:name="_Toc11824118"/>
      <w:bookmarkStart w:id="1" w:name="_Toc48319687"/>
      <w:r w:rsidRPr="00212D69">
        <w:rPr>
          <w:rStyle w:val="BookTitle"/>
          <w:b w:val="0"/>
        </w:rPr>
        <w:t xml:space="preserve"> </w:t>
      </w:r>
      <w:bookmarkStart w:id="2" w:name="_Toc233203387"/>
      <w:r w:rsidRPr="00465CAB">
        <w:rPr>
          <w:rStyle w:val="BookTitle"/>
          <w:bCs w:val="0"/>
          <w:i w:val="0"/>
          <w:iCs w:val="0"/>
          <w:spacing w:val="0"/>
        </w:rPr>
        <w:t>1.  Document Control</w:t>
      </w:r>
      <w:bookmarkEnd w:id="0"/>
      <w:bookmarkEnd w:id="1"/>
      <w:bookmarkEnd w:id="2"/>
    </w:p>
    <w:p w14:paraId="1D37A198" w14:textId="77777777" w:rsidR="002B183A" w:rsidRPr="00CF07C4" w:rsidRDefault="002B183A" w:rsidP="002B183A">
      <w:pPr>
        <w:ind w:right="-180"/>
        <w:rPr>
          <w:rFonts w:ascii="Segoe UI" w:eastAsia="Arial" w:hAnsi="Segoe UI" w:cs="Segoe UI"/>
          <w:color w:val="FF5100"/>
          <w:sz w:val="18"/>
          <w:szCs w:val="18"/>
        </w:rPr>
      </w:pPr>
    </w:p>
    <w:tbl>
      <w:tblPr>
        <w:tblStyle w:val="TableGrid"/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53"/>
        <w:gridCol w:w="784"/>
        <w:gridCol w:w="1607"/>
        <w:gridCol w:w="1690"/>
        <w:gridCol w:w="1694"/>
        <w:gridCol w:w="1689"/>
      </w:tblGrid>
      <w:tr w:rsidR="002B183A" w14:paraId="4E198CD6" w14:textId="77777777" w:rsidTr="002923F3">
        <w:trPr>
          <w:trHeight w:val="440"/>
        </w:trPr>
        <w:tc>
          <w:tcPr>
            <w:tcW w:w="823" w:type="pct"/>
            <w:vAlign w:val="center"/>
          </w:tcPr>
          <w:p w14:paraId="7A3F1104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Date</w:t>
            </w:r>
          </w:p>
        </w:tc>
        <w:tc>
          <w:tcPr>
            <w:tcW w:w="414" w:type="pct"/>
            <w:vAlign w:val="center"/>
          </w:tcPr>
          <w:p w14:paraId="607CCD9F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Version</w:t>
            </w:r>
          </w:p>
        </w:tc>
        <w:tc>
          <w:tcPr>
            <w:tcW w:w="906" w:type="pct"/>
            <w:vAlign w:val="center"/>
          </w:tcPr>
          <w:p w14:paraId="2EE940AD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Author &amp; Business Unit Info</w:t>
            </w:r>
          </w:p>
        </w:tc>
        <w:tc>
          <w:tcPr>
            <w:tcW w:w="952" w:type="pct"/>
            <w:vAlign w:val="center"/>
          </w:tcPr>
          <w:p w14:paraId="4563069D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Reviewed By &amp; Business Unit Info</w:t>
            </w:r>
          </w:p>
        </w:tc>
        <w:tc>
          <w:tcPr>
            <w:tcW w:w="954" w:type="pct"/>
            <w:vAlign w:val="center"/>
          </w:tcPr>
          <w:p w14:paraId="03017FBE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Approved By &amp; Business Unit Info</w:t>
            </w:r>
          </w:p>
        </w:tc>
        <w:tc>
          <w:tcPr>
            <w:tcW w:w="951" w:type="pct"/>
            <w:vAlign w:val="center"/>
          </w:tcPr>
          <w:p w14:paraId="6B8E532B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 w:rsidRPr="00FF67C3"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Change History</w:t>
            </w:r>
          </w:p>
        </w:tc>
      </w:tr>
      <w:tr w:rsidR="002B183A" w:rsidRPr="00BB346A" w14:paraId="0CC92F71" w14:textId="77777777" w:rsidTr="002923F3">
        <w:trPr>
          <w:trHeight w:val="449"/>
        </w:trPr>
        <w:tc>
          <w:tcPr>
            <w:tcW w:w="823" w:type="pct"/>
            <w:vAlign w:val="center"/>
          </w:tcPr>
          <w:p w14:paraId="453CD405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proofErr w:type="spellStart"/>
            <w:proofErr w:type="spellEnd"/>
            <w:r>
              <w:rPr>
                <w:rFonts w:ascii="Segoe UI" w:hAnsi="Segoe UI" w:cs="Segoe UI" w:eastAsia="Segoe UI"/>
                <w:color w:val="101820"/>
                <w:sz w:val="16"/>
              </w:rPr>
              <w:t>03 October 2026</w:t>
            </w:r>
          </w:p>
        </w:tc>
        <w:tc>
          <w:tcPr>
            <w:tcW w:w="414" w:type="pct"/>
            <w:vAlign w:val="center"/>
          </w:tcPr>
          <w:p w14:paraId="499E9B55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1.0</w:t>
            </w:r>
          </w:p>
        </w:tc>
        <w:tc>
          <w:tcPr>
            <w:tcW w:w="906" w:type="pct"/>
            <w:vAlign w:val="center"/>
          </w:tcPr>
          <w:p w14:paraId="64B9EBB6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iorta TechNXT Corp.</w:t>
            </w:r>
          </w:p>
        </w:tc>
        <w:tc>
          <w:tcPr>
            <w:tcW w:w="952" w:type="pct"/>
            <w:vAlign w:val="center"/>
          </w:tcPr>
          <w:p w14:paraId="4B948B2B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Legal counsel (to be completed)</w:t>
            </w:r>
          </w:p>
        </w:tc>
        <w:tc>
          <w:tcPr>
            <w:tcW w:w="954" w:type="pct"/>
            <w:vAlign w:val="center"/>
          </w:tcPr>
          <w:p w14:paraId="1CABD999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To be completed</w:t>
            </w:r>
          </w:p>
        </w:tc>
        <w:tc>
          <w:tcPr>
            <w:tcW w:w="951" w:type="pct"/>
            <w:vAlign w:val="center"/>
          </w:tcPr>
          <w:p w14:paraId="07C7886B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Template for discussion; subject to review by the parties' legal counsel</w:t>
            </w:r>
          </w:p>
        </w:tc>
      </w:tr>
    </w:tbl>
    <w:p w14:paraId="1D2DA8DE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7BB40391" w14:textId="77777777" w:rsidR="002B183A" w:rsidRPr="00AB16B9" w:rsidRDefault="002B183A" w:rsidP="002B183A">
      <w:pPr>
        <w:ind w:right="90"/>
        <w:rPr>
          <w:rFonts w:ascii="Segoe UI" w:eastAsia="Arial" w:hAnsi="Segoe UI" w:cs="Segoe UI"/>
          <w:b/>
          <w:color w:val="D74E0F"/>
          <w:sz w:val="28"/>
        </w:rPr>
      </w:pPr>
    </w:p>
    <w:p w14:paraId="43F9D759" w14:textId="77777777" w:rsidR="002B183A" w:rsidRPr="00AB16B9" w:rsidRDefault="002B183A" w:rsidP="002B183A">
      <w:pPr>
        <w:spacing w:before="60"/>
        <w:rPr>
          <w:rFonts w:ascii="Segoe UI" w:eastAsia="Arial" w:hAnsi="Segoe UI" w:cs="Segoe UI"/>
          <w:b/>
          <w:color w:val="D74E0F"/>
          <w:sz w:val="28"/>
        </w:rPr>
      </w:pPr>
    </w:p>
    <w:p w14:paraId="62C74CF8" w14:textId="77777777" w:rsidR="002B183A" w:rsidRPr="00AB16B9" w:rsidRDefault="002B183A" w:rsidP="002B183A">
      <w:pPr>
        <w:ind w:right="90"/>
        <w:rPr>
          <w:rFonts w:ascii="Segoe UI" w:eastAsia="Arial" w:hAnsi="Segoe UI" w:cs="Segoe UI"/>
          <w:b/>
          <w:color w:val="D74E0F"/>
          <w:sz w:val="28"/>
        </w:rPr>
      </w:pPr>
    </w:p>
    <w:p w14:paraId="12E0A58E" w14:textId="77777777" w:rsidR="002B183A" w:rsidRPr="00465CAB" w:rsidRDefault="002B183A" w:rsidP="002B183A">
      <w:pPr>
        <w:pStyle w:val="Heading1"/>
        <w:tabs>
          <w:tab w:val="num" w:pos="360"/>
        </w:tabs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3" w:name="_Toc233203388"/>
      <w:r>
        <w:rPr>
          <w:rStyle w:val="BookTitle"/>
          <w:bCs w:val="0"/>
          <w:i w:val="0"/>
          <w:iCs w:val="0"/>
          <w:spacing w:val="0"/>
        </w:rPr>
        <w:t>2.  Acronyms</w:t>
      </w:r>
      <w:bookmarkEnd w:id="3"/>
    </w:p>
    <w:p w14:paraId="4F3BFBCC" w14:textId="77777777" w:rsidR="002B183A" w:rsidRPr="00CF07C4" w:rsidRDefault="002B183A" w:rsidP="002B183A">
      <w:pPr>
        <w:ind w:right="-180"/>
        <w:rPr>
          <w:rFonts w:ascii="Segoe UI" w:eastAsia="Arial" w:hAnsi="Segoe UI" w:cs="Segoe UI"/>
          <w:color w:val="FF5100"/>
          <w:sz w:val="18"/>
          <w:szCs w:val="18"/>
        </w:rPr>
      </w:pPr>
    </w:p>
    <w:tbl>
      <w:tblPr>
        <w:tblStyle w:val="TableGrid"/>
        <w:tblW w:w="348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534"/>
        <w:gridCol w:w="3742"/>
      </w:tblGrid>
      <w:tr w:rsidR="002B183A" w14:paraId="388F227F" w14:textId="77777777" w:rsidTr="002923F3">
        <w:trPr>
          <w:trHeight w:val="440"/>
        </w:trPr>
        <w:tc>
          <w:tcPr>
            <w:tcW w:w="2019" w:type="pct"/>
            <w:vAlign w:val="center"/>
          </w:tcPr>
          <w:p w14:paraId="4B379853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Acronym / Symbol</w:t>
            </w:r>
          </w:p>
        </w:tc>
        <w:tc>
          <w:tcPr>
            <w:tcW w:w="2981" w:type="pct"/>
            <w:vAlign w:val="center"/>
          </w:tcPr>
          <w:p w14:paraId="2EDB927A" w14:textId="77777777" w:rsidR="002B183A" w:rsidRPr="00FF67C3" w:rsidRDefault="002B183A" w:rsidP="002923F3">
            <w:pPr>
              <w:spacing w:before="60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Definition / Meaning</w:t>
            </w:r>
          </w:p>
        </w:tc>
      </w:tr>
      <w:tr w:rsidR="002B183A" w:rsidRPr="00BB346A" w14:paraId="73CFB63E" w14:textId="77777777" w:rsidTr="002923F3">
        <w:trPr>
          <w:trHeight w:val="449"/>
        </w:trPr>
        <w:tc>
          <w:tcPr>
            <w:tcW w:w="2019" w:type="pct"/>
            <w:vAlign w:val="center"/>
          </w:tcPr>
          <w:p w14:paraId="662B233F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AMC</w:t>
            </w:r>
          </w:p>
        </w:tc>
        <w:tc>
          <w:tcPr>
            <w:tcW w:w="2981" w:type="pct"/>
            <w:vAlign w:val="center"/>
          </w:tcPr>
          <w:p w14:paraId="1FF4222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Annual Maintenance Contract</w:t>
            </w:r>
          </w:p>
        </w:tc>
      </w:tr>
      <w:tr w:rsidR="002B183A" w:rsidRPr="00BB346A" w14:paraId="1D8D9412" w14:textId="77777777" w:rsidTr="002923F3">
        <w:trPr>
          <w:trHeight w:val="449"/>
        </w:trPr>
        <w:tc>
          <w:tcPr>
            <w:tcW w:w="2019" w:type="pct"/>
            <w:vAlign w:val="center"/>
          </w:tcPr>
          <w:p w14:paraId="028F5493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BIR</w:t>
            </w:r>
          </w:p>
        </w:tc>
        <w:tc>
          <w:tcPr>
            <w:tcW w:w="2981" w:type="pct"/>
            <w:vAlign w:val="center"/>
          </w:tcPr>
          <w:p w14:paraId="4FAC3C2E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Bureau of Internal Revenue</w:t>
            </w:r>
          </w:p>
        </w:tc>
      </w:tr>
      <w:tr w:rsidR="002B183A" w:rsidRPr="00BB346A" w14:paraId="2DB2DE8A" w14:textId="77777777" w:rsidTr="002923F3">
        <w:trPr>
          <w:trHeight w:val="449"/>
        </w:trPr>
        <w:tc>
          <w:tcPr>
            <w:tcW w:w="2019" w:type="pct"/>
            <w:vAlign w:val="center"/>
          </w:tcPr>
          <w:p w14:paraId="5B763B79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MSA</w:t>
            </w:r>
          </w:p>
        </w:tc>
        <w:tc>
          <w:tcPr>
            <w:tcW w:w="2981" w:type="pct"/>
            <w:vAlign w:val="center"/>
          </w:tcPr>
          <w:p w14:paraId="61D46EFE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Master Services Agreement</w:t>
            </w:r>
          </w:p>
        </w:tc>
      </w:tr>
      <w:tr w:rsidR="002B183A" w:rsidRPr="00BB346A" w14:paraId="4866AFE9" w14:textId="77777777" w:rsidTr="002923F3">
        <w:trPr>
          <w:trHeight w:val="449"/>
        </w:trPr>
        <w:tc>
          <w:tcPr>
            <w:tcW w:w="2019" w:type="pct"/>
            <w:vAlign w:val="center"/>
          </w:tcPr>
          <w:p w14:paraId="42102CE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OOTB</w:t>
            </w:r>
          </w:p>
        </w:tc>
        <w:tc>
          <w:tcPr>
            <w:tcW w:w="2981" w:type="pct"/>
            <w:vAlign w:val="center"/>
          </w:tcPr>
          <w:p w14:paraId="01983CF2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Out of the box</w:t>
            </w:r>
          </w:p>
        </w:tc>
      </w:tr>
      <w:tr w:rsidR="002B183A" w:rsidRPr="00BB346A" w14:paraId="6C77840B" w14:textId="77777777" w:rsidTr="002923F3">
        <w:trPr>
          <w:trHeight w:val="449"/>
        </w:trPr>
        <w:tc>
          <w:tcPr>
            <w:tcW w:w="2019" w:type="pct"/>
            <w:vAlign w:val="center"/>
          </w:tcPr>
          <w:p w14:paraId="267746A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PHP</w:t>
            </w:r>
          </w:p>
        </w:tc>
        <w:tc>
          <w:tcPr>
            <w:tcW w:w="2981" w:type="pct"/>
            <w:vAlign w:val="center"/>
          </w:tcPr>
          <w:p w14:paraId="48DD4A48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Philippine peso</w:t>
            </w:r>
          </w:p>
        </w:tc>
      </w:tr>
      <w:tr w:rsidR="002B183A" w:rsidRPr="00BB346A" w14:paraId="649EEC4F" w14:textId="77777777" w:rsidTr="002923F3">
        <w:trPr>
          <w:trHeight w:val="449"/>
        </w:trPr>
        <w:tc>
          <w:tcPr>
            <w:tcW w:w="2019" w:type="pct"/>
            <w:vAlign w:val="center"/>
          </w:tcPr>
          <w:p w14:paraId="40119CA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SIT</w:t>
            </w:r>
          </w:p>
        </w:tc>
        <w:tc>
          <w:tcPr>
            <w:tcW w:w="2981" w:type="pct"/>
            <w:vAlign w:val="center"/>
          </w:tcPr>
          <w:p w14:paraId="7EB443EE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System integration test</w:t>
            </w:r>
          </w:p>
        </w:tc>
      </w:tr>
      <w:tr w:rsidR="002B183A" w:rsidRPr="00BB346A" w14:paraId="649EEC4F" w14:textId="77777777" w:rsidTr="002923F3">
        <w:trPr>
          <w:trHeight w:val="449"/>
        </w:trPr>
        <w:tc>
          <w:tcPr>
            <w:tcW w:w="2019" w:type="pct"/>
            <w:vAlign w:val="center"/>
          </w:tcPr>
          <w:p w14:paraId="40119CA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SOW</w:t>
            </w:r>
          </w:p>
        </w:tc>
        <w:tc>
          <w:tcPr>
            <w:tcW w:w="2981" w:type="pct"/>
            <w:vAlign w:val="center"/>
          </w:tcPr>
          <w:p w14:paraId="7EB443EE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Statement of work</w:t>
            </w:r>
          </w:p>
        </w:tc>
      </w:tr>
      <w:tr w:rsidR="002B183A" w:rsidRPr="00BB346A" w14:paraId="649EEC4F" w14:textId="77777777" w:rsidTr="002923F3">
        <w:trPr>
          <w:trHeight w:val="449"/>
        </w:trPr>
        <w:tc>
          <w:tcPr>
            <w:tcW w:w="2019" w:type="pct"/>
            <w:vAlign w:val="center"/>
          </w:tcPr>
          <w:p w14:paraId="40119CA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UAT</w:t>
            </w:r>
          </w:p>
        </w:tc>
        <w:tc>
          <w:tcPr>
            <w:tcW w:w="2981" w:type="pct"/>
            <w:vAlign w:val="center"/>
          </w:tcPr>
          <w:p w14:paraId="7EB443EE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User acceptance testing</w:t>
            </w:r>
          </w:p>
        </w:tc>
      </w:tr>
      <w:tr w:rsidR="002B183A" w:rsidRPr="00BB346A" w14:paraId="649EEC4F" w14:textId="77777777" w:rsidTr="002923F3">
        <w:trPr>
          <w:trHeight w:val="449"/>
        </w:trPr>
        <w:tc>
          <w:tcPr>
            <w:tcW w:w="2019" w:type="pct"/>
            <w:vAlign w:val="center"/>
          </w:tcPr>
          <w:p w14:paraId="40119CAC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VAT</w:t>
            </w:r>
          </w:p>
        </w:tc>
        <w:tc>
          <w:tcPr>
            <w:tcW w:w="2981" w:type="pct"/>
            <w:vAlign w:val="center"/>
          </w:tcPr>
          <w:p w14:paraId="7EB443EE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Value-added tax</w:t>
            </w:r>
          </w:p>
        </w:tc>
      </w:tr>
    </w:tbl>
    <w:p w14:paraId="3FDC6D70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065F3A42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0E4A9DEB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5F98ECBA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08BE89CB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10B8EBA5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2134C394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003FC5CF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29943CCA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36ECD9C4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 w14:paraId="376B07E6" w14:textId="77777777" w:rsidR="002B183A" w:rsidRDefault="002B183A" w:rsidP="002B183A">
      <w:pPr>
        <w:rPr>
          <w:rFonts w:ascii="Segoe UI" w:hAnsi="Segoe UI" w:cs="Segoe UI"/>
          <w:sz w:val="18"/>
          <w:szCs w:val="16"/>
          <w:lang w:bidi="en-US"/>
        </w:rPr>
      </w:pPr>
    </w:p>
    <w:p>
      <w:pPr>
        <w:pStyle w:val="Heading1"/>
        <w:pageBreakBefore w:val="0"/>
      </w:pPr>
      <w:r>
        <w:rPr>
          <w:rFonts w:ascii="Segoe UI" w:hAnsi="Segoe UI" w:cs="Segoe UI" w:eastAsia="Segoe UI"/>
          <w:b/>
          <w:color w:val="0F4761"/>
          <w:sz w:val="32"/>
        </w:rPr>
        <w:t>3.  About these certificates</w:t>
      </w:r>
    </w:p>
    <w:p>
      <w:pPr>
        <w:shd w:val="clear" w:color="auto" w:fill="EAF2FB"/>
        <w:spacing w:after="160"/>
        <w:ind w:left="170"/>
      </w:pPr>
      <w:r>
        <w:rPr>
          <w:rFonts w:ascii="Segoe UI" w:hAnsi="Segoe UI" w:cs="Segoe UI" w:eastAsia="Segoe UI"/>
          <w:color w:val="101820"/>
          <w:sz w:val="20"/>
        </w:rPr>
        <w:t>Template for discussion; subject to review by the parties' legal counsel.</w:t>
      </w:r>
    </w:p>
    <w:p>
      <w:pPr>
        <w:spacing w:after="120" w:line="276" w:lineRule="auto"/>
      </w:pPr>
      <w:r>
        <w:rPr>
          <w:rFonts w:ascii="Segoe UI" w:hAnsi="Segoe UI" w:cs="Segoe UI" w:eastAsia="Segoe UI"/>
          <w:color w:val="101820"/>
          <w:sz w:val="21"/>
        </w:rPr>
        <w:t xml:space="preserve">This document holds two forms used under the Implementation Statement of Work (the </w:t>
      </w:r>
      <w:r>
        <w:rPr>
          <w:rFonts w:ascii="Segoe UI" w:hAnsi="Segoe UI" w:cs="Segoe UI" w:eastAsia="Segoe UI"/>
          <w:b/>
          <w:color w:val="101820"/>
          <w:sz w:val="21"/>
        </w:rPr>
        <w:t>SOW</w:t>
      </w:r>
      <w:r>
        <w:rPr>
          <w:rFonts w:ascii="Segoe UI" w:hAnsi="Segoe UI" w:cs="Segoe UI" w:eastAsia="Segoe UI"/>
          <w:color w:val="101820"/>
          <w:sz w:val="21"/>
        </w:rPr>
        <w:t>) for iNXT BrokerVerse OOTB:</w:t>
      </w:r>
    </w:p>
    <w:p>
      <w:pPr>
        <w:spacing w:after="60"/>
        <w:numPr>
          <w:ilvl w:val="0"/>
          <w:numId w:val="3"/>
        </w:numPr>
      </w:pPr>
      <w:r>
        <w:rPr>
          <w:rFonts w:ascii="Segoe UI" w:hAnsi="Segoe UI" w:cs="Segoe UI" w:eastAsia="Segoe UI"/>
          <w:b/>
          <w:color w:val="101820"/>
          <w:sz w:val="21"/>
        </w:rPr>
        <w:t>Form 1: UAT Sign-off Certificate.</w:t>
      </w:r>
      <w:r>
        <w:rPr>
          <w:rFonts w:ascii="Segoe UI" w:hAnsi="Segoe UI" w:cs="Segoe UI" w:eastAsia="Segoe UI"/>
          <w:color w:val="101820"/>
          <w:sz w:val="21"/>
        </w:rPr>
        <w:t xml:space="preserve"> The Client's written acceptance of the user acceptance test phase. It is the milestone for the second implementation or onboarding payment (40%) and the condition for the go decision.</w:t>
      </w:r>
    </w:p>
    <w:p>
      <w:pPr>
        <w:spacing w:after="60"/>
        <w:numPr>
          <w:ilvl w:val="0"/>
          <w:numId w:val="3"/>
        </w:numPr>
      </w:pPr>
      <w:r>
        <w:rPr>
          <w:rFonts w:ascii="Segoe UI" w:hAnsi="Segoe UI" w:cs="Segoe UI" w:eastAsia="Segoe UI"/>
          <w:b/>
          <w:color w:val="101820"/>
          <w:sz w:val="21"/>
        </w:rPr>
        <w:t>Form 2: Go-live Acceptance Certificate.</w:t>
      </w:r>
      <w:r>
        <w:rPr>
          <w:rFonts w:ascii="Segoe UI" w:hAnsi="Segoe UI" w:cs="Segoe UI" w:eastAsia="Segoe UI"/>
          <w:color w:val="101820"/>
          <w:sz w:val="21"/>
        </w:rPr>
        <w:t xml:space="preserve"> The record of the go decision and of the first day of transactions in production. It fixes the Go-Live date, which starts the final implementation payment (20%), the perpetual Licence Fee, the Monthly Fee of a subscription, the Warranty Period and hypercare.</w:t>
      </w:r>
    </w:p>
    <w:p>
      <w:pPr>
        <w:spacing w:after="120" w:line="276" w:lineRule="auto"/>
      </w:pPr>
      <w:r>
        <w:rPr>
          <w:rFonts w:ascii="Segoe UI" w:hAnsi="Segoe UI" w:cs="Segoe UI" w:eastAsia="Segoe UI"/>
          <w:color w:val="101820"/>
          <w:sz w:val="21"/>
        </w:rPr>
        <w:t xml:space="preserve">Both forms are issued under the SOW of Order Form no. [number] and the Master Services Agreement (the </w:t>
      </w:r>
      <w:r>
        <w:rPr>
          <w:rFonts w:ascii="Segoe UI" w:hAnsi="Segoe UI" w:cs="Segoe UI" w:eastAsia="Segoe UI"/>
          <w:b/>
          <w:color w:val="101820"/>
          <w:sz w:val="21"/>
        </w:rPr>
        <w:t>MSA</w:t>
      </w:r>
      <w:r>
        <w:rPr>
          <w:rFonts w:ascii="Segoe UI" w:hAnsi="Segoe UI" w:cs="Segoe UI" w:eastAsia="Segoe UI"/>
          <w:color w:val="101820"/>
          <w:sz w:val="21"/>
        </w:rPr>
        <w:t>) between iorta TechNXT Corp. (</w:t>
      </w:r>
      <w:r>
        <w:rPr>
          <w:rFonts w:ascii="Segoe UI" w:hAnsi="Segoe UI" w:cs="Segoe UI" w:eastAsia="Segoe UI"/>
          <w:b/>
          <w:color w:val="101820"/>
          <w:sz w:val="21"/>
        </w:rPr>
        <w:t>iorta TechNXT</w:t>
      </w:r>
      <w:r>
        <w:rPr>
          <w:rFonts w:ascii="Segoe UI" w:hAnsi="Segoe UI" w:cs="Segoe UI" w:eastAsia="Segoe UI"/>
          <w:color w:val="101820"/>
          <w:sz w:val="21"/>
        </w:rPr>
        <w:t xml:space="preserve">) and [Client legal name] (the </w:t>
      </w:r>
      <w:r>
        <w:rPr>
          <w:rFonts w:ascii="Segoe UI" w:hAnsi="Segoe UI" w:cs="Segoe UI" w:eastAsia="Segoe UI"/>
          <w:b/>
          <w:color w:val="101820"/>
          <w:sz w:val="21"/>
        </w:rPr>
        <w:t>Client</w:t>
      </w:r>
      <w:r>
        <w:rPr>
          <w:rFonts w:ascii="Segoe UI" w:hAnsi="Segoe UI" w:cs="Segoe UI" w:eastAsia="Segoe UI"/>
          <w:color w:val="101820"/>
          <w:sz w:val="21"/>
        </w:rPr>
        <w:t>). Capitalised terms have the meaning given in the MSA and the SOW. A signed certificate records a fact and an acceptance. It does not amend the MSA, the Order Form or the SOW. Text in [square brackets] is a placeholder or an option.</w:t>
      </w:r>
    </w:p>
    <w:p>
      <w:pPr>
        <w:pStyle w:val="Heading1"/>
        <w:pageBreakBefore/>
      </w:pPr>
      <w:r>
        <w:rPr>
          <w:rFonts w:ascii="Segoe UI" w:hAnsi="Segoe UI" w:cs="Segoe UI" w:eastAsia="Segoe UI"/>
          <w:b/>
          <w:color w:val="0F4761"/>
          <w:sz w:val="32"/>
        </w:rPr>
        <w:t>4.  Rules that apply to both forms</w:t>
      </w: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4.1  Acceptance criteria</w:t>
      </w:r>
    </w:p>
    <w:p>
      <w:pPr>
        <w:spacing w:after="120" w:line="276" w:lineRule="auto"/>
      </w:pPr>
      <w:r>
        <w:rPr>
          <w:rFonts w:ascii="Segoe UI" w:hAnsi="Segoe UI" w:cs="Segoe UI" w:eastAsia="Segoe UI"/>
          <w:color w:val="101820"/>
          <w:sz w:val="21"/>
        </w:rPr>
        <w:t>The acceptance criteria are those of the Deliverables and acceptance criteria table of the SOW: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1147"/>
        <w:gridCol w:w="7867"/>
      </w:tblGrid>
      <w:tr>
        <w:trPr>
          <w:tblHeader w:val="true"/>
        </w:trPr>
        <w:tc>
          <w:tcPr>
            <w:tcW w:type="dxa" w:w="114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Phase</w:t>
            </w:r>
          </w:p>
        </w:tc>
        <w:tc>
          <w:tcPr>
            <w:tcW w:type="dxa" w:w="786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Acceptance criteria in the SOW</w:t>
            </w:r>
          </w:p>
        </w:tc>
      </w:tr>
      <w:tr>
        <w:tc>
          <w:tcPr>
            <w:tcW w:type="dxa" w:w="114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UAT</w:t>
            </w:r>
          </w:p>
        </w:tc>
        <w:tc>
          <w:tcPr>
            <w:tcW w:type="dxa" w:w="786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All UAT scripts passed or accepted with a workaround; sign-off by each process owner and the sponsor</w:t>
            </w:r>
          </w:p>
        </w:tc>
      </w:tr>
      <w:tr>
        <w:tc>
          <w:tcPr>
            <w:tcW w:type="dxa" w:w="114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Cutover</w:t>
            </w:r>
          </w:p>
        </w:tc>
        <w:tc>
          <w:tcPr>
            <w:tcW w:type="dxa" w:w="786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Go/no-go criteria of the Data Migration and Cutover Plan met</w:t>
            </w:r>
          </w:p>
        </w:tc>
      </w:tr>
      <w:tr>
        <w:tc>
          <w:tcPr>
            <w:tcW w:type="dxa" w:w="114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Go-live</w:t>
            </w:r>
          </w:p>
        </w:tc>
        <w:tc>
          <w:tcPr>
            <w:tcW w:type="dxa" w:w="786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Users signed in and transacting; first receipts, remittances and bank imports processed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4.2  Review period and deemed acceptance</w:t>
      </w:r>
    </w:p>
    <w:p>
      <w:pPr>
        <w:spacing w:after="120" w:line="276" w:lineRule="auto"/>
      </w:pPr>
      <w:r>
        <w:rPr>
          <w:rFonts w:ascii="Segoe UI" w:hAnsi="Segoe UI" w:cs="Segoe UI" w:eastAsia="Segoe UI"/>
          <w:color w:val="101820"/>
          <w:sz w:val="21"/>
        </w:rPr>
        <w:t>The Acceptance procedure of the SOW applies:</w:t>
      </w:r>
    </w:p>
    <w:p>
      <w:pPr>
        <w:spacing w:after="60"/>
        <w:numPr>
          <w:ilvl w:val="0"/>
          <w:numId w:val="4"/>
        </w:numPr>
      </w:pPr>
      <w:r>
        <w:rPr>
          <w:rFonts w:ascii="Segoe UI" w:hAnsi="Segoe UI" w:cs="Segoe UI" w:eastAsia="Segoe UI"/>
          <w:color w:val="101820"/>
          <w:sz w:val="21"/>
        </w:rPr>
        <w:t>iorta TechNXT submits the certificate with the evidence listed in it.</w:t>
      </w:r>
    </w:p>
    <w:p>
      <w:pPr>
        <w:spacing w:after="60"/>
        <w:numPr>
          <w:ilvl w:val="0"/>
          <w:numId w:val="4"/>
        </w:numPr>
      </w:pPr>
      <w:r>
        <w:rPr>
          <w:rFonts w:ascii="Segoe UI" w:hAnsi="Segoe UI" w:cs="Segoe UI" w:eastAsia="Segoe UI"/>
          <w:color w:val="101820"/>
          <w:sz w:val="21"/>
        </w:rPr>
        <w:t>The Client signs it, or gives a written list of the criteria not met with reasons, within 5 Business Days of submission.</w:t>
      </w:r>
    </w:p>
    <w:p>
      <w:pPr>
        <w:spacing w:after="60"/>
        <w:numPr>
          <w:ilvl w:val="0"/>
          <w:numId w:val="4"/>
        </w:numPr>
      </w:pPr>
      <w:r>
        <w:rPr>
          <w:rFonts w:ascii="Segoe UI" w:hAnsi="Segoe UI" w:cs="Segoe UI" w:eastAsia="Segoe UI"/>
          <w:color w:val="101820"/>
          <w:sz w:val="21"/>
        </w:rPr>
        <w:t>iorta TechNXT corrects the items listed and resubmits. The Client reviews only the corrected items, within 3 Business Days.</w:t>
      </w:r>
    </w:p>
    <w:p>
      <w:pPr>
        <w:spacing w:after="60"/>
        <w:numPr>
          <w:ilvl w:val="0"/>
          <w:numId w:val="4"/>
        </w:numPr>
      </w:pPr>
      <w:r>
        <w:rPr>
          <w:rFonts w:ascii="Segoe UI" w:hAnsi="Segoe UI" w:cs="Segoe UI" w:eastAsia="Segoe UI"/>
          <w:color w:val="101820"/>
          <w:sz w:val="21"/>
        </w:rPr>
        <w:t xml:space="preserve">The phase is </w:t>
      </w:r>
      <w:r>
        <w:rPr>
          <w:rFonts w:ascii="Segoe UI" w:hAnsi="Segoe UI" w:cs="Segoe UI" w:eastAsia="Segoe UI"/>
          <w:b/>
          <w:color w:val="101820"/>
          <w:sz w:val="21"/>
        </w:rPr>
        <w:t>deemed accepted</w:t>
      </w:r>
      <w:r>
        <w:rPr>
          <w:rFonts w:ascii="Segoe UI" w:hAnsi="Segoe UI" w:cs="Segoe UI" w:eastAsia="Segoe UI"/>
          <w:color w:val="101820"/>
          <w:sz w:val="21"/>
        </w:rPr>
        <w:t xml:space="preserve"> if the Client gives no written objection within the review period, or if the Client uses the Platform in production for its business.</w:t>
      </w:r>
    </w:p>
    <w:p>
      <w:pPr>
        <w:spacing w:after="60"/>
        <w:numPr>
          <w:ilvl w:val="0"/>
          <w:numId w:val="4"/>
        </w:numPr>
      </w:pPr>
      <w:r>
        <w:rPr>
          <w:rFonts w:ascii="Segoe UI" w:hAnsi="Segoe UI" w:cs="Segoe UI" w:eastAsia="Segoe UI"/>
          <w:color w:val="101820"/>
          <w:sz w:val="21"/>
        </w:rPr>
        <w:t>A phase is not rejected for defects of severity 3 or 4 alone. Those are listed in the certificate and corrected under an agreed plan.</w:t>
      </w:r>
    </w:p>
    <w:p>
      <w:pPr>
        <w:shd w:val="clear" w:color="auto" w:fill="EAF2FB"/>
        <w:spacing w:after="160"/>
        <w:ind w:left="170"/>
      </w:pPr>
      <w:r>
        <w:rPr>
          <w:rFonts w:ascii="Segoe UI" w:hAnsi="Segoe UI" w:cs="Segoe UI" w:eastAsia="Segoe UI"/>
          <w:color w:val="101820"/>
          <w:sz w:val="20"/>
        </w:rPr>
        <w:t>Deemed acceptance has the same effect as a signed certificate, including for the payment milestone. The iorta TechNXT project manager records the date and the basis of a deemed acceptance in the RAID log and informs the Client's sponsor in writing.</w:t>
      </w: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4.3  Defect severity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1288"/>
        <w:gridCol w:w="7726"/>
      </w:tblGrid>
      <w:tr>
        <w:trPr>
          <w:tblHeader w:val="true"/>
        </w:trPr>
        <w:tc>
          <w:tcPr>
            <w:tcW w:type="dxa" w:w="1288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Severity</w:t>
            </w:r>
          </w:p>
        </w:tc>
        <w:tc>
          <w:tcPr>
            <w:tcW w:type="dxa" w:w="7726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Meaning (SOW)</w:t>
            </w:r>
          </w:p>
        </w:tc>
      </w:tr>
      <w:tr>
        <w:tc>
          <w:tcPr>
            <w:tcW w:type="dxa" w:w="128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1</w:t>
            </w:r>
          </w:p>
        </w:tc>
        <w:tc>
          <w:tcPr>
            <w:tcW w:type="dxa" w:w="772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A core process cannot be completed, or financial postings are wrong, with no workaround</w:t>
            </w:r>
          </w:p>
        </w:tc>
      </w:tr>
      <w:tr>
        <w:tc>
          <w:tcPr>
            <w:tcW w:type="dxa" w:w="128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2</w:t>
            </w:r>
          </w:p>
        </w:tc>
        <w:tc>
          <w:tcPr>
            <w:tcW w:type="dxa" w:w="772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A core process is seriously degraded, with no acceptable workaround</w:t>
            </w:r>
          </w:p>
        </w:tc>
      </w:tr>
      <w:tr>
        <w:tc>
          <w:tcPr>
            <w:tcW w:type="dxa" w:w="128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3</w:t>
            </w:r>
          </w:p>
        </w:tc>
        <w:tc>
          <w:tcPr>
            <w:tcW w:type="dxa" w:w="772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A function fails and a workaround exists</w:t>
            </w:r>
          </w:p>
        </w:tc>
      </w:tr>
      <w:tr>
        <w:tc>
          <w:tcPr>
            <w:tcW w:type="dxa" w:w="128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4</w:t>
            </w:r>
          </w:p>
        </w:tc>
        <w:tc>
          <w:tcPr>
            <w:tcW w:type="dxa" w:w="772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Cosmetic issue, wording or documentation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4.4  What each signature means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3395"/>
        <w:gridCol w:w="5619"/>
      </w:tblGrid>
      <w:tr>
        <w:trPr>
          <w:tblHeader w:val="true"/>
        </w:trPr>
        <w:tc>
          <w:tcPr>
            <w:tcW w:type="dxa" w:w="3395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Signatory</w:t>
            </w:r>
          </w:p>
        </w:tc>
        <w:tc>
          <w:tcPr>
            <w:tcW w:type="dxa" w:w="5619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Confirms</w:t>
            </w:r>
          </w:p>
        </w:tc>
      </w:tr>
      <w:tr>
        <w:tc>
          <w:tcPr>
            <w:tcW w:type="dxa" w:w="339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Process owner of each team</w:t>
            </w:r>
          </w:p>
        </w:tc>
        <w:tc>
          <w:tcPr>
            <w:tcW w:type="dxa" w:w="561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The team's UAT scripts were run with the Client's own data and the results are as recorded</w:t>
            </w:r>
          </w:p>
        </w:tc>
      </w:tr>
      <w:tr>
        <w:tc>
          <w:tcPr>
            <w:tcW w:type="dxa" w:w="339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Accounting Manager</w:t>
            </w:r>
          </w:p>
        </w:tc>
        <w:tc>
          <w:tcPr>
            <w:tcW w:type="dxa" w:w="561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Financial results, taxes and reconciliations in UAT and at cutover are as recorded</w:t>
            </w:r>
          </w:p>
        </w:tc>
      </w:tr>
      <w:tr>
        <w:tc>
          <w:tcPr>
            <w:tcW w:type="dxa" w:w="339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Client sponsor</w:t>
            </w:r>
          </w:p>
        </w:tc>
        <w:tc>
          <w:tcPr>
            <w:tcW w:type="dxa" w:w="561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The Client accepts the phase on behalf of the Client, as the SOW requires</w:t>
            </w:r>
          </w:p>
        </w:tc>
      </w:tr>
      <w:tr>
        <w:tc>
          <w:tcPr>
            <w:tcW w:type="dxa" w:w="339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iorta TechNXT project manager</w:t>
            </w:r>
          </w:p>
        </w:tc>
        <w:tc>
          <w:tcPr>
            <w:tcW w:type="dxa" w:w="561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The evidence is complete and the open items are recorded with their plan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Segoe UI" w:hAnsi="Segoe UI" w:cs="Segoe UI" w:eastAsia="Segoe UI"/>
          <w:b/>
          <w:color w:val="0F4761"/>
          <w:sz w:val="32"/>
        </w:rPr>
        <w:t>5.  Form 1: UAT Sign-off Certificate</w:t>
      </w: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5.1  Project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3395"/>
        <w:gridCol w:w="5619"/>
      </w:tblGrid>
      <w:tr>
        <w:trPr>
          <w:tblHeader w:val="true"/>
        </w:trPr>
        <w:tc>
          <w:tcPr>
            <w:tcW w:type="dxa" w:w="3395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Field</w:t>
            </w:r>
          </w:p>
        </w:tc>
        <w:tc>
          <w:tcPr>
            <w:tcW w:type="dxa" w:w="5619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Entry</w:t>
            </w:r>
          </w:p>
        </w:tc>
      </w:tr>
      <w:tr>
        <w:tc>
          <w:tcPr>
            <w:tcW w:type="dxa" w:w="339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Certificate no.</w:t>
            </w:r>
          </w:p>
        </w:tc>
        <w:tc>
          <w:tcPr>
            <w:tcW w:type="dxa" w:w="561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[UAT-year-number]</w:t>
            </w:r>
          </w:p>
        </w:tc>
      </w:tr>
      <w:tr>
        <w:tc>
          <w:tcPr>
            <w:tcW w:type="dxa" w:w="339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Project</w:t>
            </w:r>
          </w:p>
        </w:tc>
        <w:tc>
          <w:tcPr>
            <w:tcW w:type="dxa" w:w="561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iNXT BrokerVerse OOTB implementation for [Client legal name]</w:t>
            </w:r>
          </w:p>
        </w:tc>
      </w:tr>
      <w:tr>
        <w:tc>
          <w:tcPr>
            <w:tcW w:type="dxa" w:w="339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MSA and Order Form</w:t>
            </w:r>
          </w:p>
        </w:tc>
        <w:tc>
          <w:tcPr>
            <w:tcW w:type="dxa" w:w="561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MSA dated [date]; Order Form no. [number]</w:t>
            </w:r>
          </w:p>
        </w:tc>
      </w:tr>
      <w:tr>
        <w:tc>
          <w:tcPr>
            <w:tcW w:type="dxa" w:w="339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 size</w:t>
            </w:r>
          </w:p>
        </w:tc>
        <w:tc>
          <w:tcPr>
            <w:tcW w:type="dxa" w:w="561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[Small / Medium / Large / Enterprise]</w:t>
            </w:r>
          </w:p>
        </w:tc>
      </w:tr>
      <w:tr>
        <w:tc>
          <w:tcPr>
            <w:tcW w:type="dxa" w:w="339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Environment tested</w:t>
            </w:r>
          </w:p>
        </w:tc>
        <w:tc>
          <w:tcPr>
            <w:tcW w:type="dxa" w:w="561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Test (UAT) environment, release [release tag]</w:t>
            </w:r>
          </w:p>
        </w:tc>
      </w:tr>
      <w:tr>
        <w:tc>
          <w:tcPr>
            <w:tcW w:type="dxa" w:w="339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UAT period</w:t>
            </w:r>
          </w:p>
        </w:tc>
        <w:tc>
          <w:tcPr>
            <w:tcW w:type="dxa" w:w="561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From [date] to [date]; [number] cycles</w:t>
            </w:r>
          </w:p>
        </w:tc>
      </w:tr>
      <w:tr>
        <w:tc>
          <w:tcPr>
            <w:tcW w:type="dxa" w:w="339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Data used</w:t>
            </w:r>
          </w:p>
        </w:tc>
        <w:tc>
          <w:tcPr>
            <w:tcW w:type="dxa" w:w="561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Configuration of the accepted configuration workbook; migrated data of mock load [number] dated [date]</w:t>
            </w:r>
          </w:p>
        </w:tc>
      </w:tr>
      <w:tr>
        <w:tc>
          <w:tcPr>
            <w:tcW w:type="dxa" w:w="339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Submitted by iorta TechNXT on</w:t>
            </w:r>
          </w:p>
        </w:tc>
        <w:tc>
          <w:tcPr>
            <w:tcW w:type="dxa" w:w="561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[date]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5.2  Evidence submitted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907"/>
        <w:gridCol w:w="5953"/>
        <w:gridCol w:w="2154"/>
      </w:tblGrid>
      <w:tr>
        <w:trPr>
          <w:tblHeader w:val="true"/>
        </w:trPr>
        <w:tc>
          <w:tcPr>
            <w:tcW w:type="dxa" w:w="90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#</w:t>
            </w:r>
          </w:p>
        </w:tc>
        <w:tc>
          <w:tcPr>
            <w:tcW w:type="dxa" w:w="5953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Evidence</w:t>
            </w:r>
          </w:p>
        </w:tc>
        <w:tc>
          <w:tcPr>
            <w:tcW w:type="dxa" w:w="2154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Reference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1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SIT exit report (all end-to-end flows passed; no open severity 1 or 2 defect)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[reference, date]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2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UAT results per script, with date, tester name and, for a failure, the record number and request ID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[reference]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3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Defect log at the date of this certificate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[reference]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4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Reconciliation report of the mock load used in UAT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[reference]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5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Client-specific scenarios agreed in discovery and their results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[reference]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6</w:t>
            </w:r>
          </w:p>
        </w:tc>
        <w:tc>
          <w:tcPr>
            <w:tcW w:type="dxa" w:w="595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Training attendance and key user assessment results to date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[reference]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5.3  UAT results by role</w:t>
      </w:r>
    </w:p>
    <w:p>
      <w:pPr>
        <w:spacing w:after="120" w:line="276" w:lineRule="auto"/>
      </w:pPr>
      <w:r>
        <w:rPr>
          <w:rFonts w:ascii="Segoe UI" w:hAnsi="Segoe UI" w:cs="Segoe UI" w:eastAsia="Segoe UI"/>
          <w:color w:val="101820"/>
          <w:sz w:val="21"/>
        </w:rPr>
        <w:t>The delivered UAT scripts are run for each role, plus the Client-specific scenarios agreed in discovery.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2155"/>
        <w:gridCol w:w="2259"/>
        <w:gridCol w:w="907"/>
        <w:gridCol w:w="1879"/>
        <w:gridCol w:w="907"/>
        <w:gridCol w:w="907"/>
      </w:tblGrid>
      <w:tr>
        <w:trPr>
          <w:tblHeader w:val="true"/>
        </w:trPr>
        <w:tc>
          <w:tcPr>
            <w:tcW w:type="dxa" w:w="2155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6"/>
              </w:rPr>
              <w:t>Role</w:t>
            </w:r>
          </w:p>
        </w:tc>
        <w:tc>
          <w:tcPr>
            <w:tcW w:type="dxa" w:w="2259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6"/>
              </w:rPr>
              <w:t>Scripts</w:t>
            </w:r>
          </w:p>
        </w:tc>
        <w:tc>
          <w:tcPr>
            <w:tcW w:type="dxa" w:w="90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6"/>
              </w:rPr>
              <w:t>Passed</w:t>
            </w:r>
          </w:p>
        </w:tc>
        <w:tc>
          <w:tcPr>
            <w:tcW w:type="dxa" w:w="1879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6"/>
              </w:rPr>
              <w:t>Passed with workaround</w:t>
            </w:r>
          </w:p>
        </w:tc>
        <w:tc>
          <w:tcPr>
            <w:tcW w:type="dxa" w:w="90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6"/>
              </w:rPr>
              <w:t>Failed</w:t>
            </w:r>
          </w:p>
        </w:tc>
        <w:tc>
          <w:tcPr>
            <w:tcW w:type="dxa" w:w="90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6"/>
              </w:rPr>
              <w:t>Not run</w:t>
            </w:r>
          </w:p>
        </w:tc>
      </w:tr>
      <w:tr>
        <w:tc>
          <w:tcPr>
            <w:tcW w:type="dxa" w:w="215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System Administrator</w:t>
            </w:r>
          </w:p>
        </w:tc>
        <w:tc>
          <w:tcPr>
            <w:tcW w:type="dxa" w:w="225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A1 to A7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187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</w:tr>
      <w:tr>
        <w:tc>
          <w:tcPr>
            <w:tcW w:type="dxa" w:w="215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Sales &amp; Marketing</w:t>
            </w:r>
          </w:p>
        </w:tc>
        <w:tc>
          <w:tcPr>
            <w:tcW w:type="dxa" w:w="225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S1 to S6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187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</w:tr>
      <w:tr>
        <w:tc>
          <w:tcPr>
            <w:tcW w:type="dxa" w:w="215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Processing Team</w:t>
            </w:r>
          </w:p>
        </w:tc>
        <w:tc>
          <w:tcPr>
            <w:tcW w:type="dxa" w:w="225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P1 to P6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187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</w:tr>
      <w:tr>
        <w:tc>
          <w:tcPr>
            <w:tcW w:type="dxa" w:w="215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Operations</w:t>
            </w:r>
          </w:p>
        </w:tc>
        <w:tc>
          <w:tcPr>
            <w:tcW w:type="dxa" w:w="225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O1 to O5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187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</w:tr>
      <w:tr>
        <w:tc>
          <w:tcPr>
            <w:tcW w:type="dxa" w:w="215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Claims</w:t>
            </w:r>
          </w:p>
        </w:tc>
        <w:tc>
          <w:tcPr>
            <w:tcW w:type="dxa" w:w="225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C1 to C5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187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</w:tr>
      <w:tr>
        <w:tc>
          <w:tcPr>
            <w:tcW w:type="dxa" w:w="215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Accounting</w:t>
            </w:r>
          </w:p>
        </w:tc>
        <w:tc>
          <w:tcPr>
            <w:tcW w:type="dxa" w:w="225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F1 to F8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187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</w:tr>
      <w:tr>
        <w:tc>
          <w:tcPr>
            <w:tcW w:type="dxa" w:w="215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Accounting Manager</w:t>
            </w:r>
          </w:p>
        </w:tc>
        <w:tc>
          <w:tcPr>
            <w:tcW w:type="dxa" w:w="225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M1 to M5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187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</w:tr>
      <w:tr>
        <w:tc>
          <w:tcPr>
            <w:tcW w:type="dxa" w:w="215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Client-specific scenarios</w:t>
            </w:r>
          </w:p>
        </w:tc>
        <w:tc>
          <w:tcPr>
            <w:tcW w:type="dxa" w:w="225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[list]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187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</w:tr>
      <w:tr>
        <w:tc>
          <w:tcPr>
            <w:tcW w:type="dxa" w:w="215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Total</w:t>
            </w:r>
          </w:p>
        </w:tc>
        <w:tc>
          <w:tcPr>
            <w:tcW w:type="dxa" w:w="225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42 delivered scripts plus [n]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187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[n]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rFonts w:ascii="Segoe UI" w:hAnsi="Segoe UI" w:cs="Segoe UI" w:eastAsia="Segoe UI"/>
          <w:color w:val="101820"/>
          <w:sz w:val="21"/>
        </w:rPr>
        <w:t>A script marked Failed or Not run must be closed before this certificate is signed, or be re-classed as passed with a workaround that the process owner accepts below.</w:t>
      </w: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5.4  Acceptance criteria check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907"/>
        <w:gridCol w:w="4366"/>
        <w:gridCol w:w="973"/>
        <w:gridCol w:w="2769"/>
      </w:tblGrid>
      <w:tr>
        <w:trPr>
          <w:tblHeader w:val="true"/>
        </w:trPr>
        <w:tc>
          <w:tcPr>
            <w:tcW w:type="dxa" w:w="90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#</w:t>
            </w:r>
          </w:p>
        </w:tc>
        <w:tc>
          <w:tcPr>
            <w:tcW w:type="dxa" w:w="4366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Criterion</w:t>
            </w:r>
          </w:p>
        </w:tc>
        <w:tc>
          <w:tcPr>
            <w:tcW w:type="dxa" w:w="973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Met</w:t>
            </w:r>
          </w:p>
        </w:tc>
        <w:tc>
          <w:tcPr>
            <w:tcW w:type="dxa" w:w="2769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Evidence or comment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1</w:t>
            </w:r>
          </w:p>
        </w:tc>
        <w:tc>
          <w:tcPr>
            <w:tcW w:type="dxa" w:w="436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All UAT scripts passed or accepted with a workaround</w:t>
            </w:r>
          </w:p>
        </w:tc>
        <w:tc>
          <w:tcPr>
            <w:tcW w:type="dxa" w:w="97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[Yes / No]</w:t>
            </w:r>
          </w:p>
        </w:tc>
        <w:tc>
          <w:tcPr>
            <w:tcW w:type="dxa" w:w="276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[comment]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2</w:t>
            </w:r>
          </w:p>
        </w:tc>
        <w:tc>
          <w:tcPr>
            <w:tcW w:type="dxa" w:w="436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No open defect of severity 1 or 2</w:t>
            </w:r>
          </w:p>
        </w:tc>
        <w:tc>
          <w:tcPr>
            <w:tcW w:type="dxa" w:w="97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[Yes / No]</w:t>
            </w:r>
          </w:p>
        </w:tc>
        <w:tc>
          <w:tcPr>
            <w:tcW w:type="dxa" w:w="276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[defect log reference]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3</w:t>
            </w:r>
          </w:p>
        </w:tc>
        <w:tc>
          <w:tcPr>
            <w:tcW w:type="dxa" w:w="436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Test quotation premiums and taxes agree with manual calculations</w:t>
            </w:r>
          </w:p>
        </w:tc>
        <w:tc>
          <w:tcPr>
            <w:tcW w:type="dxa" w:w="97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[Yes / No]</w:t>
            </w:r>
          </w:p>
        </w:tc>
        <w:tc>
          <w:tcPr>
            <w:tcW w:type="dxa" w:w="276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[scripts or calculation sheet]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4</w:t>
            </w:r>
          </w:p>
        </w:tc>
        <w:tc>
          <w:tcPr>
            <w:tcW w:type="dxa" w:w="436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VAT Summary and BIR working papers checked by the Accounting Manager (script F8)</w:t>
            </w:r>
          </w:p>
        </w:tc>
        <w:tc>
          <w:tcPr>
            <w:tcW w:type="dxa" w:w="97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[Yes / No]</w:t>
            </w:r>
          </w:p>
        </w:tc>
        <w:tc>
          <w:tcPr>
            <w:tcW w:type="dxa" w:w="276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[comment]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5</w:t>
            </w:r>
          </w:p>
        </w:tc>
        <w:tc>
          <w:tcPr>
            <w:tcW w:type="dxa" w:w="436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Document numbering and official receipt series checked (scripts A6, F1)</w:t>
            </w:r>
          </w:p>
        </w:tc>
        <w:tc>
          <w:tcPr>
            <w:tcW w:type="dxa" w:w="97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[Yes / No]</w:t>
            </w:r>
          </w:p>
        </w:tc>
        <w:tc>
          <w:tcPr>
            <w:tcW w:type="dxa" w:w="276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[comment]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6</w:t>
            </w:r>
          </w:p>
        </w:tc>
        <w:tc>
          <w:tcPr>
            <w:tcW w:type="dxa" w:w="436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Migrated data used in UAT reconciled</w:t>
            </w:r>
          </w:p>
        </w:tc>
        <w:tc>
          <w:tcPr>
            <w:tcW w:type="dxa" w:w="97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[Yes / No]</w:t>
            </w:r>
          </w:p>
        </w:tc>
        <w:tc>
          <w:tcPr>
            <w:tcW w:type="dxa" w:w="276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[mock load report]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7</w:t>
            </w:r>
          </w:p>
        </w:tc>
        <w:tc>
          <w:tcPr>
            <w:tcW w:type="dxa" w:w="436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Each process owner has signed below</w:t>
            </w:r>
          </w:p>
        </w:tc>
        <w:tc>
          <w:tcPr>
            <w:tcW w:type="dxa" w:w="97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[Yes / No]</w:t>
            </w:r>
          </w:p>
        </w:tc>
        <w:tc>
          <w:tcPr>
            <w:tcW w:type="dxa" w:w="2769"/>
          </w:tcPr>
          <w:p>
            <w:pPr>
              <w:spacing w:after="20"/>
            </w:pP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5.5  Workarounds accepted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907"/>
        <w:gridCol w:w="2368"/>
        <w:gridCol w:w="1804"/>
        <w:gridCol w:w="3936"/>
      </w:tblGrid>
      <w:tr>
        <w:trPr>
          <w:tblHeader w:val="true"/>
        </w:trPr>
        <w:tc>
          <w:tcPr>
            <w:tcW w:type="dxa" w:w="90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#</w:t>
            </w:r>
          </w:p>
        </w:tc>
        <w:tc>
          <w:tcPr>
            <w:tcW w:type="dxa" w:w="2368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Script or defect</w:t>
            </w:r>
          </w:p>
        </w:tc>
        <w:tc>
          <w:tcPr>
            <w:tcW w:type="dxa" w:w="1804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Workaround</w:t>
            </w:r>
          </w:p>
        </w:tc>
        <w:tc>
          <w:tcPr>
            <w:tcW w:type="dxa" w:w="3936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Accepted by (process owner)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1</w:t>
            </w:r>
          </w:p>
        </w:tc>
        <w:tc>
          <w:tcPr>
            <w:tcW w:type="dxa" w:w="236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[reference]</w:t>
            </w:r>
          </w:p>
        </w:tc>
        <w:tc>
          <w:tcPr>
            <w:tcW w:type="dxa" w:w="180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[workaround]</w:t>
            </w:r>
          </w:p>
        </w:tc>
        <w:tc>
          <w:tcPr>
            <w:tcW w:type="dxa" w:w="393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[name]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2</w:t>
            </w:r>
          </w:p>
        </w:tc>
        <w:tc>
          <w:tcPr>
            <w:tcW w:type="dxa" w:w="236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[reference]</w:t>
            </w:r>
          </w:p>
        </w:tc>
        <w:tc>
          <w:tcPr>
            <w:tcW w:type="dxa" w:w="180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[workaround]</w:t>
            </w:r>
          </w:p>
        </w:tc>
        <w:tc>
          <w:tcPr>
            <w:tcW w:type="dxa" w:w="393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[name]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5.6  Open items (severity 3 and 4 only)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907"/>
        <w:gridCol w:w="1938"/>
        <w:gridCol w:w="1123"/>
        <w:gridCol w:w="1719"/>
        <w:gridCol w:w="939"/>
        <w:gridCol w:w="2388"/>
      </w:tblGrid>
      <w:tr>
        <w:trPr>
          <w:tblHeader w:val="true"/>
        </w:trPr>
        <w:tc>
          <w:tcPr>
            <w:tcW w:type="dxa" w:w="90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6"/>
              </w:rPr>
              <w:t>#</w:t>
            </w:r>
          </w:p>
        </w:tc>
        <w:tc>
          <w:tcPr>
            <w:tcW w:type="dxa" w:w="1938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6"/>
              </w:rPr>
              <w:t>Defect or item</w:t>
            </w:r>
          </w:p>
        </w:tc>
        <w:tc>
          <w:tcPr>
            <w:tcW w:type="dxa" w:w="1123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6"/>
              </w:rPr>
              <w:t>Severity</w:t>
            </w:r>
          </w:p>
        </w:tc>
        <w:tc>
          <w:tcPr>
            <w:tcW w:type="dxa" w:w="1719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6"/>
              </w:rPr>
              <w:t>Owner</w:t>
            </w:r>
          </w:p>
        </w:tc>
        <w:tc>
          <w:tcPr>
            <w:tcW w:type="dxa" w:w="939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6"/>
              </w:rPr>
              <w:t>Target date</w:t>
            </w:r>
          </w:p>
        </w:tc>
        <w:tc>
          <w:tcPr>
            <w:tcW w:type="dxa" w:w="2388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6"/>
              </w:rPr>
              <w:t>Fix route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1</w:t>
            </w:r>
          </w:p>
        </w:tc>
        <w:tc>
          <w:tcPr>
            <w:tcW w:type="dxa" w:w="193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[description, defect no.]</w:t>
            </w:r>
          </w:p>
        </w:tc>
        <w:tc>
          <w:tcPr>
            <w:tcW w:type="dxa" w:w="112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[3 / 4]</w:t>
            </w:r>
          </w:p>
        </w:tc>
        <w:tc>
          <w:tcPr>
            <w:tcW w:type="dxa" w:w="171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[iorta TechNXT / Client]</w:t>
            </w:r>
          </w:p>
        </w:tc>
        <w:tc>
          <w:tcPr>
            <w:tcW w:type="dxa" w:w="93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[date]</w:t>
            </w:r>
          </w:p>
        </w:tc>
        <w:tc>
          <w:tcPr>
            <w:tcW w:type="dxa" w:w="238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[Configuration / data / release]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2</w:t>
            </w:r>
          </w:p>
        </w:tc>
        <w:tc>
          <w:tcPr>
            <w:tcW w:type="dxa" w:w="193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[description]</w:t>
            </w:r>
          </w:p>
        </w:tc>
        <w:tc>
          <w:tcPr>
            <w:tcW w:type="dxa" w:w="112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[3 / 4]</w:t>
            </w:r>
          </w:p>
        </w:tc>
        <w:tc>
          <w:tcPr>
            <w:tcW w:type="dxa" w:w="171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[owner]</w:t>
            </w:r>
          </w:p>
        </w:tc>
        <w:tc>
          <w:tcPr>
            <w:tcW w:type="dxa" w:w="93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[date]</w:t>
            </w:r>
          </w:p>
        </w:tc>
        <w:tc>
          <w:tcPr>
            <w:tcW w:type="dxa" w:w="238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[route]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5.7 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1423"/>
        <w:gridCol w:w="7591"/>
      </w:tblGrid>
      <w:tr>
        <w:trPr>
          <w:tblHeader w:val="true"/>
        </w:trPr>
        <w:tc>
          <w:tcPr>
            <w:tcW w:type="dxa" w:w="1423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Field</w:t>
            </w:r>
          </w:p>
        </w:tc>
        <w:tc>
          <w:tcPr>
            <w:tcW w:type="dxa" w:w="7591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Entry</w:t>
            </w:r>
          </w:p>
        </w:tc>
      </w:tr>
      <w:tr>
        <w:tc>
          <w:tcPr>
            <w:tcW w:type="dxa" w:w="142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Decision</w:t>
            </w:r>
          </w:p>
        </w:tc>
        <w:tc>
          <w:tcPr>
            <w:tcW w:type="dxa" w:w="7591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[UAT accepted / UAT accepted with the open items above / Not accepted: list of criteria not met attached]</w:t>
            </w:r>
          </w:p>
        </w:tc>
      </w:tr>
      <w:tr>
        <w:tc>
          <w:tcPr>
            <w:tcW w:type="dxa" w:w="142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Effect</w:t>
            </w:r>
          </w:p>
        </w:tc>
        <w:tc>
          <w:tcPr>
            <w:tcW w:type="dxa" w:w="7591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UAT sign-off milestone reached; the 40% implementation or onboarding payment is invoiced under the SOW</w:t>
            </w:r>
          </w:p>
        </w:tc>
      </w:tr>
      <w:tr>
        <w:tc>
          <w:tcPr>
            <w:tcW w:type="dxa" w:w="142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Next step</w:t>
            </w:r>
          </w:p>
        </w:tc>
        <w:tc>
          <w:tcPr>
            <w:tcW w:type="dxa" w:w="7591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Go/no-go checkpoint 1 on [date]; planned go-live on [date]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5.8 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4917"/>
        <w:gridCol w:w="1652"/>
        <w:gridCol w:w="1539"/>
        <w:gridCol w:w="907"/>
      </w:tblGrid>
      <w:tr>
        <w:trPr>
          <w:tblHeader w:val="true"/>
        </w:trPr>
        <w:tc>
          <w:tcPr>
            <w:tcW w:type="dxa" w:w="491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Role</w:t>
            </w:r>
          </w:p>
        </w:tc>
        <w:tc>
          <w:tcPr>
            <w:tcW w:type="dxa" w:w="1652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Name</w:t>
            </w:r>
          </w:p>
        </w:tc>
        <w:tc>
          <w:tcPr>
            <w:tcW w:type="dxa" w:w="1539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Signature</w:t>
            </w:r>
          </w:p>
        </w:tc>
        <w:tc>
          <w:tcPr>
            <w:tcW w:type="dxa" w:w="90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Date</w:t>
            </w:r>
          </w:p>
        </w:tc>
      </w:tr>
      <w:tr>
        <w:tc>
          <w:tcPr>
            <w:tcW w:type="dxa" w:w="491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Process owner, Sales &amp; Marketing</w:t>
            </w:r>
          </w:p>
        </w:tc>
        <w:tc>
          <w:tcPr>
            <w:tcW w:type="dxa" w:w="165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[name]</w:t>
            </w:r>
          </w:p>
        </w:tc>
        <w:tc>
          <w:tcPr>
            <w:tcW w:type="dxa" w:w="153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____________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[date]</w:t>
            </w:r>
          </w:p>
        </w:tc>
      </w:tr>
      <w:tr>
        <w:tc>
          <w:tcPr>
            <w:tcW w:type="dxa" w:w="491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Process owner, Processing Team</w:t>
            </w:r>
          </w:p>
        </w:tc>
        <w:tc>
          <w:tcPr>
            <w:tcW w:type="dxa" w:w="165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[name]</w:t>
            </w:r>
          </w:p>
        </w:tc>
        <w:tc>
          <w:tcPr>
            <w:tcW w:type="dxa" w:w="153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____________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[date]</w:t>
            </w:r>
          </w:p>
        </w:tc>
      </w:tr>
      <w:tr>
        <w:tc>
          <w:tcPr>
            <w:tcW w:type="dxa" w:w="491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Process owner, Operations</w:t>
            </w:r>
          </w:p>
        </w:tc>
        <w:tc>
          <w:tcPr>
            <w:tcW w:type="dxa" w:w="165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[name]</w:t>
            </w:r>
          </w:p>
        </w:tc>
        <w:tc>
          <w:tcPr>
            <w:tcW w:type="dxa" w:w="153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____________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[date]</w:t>
            </w:r>
          </w:p>
        </w:tc>
      </w:tr>
      <w:tr>
        <w:tc>
          <w:tcPr>
            <w:tcW w:type="dxa" w:w="491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Process owner, Claims</w:t>
            </w:r>
          </w:p>
        </w:tc>
        <w:tc>
          <w:tcPr>
            <w:tcW w:type="dxa" w:w="165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[name]</w:t>
            </w:r>
          </w:p>
        </w:tc>
        <w:tc>
          <w:tcPr>
            <w:tcW w:type="dxa" w:w="153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____________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[date]</w:t>
            </w:r>
          </w:p>
        </w:tc>
      </w:tr>
      <w:tr>
        <w:tc>
          <w:tcPr>
            <w:tcW w:type="dxa" w:w="491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Accounting Manager</w:t>
            </w:r>
          </w:p>
        </w:tc>
        <w:tc>
          <w:tcPr>
            <w:tcW w:type="dxa" w:w="165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[name]</w:t>
            </w:r>
          </w:p>
        </w:tc>
        <w:tc>
          <w:tcPr>
            <w:tcW w:type="dxa" w:w="153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____________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[date]</w:t>
            </w:r>
          </w:p>
        </w:tc>
      </w:tr>
      <w:tr>
        <w:tc>
          <w:tcPr>
            <w:tcW w:type="dxa" w:w="491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System Administrator</w:t>
            </w:r>
          </w:p>
        </w:tc>
        <w:tc>
          <w:tcPr>
            <w:tcW w:type="dxa" w:w="165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[name]</w:t>
            </w:r>
          </w:p>
        </w:tc>
        <w:tc>
          <w:tcPr>
            <w:tcW w:type="dxa" w:w="153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____________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[date]</w:t>
            </w:r>
          </w:p>
        </w:tc>
      </w:tr>
      <w:tr>
        <w:tc>
          <w:tcPr>
            <w:tcW w:type="dxa" w:w="491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Client sponsor (accepts for the Client)</w:t>
            </w:r>
          </w:p>
        </w:tc>
        <w:tc>
          <w:tcPr>
            <w:tcW w:type="dxa" w:w="165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[name, title]</w:t>
            </w:r>
          </w:p>
        </w:tc>
        <w:tc>
          <w:tcPr>
            <w:tcW w:type="dxa" w:w="153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____________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[date]</w:t>
            </w:r>
          </w:p>
        </w:tc>
      </w:tr>
      <w:tr>
        <w:tc>
          <w:tcPr>
            <w:tcW w:type="dxa" w:w="491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iorta TechNXT project manager</w:t>
            </w:r>
          </w:p>
        </w:tc>
        <w:tc>
          <w:tcPr>
            <w:tcW w:type="dxa" w:w="165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[name]</w:t>
            </w:r>
          </w:p>
        </w:tc>
        <w:tc>
          <w:tcPr>
            <w:tcW w:type="dxa" w:w="153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____________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[date]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Segoe UI" w:hAnsi="Segoe UI" w:cs="Segoe UI" w:eastAsia="Segoe UI"/>
          <w:b/>
          <w:color w:val="0F4761"/>
          <w:sz w:val="32"/>
        </w:rPr>
        <w:t>6.  Form 2: Go-live Acceptance Certificate</w:t>
      </w: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6.1  Project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4097"/>
        <w:gridCol w:w="4917"/>
      </w:tblGrid>
      <w:tr>
        <w:trPr>
          <w:tblHeader w:val="true"/>
        </w:trPr>
        <w:tc>
          <w:tcPr>
            <w:tcW w:type="dxa" w:w="409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Field</w:t>
            </w:r>
          </w:p>
        </w:tc>
        <w:tc>
          <w:tcPr>
            <w:tcW w:type="dxa" w:w="491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Entry</w:t>
            </w:r>
          </w:p>
        </w:tc>
      </w:tr>
      <w:tr>
        <w:tc>
          <w:tcPr>
            <w:tcW w:type="dxa" w:w="409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Certificate no.</w:t>
            </w:r>
          </w:p>
        </w:tc>
        <w:tc>
          <w:tcPr>
            <w:tcW w:type="dxa" w:w="491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[GL-year-number]</w:t>
            </w:r>
          </w:p>
        </w:tc>
      </w:tr>
      <w:tr>
        <w:tc>
          <w:tcPr>
            <w:tcW w:type="dxa" w:w="409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Project</w:t>
            </w:r>
          </w:p>
        </w:tc>
        <w:tc>
          <w:tcPr>
            <w:tcW w:type="dxa" w:w="491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iNXT BrokerVerse OOTB implementation for [Client legal name]</w:t>
            </w:r>
          </w:p>
        </w:tc>
      </w:tr>
      <w:tr>
        <w:tc>
          <w:tcPr>
            <w:tcW w:type="dxa" w:w="409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MSA and Order Form</w:t>
            </w:r>
          </w:p>
        </w:tc>
        <w:tc>
          <w:tcPr>
            <w:tcW w:type="dxa" w:w="491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MSA dated [date]; Order Form no. [number]</w:t>
            </w:r>
          </w:p>
        </w:tc>
      </w:tr>
      <w:tr>
        <w:tc>
          <w:tcPr>
            <w:tcW w:type="dxa" w:w="409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UAT Sign-off Certificate</w:t>
            </w:r>
          </w:p>
        </w:tc>
        <w:tc>
          <w:tcPr>
            <w:tcW w:type="dxa" w:w="491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[UAT-year-number], signed or deemed accepted on [date]</w:t>
            </w:r>
          </w:p>
        </w:tc>
      </w:tr>
      <w:tr>
        <w:tc>
          <w:tcPr>
            <w:tcW w:type="dxa" w:w="409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Production environment</w:t>
            </w:r>
          </w:p>
        </w:tc>
        <w:tc>
          <w:tcPr>
            <w:tcW w:type="dxa" w:w="491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[AWS Singapore / Azure Southeast Asia / local partner / Client hosted], release [release tag]</w:t>
            </w:r>
          </w:p>
        </w:tc>
      </w:tr>
      <w:tr>
        <w:tc>
          <w:tcPr>
            <w:tcW w:type="dxa" w:w="409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Go decision</w:t>
            </w:r>
          </w:p>
        </w:tc>
        <w:tc>
          <w:tcPr>
            <w:tcW w:type="dxa" w:w="491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Steering committee meeting of [date], minutes ref. [reference]</w:t>
            </w:r>
          </w:p>
        </w:tc>
      </w:tr>
      <w:tr>
        <w:tc>
          <w:tcPr>
            <w:tcW w:type="dxa" w:w="409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Go-Live date (first day of transactions)</w:t>
            </w:r>
          </w:p>
        </w:tc>
        <w:tc>
          <w:tcPr>
            <w:tcW w:type="dxa" w:w="491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[date]</w:t>
            </w:r>
          </w:p>
        </w:tc>
      </w:tr>
      <w:tr>
        <w:tc>
          <w:tcPr>
            <w:tcW w:type="dxa" w:w="409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Submitted by iorta TechNXT on</w:t>
            </w:r>
          </w:p>
        </w:tc>
        <w:tc>
          <w:tcPr>
            <w:tcW w:type="dxa" w:w="491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[date]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6.2  Go/no-go criteria</w:t>
      </w:r>
    </w:p>
    <w:p>
      <w:pPr>
        <w:spacing w:after="120" w:line="276" w:lineRule="auto"/>
      </w:pPr>
      <w:r>
        <w:rPr>
          <w:rFonts w:ascii="Segoe UI" w:hAnsi="Segoe UI" w:cs="Segoe UI" w:eastAsia="Segoe UI"/>
          <w:color w:val="101820"/>
          <w:sz w:val="21"/>
        </w:rPr>
        <w:t>These are the criteria of the Data Migration and Cutover Plan, confirmed at the final go/no-go checkpoint.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907"/>
        <w:gridCol w:w="4295"/>
        <w:gridCol w:w="963"/>
        <w:gridCol w:w="2849"/>
      </w:tblGrid>
      <w:tr>
        <w:trPr>
          <w:tblHeader w:val="true"/>
        </w:trPr>
        <w:tc>
          <w:tcPr>
            <w:tcW w:type="dxa" w:w="90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#</w:t>
            </w:r>
          </w:p>
        </w:tc>
        <w:tc>
          <w:tcPr>
            <w:tcW w:type="dxa" w:w="4295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Criterion</w:t>
            </w:r>
          </w:p>
        </w:tc>
        <w:tc>
          <w:tcPr>
            <w:tcW w:type="dxa" w:w="963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Met</w:t>
            </w:r>
          </w:p>
        </w:tc>
        <w:tc>
          <w:tcPr>
            <w:tcW w:type="dxa" w:w="2849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Evidence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1</w:t>
            </w:r>
          </w:p>
        </w:tc>
        <w:tc>
          <w:tcPr>
            <w:tcW w:type="dxa" w:w="429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UAT signed off by each process owner; no open severity 1 or 2 defect</w:t>
            </w:r>
          </w:p>
        </w:tc>
        <w:tc>
          <w:tcPr>
            <w:tcW w:type="dxa" w:w="96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[Yes / No]</w:t>
            </w:r>
          </w:p>
        </w:tc>
        <w:tc>
          <w:tcPr>
            <w:tcW w:type="dxa" w:w="284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UAT Sign-off Certificate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2</w:t>
            </w:r>
          </w:p>
        </w:tc>
        <w:tc>
          <w:tcPr>
            <w:tcW w:type="dxa" w:w="429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Final load reconciled: policy, open item and trial balance control figures agree exactly, or each difference explained and accepted in writing by the Accounting Manager</w:t>
            </w:r>
          </w:p>
        </w:tc>
        <w:tc>
          <w:tcPr>
            <w:tcW w:type="dxa" w:w="96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[Yes / No]</w:t>
            </w:r>
          </w:p>
        </w:tc>
        <w:tc>
          <w:tcPr>
            <w:tcW w:type="dxa" w:w="284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Final reconciliation report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3</w:t>
            </w:r>
          </w:p>
        </w:tc>
        <w:tc>
          <w:tcPr>
            <w:tcW w:type="dxa" w:w="429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Premiums Receivable equals the open items loaded; Due to Insurers reconciled</w:t>
            </w:r>
          </w:p>
        </w:tc>
        <w:tc>
          <w:tcPr>
            <w:tcW w:type="dxa" w:w="96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[Yes / No]</w:t>
            </w:r>
          </w:p>
        </w:tc>
        <w:tc>
          <w:tcPr>
            <w:tcW w:type="dxa" w:w="284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Reconciliation report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4</w:t>
            </w:r>
          </w:p>
        </w:tc>
        <w:tc>
          <w:tcPr>
            <w:tcW w:type="dxa" w:w="429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All users trained in their role and able to sign in</w:t>
            </w:r>
          </w:p>
        </w:tc>
        <w:tc>
          <w:tcPr>
            <w:tcW w:type="dxa" w:w="96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[Yes / No]</w:t>
            </w:r>
          </w:p>
        </w:tc>
        <w:tc>
          <w:tcPr>
            <w:tcW w:type="dxa" w:w="284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Attendance and assessment lists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5</w:t>
            </w:r>
          </w:p>
        </w:tc>
        <w:tc>
          <w:tcPr>
            <w:tcW w:type="dxa" w:w="429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Cutover checklist items 1 to 20 done</w:t>
            </w:r>
          </w:p>
        </w:tc>
        <w:tc>
          <w:tcPr>
            <w:tcW w:type="dxa" w:w="96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[Yes / No]</w:t>
            </w:r>
          </w:p>
        </w:tc>
        <w:tc>
          <w:tcPr>
            <w:tcW w:type="dxa" w:w="284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Signed cutover checklist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6</w:t>
            </w:r>
          </w:p>
        </w:tc>
        <w:tc>
          <w:tcPr>
            <w:tcW w:type="dxa" w:w="429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Hypercare team and support contacts in place for the first week</w:t>
            </w:r>
          </w:p>
        </w:tc>
        <w:tc>
          <w:tcPr>
            <w:tcW w:type="dxa" w:w="96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[Yes / No]</w:t>
            </w:r>
          </w:p>
        </w:tc>
        <w:tc>
          <w:tcPr>
            <w:tcW w:type="dxa" w:w="284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Hypercare roster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7</w:t>
            </w:r>
          </w:p>
        </w:tc>
        <w:tc>
          <w:tcPr>
            <w:tcW w:type="dxa" w:w="429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Rollback plan confirmed; old system available read-only</w:t>
            </w:r>
          </w:p>
        </w:tc>
        <w:tc>
          <w:tcPr>
            <w:tcW w:type="dxa" w:w="96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[Yes / No]</w:t>
            </w:r>
          </w:p>
        </w:tc>
        <w:tc>
          <w:tcPr>
            <w:tcW w:type="dxa" w:w="284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Rollback plan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6.3  Go-live criteria</w:t>
      </w:r>
    </w:p>
    <w:p>
      <w:pPr>
        <w:spacing w:after="120" w:line="276" w:lineRule="auto"/>
      </w:pPr>
      <w:r>
        <w:rPr>
          <w:rFonts w:ascii="Segoe UI" w:hAnsi="Segoe UI" w:cs="Segoe UI" w:eastAsia="Segoe UI"/>
          <w:color w:val="101820"/>
          <w:sz w:val="21"/>
        </w:rPr>
        <w:t>These are the acceptance criteria of the Go-live phase in the SOW, checked in the first business days after the Go-Live date.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907"/>
        <w:gridCol w:w="3906"/>
        <w:gridCol w:w="907"/>
        <w:gridCol w:w="3294"/>
      </w:tblGrid>
      <w:tr>
        <w:trPr>
          <w:tblHeader w:val="true"/>
        </w:trPr>
        <w:tc>
          <w:tcPr>
            <w:tcW w:type="dxa" w:w="90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#</w:t>
            </w:r>
          </w:p>
        </w:tc>
        <w:tc>
          <w:tcPr>
            <w:tcW w:type="dxa" w:w="3906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Criterion</w:t>
            </w:r>
          </w:p>
        </w:tc>
        <w:tc>
          <w:tcPr>
            <w:tcW w:type="dxa" w:w="90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Met</w:t>
            </w:r>
          </w:p>
        </w:tc>
        <w:tc>
          <w:tcPr>
            <w:tcW w:type="dxa" w:w="3294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Evidence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1</w:t>
            </w:r>
          </w:p>
        </w:tc>
        <w:tc>
          <w:tcPr>
            <w:tcW w:type="dxa" w:w="390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Users signed in and transacting in production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[Yes / No]</w:t>
            </w:r>
          </w:p>
        </w:tc>
        <w:tc>
          <w:tcPr>
            <w:tcW w:type="dxa" w:w="329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Sign-in history; Production Register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2</w:t>
            </w:r>
          </w:p>
        </w:tc>
        <w:tc>
          <w:tcPr>
            <w:tcW w:type="dxa" w:w="390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First official receipts issued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[Yes / No]</w:t>
            </w:r>
          </w:p>
        </w:tc>
        <w:tc>
          <w:tcPr>
            <w:tcW w:type="dxa" w:w="329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Receipts Register, first number [number]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3</w:t>
            </w:r>
          </w:p>
        </w:tc>
        <w:tc>
          <w:tcPr>
            <w:tcW w:type="dxa" w:w="390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First remittance to insurers processed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[Yes / No]</w:t>
            </w:r>
          </w:p>
        </w:tc>
        <w:tc>
          <w:tcPr>
            <w:tcW w:type="dxa" w:w="329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Remittance reference [reference]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4</w:t>
            </w:r>
          </w:p>
        </w:tc>
        <w:tc>
          <w:tcPr>
            <w:tcW w:type="dxa" w:w="390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First bank statement imported for each bank account in use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[Yes / No]</w:t>
            </w:r>
          </w:p>
        </w:tc>
        <w:tc>
          <w:tcPr>
            <w:tcW w:type="dxa" w:w="329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Bank reconciliation reference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5</w:t>
            </w:r>
          </w:p>
        </w:tc>
        <w:tc>
          <w:tcPr>
            <w:tcW w:type="dxa" w:w="390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Scheduled jobs and e-mail sending on and checked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[Yes / No]</w:t>
            </w:r>
          </w:p>
        </w:tc>
        <w:tc>
          <w:tcPr>
            <w:tcW w:type="dxa" w:w="329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Schedules screen; E-mail Outbox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6</w:t>
            </w:r>
          </w:p>
        </w:tc>
        <w:tc>
          <w:tcPr>
            <w:tcW w:type="dxa" w:w="3906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Go-live communication sent to users, insurers and banks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[Yes / No]</w:t>
            </w:r>
          </w:p>
        </w:tc>
        <w:tc>
          <w:tcPr>
            <w:tcW w:type="dxa" w:w="329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[reference]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6.4  Dates set by this certificate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4362"/>
        <w:gridCol w:w="4652"/>
      </w:tblGrid>
      <w:tr>
        <w:trPr>
          <w:tblHeader w:val="true"/>
        </w:trPr>
        <w:tc>
          <w:tcPr>
            <w:tcW w:type="dxa" w:w="4362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Item</w:t>
            </w:r>
          </w:p>
        </w:tc>
        <w:tc>
          <w:tcPr>
            <w:tcW w:type="dxa" w:w="4652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Date or effect</w:t>
            </w:r>
          </w:p>
        </w:tc>
      </w:tr>
      <w:tr>
        <w:tc>
          <w:tcPr>
            <w:tcW w:type="dxa" w:w="436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Go-Live</w:t>
            </w:r>
          </w:p>
        </w:tc>
        <w:tc>
          <w:tcPr>
            <w:tcW w:type="dxa" w:w="465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[date]</w:t>
            </w:r>
          </w:p>
        </w:tc>
      </w:tr>
      <w:tr>
        <w:tc>
          <w:tcPr>
            <w:tcW w:type="dxa" w:w="436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Implementation or onboarding payment, 20%</w:t>
            </w:r>
          </w:p>
        </w:tc>
        <w:tc>
          <w:tcPr>
            <w:tcW w:type="dxa" w:w="465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Invoiced on the Go-Live date</w:t>
            </w:r>
          </w:p>
        </w:tc>
      </w:tr>
      <w:tr>
        <w:tc>
          <w:tcPr>
            <w:tcW w:type="dxa" w:w="436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Perpetual Licence Fee, 100% (perpetual model)</w:t>
            </w:r>
          </w:p>
        </w:tc>
        <w:tc>
          <w:tcPr>
            <w:tcW w:type="dxa" w:w="465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Invoiced on the Go-Live date</w:t>
            </w:r>
          </w:p>
        </w:tc>
      </w:tr>
      <w:tr>
        <w:tc>
          <w:tcPr>
            <w:tcW w:type="dxa" w:w="436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Subscription Monthly Fee (subscription model)</w:t>
            </w:r>
          </w:p>
        </w:tc>
        <w:tc>
          <w:tcPr>
            <w:tcW w:type="dxa" w:w="465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Billed monthly in advance from the Go-Live date, first month prorated</w:t>
            </w:r>
          </w:p>
        </w:tc>
      </w:tr>
      <w:tr>
        <w:tc>
          <w:tcPr>
            <w:tcW w:type="dxa" w:w="436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Warranty Period (perpetual model)</w:t>
            </w:r>
          </w:p>
        </w:tc>
        <w:tc>
          <w:tcPr>
            <w:tcW w:type="dxa" w:w="465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12 months, from [date] to [date]</w:t>
            </w:r>
          </w:p>
        </w:tc>
      </w:tr>
      <w:tr>
        <w:tc>
          <w:tcPr>
            <w:tcW w:type="dxa" w:w="436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AMC start (perpetual model)</w:t>
            </w:r>
          </w:p>
        </w:tc>
        <w:tc>
          <w:tcPr>
            <w:tcW w:type="dxa" w:w="465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First day of Year 2: [date]</w:t>
            </w:r>
          </w:p>
        </w:tc>
      </w:tr>
      <w:tr>
        <w:tc>
          <w:tcPr>
            <w:tcW w:type="dxa" w:w="436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Hypercare</w:t>
            </w:r>
          </w:p>
        </w:tc>
        <w:tc>
          <w:tcPr>
            <w:tcW w:type="dxa" w:w="465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From the Go-Live date until the Hypercare Exit and Handover to Support Certificate; planned exit [date], extended to cover the first month-end close</w:t>
            </w:r>
          </w:p>
        </w:tc>
      </w:tr>
      <w:tr>
        <w:tc>
          <w:tcPr>
            <w:tcW w:type="dxa" w:w="436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Rollback window</w:t>
            </w:r>
          </w:p>
        </w:tc>
        <w:tc>
          <w:tcPr>
            <w:tcW w:type="dxa" w:w="465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Until the end of the first business week: [date]; after that, fix forward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6.5  Open items at go-live (severity 3 and 4 only)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907"/>
        <w:gridCol w:w="2835"/>
        <w:gridCol w:w="1627"/>
        <w:gridCol w:w="1422"/>
        <w:gridCol w:w="2223"/>
      </w:tblGrid>
      <w:tr>
        <w:trPr>
          <w:tblHeader w:val="true"/>
        </w:trPr>
        <w:tc>
          <w:tcPr>
            <w:tcW w:type="dxa" w:w="90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6"/>
              </w:rPr>
              <w:t>#</w:t>
            </w:r>
          </w:p>
        </w:tc>
        <w:tc>
          <w:tcPr>
            <w:tcW w:type="dxa" w:w="2835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6"/>
              </w:rPr>
              <w:t>Defect or item</w:t>
            </w:r>
          </w:p>
        </w:tc>
        <w:tc>
          <w:tcPr>
            <w:tcW w:type="dxa" w:w="162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6"/>
              </w:rPr>
              <w:t>Severity</w:t>
            </w:r>
          </w:p>
        </w:tc>
        <w:tc>
          <w:tcPr>
            <w:tcW w:type="dxa" w:w="1422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6"/>
              </w:rPr>
              <w:t>Owner</w:t>
            </w:r>
          </w:p>
        </w:tc>
        <w:tc>
          <w:tcPr>
            <w:tcW w:type="dxa" w:w="2223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6"/>
              </w:rPr>
              <w:t>Target date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1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[description]</w:t>
            </w:r>
          </w:p>
        </w:tc>
        <w:tc>
          <w:tcPr>
            <w:tcW w:type="dxa" w:w="162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[3 / 4]</w:t>
            </w:r>
          </w:p>
        </w:tc>
        <w:tc>
          <w:tcPr>
            <w:tcW w:type="dxa" w:w="142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[owner]</w:t>
            </w:r>
          </w:p>
        </w:tc>
        <w:tc>
          <w:tcPr>
            <w:tcW w:type="dxa" w:w="222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[date]</w:t>
            </w:r>
          </w:p>
        </w:tc>
      </w:tr>
      <w:tr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2</w:t>
            </w:r>
          </w:p>
        </w:tc>
        <w:tc>
          <w:tcPr>
            <w:tcW w:type="dxa" w:w="2835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[description]</w:t>
            </w:r>
          </w:p>
        </w:tc>
        <w:tc>
          <w:tcPr>
            <w:tcW w:type="dxa" w:w="162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[3 / 4]</w:t>
            </w:r>
          </w:p>
        </w:tc>
        <w:tc>
          <w:tcPr>
            <w:tcW w:type="dxa" w:w="1422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[owner]</w:t>
            </w:r>
          </w:p>
        </w:tc>
        <w:tc>
          <w:tcPr>
            <w:tcW w:type="dxa" w:w="2223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[date]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6.6 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2358"/>
        <w:gridCol w:w="6657"/>
      </w:tblGrid>
      <w:tr>
        <w:trPr>
          <w:tblHeader w:val="true"/>
        </w:trPr>
        <w:tc>
          <w:tcPr>
            <w:tcW w:type="dxa" w:w="2358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Field</w:t>
            </w:r>
          </w:p>
        </w:tc>
        <w:tc>
          <w:tcPr>
            <w:tcW w:type="dxa" w:w="665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Entry</w:t>
            </w:r>
          </w:p>
        </w:tc>
      </w:tr>
      <w:tr>
        <w:tc>
          <w:tcPr>
            <w:tcW w:type="dxa" w:w="235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Decision</w:t>
            </w:r>
          </w:p>
        </w:tc>
        <w:tc>
          <w:tcPr>
            <w:tcW w:type="dxa" w:w="665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[Go-live accepted / Go-live accepted with the open items above / Not accepted: reasons attached]</w:t>
            </w:r>
          </w:p>
        </w:tc>
      </w:tr>
      <w:tr>
        <w:tc>
          <w:tcPr>
            <w:tcW w:type="dxa" w:w="2358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Deemed acceptance</w:t>
            </w:r>
          </w:p>
        </w:tc>
        <w:tc>
          <w:tcPr>
            <w:tcW w:type="dxa" w:w="665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If not signed or objected to within 5 Business Days of submission, go-live is deemed accepted under the SOW. Use of the Platform in production for the Client's business is also deemed acceptance.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Segoe UI" w:hAnsi="Segoe UI" w:cs="Segoe UI" w:eastAsia="Segoe UI"/>
          <w:b/>
          <w:color w:val="0F4761"/>
          <w:sz w:val="26"/>
        </w:rPr>
        <w:t>6.7 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color="BFC7D1"/>
          <w:left w:val="single" w:sz="4" w:color="BFC7D1"/>
          <w:bottom w:val="single" w:sz="4" w:color="BFC7D1"/>
          <w:right w:val="single" w:sz="4" w:color="BFC7D1"/>
          <w:insideH w:val="single" w:sz="4" w:color="BFC7D1"/>
          <w:insideV w:val="single" w:sz="4" w:color="BFC7D1"/>
        </w:tblBorders>
        <w:tblLayout w:type="fixed"/>
      </w:tblPr>
      <w:tblGrid>
        <w:gridCol w:w="5174"/>
        <w:gridCol w:w="1514"/>
        <w:gridCol w:w="1419"/>
        <w:gridCol w:w="907"/>
      </w:tblGrid>
      <w:tr>
        <w:trPr>
          <w:tblHeader w:val="true"/>
        </w:trPr>
        <w:tc>
          <w:tcPr>
            <w:tcW w:type="dxa" w:w="5174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Role</w:t>
            </w:r>
          </w:p>
        </w:tc>
        <w:tc>
          <w:tcPr>
            <w:tcW w:type="dxa" w:w="1514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Name</w:t>
            </w:r>
          </w:p>
        </w:tc>
        <w:tc>
          <w:tcPr>
            <w:tcW w:type="dxa" w:w="1419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Signature</w:t>
            </w:r>
          </w:p>
        </w:tc>
        <w:tc>
          <w:tcPr>
            <w:tcW w:type="dxa" w:w="907"/>
            <w:shd w:val="clear" w:color="auto" w:fill="DCE9F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b/>
                <w:color w:val="0F4761"/>
                <w:sz w:val="18"/>
              </w:rPr>
              <w:t>Date</w:t>
            </w:r>
          </w:p>
        </w:tc>
      </w:tr>
      <w:tr>
        <w:tc>
          <w:tcPr>
            <w:tcW w:type="dxa" w:w="517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Accounting Manager (financial reconciliation)</w:t>
            </w:r>
          </w:p>
        </w:tc>
        <w:tc>
          <w:tcPr>
            <w:tcW w:type="dxa" w:w="151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[name]</w:t>
            </w:r>
          </w:p>
        </w:tc>
        <w:tc>
          <w:tcPr>
            <w:tcW w:type="dxa" w:w="141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____________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[date]</w:t>
            </w:r>
          </w:p>
        </w:tc>
      </w:tr>
      <w:tr>
        <w:tc>
          <w:tcPr>
            <w:tcW w:type="dxa" w:w="517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Client project manager</w:t>
            </w:r>
          </w:p>
        </w:tc>
        <w:tc>
          <w:tcPr>
            <w:tcW w:type="dxa" w:w="151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[name]</w:t>
            </w:r>
          </w:p>
        </w:tc>
        <w:tc>
          <w:tcPr>
            <w:tcW w:type="dxa" w:w="141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____________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[date]</w:t>
            </w:r>
          </w:p>
        </w:tc>
      </w:tr>
      <w:tr>
        <w:tc>
          <w:tcPr>
            <w:tcW w:type="dxa" w:w="517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Client sponsor (accepts for the Client)</w:t>
            </w:r>
          </w:p>
        </w:tc>
        <w:tc>
          <w:tcPr>
            <w:tcW w:type="dxa" w:w="151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[name, title]</w:t>
            </w:r>
          </w:p>
        </w:tc>
        <w:tc>
          <w:tcPr>
            <w:tcW w:type="dxa" w:w="141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____________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[date]</w:t>
            </w:r>
          </w:p>
        </w:tc>
      </w:tr>
      <w:tr>
        <w:tc>
          <w:tcPr>
            <w:tcW w:type="dxa" w:w="517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iorta TechNXT project manager</w:t>
            </w:r>
          </w:p>
        </w:tc>
        <w:tc>
          <w:tcPr>
            <w:tcW w:type="dxa" w:w="151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[name]</w:t>
            </w:r>
          </w:p>
        </w:tc>
        <w:tc>
          <w:tcPr>
            <w:tcW w:type="dxa" w:w="141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____________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[date]</w:t>
            </w:r>
          </w:p>
        </w:tc>
      </w:tr>
      <w:tr>
        <w:tc>
          <w:tcPr>
            <w:tcW w:type="dxa" w:w="517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iorta TechNXT head of delivery</w:t>
            </w:r>
          </w:p>
        </w:tc>
        <w:tc>
          <w:tcPr>
            <w:tcW w:type="dxa" w:w="1514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[name]</w:t>
            </w:r>
          </w:p>
        </w:tc>
        <w:tc>
          <w:tcPr>
            <w:tcW w:type="dxa" w:w="1419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____________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Segoe UI" w:hAnsi="Segoe UI" w:cs="Segoe UI" w:eastAsia="Segoe UI"/>
                <w:color w:val="101820"/>
                <w:sz w:val="18"/>
              </w:rPr>
              <w:t>[date]</w:t>
            </w:r>
          </w:p>
        </w:tc>
      </w:tr>
    </w:tbl>
    <w:p>
      <w:pPr>
        <w:spacing w:after="80"/>
      </w:pPr>
    </w:p>
    <w:p w14:paraId="3A19A69C" w14:textId="77777777" w:rsidR="002B183A" w:rsidRPr="00465CAB" w:rsidRDefault="002B183A" w:rsidP="002B183A">
      <w:pPr>
        <w:pStyle w:val="Heading1"/>
        <w:pageBreakBefore/>
        <w:tabs>
          <w:tab w:val="num" w:pos="360"/>
        </w:tabs>
        <w:spacing w:line="360" w:lineRule="auto"/>
        <w:ind w:left="0" w:firstLine="0"/>
        <w:rPr>
          <w:rStyle w:val="BookTitle"/>
          <w:b w:val="0"/>
          <w:bCs w:val="0"/>
          <w:i w:val="0"/>
          <w:iCs w:val="0"/>
          <w:spacing w:val="0"/>
        </w:rPr>
      </w:pPr>
      <w:bookmarkStart w:id="10" w:name="_Toc233203395"/>
      <w:r>
        <w:rPr>
          <w:rStyle w:val="BookTitle"/>
          <w:bCs w:val="0"/>
          <w:i w:val="0"/>
          <w:iCs w:val="0"/>
          <w:spacing w:val="0"/>
        </w:rPr>
        <w:t>7.  Document Sign-Off</w:t>
      </w:r>
      <w:bookmarkEnd w:id="10"/>
    </w:p>
    <w:p w14:paraId="05198298" w14:textId="77777777" w:rsidR="002B183A" w:rsidRDefault="002B183A" w:rsidP="002B183A">
      <w:pPr>
        <w:jc w:val="both"/>
        <w:rPr>
          <w:rFonts w:ascii="Segoe UI" w:eastAsia="Arial" w:hAnsi="Segoe UI" w:cs="Segoe UI"/>
          <w:color w:val="101820"/>
          <w:sz w:val="22"/>
        </w:rPr>
      </w:pPr>
    </w:p>
    <w:tbl>
      <w:tblPr>
        <w:tblStyle w:val="TableGrid"/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456"/>
        <w:gridCol w:w="3855"/>
        <w:gridCol w:w="1726"/>
        <w:gridCol w:w="1980"/>
      </w:tblGrid>
      <w:tr w:rsidR="002B183A" w14:paraId="0ABAE4AD" w14:textId="77777777" w:rsidTr="002923F3">
        <w:trPr>
          <w:trHeight w:val="440"/>
        </w:trPr>
        <w:tc>
          <w:tcPr>
            <w:tcW w:w="807" w:type="pct"/>
            <w:vAlign w:val="center"/>
          </w:tcPr>
          <w:p w14:paraId="3EB3C57B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lastRenderedPageBreak/>
              <w:t>Serial Number</w:t>
            </w:r>
          </w:p>
        </w:tc>
        <w:tc>
          <w:tcPr>
            <w:tcW w:w="2137" w:type="pct"/>
            <w:vAlign w:val="center"/>
          </w:tcPr>
          <w:p w14:paraId="11ABC55F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Description</w:t>
            </w:r>
          </w:p>
        </w:tc>
        <w:tc>
          <w:tcPr>
            <w:tcW w:w="957" w:type="pct"/>
            <w:vAlign w:val="center"/>
          </w:tcPr>
          <w:p w14:paraId="05BF7E25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Owner</w:t>
            </w:r>
          </w:p>
        </w:tc>
        <w:tc>
          <w:tcPr>
            <w:tcW w:w="1098" w:type="pct"/>
            <w:vAlign w:val="center"/>
          </w:tcPr>
          <w:p w14:paraId="1E570080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Status</w:t>
            </w:r>
          </w:p>
        </w:tc>
      </w:tr>
      <w:tr w:rsidR="002B183A" w:rsidRPr="00BB346A" w14:paraId="4AA02A28" w14:textId="77777777" w:rsidTr="002923F3">
        <w:trPr>
          <w:trHeight w:val="449"/>
        </w:trPr>
        <w:tc>
          <w:tcPr>
            <w:tcW w:w="807" w:type="pct"/>
            <w:vAlign w:val="center"/>
          </w:tcPr>
          <w:p w14:paraId="3EE380D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1</w:t>
            </w:r>
          </w:p>
        </w:tc>
        <w:tc>
          <w:tcPr>
            <w:tcW w:w="2137" w:type="pct"/>
            <w:vAlign w:val="center"/>
          </w:tcPr>
          <w:p w14:paraId="38D2703A" w14:textId="77777777" w:rsidR="002B183A" w:rsidRPr="009876A6" w:rsidRDefault="002B183A" w:rsidP="002923F3">
            <w:pPr>
              <w:spacing w:before="60"/>
              <w:jc w:val="both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Review and completion by the parties' legal counsel before first use</w:t>
            </w:r>
          </w:p>
        </w:tc>
        <w:tc>
          <w:tcPr>
            <w:tcW w:w="957" w:type="pct"/>
            <w:vAlign w:val="center"/>
          </w:tcPr>
          <w:p w14:paraId="7C283CC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iorta TechNXT</w:t>
            </w:r>
          </w:p>
        </w:tc>
        <w:tc>
          <w:tcPr>
            <w:tcW w:w="1098" w:type="pct"/>
            <w:vAlign w:val="center"/>
          </w:tcPr>
          <w:p w14:paraId="2EB0AB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r>
              <w:rPr>
                <w:rFonts w:ascii="Segoe UI" w:hAnsi="Segoe UI" w:cs="Segoe UI" w:eastAsia="Segoe UI"/>
                <w:color w:val="101820"/>
                <w:sz w:val="16"/>
              </w:rPr>
              <w:t>Closed</w:t>
            </w:r>
          </w:p>
        </w:tc>
      </w:tr>
      <w:tr w:rsidR="002B183A" w:rsidRPr="00BB346A" w14:paraId="441F7965" w14:textId="77777777" w:rsidTr="002923F3">
        <w:trPr>
          <w:trHeight w:val="449"/>
        </w:trPr>
        <w:tc>
          <w:tcPr>
            <w:tcW w:w="807" w:type="pct"/>
            <w:vAlign w:val="center"/>
          </w:tcPr>
          <w:p w14:paraId="7D7E1F1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</w:p>
        </w:tc>
        <w:tc>
          <w:tcPr>
            <w:tcW w:w="2137" w:type="pct"/>
            <w:vAlign w:val="center"/>
          </w:tcPr>
          <w:p w14:paraId="6A7B9809" w14:textId="77777777" w:rsidR="002B183A" w:rsidRPr="00BB41CF" w:rsidRDefault="002B183A" w:rsidP="002923F3">
            <w:pPr>
              <w:spacing w:before="60"/>
              <w:jc w:val="both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</w:tc>
        <w:tc>
          <w:tcPr>
            <w:tcW w:w="957" w:type="pct"/>
            <w:vAlign w:val="center"/>
          </w:tcPr>
          <w:p w14:paraId="228473A7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  <w:lang w:bidi="ar-LB"/>
              </w:rPr>
            </w:pPr>
          </w:p>
        </w:tc>
        <w:tc>
          <w:tcPr>
            <w:tcW w:w="1098" w:type="pct"/>
            <w:vAlign w:val="center"/>
          </w:tcPr>
          <w:p w14:paraId="4E55941A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</w:p>
        </w:tc>
      </w:tr>
      <w:tr w:rsidR="002B183A" w:rsidRPr="00BB346A" w14:paraId="02D59BF1" w14:textId="77777777" w:rsidTr="002923F3">
        <w:trPr>
          <w:trHeight w:val="449"/>
        </w:trPr>
        <w:tc>
          <w:tcPr>
            <w:tcW w:w="807" w:type="pct"/>
            <w:vAlign w:val="center"/>
          </w:tcPr>
          <w:p w14:paraId="0680EA44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</w:p>
        </w:tc>
        <w:tc>
          <w:tcPr>
            <w:tcW w:w="2137" w:type="pct"/>
            <w:vAlign w:val="center"/>
          </w:tcPr>
          <w:p w14:paraId="1AA7ECA0" w14:textId="77777777" w:rsidR="002B183A" w:rsidRPr="00BB41CF" w:rsidRDefault="002B183A" w:rsidP="002923F3">
            <w:pPr>
              <w:spacing w:before="60"/>
              <w:jc w:val="both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</w:tc>
        <w:tc>
          <w:tcPr>
            <w:tcW w:w="957" w:type="pct"/>
            <w:vAlign w:val="center"/>
          </w:tcPr>
          <w:p w14:paraId="372D7943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  <w:lang w:bidi="ar-LB"/>
              </w:rPr>
            </w:pPr>
          </w:p>
        </w:tc>
        <w:tc>
          <w:tcPr>
            <w:tcW w:w="1098" w:type="pct"/>
            <w:vAlign w:val="center"/>
          </w:tcPr>
          <w:p w14:paraId="6691CF96" w14:textId="77777777" w:rsidR="002B183A" w:rsidRPr="009876A6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</w:p>
        </w:tc>
      </w:tr>
    </w:tbl>
    <w:p w14:paraId="57CC15FC" w14:textId="77777777" w:rsidR="002B183A" w:rsidRDefault="002B183A" w:rsidP="002B183A">
      <w:pPr>
        <w:jc w:val="both"/>
        <w:rPr>
          <w:rFonts w:ascii="Segoe UI" w:eastAsia="Arial" w:hAnsi="Segoe UI" w:cs="Segoe UI"/>
          <w:color w:val="101820"/>
          <w:sz w:val="22"/>
        </w:rPr>
      </w:pPr>
    </w:p>
    <w:p w14:paraId="4B744F8C" w14:textId="77777777" w:rsidR="002B183A" w:rsidRDefault="002B183A" w:rsidP="002B183A">
      <w:pPr>
        <w:jc w:val="both"/>
        <w:rPr>
          <w:rFonts w:ascii="Segoe UI" w:eastAsia="Arial" w:hAnsi="Segoe UI" w:cs="Segoe UI"/>
          <w:color w:val="101820"/>
          <w:sz w:val="22"/>
        </w:rPr>
      </w:pPr>
    </w:p>
    <w:p w14:paraId="481C8706" w14:textId="77777777" w:rsidR="002B183A" w:rsidRDefault="002B183A" w:rsidP="002B183A">
      <w:pPr>
        <w:jc w:val="both"/>
        <w:rPr>
          <w:rFonts w:ascii="Segoe UI" w:eastAsia="Arial" w:hAnsi="Segoe UI" w:cs="Segoe UI"/>
          <w:color w:val="101820"/>
          <w:sz w:val="22"/>
        </w:rPr>
      </w:pPr>
    </w:p>
    <w:p w14:paraId="0974D0DE" w14:textId="77777777" w:rsidR="002B183A" w:rsidRDefault="002B183A" w:rsidP="002B183A">
      <w:pPr>
        <w:jc w:val="both"/>
        <w:rPr>
          <w:rFonts w:ascii="Segoe UI" w:eastAsia="Arial" w:hAnsi="Segoe UI" w:cs="Segoe UI"/>
          <w:color w:val="101820"/>
          <w:sz w:val="22"/>
        </w:rPr>
      </w:pPr>
    </w:p>
    <w:p w14:paraId="617D8666" w14:textId="77777777" w:rsidR="002B183A" w:rsidRDefault="002B183A" w:rsidP="002B183A">
      <w:pPr>
        <w:jc w:val="both"/>
        <w:rPr>
          <w:rFonts w:ascii="Segoe UI" w:eastAsia="Arial" w:hAnsi="Segoe UI" w:cs="Segoe UI"/>
          <w:color w:val="101820"/>
          <w:sz w:val="22"/>
        </w:rPr>
      </w:pPr>
    </w:p>
    <w:tbl>
      <w:tblPr>
        <w:tblStyle w:val="TableGrid"/>
        <w:tblW w:w="5000" w:type="pct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53"/>
        <w:gridCol w:w="3291"/>
        <w:gridCol w:w="1826"/>
        <w:gridCol w:w="2347"/>
      </w:tblGrid>
      <w:tr w:rsidR="002B183A" w14:paraId="731A77C7" w14:textId="77777777" w:rsidTr="002923F3">
        <w:trPr>
          <w:trHeight w:val="440"/>
        </w:trPr>
        <w:tc>
          <w:tcPr>
            <w:tcW w:w="807" w:type="pct"/>
            <w:vAlign w:val="center"/>
          </w:tcPr>
          <w:p w14:paraId="2799E846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 xml:space="preserve">Sign Off </w:t>
            </w:r>
            <w:r w:rsidRPr="00FF67C3"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Date</w:t>
            </w:r>
          </w:p>
        </w:tc>
        <w:tc>
          <w:tcPr>
            <w:tcW w:w="1843" w:type="pct"/>
            <w:vAlign w:val="center"/>
          </w:tcPr>
          <w:p w14:paraId="56708A83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Signature</w:t>
            </w:r>
          </w:p>
        </w:tc>
        <w:tc>
          <w:tcPr>
            <w:tcW w:w="1031" w:type="pct"/>
            <w:vAlign w:val="center"/>
          </w:tcPr>
          <w:p w14:paraId="367EAF90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Approved By</w:t>
            </w:r>
          </w:p>
        </w:tc>
        <w:tc>
          <w:tcPr>
            <w:tcW w:w="1319" w:type="pct"/>
            <w:vAlign w:val="center"/>
          </w:tcPr>
          <w:p w14:paraId="3521F756" w14:textId="77777777" w:rsidR="002B183A" w:rsidRPr="00FF67C3" w:rsidRDefault="002B183A" w:rsidP="002923F3">
            <w:pPr>
              <w:spacing w:before="60"/>
              <w:jc w:val="center"/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</w:pPr>
            <w:r>
              <w:rPr>
                <w:rFonts w:ascii="Segoe UI" w:eastAsia="Arial" w:hAnsi="Segoe UI" w:cs="Segoe UI"/>
                <w:b/>
                <w:bCs/>
                <w:color w:val="101820"/>
                <w:sz w:val="16"/>
                <w:szCs w:val="16"/>
              </w:rPr>
              <w:t>Department &amp; Project Role</w:t>
            </w:r>
          </w:p>
        </w:tc>
      </w:tr>
      <w:tr w:rsidR="002B183A" w:rsidRPr="00BB346A" w14:paraId="2AD1806B" w14:textId="77777777" w:rsidTr="002923F3">
        <w:trPr>
          <w:trHeight w:val="449"/>
        </w:trPr>
        <w:tc>
          <w:tcPr>
            <w:tcW w:w="807" w:type="pct"/>
            <w:vAlign w:val="center"/>
          </w:tcPr>
          <w:p w14:paraId="59720FD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  <w:proofErr w:type="spellStart"/>
            <w:proofErr w:type="spellEnd"/>
          </w:p>
        </w:tc>
        <w:tc>
          <w:tcPr>
            <w:tcW w:w="1843" w:type="pct"/>
            <w:vAlign w:val="center"/>
          </w:tcPr>
          <w:p w14:paraId="07D5AEF4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</w:tc>
        <w:tc>
          <w:tcPr>
            <w:tcW w:w="1031" w:type="pct"/>
            <w:vAlign w:val="center"/>
          </w:tcPr>
          <w:p w14:paraId="2BA57AF1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</w:tc>
        <w:tc>
          <w:tcPr>
            <w:tcW w:w="1319" w:type="pct"/>
            <w:vAlign w:val="center"/>
          </w:tcPr>
          <w:p w14:paraId="066A4127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  <w:p w14:paraId="3552213A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</w:tc>
      </w:tr>
      <w:tr w:rsidR="002B183A" w:rsidRPr="00BB346A" w14:paraId="7971AE35" w14:textId="77777777" w:rsidTr="002923F3">
        <w:trPr>
          <w:trHeight w:val="449"/>
        </w:trPr>
        <w:tc>
          <w:tcPr>
            <w:tcW w:w="807" w:type="pct"/>
            <w:vAlign w:val="center"/>
          </w:tcPr>
          <w:p w14:paraId="42385440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</w:p>
        </w:tc>
        <w:tc>
          <w:tcPr>
            <w:tcW w:w="1843" w:type="pct"/>
            <w:vAlign w:val="center"/>
          </w:tcPr>
          <w:p w14:paraId="0604EAC1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  <w:p w14:paraId="05AE96E1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  <w:p w14:paraId="15DEE206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</w:tc>
        <w:tc>
          <w:tcPr>
            <w:tcW w:w="1031" w:type="pct"/>
            <w:vAlign w:val="center"/>
          </w:tcPr>
          <w:p w14:paraId="2291C112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  <w:lang w:bidi="ar-LB"/>
              </w:rPr>
            </w:pPr>
          </w:p>
        </w:tc>
        <w:tc>
          <w:tcPr>
            <w:tcW w:w="1319" w:type="pct"/>
            <w:vAlign w:val="center"/>
          </w:tcPr>
          <w:p w14:paraId="4CA88E8E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</w:p>
        </w:tc>
      </w:tr>
      <w:tr w:rsidR="002B183A" w:rsidRPr="00BB346A" w14:paraId="4B3D09B6" w14:textId="77777777" w:rsidTr="002923F3">
        <w:trPr>
          <w:trHeight w:val="449"/>
        </w:trPr>
        <w:tc>
          <w:tcPr>
            <w:tcW w:w="807" w:type="pct"/>
            <w:vAlign w:val="center"/>
          </w:tcPr>
          <w:p w14:paraId="1935122E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  <w:p w14:paraId="240729FB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  <w:p w14:paraId="41E24FA9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</w:p>
        </w:tc>
        <w:tc>
          <w:tcPr>
            <w:tcW w:w="1843" w:type="pct"/>
            <w:vAlign w:val="center"/>
          </w:tcPr>
          <w:p w14:paraId="2216D931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</w:tc>
        <w:tc>
          <w:tcPr>
            <w:tcW w:w="1031" w:type="pct"/>
            <w:vAlign w:val="center"/>
          </w:tcPr>
          <w:p w14:paraId="6196FBA0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  <w:lang w:bidi="ar-LB"/>
              </w:rPr>
            </w:pPr>
          </w:p>
        </w:tc>
        <w:tc>
          <w:tcPr>
            <w:tcW w:w="1319" w:type="pct"/>
            <w:vAlign w:val="center"/>
          </w:tcPr>
          <w:p w14:paraId="78400642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</w:p>
        </w:tc>
      </w:tr>
      <w:tr w:rsidR="002B183A" w:rsidRPr="00BB346A" w14:paraId="350EB7EB" w14:textId="77777777" w:rsidTr="002923F3">
        <w:trPr>
          <w:trHeight w:val="449"/>
        </w:trPr>
        <w:tc>
          <w:tcPr>
            <w:tcW w:w="807" w:type="pct"/>
            <w:vAlign w:val="center"/>
          </w:tcPr>
          <w:p w14:paraId="7FAA6F25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  <w:p w14:paraId="4876CB16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  <w:p w14:paraId="1059F385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</w:tc>
        <w:tc>
          <w:tcPr>
            <w:tcW w:w="1843" w:type="pct"/>
            <w:vAlign w:val="center"/>
          </w:tcPr>
          <w:p w14:paraId="65DFF7B3" w14:textId="77777777" w:rsidR="002B183A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</w:rPr>
            </w:pPr>
          </w:p>
        </w:tc>
        <w:tc>
          <w:tcPr>
            <w:tcW w:w="1031" w:type="pct"/>
            <w:vAlign w:val="center"/>
          </w:tcPr>
          <w:p w14:paraId="5C2E8BAE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  <w:lang w:bidi="ar-LB"/>
              </w:rPr>
            </w:pPr>
          </w:p>
        </w:tc>
        <w:tc>
          <w:tcPr>
            <w:tcW w:w="1319" w:type="pct"/>
            <w:vAlign w:val="center"/>
          </w:tcPr>
          <w:p w14:paraId="00B18382" w14:textId="77777777" w:rsidR="002B183A" w:rsidRPr="009876A6" w:rsidRDefault="002B183A" w:rsidP="002923F3">
            <w:pPr>
              <w:spacing w:before="60"/>
              <w:rPr>
                <w:rFonts w:ascii="Segoe UI" w:eastAsia="Arial" w:hAnsi="Segoe UI" w:cs="Segoe UI"/>
                <w:color w:val="101820"/>
                <w:sz w:val="16"/>
                <w:szCs w:val="16"/>
                <w:rtl/>
              </w:rPr>
            </w:pPr>
          </w:p>
        </w:tc>
      </w:tr>
    </w:tbl>
    <w:p w14:paraId="1146A836" w14:textId="10B273DD" w:rsidR="00EE516B" w:rsidRDefault="002B183A">
      <w:r w:rsidRPr="00FE19FE">
        <w:br w:type="page"/>
      </w:r>
    </w:p>
    <w:p w14:paraId="0965EE19" w14:textId="77777777" w:rsidR="00EE516B" w:rsidRDefault="00EE516B">
      <w:r>
        <w:lastRenderedPageBreak/>
        <w:br w:type="page"/>
      </w:r>
    </w:p>
    <w:p w14:paraId="1F938E87" w14:textId="77777777" w:rsidR="007B4988" w:rsidRDefault="007B4988"/>
    <w:p w14:paraId="4553482A" w14:textId="1F0B5849" w:rsidR="008501FA" w:rsidRPr="00EF479A" w:rsidRDefault="006470D1" w:rsidP="3B384731">
      <w:r>
        <w:rPr>
          <w:noProof/>
        </w:rPr>
        <w:drawing>
          <wp:anchor distT="0" distB="0" distL="114300" distR="114300" simplePos="0" relativeHeight="251658240" behindDoc="1" locked="0" layoutInCell="1" allowOverlap="1" wp14:anchorId="769CEDFB" wp14:editId="0E98DE0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548440" cy="10677525"/>
            <wp:effectExtent l="0" t="0" r="0" b="0"/>
            <wp:wrapNone/>
            <wp:docPr id="88843429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549725D-CA62-47A1-A957-457A136796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34296" name="Picture 8884342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440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501FA" w:rsidRPr="00EF479A" w:rsidSect="004477F0"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113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D9D5A" w14:textId="77777777" w:rsidR="00A242E6" w:rsidRDefault="00A242E6">
      <w:pPr>
        <w:spacing w:after="0" w:line="240" w:lineRule="auto"/>
      </w:pPr>
      <w:r>
        <w:separator/>
      </w:r>
    </w:p>
  </w:endnote>
  <w:endnote w:type="continuationSeparator" w:id="0">
    <w:p w14:paraId="749EBE52" w14:textId="77777777" w:rsidR="00A242E6" w:rsidRDefault="00A24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2981B" w14:textId="6A123F5D" w:rsidR="00EC1FCB" w:rsidRDefault="00EC1FCB">
    <w:pPr>
      <w:pStyle w:val="Footer"/>
    </w:pPr>
    <w:r>
      <w:rPr>
        <w:noProof/>
        <w:lang w:val="en-IN" w:eastAsia="en-IN"/>
      </w:rPr>
      <w:drawing>
        <wp:anchor distT="0" distB="0" distL="114300" distR="114300" simplePos="0" relativeHeight="251659264" behindDoc="1" locked="0" layoutInCell="1" allowOverlap="1" wp14:anchorId="5915C0C7" wp14:editId="4783279C">
          <wp:simplePos x="0" y="0"/>
          <wp:positionH relativeFrom="page">
            <wp:align>left</wp:align>
          </wp:positionH>
          <wp:positionV relativeFrom="paragraph">
            <wp:posOffset>-707666</wp:posOffset>
          </wp:positionV>
          <wp:extent cx="8778222" cy="885012"/>
          <wp:effectExtent l="0" t="0" r="4445" b="0"/>
          <wp:wrapNone/>
          <wp:docPr id="1180669579" name="Picture 11806695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78222" cy="8850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E75530" w14:paraId="7DEADF60" w14:textId="77777777" w:rsidTr="2EB1E806">
      <w:trPr>
        <w:trHeight w:val="300"/>
      </w:trPr>
      <w:tc>
        <w:tcPr>
          <w:tcW w:w="3005" w:type="dxa"/>
        </w:tcPr>
        <w:p w14:paraId="1EDD45F7" w14:textId="77777777" w:rsidR="00E75530" w:rsidRDefault="00E75530" w:rsidP="2EB1E806">
          <w:pPr>
            <w:pStyle w:val="Header"/>
            <w:ind w:left="-115"/>
          </w:pPr>
        </w:p>
      </w:tc>
      <w:tc>
        <w:tcPr>
          <w:tcW w:w="3005" w:type="dxa"/>
        </w:tcPr>
        <w:p w14:paraId="29D1E92D" w14:textId="77777777" w:rsidR="00E75530" w:rsidRDefault="00E75530" w:rsidP="2EB1E806">
          <w:pPr>
            <w:pStyle w:val="Header"/>
            <w:jc w:val="center"/>
          </w:pPr>
        </w:p>
      </w:tc>
      <w:tc>
        <w:tcPr>
          <w:tcW w:w="3005" w:type="dxa"/>
        </w:tcPr>
        <w:p w14:paraId="74EB3205" w14:textId="77777777" w:rsidR="00E75530" w:rsidRDefault="00E75530" w:rsidP="2EB1E806">
          <w:pPr>
            <w:pStyle w:val="Header"/>
            <w:ind w:right="-115"/>
            <w:jc w:val="right"/>
          </w:pPr>
        </w:p>
      </w:tc>
    </w:tr>
  </w:tbl>
  <w:p w14:paraId="368865EE" w14:textId="77777777" w:rsidR="00E75530" w:rsidRDefault="00E75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557CB" w14:textId="77777777" w:rsidR="00A242E6" w:rsidRDefault="00A242E6">
      <w:pPr>
        <w:spacing w:after="0" w:line="240" w:lineRule="auto"/>
      </w:pPr>
      <w:r>
        <w:separator/>
      </w:r>
    </w:p>
  </w:footnote>
  <w:footnote w:type="continuationSeparator" w:id="0">
    <w:p w14:paraId="5971213E" w14:textId="77777777" w:rsidR="00A242E6" w:rsidRDefault="00A24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E75530" w14:paraId="1C7D462D" w14:textId="77777777" w:rsidTr="2EB1E806">
      <w:trPr>
        <w:trHeight w:val="300"/>
      </w:trPr>
      <w:tc>
        <w:tcPr>
          <w:tcW w:w="3005" w:type="dxa"/>
        </w:tcPr>
        <w:p w14:paraId="46651DEC" w14:textId="77777777" w:rsidR="00E75530" w:rsidRDefault="00E75530" w:rsidP="2EB1E806">
          <w:pPr>
            <w:pStyle w:val="Header"/>
            <w:ind w:left="-115"/>
          </w:pPr>
        </w:p>
      </w:tc>
      <w:tc>
        <w:tcPr>
          <w:tcW w:w="3005" w:type="dxa"/>
        </w:tcPr>
        <w:p w14:paraId="3039B243" w14:textId="77777777" w:rsidR="00E75530" w:rsidRDefault="00E75530" w:rsidP="2EB1E806">
          <w:pPr>
            <w:pStyle w:val="Header"/>
            <w:jc w:val="center"/>
          </w:pPr>
        </w:p>
      </w:tc>
      <w:tc>
        <w:tcPr>
          <w:tcW w:w="3005" w:type="dxa"/>
        </w:tcPr>
        <w:p w14:paraId="307891C7" w14:textId="77777777" w:rsidR="00E75530" w:rsidRDefault="00E75530" w:rsidP="2EB1E806">
          <w:pPr>
            <w:pStyle w:val="Header"/>
            <w:ind w:right="-115"/>
            <w:jc w:val="right"/>
          </w:pPr>
        </w:p>
      </w:tc>
    </w:tr>
  </w:tbl>
  <w:p w14:paraId="0CF9FFBF" w14:textId="77777777" w:rsidR="00E75530" w:rsidRDefault="00E755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60D61"/>
    <w:multiLevelType w:val="multilevel"/>
    <w:tmpl w:val="2670F7AE"/>
    <w:lvl w:ilvl="0">
      <w:start w:val="1"/>
      <w:numFmt w:val="decimal"/>
      <w:lvlText w:val="%1."/>
      <w:lvlJc w:val="left"/>
      <w:pPr>
        <w:ind w:left="360" w:hanging="360"/>
      </w:pPr>
      <w:rPr>
        <w:rFonts w:ascii="Segoe UI" w:hAnsi="Segoe UI" w:hint="default"/>
        <w:b/>
        <w:i w:val="0"/>
        <w:color w:val="003399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Segoe UI" w:hAnsi="Segoe UI" w:hint="default"/>
        <w:b/>
        <w:i w:val="0"/>
        <w:color w:val="003399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Segoe UI" w:hAnsi="Segoe UI" w:hint="default"/>
        <w:b/>
        <w:i w:val="0"/>
        <w:color w:val="003399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316623F"/>
    <w:multiLevelType w:val="multilevel"/>
    <w:tmpl w:val="2670F7AE"/>
    <w:lvl w:ilvl="0">
      <w:start w:val="1"/>
      <w:numFmt w:val="decimal"/>
      <w:lvlText w:val="%1."/>
      <w:lvlJc w:val="left"/>
      <w:pPr>
        <w:ind w:left="360" w:hanging="360"/>
      </w:pPr>
      <w:rPr>
        <w:rFonts w:ascii="Segoe UI" w:hAnsi="Segoe UI" w:hint="default"/>
        <w:b/>
        <w:i w:val="0"/>
        <w:color w:val="003399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Segoe UI" w:hAnsi="Segoe UI" w:hint="default"/>
        <w:b/>
        <w:i w:val="0"/>
        <w:color w:val="003399"/>
        <w:sz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Segoe UI" w:hAnsi="Segoe UI" w:hint="default"/>
        <w:b/>
        <w:i w:val="0"/>
        <w:color w:val="003399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00"/>
      </w:pPr>
    </w:lvl>
    <w:lvl w:ilvl="1">
      <w:start w:val="1"/>
      <w:numFmt w:val="bullet"/>
      <w:lvlText w:val="–"/>
      <w:lvlJc w:val="left"/>
      <w:pPr>
        <w:ind w:left="1080" w:hanging="300"/>
      </w:pPr>
    </w:lvl>
    <w:lvl w:ilvl="2">
      <w:start w:val="1"/>
      <w:numFmt w:val="bullet"/>
      <w:lvlText w:val="◦"/>
      <w:lvlJc w:val="left"/>
      <w:pPr>
        <w:ind w:left="1440" w:hanging="30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00"/>
      </w:pPr>
    </w:lvl>
    <w:lvl w:ilvl="1">
      <w:start w:val="1"/>
      <w:numFmt w:val="lowerLetter"/>
      <w:lvlText w:val="%2."/>
      <w:lvlJc w:val="left"/>
      <w:pPr>
        <w:ind w:left="1080" w:hanging="300"/>
      </w:pPr>
    </w:lvl>
    <w:lvl w:ilvl="2">
      <w:start w:val="1"/>
      <w:numFmt w:val="lowerLetter"/>
      <w:lvlText w:val="%3."/>
      <w:lvlJc w:val="left"/>
      <w:pPr>
        <w:ind w:left="1440" w:hanging="300"/>
      </w:pPr>
    </w:lvl>
  </w:abstractNum>
  <w:num w:numId="1" w16cid:durableId="1413504409">
    <w:abstractNumId w:val="0"/>
  </w:num>
  <w:num w:numId="2" w16cid:durableId="1722510407">
    <w:abstractNumId w:val="1"/>
  </w:num>
  <w:num w:numId="3">
    <w:abstractNumId w:val="2"/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8619CAF"/>
    <w:rsid w:val="0000218A"/>
    <w:rsid w:val="00042B57"/>
    <w:rsid w:val="00052F56"/>
    <w:rsid w:val="0005688C"/>
    <w:rsid w:val="000568F1"/>
    <w:rsid w:val="00063BDA"/>
    <w:rsid w:val="000A49F2"/>
    <w:rsid w:val="000B63E5"/>
    <w:rsid w:val="000C0114"/>
    <w:rsid w:val="000C1431"/>
    <w:rsid w:val="000E2CCE"/>
    <w:rsid w:val="000E3A8A"/>
    <w:rsid w:val="000E6F4B"/>
    <w:rsid w:val="000F3FF5"/>
    <w:rsid w:val="000F41A4"/>
    <w:rsid w:val="000F4CCD"/>
    <w:rsid w:val="000F4EB5"/>
    <w:rsid w:val="00101A6A"/>
    <w:rsid w:val="00104904"/>
    <w:rsid w:val="00117C0B"/>
    <w:rsid w:val="001315CF"/>
    <w:rsid w:val="00132BD0"/>
    <w:rsid w:val="00146E08"/>
    <w:rsid w:val="00165D5A"/>
    <w:rsid w:val="0017322E"/>
    <w:rsid w:val="00175012"/>
    <w:rsid w:val="001820B4"/>
    <w:rsid w:val="0019429B"/>
    <w:rsid w:val="001A0057"/>
    <w:rsid w:val="001A0CA8"/>
    <w:rsid w:val="001A308F"/>
    <w:rsid w:val="001B5005"/>
    <w:rsid w:val="001D3CAE"/>
    <w:rsid w:val="001D5721"/>
    <w:rsid w:val="001D63DE"/>
    <w:rsid w:val="001E33AB"/>
    <w:rsid w:val="001E62E7"/>
    <w:rsid w:val="001F3059"/>
    <w:rsid w:val="0021019E"/>
    <w:rsid w:val="00217326"/>
    <w:rsid w:val="00230C12"/>
    <w:rsid w:val="002552E7"/>
    <w:rsid w:val="00266FD0"/>
    <w:rsid w:val="00267AA2"/>
    <w:rsid w:val="00277C08"/>
    <w:rsid w:val="00284E6D"/>
    <w:rsid w:val="00291400"/>
    <w:rsid w:val="00293152"/>
    <w:rsid w:val="002964A1"/>
    <w:rsid w:val="002A380B"/>
    <w:rsid w:val="002A7439"/>
    <w:rsid w:val="002B183A"/>
    <w:rsid w:val="002C210A"/>
    <w:rsid w:val="002C4C51"/>
    <w:rsid w:val="002C702D"/>
    <w:rsid w:val="002D24EB"/>
    <w:rsid w:val="002D2E94"/>
    <w:rsid w:val="002D72E9"/>
    <w:rsid w:val="002E01F0"/>
    <w:rsid w:val="002E33DD"/>
    <w:rsid w:val="002F0D17"/>
    <w:rsid w:val="002F14E6"/>
    <w:rsid w:val="002F15FD"/>
    <w:rsid w:val="002F2AB4"/>
    <w:rsid w:val="00302D80"/>
    <w:rsid w:val="003066FC"/>
    <w:rsid w:val="00332B5D"/>
    <w:rsid w:val="003352B3"/>
    <w:rsid w:val="00342678"/>
    <w:rsid w:val="00344ED2"/>
    <w:rsid w:val="0034793E"/>
    <w:rsid w:val="00347EBD"/>
    <w:rsid w:val="003508EA"/>
    <w:rsid w:val="0036406E"/>
    <w:rsid w:val="003746B4"/>
    <w:rsid w:val="00375053"/>
    <w:rsid w:val="00386071"/>
    <w:rsid w:val="003929B6"/>
    <w:rsid w:val="003A2082"/>
    <w:rsid w:val="003A560F"/>
    <w:rsid w:val="003A6145"/>
    <w:rsid w:val="003A6CCA"/>
    <w:rsid w:val="003A74E0"/>
    <w:rsid w:val="003C3BF4"/>
    <w:rsid w:val="003C514A"/>
    <w:rsid w:val="003C7B6B"/>
    <w:rsid w:val="003D05E3"/>
    <w:rsid w:val="003F0D95"/>
    <w:rsid w:val="00405DF9"/>
    <w:rsid w:val="00413CDB"/>
    <w:rsid w:val="004170F2"/>
    <w:rsid w:val="00432E0E"/>
    <w:rsid w:val="00435034"/>
    <w:rsid w:val="00435327"/>
    <w:rsid w:val="0043534B"/>
    <w:rsid w:val="0044099E"/>
    <w:rsid w:val="00442F0D"/>
    <w:rsid w:val="004477F0"/>
    <w:rsid w:val="004503D4"/>
    <w:rsid w:val="00452E5E"/>
    <w:rsid w:val="004647A1"/>
    <w:rsid w:val="00474CE6"/>
    <w:rsid w:val="004913D2"/>
    <w:rsid w:val="004A02DA"/>
    <w:rsid w:val="004A1359"/>
    <w:rsid w:val="004B2DAF"/>
    <w:rsid w:val="004B625D"/>
    <w:rsid w:val="004C7746"/>
    <w:rsid w:val="004E295B"/>
    <w:rsid w:val="004E4690"/>
    <w:rsid w:val="004F06C7"/>
    <w:rsid w:val="004F3C1D"/>
    <w:rsid w:val="0050492D"/>
    <w:rsid w:val="00506CE2"/>
    <w:rsid w:val="005117B0"/>
    <w:rsid w:val="00515DD1"/>
    <w:rsid w:val="00526F27"/>
    <w:rsid w:val="005274C4"/>
    <w:rsid w:val="00527DC4"/>
    <w:rsid w:val="00530CF1"/>
    <w:rsid w:val="00551FBB"/>
    <w:rsid w:val="00557619"/>
    <w:rsid w:val="0056723D"/>
    <w:rsid w:val="005801AB"/>
    <w:rsid w:val="00582D45"/>
    <w:rsid w:val="005965C9"/>
    <w:rsid w:val="00597C78"/>
    <w:rsid w:val="005B20F7"/>
    <w:rsid w:val="005C6A01"/>
    <w:rsid w:val="005D416F"/>
    <w:rsid w:val="005D66A3"/>
    <w:rsid w:val="005E50D8"/>
    <w:rsid w:val="005E5BDB"/>
    <w:rsid w:val="006035C8"/>
    <w:rsid w:val="0061697C"/>
    <w:rsid w:val="006205C2"/>
    <w:rsid w:val="00635465"/>
    <w:rsid w:val="00636B4E"/>
    <w:rsid w:val="0064254C"/>
    <w:rsid w:val="006470D1"/>
    <w:rsid w:val="006636A0"/>
    <w:rsid w:val="00672F40"/>
    <w:rsid w:val="006A00B9"/>
    <w:rsid w:val="006A3B4D"/>
    <w:rsid w:val="006A5A6F"/>
    <w:rsid w:val="006B0390"/>
    <w:rsid w:val="006C0479"/>
    <w:rsid w:val="006D5B1D"/>
    <w:rsid w:val="006E299A"/>
    <w:rsid w:val="006F00EA"/>
    <w:rsid w:val="006F1953"/>
    <w:rsid w:val="006F76BF"/>
    <w:rsid w:val="006F794B"/>
    <w:rsid w:val="00702A04"/>
    <w:rsid w:val="0070768E"/>
    <w:rsid w:val="00716258"/>
    <w:rsid w:val="0072222E"/>
    <w:rsid w:val="00725646"/>
    <w:rsid w:val="00732BA3"/>
    <w:rsid w:val="0073383D"/>
    <w:rsid w:val="00734A87"/>
    <w:rsid w:val="007526C4"/>
    <w:rsid w:val="00760478"/>
    <w:rsid w:val="0077617F"/>
    <w:rsid w:val="007857E1"/>
    <w:rsid w:val="00785E13"/>
    <w:rsid w:val="00792F52"/>
    <w:rsid w:val="007A4A03"/>
    <w:rsid w:val="007A633B"/>
    <w:rsid w:val="007A71F1"/>
    <w:rsid w:val="007B02D5"/>
    <w:rsid w:val="007B4988"/>
    <w:rsid w:val="007D7821"/>
    <w:rsid w:val="007F11E9"/>
    <w:rsid w:val="007F30C2"/>
    <w:rsid w:val="007F472F"/>
    <w:rsid w:val="008064DE"/>
    <w:rsid w:val="00806B12"/>
    <w:rsid w:val="00810A00"/>
    <w:rsid w:val="008115F2"/>
    <w:rsid w:val="008142DD"/>
    <w:rsid w:val="00816F52"/>
    <w:rsid w:val="0082012F"/>
    <w:rsid w:val="00822C46"/>
    <w:rsid w:val="0083379F"/>
    <w:rsid w:val="0084601F"/>
    <w:rsid w:val="00850063"/>
    <w:rsid w:val="008501FA"/>
    <w:rsid w:val="00851AA2"/>
    <w:rsid w:val="0085347F"/>
    <w:rsid w:val="0088114F"/>
    <w:rsid w:val="00883FF9"/>
    <w:rsid w:val="008962E2"/>
    <w:rsid w:val="008966B3"/>
    <w:rsid w:val="008B2159"/>
    <w:rsid w:val="008C0C77"/>
    <w:rsid w:val="008E432C"/>
    <w:rsid w:val="00905E50"/>
    <w:rsid w:val="009109A9"/>
    <w:rsid w:val="0091281E"/>
    <w:rsid w:val="00913938"/>
    <w:rsid w:val="00914989"/>
    <w:rsid w:val="00915839"/>
    <w:rsid w:val="00922A5C"/>
    <w:rsid w:val="009319BC"/>
    <w:rsid w:val="00962B66"/>
    <w:rsid w:val="009853D4"/>
    <w:rsid w:val="00995621"/>
    <w:rsid w:val="009A509A"/>
    <w:rsid w:val="009B6DDB"/>
    <w:rsid w:val="009C183B"/>
    <w:rsid w:val="009C3226"/>
    <w:rsid w:val="009C54E5"/>
    <w:rsid w:val="009D1BA6"/>
    <w:rsid w:val="009E5C44"/>
    <w:rsid w:val="009F60B4"/>
    <w:rsid w:val="00A05431"/>
    <w:rsid w:val="00A12B12"/>
    <w:rsid w:val="00A242E6"/>
    <w:rsid w:val="00A42EF2"/>
    <w:rsid w:val="00A446DF"/>
    <w:rsid w:val="00A63673"/>
    <w:rsid w:val="00A87E4D"/>
    <w:rsid w:val="00A948CA"/>
    <w:rsid w:val="00A967C0"/>
    <w:rsid w:val="00AB1D58"/>
    <w:rsid w:val="00AB415C"/>
    <w:rsid w:val="00AB5A66"/>
    <w:rsid w:val="00AB70BF"/>
    <w:rsid w:val="00AD2457"/>
    <w:rsid w:val="00AD7E84"/>
    <w:rsid w:val="00AF3120"/>
    <w:rsid w:val="00B03E51"/>
    <w:rsid w:val="00B11280"/>
    <w:rsid w:val="00B145FD"/>
    <w:rsid w:val="00B34C4C"/>
    <w:rsid w:val="00B36355"/>
    <w:rsid w:val="00B41393"/>
    <w:rsid w:val="00B55DFA"/>
    <w:rsid w:val="00B65D18"/>
    <w:rsid w:val="00B67F6B"/>
    <w:rsid w:val="00B92133"/>
    <w:rsid w:val="00BA7965"/>
    <w:rsid w:val="00BB13EB"/>
    <w:rsid w:val="00BB70EE"/>
    <w:rsid w:val="00BD09D6"/>
    <w:rsid w:val="00BD192A"/>
    <w:rsid w:val="00BE35E1"/>
    <w:rsid w:val="00BE7A2E"/>
    <w:rsid w:val="00BF0754"/>
    <w:rsid w:val="00BF0B1E"/>
    <w:rsid w:val="00BF4953"/>
    <w:rsid w:val="00C33D1A"/>
    <w:rsid w:val="00C453D8"/>
    <w:rsid w:val="00C53EE2"/>
    <w:rsid w:val="00C7250E"/>
    <w:rsid w:val="00C73E90"/>
    <w:rsid w:val="00C86161"/>
    <w:rsid w:val="00CA2181"/>
    <w:rsid w:val="00CA3397"/>
    <w:rsid w:val="00CA3752"/>
    <w:rsid w:val="00CB72C2"/>
    <w:rsid w:val="00CC174D"/>
    <w:rsid w:val="00CD4769"/>
    <w:rsid w:val="00CE291D"/>
    <w:rsid w:val="00CE412D"/>
    <w:rsid w:val="00CE55AD"/>
    <w:rsid w:val="00CE59F7"/>
    <w:rsid w:val="00CF36DA"/>
    <w:rsid w:val="00D0151B"/>
    <w:rsid w:val="00D1397F"/>
    <w:rsid w:val="00D1561E"/>
    <w:rsid w:val="00D35AD1"/>
    <w:rsid w:val="00D46CF6"/>
    <w:rsid w:val="00D63589"/>
    <w:rsid w:val="00D64521"/>
    <w:rsid w:val="00D75FF4"/>
    <w:rsid w:val="00D828C7"/>
    <w:rsid w:val="00D8334F"/>
    <w:rsid w:val="00D9094D"/>
    <w:rsid w:val="00DA62B8"/>
    <w:rsid w:val="00DB603E"/>
    <w:rsid w:val="00DC143C"/>
    <w:rsid w:val="00DC5AFC"/>
    <w:rsid w:val="00DD0B50"/>
    <w:rsid w:val="00DD20A9"/>
    <w:rsid w:val="00DD615A"/>
    <w:rsid w:val="00DD7430"/>
    <w:rsid w:val="00DF2344"/>
    <w:rsid w:val="00E06159"/>
    <w:rsid w:val="00E1122A"/>
    <w:rsid w:val="00E1377B"/>
    <w:rsid w:val="00E1476A"/>
    <w:rsid w:val="00E2456D"/>
    <w:rsid w:val="00E25350"/>
    <w:rsid w:val="00E46E45"/>
    <w:rsid w:val="00E53623"/>
    <w:rsid w:val="00E53FF8"/>
    <w:rsid w:val="00E621D8"/>
    <w:rsid w:val="00E75530"/>
    <w:rsid w:val="00E82847"/>
    <w:rsid w:val="00E92ED2"/>
    <w:rsid w:val="00EA48D7"/>
    <w:rsid w:val="00EC0DBF"/>
    <w:rsid w:val="00EC1FCB"/>
    <w:rsid w:val="00EC3C7D"/>
    <w:rsid w:val="00EE516B"/>
    <w:rsid w:val="00EF479A"/>
    <w:rsid w:val="00F00ADB"/>
    <w:rsid w:val="00F22B91"/>
    <w:rsid w:val="00F26BAF"/>
    <w:rsid w:val="00F27EC9"/>
    <w:rsid w:val="00F40452"/>
    <w:rsid w:val="00F51C7F"/>
    <w:rsid w:val="00F65143"/>
    <w:rsid w:val="00F65451"/>
    <w:rsid w:val="00F700CF"/>
    <w:rsid w:val="00F70204"/>
    <w:rsid w:val="00F709B7"/>
    <w:rsid w:val="00F77716"/>
    <w:rsid w:val="00FB21C6"/>
    <w:rsid w:val="00FB2A82"/>
    <w:rsid w:val="00FD67F2"/>
    <w:rsid w:val="00FF7FF8"/>
    <w:rsid w:val="01CA9D05"/>
    <w:rsid w:val="055BFCB9"/>
    <w:rsid w:val="0687B841"/>
    <w:rsid w:val="0E539202"/>
    <w:rsid w:val="1763029D"/>
    <w:rsid w:val="1795DE0D"/>
    <w:rsid w:val="19651ED0"/>
    <w:rsid w:val="1A2B37AE"/>
    <w:rsid w:val="1B9AC10C"/>
    <w:rsid w:val="1CF41131"/>
    <w:rsid w:val="1DE7F87D"/>
    <w:rsid w:val="22B94435"/>
    <w:rsid w:val="25F16803"/>
    <w:rsid w:val="2810A832"/>
    <w:rsid w:val="29630CD1"/>
    <w:rsid w:val="2A929015"/>
    <w:rsid w:val="2EB1E806"/>
    <w:rsid w:val="2F7DEDA7"/>
    <w:rsid w:val="3050B4C0"/>
    <w:rsid w:val="3B384731"/>
    <w:rsid w:val="41E865D3"/>
    <w:rsid w:val="423B9943"/>
    <w:rsid w:val="465B543B"/>
    <w:rsid w:val="4FD68526"/>
    <w:rsid w:val="528B570B"/>
    <w:rsid w:val="58619CAF"/>
    <w:rsid w:val="59FE61E3"/>
    <w:rsid w:val="5D67F8AB"/>
    <w:rsid w:val="5EC7D5D1"/>
    <w:rsid w:val="5F792426"/>
    <w:rsid w:val="6241B22A"/>
    <w:rsid w:val="65EF8D46"/>
    <w:rsid w:val="6BFAB9C3"/>
    <w:rsid w:val="6D706F02"/>
    <w:rsid w:val="75B95BFB"/>
    <w:rsid w:val="76E53D01"/>
    <w:rsid w:val="783C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5C7AF"/>
  <w15:chartTrackingRefBased/>
  <w15:docId w15:val="{E1FC862B-6EF8-40CD-AC6E-FBDED42DDE39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1B9AC10C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1B9AC10C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7526C4"/>
  </w:style>
  <w:style w:type="character" w:customStyle="1" w:styleId="FooterChar">
    <w:name w:val="Footer Char"/>
    <w:basedOn w:val="DefaultParagraphFont"/>
    <w:link w:val="Footer"/>
    <w:uiPriority w:val="99"/>
    <w:rsid w:val="007A4A03"/>
  </w:style>
  <w:style w:type="character" w:customStyle="1" w:styleId="Heading1Char">
    <w:name w:val="Heading 1 Char"/>
    <w:basedOn w:val="DefaultParagraphFont"/>
    <w:link w:val="Heading1"/>
    <w:uiPriority w:val="9"/>
    <w:rsid w:val="002B1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uiPriority w:val="99"/>
    <w:unhideWhenUsed/>
    <w:rsid w:val="002B183A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B183A"/>
    <w:pPr>
      <w:spacing w:before="480" w:line="276" w:lineRule="auto"/>
      <w:outlineLvl w:val="9"/>
    </w:pPr>
    <w:rPr>
      <w:rFonts w:ascii="Arial" w:eastAsia="Times New Roman" w:hAnsi="Arial" w:cs="Arial"/>
      <w:bCs/>
      <w:color w:val="365F91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B183A"/>
    <w:pPr>
      <w:tabs>
        <w:tab w:val="left" w:pos="900"/>
        <w:tab w:val="right" w:leader="dot" w:pos="9350"/>
      </w:tabs>
      <w:spacing w:after="100" w:line="276" w:lineRule="auto"/>
      <w:jc w:val="both"/>
    </w:pPr>
    <w:rPr>
      <w:rFonts w:ascii="Segoe UI" w:eastAsia="Times New Roman" w:hAnsi="Segoe UI" w:cs="Times New Roman"/>
      <w:b/>
      <w:color w:val="101820"/>
      <w:sz w:val="20"/>
      <w:szCs w:val="22"/>
      <w:lang w:eastAsia="en-US"/>
    </w:rPr>
  </w:style>
  <w:style w:type="character" w:styleId="BookTitle">
    <w:name w:val="Book Title"/>
    <w:uiPriority w:val="33"/>
    <w:qFormat/>
    <w:rsid w:val="002B183A"/>
    <w:rPr>
      <w:b/>
      <w:bCs/>
      <w:i/>
      <w:iCs/>
      <w:spacing w:val="5"/>
    </w:rPr>
  </w:style>
  <w:style w:type="paragraph" w:customStyle="1" w:styleId="Heading2">
    <w:name w:val="heading 2"/>
    <w:basedOn w:val="Normal"/>
    <w:pPr>
      <w:keepNext/>
      <w:spacing w:before="240" w:after="80"/>
      <w:outlineLvl w:val="1"/>
    </w:pPr>
    <w:rPr>
      <w:rFonts w:ascii="Segoe UI" w:hAnsi="Segoe UI"/>
      <w:b/>
      <w:color w:val="0F4761"/>
      <w:sz w:val="26"/>
    </w:rPr>
  </w:style>
  <w:style w:type="paragraph" w:customStyle="1" w:styleId="Heading3">
    <w:name w:val="heading 3"/>
    <w:basedOn w:val="Normal"/>
    <w:pPr>
      <w:keepNext/>
      <w:spacing w:before="240" w:after="80"/>
      <w:outlineLvl w:val="2"/>
    </w:pPr>
    <w:rPr>
      <w:rFonts w:ascii="Segoe UI" w:hAnsi="Segoe UI"/>
      <w:b/>
      <w:color w:val="0F4761"/>
      <w:sz w:val="23"/>
    </w:rPr>
  </w:style>
  <w:style w:type="paragraph" w:customStyle="1" w:styleId="toc2">
    <w:name w:val="toc 2"/>
    <w:basedOn w:val="TOC1"/>
    <w:pPr>
      <w:ind w:left="340"/>
    </w:pPr>
  </w:style>
  <w:style w:type="paragraph" w:customStyle="1" w:styleId="toc3">
    <w:name w:val="toc 3"/>
    <w:basedOn w:val="TOC1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B5F57171CF124DA305F5F2F2C90404" ma:contentTypeVersion="10" ma:contentTypeDescription="Create a new document." ma:contentTypeScope="" ma:versionID="5fc2ae173fd82ea9f4710d62b9055a3a">
  <xsd:schema xmlns:xsd="http://www.w3.org/2001/XMLSchema" xmlns:xs="http://www.w3.org/2001/XMLSchema" xmlns:p="http://schemas.microsoft.com/office/2006/metadata/properties" xmlns:ns3="fcd4fbc6-d149-41e6-b5a3-0f2dc7078962" targetNamespace="http://schemas.microsoft.com/office/2006/metadata/properties" ma:root="true" ma:fieldsID="47065ddf53e9fb8c6afaae7654624852" ns3:_="">
    <xsd:import namespace="fcd4fbc6-d149-41e6-b5a3-0f2dc707896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d4fbc6-d149-41e6-b5a3-0f2dc707896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d4fbc6-d149-41e6-b5a3-0f2dc7078962" xsi:nil="true"/>
  </documentManagement>
</p:properties>
</file>

<file path=customXml/itemProps1.xml><?xml version="1.0" encoding="utf-8"?>
<ds:datastoreItem xmlns:ds="http://schemas.openxmlformats.org/officeDocument/2006/customXml" ds:itemID="{F85506AB-341E-4DB7-9E6C-94E21EE122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CE9AF4-17E0-496B-86F7-DDAE56028F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0CA43DA-C851-4C9F-AA9A-3B73EDF752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d4fbc6-d149-41e6-b5a3-0f2dc70789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CAF19BD-2A20-432E-A6D3-31F36EF57940}">
  <ds:schemaRefs>
    <ds:schemaRef ds:uri="http://schemas.microsoft.com/office/2006/metadata/properties"/>
    <ds:schemaRef ds:uri="http://schemas.microsoft.com/office/infopath/2007/PartnerControls"/>
    <ds:schemaRef ds:uri="fcd4fbc6-d149-41e6-b5a3-0f2dc707896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812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</dc:creator>
  <cp:keywords/>
  <dc:description/>
  <cp:lastModifiedBy>Andrew R</cp:lastModifiedBy>
  <cp:revision>6</cp:revision>
  <dcterms:created xsi:type="dcterms:W3CDTF">2026-06-24T05:58:00Z</dcterms:created>
  <dcterms:modified xsi:type="dcterms:W3CDTF">2026-06-24T06:48:00Z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0x01010010B5F57171CF124DA305F5F2F2C90404</vt:lpwstr>
  </property>
</Properties>
</file>