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Production Rollout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Production Rollout Plan</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Environment Strategy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Environment Strategy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04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04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04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Continuous integration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Responsible, Accountable, Consulted, Informed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Trial balance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restore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P1, P2</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Incident priorities 1 and 2</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answers the product owner's questions on how BrokerVerse OOTB is run across environments and taken into production for a broker:</w:t>
      </w:r>
    </w:p>
    <w:p>
      <w:pPr>
        <w:spacing w:after="60"/>
        <w:numPr>
          <w:ilvl w:val="0"/>
          <w:numId w:val="3"/>
        </w:numPr>
      </w:pPr>
      <w:r>
        <w:rPr>
          <w:rFonts w:ascii="Segoe UI" w:hAnsi="Segoe UI" w:cs="Segoe UI" w:eastAsia="Segoe UI"/>
          <w:color w:val="101820"/>
          <w:sz w:val="21"/>
        </w:rPr>
        <w:t>which environments exist, what each is for, who uses it, which data it holds, how it is hosted and sized, who may access it and how it is refreshed;</w:t>
      </w:r>
    </w:p>
    <w:p>
      <w:pPr>
        <w:spacing w:after="60"/>
        <w:numPr>
          <w:ilvl w:val="0"/>
          <w:numId w:val="3"/>
        </w:numPr>
      </w:pPr>
      <w:r>
        <w:rPr>
          <w:rFonts w:ascii="Segoe UI" w:hAnsi="Segoe UI" w:cs="Segoe UI" w:eastAsia="Segoe UI"/>
          <w:color w:val="101820"/>
          <w:sz w:val="21"/>
        </w:rPr>
        <w:t>how code and database scripts move from one environment to the next, with the checks, sign-offs and rollback at each step;</w:t>
      </w:r>
    </w:p>
    <w:p>
      <w:pPr>
        <w:spacing w:after="60"/>
        <w:numPr>
          <w:ilvl w:val="0"/>
          <w:numId w:val="3"/>
        </w:numPr>
      </w:pPr>
      <w:r>
        <w:rPr>
          <w:rFonts w:ascii="Segoe UI" w:hAnsi="Segoe UI" w:cs="Segoe UI" w:eastAsia="Segoe UI"/>
          <w:color w:val="101820"/>
          <w:sz w:val="21"/>
        </w:rPr>
        <w:t>how configuration moves between environments with the Go-Live Data Workbench, and what has to be entered or scripted separately;</w:t>
      </w:r>
    </w:p>
    <w:p>
      <w:pPr>
        <w:spacing w:after="60"/>
        <w:numPr>
          <w:ilvl w:val="0"/>
          <w:numId w:val="3"/>
        </w:numPr>
      </w:pPr>
      <w:r>
        <w:rPr>
          <w:rFonts w:ascii="Segoe UI" w:hAnsi="Segoe UI" w:cs="Segoe UI" w:eastAsia="Segoe UI"/>
          <w:color w:val="101820"/>
          <w:sz w:val="21"/>
        </w:rPr>
        <w:t>how the broker's own data flows in, how migrated business and new business are kept apart and in step;</w:t>
      </w:r>
    </w:p>
    <w:p>
      <w:pPr>
        <w:spacing w:after="60"/>
        <w:numPr>
          <w:ilvl w:val="0"/>
          <w:numId w:val="3"/>
        </w:numPr>
      </w:pPr>
      <w:r>
        <w:rPr>
          <w:rFonts w:ascii="Segoe UI" w:hAnsi="Segoe UI" w:cs="Segoe UI" w:eastAsia="Segoe UI"/>
          <w:color w:val="101820"/>
          <w:sz w:val="21"/>
        </w:rPr>
        <w:t>how the smoke test, the transaction reset, the final migration and the go-live lock fit together;</w:t>
      </w:r>
    </w:p>
    <w:p>
      <w:pPr>
        <w:spacing w:after="60"/>
        <w:numPr>
          <w:ilvl w:val="0"/>
          <w:numId w:val="3"/>
        </w:numPr>
      </w:pPr>
      <w:r>
        <w:rPr>
          <w:rFonts w:ascii="Segoe UI" w:hAnsi="Segoe UI" w:cs="Segoe UI" w:eastAsia="Segoe UI"/>
          <w:color w:val="101820"/>
          <w:sz w:val="21"/>
        </w:rPr>
        <w:t>the cutover runbook from 30 days before to 30 days after go-live, the RACI and the checklists for each promotion.</w:t>
      </w:r>
    </w:p>
    <w:p>
      <w:pPr>
        <w:pStyle w:val="Heading2"/>
      </w:pPr>
      <w:r>
        <w:rPr>
          <w:rFonts w:ascii="Segoe UI" w:hAnsi="Segoe UI" w:cs="Segoe UI" w:eastAsia="Segoe UI"/>
          <w:b/>
          <w:color w:val="0F4761"/>
          <w:sz w:val="26"/>
        </w:rPr>
        <w:t>3.2  Sources and labels</w:t>
      </w:r>
    </w:p>
    <w:p>
      <w:pPr>
        <w:spacing w:after="120" w:line="276" w:lineRule="auto"/>
      </w:pPr>
      <w:r>
        <w:rPr>
          <w:rFonts w:ascii="Segoe UI" w:hAnsi="Segoe UI" w:cs="Segoe UI" w:eastAsia="Segoe UI"/>
          <w:color w:val="101820"/>
          <w:sz w:val="21"/>
        </w:rPr>
        <w:t>Facts come from the code and the deployment files of the repository (</w:t>
      </w:r>
      <w:r>
        <w:rPr>
          <w:rFonts w:ascii="Consolas" w:hAnsi="Consolas" w:cs="Consolas" w:eastAsia="Consolas"/>
          <w:color w:val="101820"/>
          <w:sz w:val="19"/>
        </w:rPr>
        <w:t>IortaTexhNXT-DEV/BDOI-OOTB</w:t>
      </w:r>
      <w:r>
        <w:rPr>
          <w:rFonts w:ascii="Segoe UI" w:hAnsi="Segoe UI" w:cs="Segoe UI" w:eastAsia="Segoe UI"/>
          <w:color w:val="101820"/>
          <w:sz w:val="21"/>
        </w:rPr>
        <w:t xml:space="preserve">,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release tag </w:t>
      </w:r>
      <w:r>
        <w:rPr>
          <w:rFonts w:ascii="Consolas" w:hAnsi="Consolas" w:cs="Consolas" w:eastAsia="Consolas"/>
          <w:color w:val="101820"/>
          <w:sz w:val="19"/>
        </w:rPr>
        <w:t>v1.0.0</w:t>
      </w:r>
      <w:r>
        <w:rPr>
          <w:rFonts w:ascii="Segoe UI" w:hAnsi="Segoe UI" w:cs="Segoe UI" w:eastAsia="Segoe UI"/>
          <w:color w:val="101820"/>
          <w:sz w:val="21"/>
        </w:rPr>
        <w:t xml:space="preserve">): </w:t>
      </w:r>
      <w:r>
        <w:rPr>
          <w:rFonts w:ascii="Consolas" w:hAnsi="Consolas" w:cs="Consolas" w:eastAsia="Consolas"/>
          <w:color w:val="101820"/>
          <w:sz w:val="19"/>
        </w:rPr>
        <w:t>deploy/README.md</w:t>
      </w:r>
      <w:r>
        <w:rPr>
          <w:rFonts w:ascii="Segoe UI" w:hAnsi="Segoe UI" w:cs="Segoe UI" w:eastAsia="Segoe UI"/>
          <w:color w:val="101820"/>
          <w:sz w:val="21"/>
        </w:rPr>
        <w:t xml:space="preserve">, </w:t>
      </w:r>
      <w:r>
        <w:rPr>
          <w:rFonts w:ascii="Consolas" w:hAnsi="Consolas" w:cs="Consolas" w:eastAsia="Consolas"/>
          <w:color w:val="101820"/>
          <w:sz w:val="19"/>
        </w:rPr>
        <w:t>deploy/REFERENCE.md</w:t>
      </w:r>
      <w:r>
        <w:rPr>
          <w:rFonts w:ascii="Segoe UI" w:hAnsi="Segoe UI" w:cs="Segoe UI" w:eastAsia="Segoe UI"/>
          <w:color w:val="101820"/>
          <w:sz w:val="21"/>
        </w:rPr>
        <w:t xml:space="preserve">, </w:t>
      </w:r>
      <w:r>
        <w:rPr>
          <w:rFonts w:ascii="Consolas" w:hAnsi="Consolas" w:cs="Consolas" w:eastAsia="Consolas"/>
          <w:color w:val="101820"/>
          <w:sz w:val="19"/>
        </w:rPr>
        <w:t>deploy/RAILWAY.md</w:t>
      </w:r>
      <w:r>
        <w:rPr>
          <w:rFonts w:ascii="Segoe UI" w:hAnsi="Segoe UI" w:cs="Segoe UI" w:eastAsia="Segoe UI"/>
          <w:color w:val="101820"/>
          <w:sz w:val="21"/>
        </w:rPr>
        <w:t xml:space="preserve">, </w:t>
      </w:r>
      <w:r>
        <w:rPr>
          <w:rFonts w:ascii="Consolas" w:hAnsi="Consolas" w:cs="Consolas" w:eastAsia="Consolas"/>
          <w:color w:val="101820"/>
          <w:sz w:val="19"/>
        </w:rPr>
        <w:t>deploy/ec2/</w:t>
      </w:r>
      <w:r>
        <w:rPr>
          <w:rFonts w:ascii="Segoe UI" w:hAnsi="Segoe UI" w:cs="Segoe UI" w:eastAsia="Segoe UI"/>
          <w:color w:val="101820"/>
          <w:sz w:val="21"/>
        </w:rPr>
        <w:t xml:space="preserve">, </w:t>
      </w:r>
      <w:r>
        <w:rPr>
          <w:rFonts w:ascii="Consolas" w:hAnsi="Consolas" w:cs="Consolas" w:eastAsia="Consolas"/>
          <w:color w:val="101820"/>
          <w:sz w:val="19"/>
        </w:rPr>
        <w:t>.github/workflows/</w:t>
      </w:r>
      <w:r>
        <w:rPr>
          <w:rFonts w:ascii="Segoe UI" w:hAnsi="Segoe UI" w:cs="Segoe UI" w:eastAsia="Segoe UI"/>
          <w:color w:val="101820"/>
          <w:sz w:val="21"/>
        </w:rPr>
        <w:t xml:space="preserve">, </w:t>
      </w:r>
      <w:r>
        <w:rPr>
          <w:rFonts w:ascii="Consolas" w:hAnsi="Consolas" w:cs="Consolas" w:eastAsia="Consolas"/>
          <w:color w:val="101820"/>
          <w:sz w:val="19"/>
        </w:rPr>
        <w:t>backend/src/db/</w:t>
      </w:r>
      <w:r>
        <w:rPr>
          <w:rFonts w:ascii="Segoe UI" w:hAnsi="Segoe UI" w:cs="Segoe UI" w:eastAsia="Segoe UI"/>
          <w:color w:val="101820"/>
          <w:sz w:val="21"/>
        </w:rPr>
        <w:t xml:space="preserve"> (migrations and seeds), </w:t>
      </w:r>
      <w:r>
        <w:rPr>
          <w:rFonts w:ascii="Consolas" w:hAnsi="Consolas" w:cs="Consolas" w:eastAsia="Consolas"/>
          <w:color w:val="101820"/>
          <w:sz w:val="19"/>
        </w:rPr>
        <w:t>backend/scripts/</w:t>
      </w:r>
      <w:r>
        <w:rPr>
          <w:rFonts w:ascii="Segoe UI" w:hAnsi="Segoe UI" w:cs="Segoe UI" w:eastAsia="Segoe UI"/>
          <w:color w:val="101820"/>
          <w:sz w:val="21"/>
        </w:rPr>
        <w:t xml:space="preserve"> and </w:t>
      </w:r>
      <w:r>
        <w:rPr>
          <w:rFonts w:ascii="Consolas" w:hAnsi="Consolas" w:cs="Consolas" w:eastAsia="Consolas"/>
          <w:color w:val="101820"/>
          <w:sz w:val="19"/>
        </w:rPr>
        <w:t>backend/src/modules/data-load</w:t>
      </w:r>
      <w:r>
        <w:rPr>
          <w:rFonts w:ascii="Segoe UI" w:hAnsi="Segoe UI" w:cs="Segoe UI" w:eastAsia="Segoe UI"/>
          <w:color w:val="101820"/>
          <w:sz w:val="21"/>
        </w:rPr>
        <w:t xml:space="preserve"> (the Go-Live Data Workbench). Text marked </w:t>
      </w:r>
      <w:r>
        <w:rPr>
          <w:rFonts w:ascii="Segoe UI" w:hAnsi="Segoe UI" w:cs="Segoe UI" w:eastAsia="Segoe UI"/>
          <w:b/>
          <w:color w:val="101820"/>
          <w:sz w:val="21"/>
        </w:rPr>
        <w:t>Recommended</w:t>
      </w:r>
      <w:r>
        <w:rPr>
          <w:rFonts w:ascii="Segoe UI" w:hAnsi="Segoe UI" w:cs="Segoe UI" w:eastAsia="Segoe UI"/>
          <w:color w:val="101820"/>
          <w:sz w:val="21"/>
        </w:rPr>
        <w:t xml:space="preserve"> is iorta TechNXT practice, not something the code enforces. Text marked </w:t>
      </w:r>
      <w:r>
        <w:rPr>
          <w:rFonts w:ascii="Segoe UI" w:hAnsi="Segoe UI" w:cs="Segoe UI" w:eastAsia="Segoe UI"/>
          <w:b/>
          <w:color w:val="101820"/>
          <w:sz w:val="21"/>
        </w:rPr>
        <w:t>Decision</w:t>
      </w:r>
      <w:r>
        <w:rPr>
          <w:rFonts w:ascii="Segoe UI" w:hAnsi="Segoe UI" w:cs="Segoe UI" w:eastAsia="Segoe UI"/>
          <w:color w:val="101820"/>
          <w:sz w:val="21"/>
        </w:rPr>
        <w:t xml:space="preserve"> is a product owner decision of 04 October 2026: the environment set by broker size, the temporary Pre-Prod, hosting per environment, one front-end build for all environments, a release pipeline with approval gates, a comparison report between environments and a data masking tool. Sections marked </w:t>
      </w:r>
      <w:r>
        <w:rPr>
          <w:rFonts w:ascii="Segoe UI" w:hAnsi="Segoe UI" w:cs="Segoe UI" w:eastAsia="Segoe UI"/>
          <w:b/>
          <w:color w:val="101820"/>
          <w:sz w:val="21"/>
        </w:rPr>
        <w:t>Section to be completed with the release</w:t>
      </w:r>
      <w:r>
        <w:rPr>
          <w:rFonts w:ascii="Segoe UI" w:hAnsi="Segoe UI" w:cs="Segoe UI" w:eastAsia="Segoe UI"/>
          <w:color w:val="101820"/>
          <w:sz w:val="21"/>
        </w:rPr>
        <w:t xml:space="preserve"> describe deliveries still being built and are completed when they are released.</w:t>
      </w:r>
    </w:p>
    <w:p>
      <w:pPr>
        <w:pStyle w:val="Heading2"/>
      </w:pPr>
      <w:r>
        <w:rPr>
          <w:rFonts w:ascii="Segoe UI" w:hAnsi="Segoe UI" w:cs="Segoe UI" w:eastAsia="Segoe UI"/>
          <w:b/>
          <w:color w:val="0F4761"/>
          <w:sz w:val="26"/>
        </w:rPr>
        <w:t>3.3  Related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Use with this document</w:t>
            </w:r>
          </w:p>
        </w:tc>
      </w:tr>
      <w:tr>
        <w:tc>
          <w:tcPr>
            <w:tcW w:type="dxa" w:w="4507"/>
          </w:tcPr>
          <w:p>
            <w:pPr>
              <w:spacing w:after="20"/>
            </w:pPr>
            <w:r>
              <w:rPr>
                <w:rFonts w:ascii="Segoe UI" w:hAnsi="Segoe UI" w:cs="Segoe UI" w:eastAsia="Segoe UI"/>
                <w:color w:val="101820"/>
                <w:sz w:val="18"/>
              </w:rPr>
              <w:t>Data Migration and Cutover Plan</w:t>
            </w:r>
          </w:p>
        </w:tc>
        <w:tc>
          <w:tcPr>
            <w:tcW w:type="dxa" w:w="4507"/>
          </w:tcPr>
          <w:p>
            <w:pPr>
              <w:spacing w:after="20"/>
            </w:pPr>
            <w:r>
              <w:rPr>
                <w:rFonts w:ascii="Segoe UI" w:hAnsi="Segoe UI" w:cs="Segoe UI" w:eastAsia="Segoe UI"/>
                <w:color w:val="101820"/>
                <w:sz w:val="18"/>
              </w:rPr>
              <w:t>Data objects, control figures, mock loads, cutover checklist, go/no-go criteria, rollback of the data</w:t>
            </w:r>
          </w:p>
        </w:tc>
      </w:tr>
      <w:tr>
        <w:tc>
          <w:tcPr>
            <w:tcW w:type="dxa" w:w="4507"/>
          </w:tcPr>
          <w:p>
            <w:pPr>
              <w:spacing w:after="20"/>
            </w:pPr>
            <w:r>
              <w:rPr>
                <w:rFonts w:ascii="Segoe UI" w:hAnsi="Segoe UI" w:cs="Segoe UI" w:eastAsia="Segoe UI"/>
                <w:color w:val="101820"/>
                <w:sz w:val="18"/>
              </w:rPr>
              <w:t>Implementation Approach and Plan</w:t>
            </w:r>
          </w:p>
        </w:tc>
        <w:tc>
          <w:tcPr>
            <w:tcW w:type="dxa" w:w="4507"/>
          </w:tcPr>
          <w:p>
            <w:pPr>
              <w:spacing w:after="20"/>
            </w:pPr>
            <w:r>
              <w:rPr>
                <w:rFonts w:ascii="Segoe UI" w:hAnsi="Segoe UI" w:cs="Segoe UI" w:eastAsia="Segoe UI"/>
                <w:color w:val="101820"/>
                <w:sz w:val="18"/>
              </w:rPr>
              <w:t>Phases, timelines by broker size, project RACI, deliverables</w:t>
            </w:r>
          </w:p>
        </w:tc>
      </w:tr>
      <w:tr>
        <w:tc>
          <w:tcPr>
            <w:tcW w:type="dxa" w:w="4507"/>
          </w:tcPr>
          <w:p>
            <w:pPr>
              <w:spacing w:after="20"/>
            </w:pPr>
            <w:r>
              <w:rPr>
                <w:rFonts w:ascii="Segoe UI" w:hAnsi="Segoe UI" w:cs="Segoe UI" w:eastAsia="Segoe UI"/>
                <w:color w:val="101820"/>
                <w:sz w:val="18"/>
              </w:rPr>
              <w:t>UAT and Go-Live Acceptance Certificates</w:t>
            </w:r>
          </w:p>
        </w:tc>
        <w:tc>
          <w:tcPr>
            <w:tcW w:type="dxa" w:w="4507"/>
          </w:tcPr>
          <w:p>
            <w:pPr>
              <w:spacing w:after="20"/>
            </w:pPr>
            <w:r>
              <w:rPr>
                <w:rFonts w:ascii="Segoe UI" w:hAnsi="Segoe UI" w:cs="Segoe UI" w:eastAsia="Segoe UI"/>
                <w:color w:val="101820"/>
                <w:sz w:val="18"/>
              </w:rPr>
              <w:t>Form 1 (UAT Sign-off) and Form 2 (Go-live Acceptance) signed at the checkpoints of chapter 9</w:t>
            </w:r>
          </w:p>
        </w:tc>
      </w:tr>
      <w:tr>
        <w:tc>
          <w:tcPr>
            <w:tcW w:type="dxa" w:w="4507"/>
          </w:tcPr>
          <w:p>
            <w:pPr>
              <w:spacing w:after="20"/>
            </w:pPr>
            <w:r>
              <w:rPr>
                <w:rFonts w:ascii="Segoe UI" w:hAnsi="Segoe UI" w:cs="Segoe UI" w:eastAsia="Segoe UI"/>
                <w:color w:val="101820"/>
                <w:sz w:val="18"/>
              </w:rPr>
              <w:t>Hypercare Exit and Handover Certificate</w:t>
            </w:r>
          </w:p>
        </w:tc>
        <w:tc>
          <w:tcPr>
            <w:tcW w:type="dxa" w:w="4507"/>
          </w:tcPr>
          <w:p>
            <w:pPr>
              <w:spacing w:after="20"/>
            </w:pPr>
            <w:r>
              <w:rPr>
                <w:rFonts w:ascii="Segoe UI" w:hAnsi="Segoe UI" w:cs="Segoe UI" w:eastAsia="Segoe UI"/>
                <w:color w:val="101820"/>
                <w:sz w:val="18"/>
              </w:rPr>
              <w:t>End of hypercare and handover to support</w:t>
            </w:r>
          </w:p>
        </w:tc>
      </w:tr>
      <w:tr>
        <w:tc>
          <w:tcPr>
            <w:tcW w:type="dxa" w:w="4507"/>
          </w:tcPr>
          <w:p>
            <w:pPr>
              <w:spacing w:after="20"/>
            </w:pPr>
            <w:r>
              <w:rPr>
                <w:rFonts w:ascii="Segoe UI" w:hAnsi="Segoe UI" w:cs="Segoe UI" w:eastAsia="Segoe UI"/>
                <w:color w:val="101820"/>
                <w:sz w:val="18"/>
              </w:rPr>
              <w:t>Production Support Approach and Standards</w:t>
            </w:r>
          </w:p>
        </w:tc>
        <w:tc>
          <w:tcPr>
            <w:tcW w:type="dxa" w:w="4507"/>
          </w:tcPr>
          <w:p>
            <w:pPr>
              <w:spacing w:after="20"/>
            </w:pPr>
            <w:r>
              <w:rPr>
                <w:rFonts w:ascii="Segoe UI" w:hAnsi="Segoe UI" w:cs="Segoe UI" w:eastAsia="Segoe UI"/>
                <w:color w:val="101820"/>
                <w:sz w:val="18"/>
              </w:rPr>
              <w:t>Change types, CAB, release management, patching, regression testing</w:t>
            </w:r>
          </w:p>
        </w:tc>
      </w:tr>
      <w:tr>
        <w:tc>
          <w:tcPr>
            <w:tcW w:type="dxa" w:w="4507"/>
          </w:tcPr>
          <w:p>
            <w:pPr>
              <w:spacing w:after="20"/>
            </w:pPr>
            <w:r>
              <w:rPr>
                <w:rFonts w:ascii="Segoe UI" w:hAnsi="Segoe UI" w:cs="Segoe UI" w:eastAsia="Segoe UI"/>
                <w:color w:val="101820"/>
                <w:sz w:val="18"/>
              </w:rPr>
              <w:t>Release Notes Template</w:t>
            </w:r>
          </w:p>
        </w:tc>
        <w:tc>
          <w:tcPr>
            <w:tcW w:type="dxa" w:w="4507"/>
          </w:tcPr>
          <w:p>
            <w:pPr>
              <w:spacing w:after="20"/>
            </w:pPr>
            <w:r>
              <w:rPr>
                <w:rFonts w:ascii="Segoe UI" w:hAnsi="Segoe UI" w:cs="Segoe UI" w:eastAsia="Segoe UI"/>
                <w:color w:val="101820"/>
                <w:sz w:val="18"/>
              </w:rPr>
              <w:t>One copy per release or patch, attached to the CAB record</w:t>
            </w:r>
          </w:p>
        </w:tc>
      </w:tr>
      <w:tr>
        <w:tc>
          <w:tcPr>
            <w:tcW w:type="dxa" w:w="4507"/>
          </w:tcPr>
          <w:p>
            <w:pPr>
              <w:spacing w:after="20"/>
            </w:pPr>
            <w:r>
              <w:rPr>
                <w:rFonts w:ascii="Segoe UI" w:hAnsi="Segoe UI" w:cs="Segoe UI" w:eastAsia="Segoe UI"/>
                <w:color w:val="101820"/>
                <w:sz w:val="18"/>
              </w:rPr>
              <w:t>Business Continuity and Disaster Recovery Plan</w:t>
            </w:r>
          </w:p>
        </w:tc>
        <w:tc>
          <w:tcPr>
            <w:tcW w:type="dxa" w:w="4507"/>
          </w:tcPr>
          <w:p>
            <w:pPr>
              <w:spacing w:after="20"/>
            </w:pPr>
            <w:r>
              <w:rPr>
                <w:rFonts w:ascii="Segoe UI" w:hAnsi="Segoe UI" w:cs="Segoe UI" w:eastAsia="Segoe UI"/>
                <w:color w:val="101820"/>
                <w:sz w:val="18"/>
              </w:rPr>
              <w:t>Backups, restore procedures, recovery objectives</w:t>
            </w:r>
          </w:p>
        </w:tc>
      </w:tr>
      <w:tr>
        <w:tc>
          <w:tcPr>
            <w:tcW w:type="dxa" w:w="4507"/>
          </w:tcPr>
          <w:p>
            <w:pPr>
              <w:spacing w:after="20"/>
            </w:pPr>
            <w:r>
              <w:rPr>
                <w:rFonts w:ascii="Segoe UI" w:hAnsi="Segoe UI" w:cs="Segoe UI" w:eastAsia="Segoe UI"/>
                <w:color w:val="101820"/>
                <w:sz w:val="18"/>
              </w:rPr>
              <w:t>Architecture, Infrastructure, Security and Privacy</w:t>
            </w:r>
          </w:p>
        </w:tc>
        <w:tc>
          <w:tcPr>
            <w:tcW w:type="dxa" w:w="4507"/>
          </w:tcPr>
          <w:p>
            <w:pPr>
              <w:spacing w:after="20"/>
            </w:pPr>
            <w:r>
              <w:rPr>
                <w:rFonts w:ascii="Segoe UI" w:hAnsi="Segoe UI" w:cs="Segoe UI" w:eastAsia="Segoe UI"/>
                <w:color w:val="101820"/>
                <w:sz w:val="18"/>
              </w:rPr>
              <w:t>Hosting options A, B and C, sizing, CI/CD, secrets</w:t>
            </w:r>
          </w:p>
        </w:tc>
      </w:tr>
      <w:tr>
        <w:tc>
          <w:tcPr>
            <w:tcW w:type="dxa" w:w="4507"/>
          </w:tcPr>
          <w:p>
            <w:pPr>
              <w:spacing w:after="20"/>
            </w:pPr>
            <w:r>
              <w:rPr>
                <w:rFonts w:ascii="Segoe UI" w:hAnsi="Segoe UI" w:cs="Segoe UI" w:eastAsia="Segoe UI"/>
                <w:color w:val="101820"/>
                <w:sz w:val="18"/>
              </w:rPr>
              <w:t>Commercials and pricing workbook (</w:t>
            </w:r>
            <w:r>
              <w:rPr>
                <w:rFonts w:ascii="Consolas" w:hAnsi="Consolas" w:cs="Consolas" w:eastAsia="Consolas"/>
                <w:color w:val="101820"/>
                <w:sz w:val="16"/>
              </w:rPr>
              <w:t>BrokerVerse_Commercials_and_Pricing.xlsx</w:t>
            </w:r>
            <w:r>
              <w:rPr>
                <w:rFonts w:ascii="Segoe UI" w:hAnsi="Segoe UI" w:cs="Segoe UI" w:eastAsia="Segoe UI"/>
                <w:color w:val="101820"/>
                <w:sz w:val="18"/>
              </w:rPr>
              <w:t>) and Rate Card</w:t>
            </w:r>
          </w:p>
        </w:tc>
        <w:tc>
          <w:tcPr>
            <w:tcW w:type="dxa" w:w="4507"/>
          </w:tcPr>
          <w:p>
            <w:pPr>
              <w:spacing w:after="20"/>
            </w:pPr>
            <w:r>
              <w:rPr>
                <w:rFonts w:ascii="Segoe UI" w:hAnsi="Segoe UI" w:cs="Segoe UI" w:eastAsia="Segoe UI"/>
                <w:color w:val="101820"/>
                <w:sz w:val="18"/>
              </w:rPr>
              <w:t>Hosting price of each environment by broker size and provider</w:t>
            </w:r>
          </w:p>
        </w:tc>
      </w:tr>
      <w:tr>
        <w:tc>
          <w:tcPr>
            <w:tcW w:type="dxa" w:w="4507"/>
          </w:tcPr>
          <w:p>
            <w:pPr>
              <w:spacing w:after="20"/>
            </w:pPr>
            <w:r>
              <w:rPr>
                <w:rFonts w:ascii="Consolas" w:hAnsi="Consolas" w:cs="Consolas" w:eastAsia="Consolas"/>
                <w:color w:val="101820"/>
                <w:sz w:val="16"/>
              </w:rPr>
              <w:t>docs/onboarding/GO_LIVE_DATA_WORKBENCH.md</w:t>
            </w:r>
          </w:p>
        </w:tc>
        <w:tc>
          <w:tcPr>
            <w:tcW w:type="dxa" w:w="4507"/>
          </w:tcPr>
          <w:p>
            <w:pPr>
              <w:spacing w:after="20"/>
            </w:pPr>
            <w:r>
              <w:rPr>
                <w:rFonts w:ascii="Segoe UI" w:hAnsi="Segoe UI" w:cs="Segoe UI" w:eastAsia="Segoe UI"/>
                <w:color w:val="101820"/>
                <w:sz w:val="18"/>
              </w:rPr>
              <w:t>Go-Live Data Workbench: workbooks, validation, load, reconciliation</w:t>
            </w:r>
          </w:p>
        </w:tc>
      </w:tr>
      <w:tr>
        <w:tc>
          <w:tcPr>
            <w:tcW w:type="dxa" w:w="4507"/>
          </w:tcPr>
          <w:p>
            <w:pPr>
              <w:spacing w:after="20"/>
            </w:pPr>
            <w:r>
              <w:rPr>
                <w:rFonts w:ascii="Consolas" w:hAnsi="Consolas" w:cs="Consolas" w:eastAsia="Consolas"/>
                <w:color w:val="101820"/>
                <w:sz w:val="16"/>
              </w:rPr>
              <w:t>docs/onboarding/SMOKE_TEST_AND_RESET.md</w:t>
            </w:r>
          </w:p>
        </w:tc>
        <w:tc>
          <w:tcPr>
            <w:tcW w:type="dxa" w:w="4507"/>
          </w:tcPr>
          <w:p>
            <w:pPr>
              <w:spacing w:after="20"/>
            </w:pPr>
            <w:r>
              <w:rPr>
                <w:rFonts w:ascii="Segoe UI" w:hAnsi="Segoe UI" w:cs="Segoe UI" w:eastAsia="Segoe UI"/>
                <w:color w:val="101820"/>
                <w:sz w:val="18"/>
              </w:rPr>
              <w:t>Smoke test, transaction reset and go-live lock</w:t>
            </w:r>
          </w:p>
        </w:tc>
      </w:tr>
      <w:tr>
        <w:tc>
          <w:tcPr>
            <w:tcW w:type="dxa" w:w="4507"/>
          </w:tcPr>
          <w:p>
            <w:pPr>
              <w:spacing w:after="20"/>
            </w:pPr>
            <w:r>
              <w:rPr>
                <w:rFonts w:ascii="Consolas" w:hAnsi="Consolas" w:cs="Consolas" w:eastAsia="Consolas"/>
                <w:color w:val="101820"/>
                <w:sz w:val="16"/>
              </w:rPr>
              <w:t>docs/onboarding/GO_LIVE_DATA_SETUP.md</w:t>
            </w:r>
          </w:p>
        </w:tc>
        <w:tc>
          <w:tcPr>
            <w:tcW w:type="dxa" w:w="4507"/>
          </w:tcPr>
          <w:p>
            <w:pPr>
              <w:spacing w:after="20"/>
            </w:pPr>
            <w:r>
              <w:rPr>
                <w:rFonts w:ascii="Segoe UI" w:hAnsi="Segoe UI" w:cs="Segoe UI" w:eastAsia="Segoe UI"/>
                <w:color w:val="101820"/>
                <w:sz w:val="18"/>
              </w:rPr>
              <w:t>Step-by-step business set-up of a new installation</w:t>
            </w:r>
          </w:p>
        </w:tc>
      </w:tr>
    </w:tbl>
    <w:p>
      <w:pPr>
        <w:pStyle w:val="Heading1"/>
        <w:pageBreakBefore/>
      </w:pPr>
      <w:r>
        <w:rPr>
          <w:rFonts w:ascii="Segoe UI" w:hAnsi="Segoe UI" w:cs="Segoe UI" w:eastAsia="Segoe UI"/>
          <w:b/>
          <w:color w:val="0F4761"/>
          <w:sz w:val="32"/>
        </w:rPr>
        <w:t>4.  Environments</w:t>
      </w:r>
    </w:p>
    <w:p>
      <w:pPr>
        <w:pStyle w:val="Heading2"/>
      </w:pPr>
      <w:r>
        <w:rPr>
          <w:rFonts w:ascii="Segoe UI" w:hAnsi="Segoe UI" w:cs="Segoe UI" w:eastAsia="Segoe UI"/>
          <w:b/>
          <w:color w:val="0F4761"/>
          <w:sz w:val="26"/>
        </w:rPr>
        <w:t>4.1  The five environment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41"/>
        <w:gridCol w:w="1712"/>
        <w:gridCol w:w="1590"/>
        <w:gridCol w:w="1590"/>
        <w:gridCol w:w="1590"/>
        <w:gridCol w:w="1590"/>
      </w:tblGrid>
      <w:tr>
        <w:trPr>
          <w:tblHeader w:val="true"/>
        </w:trPr>
        <w:tc>
          <w:tcPr>
            <w:tcW w:type="dxa" w:w="941"/>
            <w:shd w:val="clear" w:color="auto" w:fill="DCE9F7"/>
          </w:tcPr>
          <w:p>
            <w:pPr>
              <w:spacing w:after="20"/>
            </w:pPr>
          </w:p>
        </w:tc>
        <w:tc>
          <w:tcPr>
            <w:tcW w:type="dxa" w:w="1712"/>
            <w:shd w:val="clear" w:color="auto" w:fill="DCE9F7"/>
          </w:tcPr>
          <w:p>
            <w:pPr>
              <w:spacing w:after="20"/>
            </w:pPr>
            <w:r>
              <w:rPr>
                <w:rFonts w:ascii="Segoe UI" w:hAnsi="Segoe UI" w:cs="Segoe UI" w:eastAsia="Segoe UI"/>
                <w:b/>
                <w:color w:val="0F4761"/>
                <w:sz w:val="16"/>
              </w:rPr>
              <w:t>Dev</w:t>
            </w:r>
          </w:p>
        </w:tc>
        <w:tc>
          <w:tcPr>
            <w:tcW w:type="dxa" w:w="1590"/>
            <w:shd w:val="clear" w:color="auto" w:fill="DCE9F7"/>
          </w:tcPr>
          <w:p>
            <w:pPr>
              <w:spacing w:after="20"/>
            </w:pPr>
            <w:r>
              <w:rPr>
                <w:rFonts w:ascii="Segoe UI" w:hAnsi="Segoe UI" w:cs="Segoe UI" w:eastAsia="Segoe UI"/>
                <w:b/>
                <w:color w:val="0F4761"/>
                <w:sz w:val="16"/>
              </w:rPr>
              <w:t>SIT</w:t>
            </w:r>
          </w:p>
        </w:tc>
        <w:tc>
          <w:tcPr>
            <w:tcW w:type="dxa" w:w="1590"/>
            <w:shd w:val="clear" w:color="auto" w:fill="DCE9F7"/>
          </w:tcPr>
          <w:p>
            <w:pPr>
              <w:spacing w:after="20"/>
            </w:pPr>
            <w:r>
              <w:rPr>
                <w:rFonts w:ascii="Segoe UI" w:hAnsi="Segoe UI" w:cs="Segoe UI" w:eastAsia="Segoe UI"/>
                <w:b/>
                <w:color w:val="0F4761"/>
                <w:sz w:val="16"/>
              </w:rPr>
              <w:t>UAT</w:t>
            </w:r>
          </w:p>
        </w:tc>
        <w:tc>
          <w:tcPr>
            <w:tcW w:type="dxa" w:w="1590"/>
            <w:shd w:val="clear" w:color="auto" w:fill="DCE9F7"/>
          </w:tcPr>
          <w:p>
            <w:pPr>
              <w:spacing w:after="20"/>
            </w:pPr>
            <w:r>
              <w:rPr>
                <w:rFonts w:ascii="Segoe UI" w:hAnsi="Segoe UI" w:cs="Segoe UI" w:eastAsia="Segoe UI"/>
                <w:b/>
                <w:color w:val="0F4761"/>
                <w:sz w:val="16"/>
              </w:rPr>
              <w:t>Pre-Prod</w:t>
            </w:r>
          </w:p>
        </w:tc>
        <w:tc>
          <w:tcPr>
            <w:tcW w:type="dxa" w:w="1590"/>
            <w:shd w:val="clear" w:color="auto" w:fill="DCE9F7"/>
          </w:tcPr>
          <w:p>
            <w:pPr>
              <w:spacing w:after="20"/>
            </w:pPr>
            <w:r>
              <w:rPr>
                <w:rFonts w:ascii="Segoe UI" w:hAnsi="Segoe UI" w:cs="Segoe UI" w:eastAsia="Segoe UI"/>
                <w:b/>
                <w:color w:val="0F4761"/>
                <w:sz w:val="16"/>
              </w:rPr>
              <w:t>Production</w:t>
            </w:r>
          </w:p>
        </w:tc>
      </w:tr>
      <w:tr>
        <w:tc>
          <w:tcPr>
            <w:tcW w:type="dxa" w:w="941"/>
          </w:tcPr>
          <w:p>
            <w:pPr>
              <w:spacing w:after="20"/>
            </w:pPr>
            <w:r>
              <w:rPr>
                <w:rFonts w:ascii="Segoe UI" w:hAnsi="Segoe UI" w:cs="Segoe UI" w:eastAsia="Segoe UI"/>
                <w:color w:val="101820"/>
                <w:sz w:val="16"/>
              </w:rPr>
              <w:t>Purpose</w:t>
            </w:r>
          </w:p>
        </w:tc>
        <w:tc>
          <w:tcPr>
            <w:tcW w:type="dxa" w:w="1712"/>
          </w:tcPr>
          <w:p>
            <w:pPr>
              <w:spacing w:after="20"/>
            </w:pPr>
            <w:r>
              <w:rPr>
                <w:rFonts w:ascii="Segoe UI" w:hAnsi="Segoe UI" w:cs="Segoe UI" w:eastAsia="Segoe UI"/>
                <w:color w:val="101820"/>
                <w:sz w:val="16"/>
              </w:rPr>
              <w:t>Development and integration of changes; first run of every migration; for small and medium brokers also the configuration build and the system integration test</w:t>
            </w:r>
          </w:p>
        </w:tc>
        <w:tc>
          <w:tcPr>
            <w:tcW w:type="dxa" w:w="1590"/>
          </w:tcPr>
          <w:p>
            <w:pPr>
              <w:spacing w:after="20"/>
            </w:pPr>
            <w:r>
              <w:rPr>
                <w:rFonts w:ascii="Segoe UI" w:hAnsi="Segoe UI" w:cs="Segoe UI" w:eastAsia="Segoe UI"/>
                <w:color w:val="101820"/>
                <w:sz w:val="16"/>
              </w:rPr>
              <w:t>Large brokers only: end-to-end test of a release with all roles; configuration build; mock loads</w:t>
            </w:r>
          </w:p>
        </w:tc>
        <w:tc>
          <w:tcPr>
            <w:tcW w:type="dxa" w:w="1590"/>
          </w:tcPr>
          <w:p>
            <w:pPr>
              <w:spacing w:after="20"/>
            </w:pPr>
            <w:r>
              <w:rPr>
                <w:rFonts w:ascii="Segoe UI" w:hAnsi="Segoe UI" w:cs="Segoe UI" w:eastAsia="Segoe UI"/>
                <w:color w:val="101820"/>
                <w:sz w:val="16"/>
              </w:rPr>
              <w:t>Business acceptance by the broker's key users; training; mock loads (all mock loads for small and medium brokers)</w:t>
            </w:r>
          </w:p>
        </w:tc>
        <w:tc>
          <w:tcPr>
            <w:tcW w:type="dxa" w:w="1590"/>
          </w:tcPr>
          <w:p>
            <w:pPr>
              <w:spacing w:after="20"/>
            </w:pPr>
            <w:r>
              <w:rPr>
                <w:rFonts w:ascii="Segoe UI" w:hAnsi="Segoe UI" w:cs="Segoe UI" w:eastAsia="Segoe UI"/>
                <w:color w:val="101820"/>
                <w:sz w:val="16"/>
              </w:rPr>
              <w:t>Temporary: dress rehearsal of the cutover; production smoke test; rehearsal of each major release after go-live</w:t>
            </w:r>
          </w:p>
        </w:tc>
        <w:tc>
          <w:tcPr>
            <w:tcW w:type="dxa" w:w="1590"/>
          </w:tcPr>
          <w:p>
            <w:pPr>
              <w:spacing w:after="20"/>
            </w:pPr>
            <w:r>
              <w:rPr>
                <w:rFonts w:ascii="Segoe UI" w:hAnsi="Segoe UI" w:cs="Segoe UI" w:eastAsia="Segoe UI"/>
                <w:color w:val="101820"/>
                <w:sz w:val="16"/>
              </w:rPr>
              <w:t>Live operations</w:t>
            </w:r>
          </w:p>
        </w:tc>
      </w:tr>
      <w:tr>
        <w:tc>
          <w:tcPr>
            <w:tcW w:type="dxa" w:w="941"/>
          </w:tcPr>
          <w:p>
            <w:pPr>
              <w:spacing w:after="20"/>
            </w:pPr>
            <w:r>
              <w:rPr>
                <w:rFonts w:ascii="Segoe UI" w:hAnsi="Segoe UI" w:cs="Segoe UI" w:eastAsia="Segoe UI"/>
                <w:color w:val="101820"/>
                <w:sz w:val="16"/>
              </w:rPr>
              <w:t>Main users</w:t>
            </w:r>
          </w:p>
        </w:tc>
        <w:tc>
          <w:tcPr>
            <w:tcW w:type="dxa" w:w="1712"/>
          </w:tcPr>
          <w:p>
            <w:pPr>
              <w:spacing w:after="20"/>
            </w:pPr>
            <w:r>
              <w:rPr>
                <w:rFonts w:ascii="Segoe UI" w:hAnsi="Segoe UI" w:cs="Segoe UI" w:eastAsia="Segoe UI"/>
                <w:color w:val="101820"/>
                <w:sz w:val="16"/>
              </w:rPr>
              <w:t>iorta TechNXT developers and consultants</w:t>
            </w:r>
          </w:p>
        </w:tc>
        <w:tc>
          <w:tcPr>
            <w:tcW w:type="dxa" w:w="1590"/>
          </w:tcPr>
          <w:p>
            <w:pPr>
              <w:spacing w:after="20"/>
            </w:pPr>
            <w:r>
              <w:rPr>
                <w:rFonts w:ascii="Segoe UI" w:hAnsi="Segoe UI" w:cs="Segoe UI" w:eastAsia="Segoe UI"/>
                <w:color w:val="101820"/>
                <w:sz w:val="16"/>
              </w:rPr>
              <w:t>iorta TechNXT consultants and testers; migration lead</w:t>
            </w:r>
          </w:p>
        </w:tc>
        <w:tc>
          <w:tcPr>
            <w:tcW w:type="dxa" w:w="1590"/>
          </w:tcPr>
          <w:p>
            <w:pPr>
              <w:spacing w:after="20"/>
            </w:pPr>
            <w:r>
              <w:rPr>
                <w:rFonts w:ascii="Segoe UI" w:hAnsi="Segoe UI" w:cs="Segoe UI" w:eastAsia="Segoe UI"/>
                <w:color w:val="101820"/>
                <w:sz w:val="16"/>
              </w:rPr>
              <w:t>Broker key users, trainers, broker System Administrator; iorta TechNXT consultants</w:t>
            </w:r>
          </w:p>
        </w:tc>
        <w:tc>
          <w:tcPr>
            <w:tcW w:type="dxa" w:w="1590"/>
          </w:tcPr>
          <w:p>
            <w:pPr>
              <w:spacing w:after="20"/>
            </w:pPr>
            <w:r>
              <w:rPr>
                <w:rFonts w:ascii="Segoe UI" w:hAnsi="Segoe UI" w:cs="Segoe UI" w:eastAsia="Segoe UI"/>
                <w:color w:val="101820"/>
                <w:sz w:val="16"/>
              </w:rPr>
              <w:t>iorta TechNXT DevOps and migration lead; broker System Administrator, Accounting Manager and key users for the smoke test</w:t>
            </w:r>
          </w:p>
        </w:tc>
        <w:tc>
          <w:tcPr>
            <w:tcW w:type="dxa" w:w="1590"/>
          </w:tcPr>
          <w:p>
            <w:pPr>
              <w:spacing w:after="20"/>
            </w:pPr>
            <w:r>
              <w:rPr>
                <w:rFonts w:ascii="Segoe UI" w:hAnsi="Segoe UI" w:cs="Segoe UI" w:eastAsia="Segoe UI"/>
                <w:color w:val="101820"/>
                <w:sz w:val="16"/>
              </w:rPr>
              <w:t>All broker users; iorta TechNXT support by ticket</w:t>
            </w:r>
          </w:p>
        </w:tc>
      </w:tr>
      <w:tr>
        <w:tc>
          <w:tcPr>
            <w:tcW w:type="dxa" w:w="941"/>
          </w:tcPr>
          <w:p>
            <w:pPr>
              <w:spacing w:after="20"/>
            </w:pPr>
            <w:r>
              <w:rPr>
                <w:rFonts w:ascii="Segoe UI" w:hAnsi="Segoe UI" w:cs="Segoe UI" w:eastAsia="Segoe UI"/>
                <w:color w:val="101820"/>
                <w:sz w:val="16"/>
              </w:rPr>
              <w:t>Data</w:t>
            </w:r>
          </w:p>
        </w:tc>
        <w:tc>
          <w:tcPr>
            <w:tcW w:type="dxa" w:w="1712"/>
          </w:tcPr>
          <w:p>
            <w:pPr>
              <w:spacing w:after="20"/>
            </w:pPr>
            <w:r>
              <w:rPr>
                <w:rFonts w:ascii="Segoe UI" w:hAnsi="Segoe UI" w:cs="Segoe UI" w:eastAsia="Segoe UI"/>
                <w:color w:val="101820"/>
                <w:sz w:val="16"/>
              </w:rPr>
              <w:t>Demo data (</w:t>
            </w:r>
            <w:r>
              <w:rPr>
                <w:rFonts w:ascii="Consolas" w:hAnsi="Consolas" w:cs="Consolas" w:eastAsia="Consolas"/>
                <w:color w:val="101820"/>
                <w:sz w:val="14"/>
              </w:rPr>
              <w:t>SEED_SAMPLE_DATA=true</w:t>
            </w:r>
            <w:r>
              <w:rPr>
                <w:rFonts w:ascii="Segoe UI" w:hAnsi="Segoe UI" w:cs="Segoe UI" w:eastAsia="Segoe UI"/>
                <w:color w:val="101820"/>
                <w:sz w:val="16"/>
              </w:rPr>
              <w:t>), synthetic UAT data (</w:t>
            </w:r>
            <w:r>
              <w:rPr>
                <w:rFonts w:ascii="Consolas" w:hAnsi="Consolas" w:cs="Consolas" w:eastAsia="Consolas"/>
                <w:color w:val="101820"/>
                <w:sz w:val="14"/>
              </w:rPr>
              <w:t>backend/scripts/uat-scenario.js</w:t>
            </w:r>
            <w:r>
              <w:rPr>
                <w:rFonts w:ascii="Segoe UI" w:hAnsi="Segoe UI" w:cs="Segoe UI" w:eastAsia="Segoe UI"/>
                <w:color w:val="101820"/>
                <w:sz w:val="16"/>
              </w:rPr>
              <w:t>) and the broker's configuration</w:t>
            </w:r>
          </w:p>
        </w:tc>
        <w:tc>
          <w:tcPr>
            <w:tcW w:type="dxa" w:w="1590"/>
          </w:tcPr>
          <w:p>
            <w:pPr>
              <w:spacing w:after="20"/>
            </w:pPr>
            <w:r>
              <w:rPr>
                <w:rFonts w:ascii="Segoe UI" w:hAnsi="Segoe UI" w:cs="Segoe UI" w:eastAsia="Segoe UI"/>
                <w:color w:val="101820"/>
                <w:sz w:val="16"/>
              </w:rPr>
              <w:t>Reference data, synthetic UAT data, the broker's configuration, mock-load data</w:t>
            </w:r>
          </w:p>
        </w:tc>
        <w:tc>
          <w:tcPr>
            <w:tcW w:type="dxa" w:w="1590"/>
          </w:tcPr>
          <w:p>
            <w:pPr>
              <w:spacing w:after="20"/>
            </w:pPr>
            <w:r>
              <w:rPr>
                <w:rFonts w:ascii="Segoe UI" w:hAnsi="Segoe UI" w:cs="Segoe UI" w:eastAsia="Segoe UI"/>
                <w:color w:val="101820"/>
                <w:sz w:val="16"/>
              </w:rPr>
              <w:t>Reference data, the broker's configuration, mock-load data from the broker's extracts</w:t>
            </w:r>
          </w:p>
        </w:tc>
        <w:tc>
          <w:tcPr>
            <w:tcW w:type="dxa" w:w="1590"/>
          </w:tcPr>
          <w:p>
            <w:pPr>
              <w:spacing w:after="20"/>
            </w:pPr>
            <w:r>
              <w:rPr>
                <w:rFonts w:ascii="Segoe UI" w:hAnsi="Segoe UI" w:cs="Segoe UI" w:eastAsia="Segoe UI"/>
                <w:color w:val="101820"/>
                <w:sz w:val="16"/>
              </w:rPr>
              <w:t>A restored production backup; before go-live it holds the production configuration and the rehearsal loads a fresh extract</w:t>
            </w:r>
          </w:p>
        </w:tc>
        <w:tc>
          <w:tcPr>
            <w:tcW w:type="dxa" w:w="1590"/>
          </w:tcPr>
          <w:p>
            <w:pPr>
              <w:spacing w:after="20"/>
            </w:pPr>
            <w:r>
              <w:rPr>
                <w:rFonts w:ascii="Segoe UI" w:hAnsi="Segoe UI" w:cs="Segoe UI" w:eastAsia="Segoe UI"/>
                <w:color w:val="101820"/>
                <w:sz w:val="16"/>
              </w:rPr>
              <w:t>Reference data, the broker's configuration, the final migration, then live business</w:t>
            </w:r>
          </w:p>
        </w:tc>
      </w:tr>
      <w:tr>
        <w:tc>
          <w:tcPr>
            <w:tcW w:type="dxa" w:w="941"/>
          </w:tcPr>
          <w:p>
            <w:pPr>
              <w:spacing w:after="20"/>
            </w:pPr>
            <w:r>
              <w:rPr>
                <w:rFonts w:ascii="Segoe UI" w:hAnsi="Segoe UI" w:cs="Segoe UI" w:eastAsia="Segoe UI"/>
                <w:color w:val="101820"/>
                <w:sz w:val="16"/>
              </w:rPr>
              <w:t>Personal data</w:t>
            </w:r>
          </w:p>
        </w:tc>
        <w:tc>
          <w:tcPr>
            <w:tcW w:type="dxa" w:w="1712"/>
          </w:tcPr>
          <w:p>
            <w:pPr>
              <w:spacing w:after="20"/>
            </w:pPr>
            <w:r>
              <w:rPr>
                <w:rFonts w:ascii="Segoe UI" w:hAnsi="Segoe UI" w:cs="Segoe UI" w:eastAsia="Segoe UI"/>
                <w:color w:val="101820"/>
                <w:sz w:val="16"/>
              </w:rPr>
              <w:t>None (fictional)</w:t>
            </w:r>
          </w:p>
        </w:tc>
        <w:tc>
          <w:tcPr>
            <w:tcW w:type="dxa" w:w="1590"/>
          </w:tcPr>
          <w:p>
            <w:pPr>
              <w:spacing w:after="20"/>
            </w:pPr>
            <w:r>
              <w:rPr>
                <w:rFonts w:ascii="Segoe UI" w:hAnsi="Segoe UI" w:cs="Segoe UI" w:eastAsia="Segoe UI"/>
                <w:color w:val="101820"/>
                <w:sz w:val="16"/>
              </w:rPr>
              <w:t>Synthetic; client data during mock loads</w:t>
            </w:r>
          </w:p>
        </w:tc>
        <w:tc>
          <w:tcPr>
            <w:tcW w:type="dxa" w:w="1590"/>
          </w:tcPr>
          <w:p>
            <w:pPr>
              <w:spacing w:after="20"/>
            </w:pPr>
            <w:r>
              <w:rPr>
                <w:rFonts w:ascii="Segoe UI" w:hAnsi="Segoe UI" w:cs="Segoe UI" w:eastAsia="Segoe UI"/>
                <w:color w:val="101820"/>
                <w:sz w:val="16"/>
              </w:rPr>
              <w:t>Client data from the extracts</w:t>
            </w:r>
          </w:p>
        </w:tc>
        <w:tc>
          <w:tcPr>
            <w:tcW w:type="dxa" w:w="1590"/>
          </w:tcPr>
          <w:p>
            <w:pPr>
              <w:spacing w:after="20"/>
            </w:pPr>
            <w:r>
              <w:rPr>
                <w:rFonts w:ascii="Segoe UI" w:hAnsi="Segoe UI" w:cs="Segoe UI" w:eastAsia="Segoe UI"/>
                <w:color w:val="101820"/>
                <w:sz w:val="16"/>
              </w:rPr>
              <w:t>Client data; masked when used by people without production access</w:t>
            </w:r>
          </w:p>
        </w:tc>
        <w:tc>
          <w:tcPr>
            <w:tcW w:type="dxa" w:w="1590"/>
          </w:tcPr>
          <w:p>
            <w:pPr>
              <w:spacing w:after="20"/>
            </w:pPr>
            <w:r>
              <w:rPr>
                <w:rFonts w:ascii="Segoe UI" w:hAnsi="Segoe UI" w:cs="Segoe UI" w:eastAsia="Segoe UI"/>
                <w:color w:val="101820"/>
                <w:sz w:val="16"/>
              </w:rPr>
              <w:t>Client data</w:t>
            </w:r>
          </w:p>
        </w:tc>
      </w:tr>
      <w:tr>
        <w:tc>
          <w:tcPr>
            <w:tcW w:type="dxa" w:w="941"/>
          </w:tcPr>
          <w:p>
            <w:pPr>
              <w:spacing w:after="20"/>
            </w:pPr>
            <w:r>
              <w:rPr>
                <w:rFonts w:ascii="Segoe UI" w:hAnsi="Segoe UI" w:cs="Segoe UI" w:eastAsia="Segoe UI"/>
                <w:color w:val="101820"/>
                <w:sz w:val="16"/>
              </w:rPr>
              <w:t>Release deployed</w:t>
            </w:r>
          </w:p>
        </w:tc>
        <w:tc>
          <w:tcPr>
            <w:tcW w:type="dxa" w:w="1712"/>
          </w:tcPr>
          <w:p>
            <w:pPr>
              <w:spacing w:after="20"/>
            </w:pPr>
            <w:r>
              <w:rPr>
                <w:rFonts w:ascii="Segoe UI" w:hAnsi="Segoe UI" w:cs="Segoe UI" w:eastAsia="Segoe UI"/>
                <w:color w:val="101820"/>
                <w:sz w:val="16"/>
              </w:rPr>
              <w:t>Any commit of a feature or fix branch</w:t>
            </w:r>
          </w:p>
        </w:tc>
        <w:tc>
          <w:tcPr>
            <w:tcW w:type="dxa" w:w="1590"/>
          </w:tcPr>
          <w:p>
            <w:pPr>
              <w:spacing w:after="20"/>
            </w:pPr>
            <w:r>
              <w:rPr>
                <w:rFonts w:ascii="Segoe UI" w:hAnsi="Segoe UI" w:cs="Segoe UI" w:eastAsia="Segoe UI"/>
                <w:color w:val="101820"/>
                <w:sz w:val="16"/>
              </w:rPr>
              <w:t>Release candidate tag</w:t>
            </w:r>
          </w:p>
        </w:tc>
        <w:tc>
          <w:tcPr>
            <w:tcW w:type="dxa" w:w="1590"/>
          </w:tcPr>
          <w:p>
            <w:pPr>
              <w:spacing w:after="20"/>
            </w:pPr>
            <w:r>
              <w:rPr>
                <w:rFonts w:ascii="Segoe UI" w:hAnsi="Segoe UI" w:cs="Segoe UI" w:eastAsia="Segoe UI"/>
                <w:color w:val="101820"/>
                <w:sz w:val="16"/>
              </w:rPr>
              <w:t>Release candidate tag that passed the system integration test</w:t>
            </w:r>
          </w:p>
        </w:tc>
        <w:tc>
          <w:tcPr>
            <w:tcW w:type="dxa" w:w="1590"/>
          </w:tcPr>
          <w:p>
            <w:pPr>
              <w:spacing w:after="20"/>
            </w:pPr>
            <w:r>
              <w:rPr>
                <w:rFonts w:ascii="Segoe UI" w:hAnsi="Segoe UI" w:cs="Segoe UI" w:eastAsia="Segoe UI"/>
                <w:color w:val="101820"/>
                <w:sz w:val="16"/>
              </w:rPr>
              <w:t>The tag to go to Production</w:t>
            </w:r>
          </w:p>
        </w:tc>
        <w:tc>
          <w:tcPr>
            <w:tcW w:type="dxa" w:w="1590"/>
          </w:tcPr>
          <w:p>
            <w:pPr>
              <w:spacing w:after="20"/>
            </w:pPr>
            <w:r>
              <w:rPr>
                <w:rFonts w:ascii="Segoe UI" w:hAnsi="Segoe UI" w:cs="Segoe UI" w:eastAsia="Segoe UI"/>
                <w:color w:val="101820"/>
                <w:sz w:val="16"/>
              </w:rPr>
              <w:t>Tag approved by the CAB</w:t>
            </w:r>
          </w:p>
        </w:tc>
      </w:tr>
    </w:tbl>
    <w:p>
      <w:pPr>
        <w:spacing w:after="80"/>
      </w:pPr>
    </w:p>
    <w:p>
      <w:pPr>
        <w:shd w:val="clear" w:color="auto" w:fill="EAF2FB"/>
        <w:spacing w:after="160"/>
        <w:ind w:left="170"/>
      </w:pPr>
      <w:r>
        <w:rPr>
          <w:rFonts w:ascii="Segoe UI" w:hAnsi="Segoe UI" w:cs="Segoe UI" w:eastAsia="Segoe UI"/>
          <w:b/>
          <w:color w:val="101820"/>
          <w:sz w:val="20"/>
        </w:rPr>
        <w:t>Decision:</w:t>
      </w:r>
      <w:r>
        <w:rPr>
          <w:rFonts w:ascii="Segoe UI" w:hAnsi="Segoe UI" w:cs="Segoe UI" w:eastAsia="Segoe UI"/>
          <w:color w:val="101820"/>
          <w:sz w:val="20"/>
        </w:rPr>
        <w:t xml:space="preserve"> The broker's own data appears from the first mock load onwards. From that point the environment holding it is protected as Production is (section 4.6). A copy of production data used by people who have no production access is masked first, with the data masking tool (section 4.9). The privacy module anonymises one data subject at a time and is not used for bulk masking.</w:t>
      </w:r>
    </w:p>
    <w:p>
      <w:pPr>
        <w:pStyle w:val="Heading2"/>
      </w:pPr>
      <w:r>
        <w:rPr>
          <w:rFonts w:ascii="Segoe UI" w:hAnsi="Segoe UI" w:cs="Segoe UI" w:eastAsia="Segoe UI"/>
          <w:b/>
          <w:color w:val="0F4761"/>
          <w:sz w:val="26"/>
        </w:rPr>
        <w:t>4.2  Environment sets by broker size</w:t>
      </w:r>
    </w:p>
    <w:p>
      <w:pPr>
        <w:spacing w:after="120" w:line="276" w:lineRule="auto"/>
      </w:pPr>
      <w:r>
        <w:rPr>
          <w:rFonts w:ascii="Segoe UI" w:hAnsi="Segoe UI" w:cs="Segoe UI" w:eastAsia="Segoe UI"/>
          <w:b/>
          <w:color w:val="101820"/>
          <w:sz w:val="21"/>
        </w:rPr>
        <w:t>Decision:</w:t>
      </w:r>
      <w:r>
        <w:rPr>
          <w:rFonts w:ascii="Segoe UI" w:hAnsi="Segoe UI" w:cs="Segoe UI" w:eastAsia="Segoe UI"/>
          <w:color w:val="101820"/>
          <w:sz w:val="21"/>
        </w:rPr>
        <w:t xml:space="preserve"> the environment set follows the broker size. Small and medium brokers have three standing environments: integration is done in the Dev instance and the release is pushed to UAT for testing, then to Production. Large brokers have four: SIT and UAT are separate. Pre-Prod is temporary for every size.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2981"/>
        <w:gridCol w:w="1913"/>
        <w:gridCol w:w="2987"/>
      </w:tblGrid>
      <w:tr>
        <w:trPr>
          <w:tblHeader w:val="true"/>
        </w:trPr>
        <w:tc>
          <w:tcPr>
            <w:tcW w:type="dxa" w:w="1134"/>
            <w:shd w:val="clear" w:color="auto" w:fill="DCE9F7"/>
          </w:tcPr>
          <w:p>
            <w:pPr>
              <w:spacing w:after="20"/>
            </w:pPr>
            <w:r>
              <w:rPr>
                <w:rFonts w:ascii="Segoe UI" w:hAnsi="Segoe UI" w:cs="Segoe UI" w:eastAsia="Segoe UI"/>
                <w:b/>
                <w:color w:val="0F4761"/>
                <w:sz w:val="18"/>
              </w:rPr>
              <w:t>Role</w:t>
            </w:r>
          </w:p>
        </w:tc>
        <w:tc>
          <w:tcPr>
            <w:tcW w:type="dxa" w:w="2981"/>
            <w:shd w:val="clear" w:color="auto" w:fill="DCE9F7"/>
          </w:tcPr>
          <w:p>
            <w:pPr>
              <w:spacing w:after="20"/>
            </w:pPr>
            <w:r>
              <w:rPr>
                <w:rFonts w:ascii="Segoe UI" w:hAnsi="Segoe UI" w:cs="Segoe UI" w:eastAsia="Segoe UI"/>
                <w:b/>
                <w:color w:val="0F4761"/>
                <w:sz w:val="18"/>
              </w:rPr>
              <w:t>Small broker</w:t>
            </w:r>
          </w:p>
        </w:tc>
        <w:tc>
          <w:tcPr>
            <w:tcW w:type="dxa" w:w="1913"/>
            <w:shd w:val="clear" w:color="auto" w:fill="DCE9F7"/>
          </w:tcPr>
          <w:p>
            <w:pPr>
              <w:spacing w:after="20"/>
            </w:pPr>
            <w:r>
              <w:rPr>
                <w:rFonts w:ascii="Segoe UI" w:hAnsi="Segoe UI" w:cs="Segoe UI" w:eastAsia="Segoe UI"/>
                <w:b/>
                <w:color w:val="0F4761"/>
                <w:sz w:val="18"/>
              </w:rPr>
              <w:t>Medium broker</w:t>
            </w:r>
          </w:p>
        </w:tc>
        <w:tc>
          <w:tcPr>
            <w:tcW w:type="dxa" w:w="2987"/>
            <w:shd w:val="clear" w:color="auto" w:fill="DCE9F7"/>
          </w:tcPr>
          <w:p>
            <w:pPr>
              <w:spacing w:after="20"/>
            </w:pPr>
            <w:r>
              <w:rPr>
                <w:rFonts w:ascii="Segoe UI" w:hAnsi="Segoe UI" w:cs="Segoe UI" w:eastAsia="Segoe UI"/>
                <w:b/>
                <w:color w:val="0F4761"/>
                <w:sz w:val="18"/>
              </w:rPr>
              <w:t>Large broker (and Enterprise)</w:t>
            </w:r>
          </w:p>
        </w:tc>
      </w:tr>
      <w:tr>
        <w:tc>
          <w:tcPr>
            <w:tcW w:type="dxa" w:w="1134"/>
          </w:tcPr>
          <w:p>
            <w:pPr>
              <w:spacing w:after="20"/>
            </w:pPr>
            <w:r>
              <w:rPr>
                <w:rFonts w:ascii="Segoe UI" w:hAnsi="Segoe UI" w:cs="Segoe UI" w:eastAsia="Segoe UI"/>
                <w:color w:val="101820"/>
                <w:sz w:val="18"/>
              </w:rPr>
              <w:t>Dev</w:t>
            </w:r>
          </w:p>
        </w:tc>
        <w:tc>
          <w:tcPr>
            <w:tcW w:type="dxa" w:w="2981"/>
          </w:tcPr>
          <w:p>
            <w:pPr>
              <w:spacing w:after="20"/>
            </w:pPr>
            <w:r>
              <w:rPr>
                <w:rFonts w:ascii="Segoe UI" w:hAnsi="Segoe UI" w:cs="Segoe UI" w:eastAsia="Segoe UI"/>
                <w:color w:val="101820"/>
                <w:sz w:val="18"/>
              </w:rPr>
              <w:t>Own Dev instance, small size: development, configuration build, integration and system integration test</w:t>
            </w:r>
          </w:p>
        </w:tc>
        <w:tc>
          <w:tcPr>
            <w:tcW w:type="dxa" w:w="1913"/>
          </w:tcPr>
          <w:p>
            <w:pPr>
              <w:spacing w:after="20"/>
            </w:pPr>
            <w:r>
              <w:rPr>
                <w:rFonts w:ascii="Segoe UI" w:hAnsi="Segoe UI" w:cs="Segoe UI" w:eastAsia="Segoe UI"/>
                <w:color w:val="101820"/>
                <w:sz w:val="18"/>
              </w:rPr>
              <w:t>As small</w:t>
            </w:r>
          </w:p>
        </w:tc>
        <w:tc>
          <w:tcPr>
            <w:tcW w:type="dxa" w:w="2987"/>
          </w:tcPr>
          <w:p>
            <w:pPr>
              <w:spacing w:after="20"/>
            </w:pPr>
            <w:r>
              <w:rPr>
                <w:rFonts w:ascii="Segoe UI" w:hAnsi="Segoe UI" w:cs="Segoe UI" w:eastAsia="Segoe UI"/>
                <w:color w:val="101820"/>
                <w:sz w:val="18"/>
              </w:rPr>
              <w:t>Own Dev instance, small size: development and integration</w:t>
            </w:r>
          </w:p>
        </w:tc>
      </w:tr>
      <w:tr>
        <w:tc>
          <w:tcPr>
            <w:tcW w:type="dxa" w:w="1134"/>
          </w:tcPr>
          <w:p>
            <w:pPr>
              <w:spacing w:after="20"/>
            </w:pPr>
            <w:r>
              <w:rPr>
                <w:rFonts w:ascii="Segoe UI" w:hAnsi="Segoe UI" w:cs="Segoe UI" w:eastAsia="Segoe UI"/>
                <w:color w:val="101820"/>
                <w:sz w:val="18"/>
              </w:rPr>
              <w:t>SIT</w:t>
            </w:r>
          </w:p>
        </w:tc>
        <w:tc>
          <w:tcPr>
            <w:tcW w:type="dxa" w:w="2981"/>
          </w:tcPr>
          <w:p>
            <w:pPr>
              <w:spacing w:after="20"/>
            </w:pPr>
            <w:r>
              <w:rPr>
                <w:rFonts w:ascii="Segoe UI" w:hAnsi="Segoe UI" w:cs="Segoe UI" w:eastAsia="Segoe UI"/>
                <w:color w:val="101820"/>
                <w:sz w:val="18"/>
              </w:rPr>
              <w:t>Not separate: done in Dev</w:t>
            </w:r>
          </w:p>
        </w:tc>
        <w:tc>
          <w:tcPr>
            <w:tcW w:type="dxa" w:w="1913"/>
          </w:tcPr>
          <w:p>
            <w:pPr>
              <w:spacing w:after="20"/>
            </w:pPr>
            <w:r>
              <w:rPr>
                <w:rFonts w:ascii="Segoe UI" w:hAnsi="Segoe UI" w:cs="Segoe UI" w:eastAsia="Segoe UI"/>
                <w:color w:val="101820"/>
                <w:sz w:val="18"/>
              </w:rPr>
              <w:t>Not separate: done in Dev</w:t>
            </w:r>
          </w:p>
        </w:tc>
        <w:tc>
          <w:tcPr>
            <w:tcW w:type="dxa" w:w="2987"/>
          </w:tcPr>
          <w:p>
            <w:pPr>
              <w:spacing w:after="20"/>
            </w:pPr>
            <w:r>
              <w:rPr>
                <w:rFonts w:ascii="Segoe UI" w:hAnsi="Segoe UI" w:cs="Segoe UI" w:eastAsia="Segoe UI"/>
                <w:color w:val="101820"/>
                <w:sz w:val="18"/>
              </w:rPr>
              <w:t>Own environment, medium size, separate from UAT</w:t>
            </w:r>
          </w:p>
        </w:tc>
      </w:tr>
      <w:tr>
        <w:tc>
          <w:tcPr>
            <w:tcW w:type="dxa" w:w="1134"/>
          </w:tcPr>
          <w:p>
            <w:pPr>
              <w:spacing w:after="20"/>
            </w:pPr>
            <w:r>
              <w:rPr>
                <w:rFonts w:ascii="Segoe UI" w:hAnsi="Segoe UI" w:cs="Segoe UI" w:eastAsia="Segoe UI"/>
                <w:color w:val="101820"/>
                <w:sz w:val="18"/>
              </w:rPr>
              <w:t>UAT</w:t>
            </w:r>
          </w:p>
        </w:tc>
        <w:tc>
          <w:tcPr>
            <w:tcW w:type="dxa" w:w="2981"/>
          </w:tcPr>
          <w:p>
            <w:pPr>
              <w:spacing w:after="20"/>
            </w:pPr>
            <w:r>
              <w:rPr>
                <w:rFonts w:ascii="Segoe UI" w:hAnsi="Segoe UI" w:cs="Segoe UI" w:eastAsia="Segoe UI"/>
                <w:color w:val="101820"/>
                <w:sz w:val="18"/>
              </w:rPr>
              <w:t>Own environment, small size</w:t>
            </w:r>
          </w:p>
        </w:tc>
        <w:tc>
          <w:tcPr>
            <w:tcW w:type="dxa" w:w="1913"/>
          </w:tcPr>
          <w:p>
            <w:pPr>
              <w:spacing w:after="20"/>
            </w:pPr>
            <w:r>
              <w:rPr>
                <w:rFonts w:ascii="Segoe UI" w:hAnsi="Segoe UI" w:cs="Segoe UI" w:eastAsia="Segoe UI"/>
                <w:color w:val="101820"/>
                <w:sz w:val="18"/>
              </w:rPr>
              <w:t>Own environment, small size</w:t>
            </w:r>
          </w:p>
        </w:tc>
        <w:tc>
          <w:tcPr>
            <w:tcW w:type="dxa" w:w="2987"/>
          </w:tcPr>
          <w:p>
            <w:pPr>
              <w:spacing w:after="20"/>
            </w:pPr>
            <w:r>
              <w:rPr>
                <w:rFonts w:ascii="Segoe UI" w:hAnsi="Segoe UI" w:cs="Segoe UI" w:eastAsia="Segoe UI"/>
                <w:color w:val="101820"/>
                <w:sz w:val="18"/>
              </w:rPr>
              <w:t>Own environment, medium size</w:t>
            </w:r>
          </w:p>
        </w:tc>
      </w:tr>
      <w:tr>
        <w:tc>
          <w:tcPr>
            <w:tcW w:type="dxa" w:w="1134"/>
          </w:tcPr>
          <w:p>
            <w:pPr>
              <w:spacing w:after="20"/>
            </w:pPr>
            <w:r>
              <w:rPr>
                <w:rFonts w:ascii="Segoe UI" w:hAnsi="Segoe UI" w:cs="Segoe UI" w:eastAsia="Segoe UI"/>
                <w:color w:val="101820"/>
                <w:sz w:val="18"/>
              </w:rPr>
              <w:t>Pre-Prod</w:t>
            </w:r>
          </w:p>
        </w:tc>
        <w:tc>
          <w:tcPr>
            <w:tcW w:type="dxa" w:w="2981"/>
          </w:tcPr>
          <w:p>
            <w:pPr>
              <w:spacing w:after="20"/>
            </w:pPr>
            <w:r>
              <w:rPr>
                <w:rFonts w:ascii="Segoe UI" w:hAnsi="Segoe UI" w:cs="Segoe UI" w:eastAsia="Segoe UI"/>
                <w:color w:val="101820"/>
                <w:sz w:val="18"/>
              </w:rPr>
              <w:t>Temporary</w:t>
            </w:r>
          </w:p>
        </w:tc>
        <w:tc>
          <w:tcPr>
            <w:tcW w:type="dxa" w:w="1913"/>
          </w:tcPr>
          <w:p>
            <w:pPr>
              <w:spacing w:after="20"/>
            </w:pPr>
            <w:r>
              <w:rPr>
                <w:rFonts w:ascii="Segoe UI" w:hAnsi="Segoe UI" w:cs="Segoe UI" w:eastAsia="Segoe UI"/>
                <w:color w:val="101820"/>
                <w:sz w:val="18"/>
              </w:rPr>
              <w:t>Temporary</w:t>
            </w:r>
          </w:p>
        </w:tc>
        <w:tc>
          <w:tcPr>
            <w:tcW w:type="dxa" w:w="2987"/>
          </w:tcPr>
          <w:p>
            <w:pPr>
              <w:spacing w:after="20"/>
            </w:pPr>
            <w:r>
              <w:rPr>
                <w:rFonts w:ascii="Segoe UI" w:hAnsi="Segoe UI" w:cs="Segoe UI" w:eastAsia="Segoe UI"/>
                <w:color w:val="101820"/>
                <w:sz w:val="18"/>
              </w:rPr>
              <w:t>Temporary</w:t>
            </w:r>
          </w:p>
        </w:tc>
      </w:tr>
      <w:tr>
        <w:tc>
          <w:tcPr>
            <w:tcW w:type="dxa" w:w="1134"/>
          </w:tcPr>
          <w:p>
            <w:pPr>
              <w:spacing w:after="20"/>
            </w:pPr>
            <w:r>
              <w:rPr>
                <w:rFonts w:ascii="Segoe UI" w:hAnsi="Segoe UI" w:cs="Segoe UI" w:eastAsia="Segoe UI"/>
                <w:color w:val="101820"/>
                <w:sz w:val="18"/>
              </w:rPr>
              <w:t>Production</w:t>
            </w:r>
          </w:p>
        </w:tc>
        <w:tc>
          <w:tcPr>
            <w:tcW w:type="dxa" w:w="2981"/>
          </w:tcPr>
          <w:p>
            <w:pPr>
              <w:spacing w:after="20"/>
            </w:pPr>
            <w:r>
              <w:rPr>
                <w:rFonts w:ascii="Segoe UI" w:hAnsi="Segoe UI" w:cs="Segoe UI" w:eastAsia="Segoe UI"/>
                <w:color w:val="101820"/>
                <w:sz w:val="18"/>
              </w:rPr>
              <w:t>Own environment, sized by tier</w:t>
            </w:r>
          </w:p>
        </w:tc>
        <w:tc>
          <w:tcPr>
            <w:tcW w:type="dxa" w:w="1913"/>
          </w:tcPr>
          <w:p>
            <w:pPr>
              <w:spacing w:after="20"/>
            </w:pPr>
            <w:r>
              <w:rPr>
                <w:rFonts w:ascii="Segoe UI" w:hAnsi="Segoe UI" w:cs="Segoe UI" w:eastAsia="Segoe UI"/>
                <w:color w:val="101820"/>
                <w:sz w:val="18"/>
              </w:rPr>
              <w:t>Own environment, sized by tier</w:t>
            </w:r>
          </w:p>
        </w:tc>
        <w:tc>
          <w:tcPr>
            <w:tcW w:type="dxa" w:w="2987"/>
          </w:tcPr>
          <w:p>
            <w:pPr>
              <w:spacing w:after="20"/>
            </w:pPr>
            <w:r>
              <w:rPr>
                <w:rFonts w:ascii="Segoe UI" w:hAnsi="Segoe UI" w:cs="Segoe UI" w:eastAsia="Segoe UI"/>
                <w:color w:val="101820"/>
                <w:sz w:val="18"/>
              </w:rPr>
              <w:t>Own environment with high availability; Enterprise adds a cross-region copy of the backups</w:t>
            </w:r>
          </w:p>
        </w:tc>
      </w:tr>
    </w:tbl>
    <w:p>
      <w:pPr>
        <w:spacing w:after="80"/>
      </w:pPr>
    </w:p>
    <w:p>
      <w:pPr>
        <w:spacing w:after="120" w:line="276" w:lineRule="auto"/>
      </w:pPr>
      <w:r>
        <w:rPr>
          <w:rFonts w:ascii="Segoe UI" w:hAnsi="Segoe UI" w:cs="Segoe UI" w:eastAsia="Segoe UI"/>
          <w:color w:val="101820"/>
          <w:sz w:val="21"/>
        </w:rPr>
        <w:t>The set is recorded in the Order Form (hosting fields) and in the environment sheet. A broker that hosts BrokerVerse itself provides the same set.</w:t>
      </w:r>
    </w:p>
    <w:p>
      <w:pPr>
        <w:pStyle w:val="Heading2"/>
      </w:pPr>
      <w:r>
        <w:rPr>
          <w:rFonts w:ascii="Segoe UI" w:hAnsi="Segoe UI" w:cs="Segoe UI" w:eastAsia="Segoe UI"/>
          <w:b/>
          <w:color w:val="0F4761"/>
          <w:sz w:val="26"/>
        </w:rPr>
        <w:t>4.3  Pre-Prod lifecycle</w:t>
      </w:r>
    </w:p>
    <w:p>
      <w:pPr>
        <w:spacing w:after="120" w:line="276" w:lineRule="auto"/>
      </w:pPr>
      <w:r>
        <w:rPr>
          <w:rFonts w:ascii="Segoe UI" w:hAnsi="Segoe UI" w:cs="Segoe UI" w:eastAsia="Segoe UI"/>
          <w:b/>
          <w:color w:val="101820"/>
          <w:sz w:val="21"/>
        </w:rPr>
        <w:t>Decision:</w:t>
      </w:r>
      <w:r>
        <w:rPr>
          <w:rFonts w:ascii="Segoe UI" w:hAnsi="Segoe UI" w:cs="Segoe UI" w:eastAsia="Segoe UI"/>
          <w:color w:val="101820"/>
          <w:sz w:val="21"/>
        </w:rPr>
        <w:t xml:space="preserve"> Pre-Prod is temporary for every broker size.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Step</w:t>
            </w:r>
          </w:p>
        </w:tc>
        <w:tc>
          <w:tcPr>
            <w:tcW w:type="dxa" w:w="6556"/>
            <w:shd w:val="clear" w:color="auto" w:fill="DCE9F7"/>
          </w:tcPr>
          <w:p>
            <w:pPr>
              <w:spacing w:after="20"/>
            </w:pPr>
            <w:r>
              <w:rPr>
                <w:rFonts w:ascii="Segoe UI" w:hAnsi="Segoe UI" w:cs="Segoe UI" w:eastAsia="Segoe UI"/>
                <w:b/>
                <w:color w:val="0F4761"/>
                <w:sz w:val="18"/>
              </w:rPr>
              <w:t>Rule</w:t>
            </w:r>
          </w:p>
        </w:tc>
      </w:tr>
      <w:tr>
        <w:tc>
          <w:tcPr>
            <w:tcW w:type="dxa" w:w="2458"/>
          </w:tcPr>
          <w:p>
            <w:pPr>
              <w:spacing w:after="20"/>
            </w:pPr>
            <w:r>
              <w:rPr>
                <w:rFonts w:ascii="Segoe UI" w:hAnsi="Segoe UI" w:cs="Segoe UI" w:eastAsia="Segoe UI"/>
                <w:color w:val="101820"/>
                <w:sz w:val="18"/>
              </w:rPr>
              <w:t>When it is created</w:t>
            </w:r>
          </w:p>
        </w:tc>
        <w:tc>
          <w:tcPr>
            <w:tcW w:type="dxa" w:w="6556"/>
          </w:tcPr>
          <w:p>
            <w:pPr>
              <w:spacing w:after="20"/>
            </w:pPr>
            <w:r>
              <w:rPr>
                <w:rFonts w:ascii="Segoe UI" w:hAnsi="Segoe UI" w:cs="Segoe UI" w:eastAsia="Segoe UI"/>
                <w:color w:val="101820"/>
                <w:sz w:val="18"/>
              </w:rPr>
              <w:t>For the go-live rehearsal (from about T-18 to the end of hypercare) and for each major release (about one month around the release)</w:t>
            </w:r>
          </w:p>
        </w:tc>
      </w:tr>
      <w:tr>
        <w:tc>
          <w:tcPr>
            <w:tcW w:type="dxa" w:w="2458"/>
          </w:tcPr>
          <w:p>
            <w:pPr>
              <w:spacing w:after="20"/>
            </w:pPr>
            <w:r>
              <w:rPr>
                <w:rFonts w:ascii="Segoe UI" w:hAnsi="Segoe UI" w:cs="Segoe UI" w:eastAsia="Segoe UI"/>
                <w:color w:val="101820"/>
                <w:sz w:val="18"/>
              </w:rPr>
              <w:t>Source</w:t>
            </w:r>
          </w:p>
        </w:tc>
        <w:tc>
          <w:tcPr>
            <w:tcW w:type="dxa" w:w="6556"/>
          </w:tcPr>
          <w:p>
            <w:pPr>
              <w:spacing w:after="20"/>
            </w:pPr>
            <w:r>
              <w:rPr>
                <w:rFonts w:ascii="Segoe UI" w:hAnsi="Segoe UI" w:cs="Segoe UI" w:eastAsia="Segoe UI"/>
                <w:color w:val="101820"/>
                <w:sz w:val="18"/>
              </w:rPr>
              <w:t>A backup of Production, restored at production topology and size. Before go-live, Production holds the production configuration promoted from UAT and no business; the rehearsal loads a fresh extract</w:t>
            </w:r>
          </w:p>
        </w:tc>
      </w:tr>
      <w:tr>
        <w:tc>
          <w:tcPr>
            <w:tcW w:type="dxa" w:w="2458"/>
          </w:tcPr>
          <w:p>
            <w:pPr>
              <w:spacing w:after="20"/>
            </w:pPr>
            <w:r>
              <w:rPr>
                <w:rFonts w:ascii="Segoe UI" w:hAnsi="Segoe UI" w:cs="Segoe UI" w:eastAsia="Segoe UI"/>
                <w:color w:val="101820"/>
                <w:sz w:val="18"/>
              </w:rPr>
              <w:t>Masking</w:t>
            </w:r>
          </w:p>
        </w:tc>
        <w:tc>
          <w:tcPr>
            <w:tcW w:type="dxa" w:w="6556"/>
          </w:tcPr>
          <w:p>
            <w:pPr>
              <w:spacing w:after="20"/>
            </w:pPr>
            <w:r>
              <w:rPr>
                <w:rFonts w:ascii="Segoe UI" w:hAnsi="Segoe UI" w:cs="Segoe UI" w:eastAsia="Segoe UI"/>
                <w:color w:val="101820"/>
                <w:sz w:val="18"/>
              </w:rPr>
              <w:t>Required before people without production access use it, with the data masking tool (section 4.9). People with production access may use the unmasked copy under the Production access rules</w:t>
            </w:r>
          </w:p>
        </w:tc>
      </w:tr>
      <w:tr>
        <w:tc>
          <w:tcPr>
            <w:tcW w:type="dxa" w:w="2458"/>
          </w:tcPr>
          <w:p>
            <w:pPr>
              <w:spacing w:after="20"/>
            </w:pPr>
            <w:r>
              <w:rPr>
                <w:rFonts w:ascii="Segoe UI" w:hAnsi="Segoe UI" w:cs="Segoe UI" w:eastAsia="Segoe UI"/>
                <w:color w:val="101820"/>
                <w:sz w:val="18"/>
              </w:rPr>
              <w:t>On restore</w:t>
            </w:r>
          </w:p>
        </w:tc>
        <w:tc>
          <w:tcPr>
            <w:tcW w:type="dxa" w:w="6556"/>
          </w:tcPr>
          <w:p>
            <w:pPr>
              <w:spacing w:after="20"/>
            </w:pPr>
            <w:r>
              <w:rPr>
                <w:rFonts w:ascii="Segoe UI" w:hAnsi="Segoe UI" w:cs="Segoe UI" w:eastAsia="Segoe UI"/>
                <w:color w:val="101820"/>
                <w:sz w:val="18"/>
              </w:rPr>
              <w:t>Own secrets, e-mail off, scheduler stopped, go-live lock handled as in section 4.8</w:t>
            </w:r>
          </w:p>
        </w:tc>
      </w:tr>
      <w:tr>
        <w:tc>
          <w:tcPr>
            <w:tcW w:type="dxa" w:w="2458"/>
          </w:tcPr>
          <w:p>
            <w:pPr>
              <w:spacing w:after="20"/>
            </w:pPr>
            <w:r>
              <w:rPr>
                <w:rFonts w:ascii="Segoe UI" w:hAnsi="Segoe UI" w:cs="Segoe UI" w:eastAsia="Segoe UI"/>
                <w:color w:val="101820"/>
                <w:sz w:val="18"/>
              </w:rPr>
              <w:t>Removal</w:t>
            </w:r>
          </w:p>
        </w:tc>
        <w:tc>
          <w:tcPr>
            <w:tcW w:type="dxa" w:w="6556"/>
          </w:tcPr>
          <w:p>
            <w:pPr>
              <w:spacing w:after="20"/>
            </w:pPr>
            <w:r>
              <w:rPr>
                <w:rFonts w:ascii="Segoe UI" w:hAnsi="Segoe UI" w:cs="Segoe UI" w:eastAsia="Segoe UI"/>
                <w:color w:val="101820"/>
                <w:sz w:val="18"/>
              </w:rPr>
              <w:t>After hypercare exit, or after the release: database, file store, backups and secrets deleted; the deletion recorded in the environment sheet</w:t>
            </w:r>
          </w:p>
        </w:tc>
      </w:tr>
      <w:tr>
        <w:tc>
          <w:tcPr>
            <w:tcW w:type="dxa" w:w="2458"/>
          </w:tcPr>
          <w:p>
            <w:pPr>
              <w:spacing w:after="20"/>
            </w:pPr>
            <w:r>
              <w:rPr>
                <w:rFonts w:ascii="Segoe UI" w:hAnsi="Segoe UI" w:cs="Segoe UI" w:eastAsia="Segoe UI"/>
                <w:color w:val="101820"/>
                <w:sz w:val="18"/>
              </w:rPr>
              <w:t>Hosting</w:t>
            </w:r>
          </w:p>
        </w:tc>
        <w:tc>
          <w:tcPr>
            <w:tcW w:type="dxa" w:w="6556"/>
          </w:tcPr>
          <w:p>
            <w:pPr>
              <w:spacing w:after="20"/>
            </w:pPr>
            <w:r>
              <w:rPr>
                <w:rFonts w:ascii="Segoe UI" w:hAnsi="Segoe UI" w:cs="Segoe UI" w:eastAsia="Segoe UI"/>
                <w:color w:val="101820"/>
                <w:sz w:val="18"/>
              </w:rPr>
              <w:t>Billed per month of use (section 4.5)</w:t>
            </w:r>
          </w:p>
        </w:tc>
      </w:tr>
    </w:tbl>
    <w:p>
      <w:pPr>
        <w:spacing w:after="80"/>
      </w:pPr>
    </w:p>
    <w:p>
      <w:pPr>
        <w:spacing w:after="120" w:line="276" w:lineRule="auto"/>
      </w:pPr>
      <w:r>
        <w:rPr>
          <w:rFonts w:ascii="Segoe UI" w:hAnsi="Segoe UI" w:cs="Segoe UI" w:eastAsia="Segoe UI"/>
          <w:color w:val="101820"/>
          <w:sz w:val="21"/>
        </w:rPr>
        <w:t>Each creation of Pre-Prod restores a Production backup in full and is recorded as a restore test of the Business Continuity and Disaster Recovery Plan.</w:t>
      </w:r>
    </w:p>
    <w:p>
      <w:pPr>
        <w:spacing w:after="120" w:line="276" w:lineRule="auto"/>
      </w:pPr>
      <w:r>
        <w:rPr>
          <w:rFonts w:ascii="Segoe UI" w:hAnsi="Segoe UI" w:cs="Segoe UI" w:eastAsia="Segoe UI"/>
          <w:color w:val="101820"/>
          <w:sz w:val="21"/>
        </w:rPr>
        <w:t>Minor and patch releases do not use Pre-Prod: they are rehearsed in UAT (and in SIT for a large broker), and a snapshot of Production is taken before deploying.</w:t>
      </w:r>
    </w:p>
    <w:p>
      <w:pPr>
        <w:pStyle w:val="Heading2"/>
      </w:pPr>
      <w:r>
        <w:rPr>
          <w:rFonts w:ascii="Segoe UI" w:hAnsi="Segoe UI" w:cs="Segoe UI" w:eastAsia="Segoe UI"/>
          <w:b/>
          <w:color w:val="0F4761"/>
          <w:sz w:val="26"/>
        </w:rPr>
        <w:t>4.4  Hosting by option</w:t>
      </w:r>
    </w:p>
    <w:p>
      <w:pPr>
        <w:spacing w:after="120" w:line="276" w:lineRule="auto"/>
      </w:pPr>
      <w:r>
        <w:rPr>
          <w:rFonts w:ascii="Segoe UI" w:hAnsi="Segoe UI" w:cs="Segoe UI" w:eastAsia="Segoe UI"/>
          <w:color w:val="101820"/>
          <w:sz w:val="21"/>
        </w:rPr>
        <w:t xml:space="preserve">Every environment needs the same building blocks: the web build, the API (container from </w:t>
      </w:r>
      <w:r>
        <w:rPr>
          <w:rFonts w:ascii="Consolas" w:hAnsi="Consolas" w:cs="Consolas" w:eastAsia="Consolas"/>
          <w:color w:val="101820"/>
          <w:sz w:val="19"/>
        </w:rPr>
        <w:t>backend/Dockerfile</w:t>
      </w:r>
      <w:r>
        <w:rPr>
          <w:rFonts w:ascii="Segoe UI" w:hAnsi="Segoe UI" w:cs="Segoe UI" w:eastAsia="Segoe UI"/>
          <w:color w:val="101820"/>
          <w:sz w:val="21"/>
        </w:rPr>
        <w:t xml:space="preserve"> or Node.js 22 under PM2), PostgreSQL 16 with the Asia/Manila time zone, a persistent file store at </w:t>
      </w:r>
      <w:r>
        <w:rPr>
          <w:rFonts w:ascii="Consolas" w:hAnsi="Consolas" w:cs="Consolas" w:eastAsia="Consolas"/>
          <w:color w:val="101820"/>
          <w:sz w:val="19"/>
        </w:rPr>
        <w:t>UPLOAD_DIR</w:t>
      </w:r>
      <w:r>
        <w:rPr>
          <w:rFonts w:ascii="Segoe UI" w:hAnsi="Segoe UI" w:cs="Segoe UI" w:eastAsia="Segoe UI"/>
          <w:color w:val="101820"/>
          <w:sz w:val="21"/>
        </w:rPr>
        <w:t xml:space="preserve"> and a secret store. The hosting options are those of the Architecture document.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1881"/>
        <w:gridCol w:w="1881"/>
        <w:gridCol w:w="1832"/>
        <w:gridCol w:w="1940"/>
      </w:tblGrid>
      <w:tr>
        <w:trPr>
          <w:tblHeader w:val="true"/>
        </w:trPr>
        <w:tc>
          <w:tcPr>
            <w:tcW w:type="dxa" w:w="1480"/>
            <w:shd w:val="clear" w:color="auto" w:fill="DCE9F7"/>
          </w:tcPr>
          <w:p>
            <w:pPr>
              <w:spacing w:after="20"/>
            </w:pPr>
            <w:r>
              <w:rPr>
                <w:rFonts w:ascii="Segoe UI" w:hAnsi="Segoe UI" w:cs="Segoe UI" w:eastAsia="Segoe UI"/>
                <w:b/>
                <w:color w:val="0F4761"/>
                <w:sz w:val="16"/>
              </w:rPr>
              <w:t>Environment</w:t>
            </w:r>
          </w:p>
        </w:tc>
        <w:tc>
          <w:tcPr>
            <w:tcW w:type="dxa" w:w="1881"/>
            <w:shd w:val="clear" w:color="auto" w:fill="DCE9F7"/>
          </w:tcPr>
          <w:p>
            <w:pPr>
              <w:spacing w:after="20"/>
            </w:pPr>
            <w:r>
              <w:rPr>
                <w:rFonts w:ascii="Segoe UI" w:hAnsi="Segoe UI" w:cs="Segoe UI" w:eastAsia="Segoe UI"/>
                <w:b/>
                <w:color w:val="0F4761"/>
                <w:sz w:val="16"/>
              </w:rPr>
              <w:t>Option A: AWS Singapore</w:t>
            </w:r>
          </w:p>
        </w:tc>
        <w:tc>
          <w:tcPr>
            <w:tcW w:type="dxa" w:w="1881"/>
            <w:shd w:val="clear" w:color="auto" w:fill="DCE9F7"/>
          </w:tcPr>
          <w:p>
            <w:pPr>
              <w:spacing w:after="20"/>
            </w:pPr>
            <w:r>
              <w:rPr>
                <w:rFonts w:ascii="Segoe UI" w:hAnsi="Segoe UI" w:cs="Segoe UI" w:eastAsia="Segoe UI"/>
                <w:b/>
                <w:color w:val="0F4761"/>
                <w:sz w:val="16"/>
              </w:rPr>
              <w:t>Option B: Azure Southeast Asia</w:t>
            </w:r>
          </w:p>
        </w:tc>
        <w:tc>
          <w:tcPr>
            <w:tcW w:type="dxa" w:w="1832"/>
            <w:shd w:val="clear" w:color="auto" w:fill="DCE9F7"/>
          </w:tcPr>
          <w:p>
            <w:pPr>
              <w:spacing w:after="20"/>
            </w:pPr>
            <w:r>
              <w:rPr>
                <w:rFonts w:ascii="Segoe UI" w:hAnsi="Segoe UI" w:cs="Segoe UI" w:eastAsia="Segoe UI"/>
                <w:b/>
                <w:color w:val="0F4761"/>
                <w:sz w:val="16"/>
              </w:rPr>
              <w:t>Option C: Philippine partner or on-premise</w:t>
            </w:r>
          </w:p>
        </w:tc>
        <w:tc>
          <w:tcPr>
            <w:tcW w:type="dxa" w:w="1940"/>
            <w:shd w:val="clear" w:color="auto" w:fill="DCE9F7"/>
          </w:tcPr>
          <w:p>
            <w:pPr>
              <w:spacing w:after="20"/>
            </w:pPr>
            <w:r>
              <w:rPr>
                <w:rFonts w:ascii="Segoe UI" w:hAnsi="Segoe UI" w:cs="Segoe UI" w:eastAsia="Segoe UI"/>
                <w:b/>
                <w:color w:val="0F4761"/>
                <w:sz w:val="16"/>
              </w:rPr>
              <w:t>Railway</w:t>
            </w:r>
          </w:p>
        </w:tc>
      </w:tr>
      <w:tr>
        <w:tc>
          <w:tcPr>
            <w:tcW w:type="dxa" w:w="1480"/>
          </w:tcPr>
          <w:p>
            <w:pPr>
              <w:spacing w:after="20"/>
            </w:pPr>
            <w:r>
              <w:rPr>
                <w:rFonts w:ascii="Segoe UI" w:hAnsi="Segoe UI" w:cs="Segoe UI" w:eastAsia="Segoe UI"/>
                <w:color w:val="101820"/>
                <w:sz w:val="16"/>
              </w:rPr>
              <w:t>Dev</w:t>
            </w:r>
          </w:p>
        </w:tc>
        <w:tc>
          <w:tcPr>
            <w:tcW w:type="dxa" w:w="1881"/>
          </w:tcPr>
          <w:p>
            <w:pPr>
              <w:spacing w:after="20"/>
            </w:pPr>
            <w:r>
              <w:rPr>
                <w:rFonts w:ascii="Segoe UI" w:hAnsi="Segoe UI" w:cs="Segoe UI" w:eastAsia="Segoe UI"/>
                <w:color w:val="101820"/>
                <w:sz w:val="16"/>
              </w:rPr>
              <w:t xml:space="preserve">One API task or one EC2 host (Docker Compose, or PM2 as in </w:t>
            </w:r>
            <w:r>
              <w:rPr>
                <w:rFonts w:ascii="Consolas" w:hAnsi="Consolas" w:cs="Consolas" w:eastAsia="Consolas"/>
                <w:color w:val="101820"/>
                <w:sz w:val="14"/>
              </w:rPr>
              <w:t>deploy/ec2</w:t>
            </w:r>
            <w:r>
              <w:rPr>
                <w:rFonts w:ascii="Segoe UI" w:hAnsi="Segoe UI" w:cs="Segoe UI" w:eastAsia="Segoe UI"/>
                <w:color w:val="101820"/>
                <w:sz w:val="16"/>
              </w:rPr>
              <w:t>), small RDS single-AZ</w:t>
            </w:r>
          </w:p>
        </w:tc>
        <w:tc>
          <w:tcPr>
            <w:tcW w:type="dxa" w:w="1881"/>
          </w:tcPr>
          <w:p>
            <w:pPr>
              <w:spacing w:after="20"/>
            </w:pPr>
            <w:r>
              <w:rPr>
                <w:rFonts w:ascii="Segoe UI" w:hAnsi="Segoe UI" w:cs="Segoe UI" w:eastAsia="Segoe UI"/>
                <w:color w:val="101820"/>
                <w:sz w:val="16"/>
              </w:rPr>
              <w:t>One VM or Container Apps replica, small Flexible Server without HA</w:t>
            </w:r>
          </w:p>
        </w:tc>
        <w:tc>
          <w:tcPr>
            <w:tcW w:type="dxa" w:w="1832"/>
          </w:tcPr>
          <w:p>
            <w:pPr>
              <w:spacing w:after="20"/>
            </w:pPr>
            <w:r>
              <w:rPr>
                <w:rFonts w:ascii="Segoe UI" w:hAnsi="Segoe UI" w:cs="Segoe UI" w:eastAsia="Segoe UI"/>
                <w:color w:val="101820"/>
                <w:sz w:val="16"/>
              </w:rPr>
              <w:t>One VM with Docker Compose</w:t>
            </w:r>
          </w:p>
        </w:tc>
        <w:tc>
          <w:tcPr>
            <w:tcW w:type="dxa" w:w="1940"/>
          </w:tcPr>
          <w:p>
            <w:pPr>
              <w:spacing w:after="20"/>
            </w:pPr>
            <w:r>
              <w:rPr>
                <w:rFonts w:ascii="Segoe UI" w:hAnsi="Segoe UI" w:cs="Segoe UI" w:eastAsia="Segoe UI"/>
                <w:color w:val="101820"/>
                <w:sz w:val="16"/>
              </w:rPr>
              <w:t>Suitable (</w:t>
            </w:r>
            <w:r>
              <w:rPr>
                <w:rFonts w:ascii="Consolas" w:hAnsi="Consolas" w:cs="Consolas" w:eastAsia="Consolas"/>
                <w:color w:val="101820"/>
                <w:sz w:val="14"/>
              </w:rPr>
              <w:t>deploy/RAILWAY.md</w:t>
            </w:r>
            <w:r>
              <w:rPr>
                <w:rFonts w:ascii="Segoe UI" w:hAnsi="Segoe UI" w:cs="Segoe UI" w:eastAsia="Segoe UI"/>
                <w:color w:val="101820"/>
                <w:sz w:val="16"/>
              </w:rPr>
              <w:t>)</w:t>
            </w:r>
          </w:p>
        </w:tc>
      </w:tr>
      <w:tr>
        <w:tc>
          <w:tcPr>
            <w:tcW w:type="dxa" w:w="1480"/>
          </w:tcPr>
          <w:p>
            <w:pPr>
              <w:spacing w:after="20"/>
            </w:pPr>
            <w:r>
              <w:rPr>
                <w:rFonts w:ascii="Segoe UI" w:hAnsi="Segoe UI" w:cs="Segoe UI" w:eastAsia="Segoe UI"/>
                <w:color w:val="101820"/>
                <w:sz w:val="16"/>
              </w:rPr>
              <w:t>SIT (large broker)</w:t>
            </w:r>
          </w:p>
        </w:tc>
        <w:tc>
          <w:tcPr>
            <w:tcW w:type="dxa" w:w="1881"/>
          </w:tcPr>
          <w:p>
            <w:pPr>
              <w:spacing w:after="20"/>
            </w:pPr>
            <w:r>
              <w:rPr>
                <w:rFonts w:ascii="Segoe UI" w:hAnsi="Segoe UI" w:cs="Segoe UI" w:eastAsia="Segoe UI"/>
                <w:color w:val="101820"/>
                <w:sz w:val="16"/>
              </w:rPr>
              <w:t>One API task (ECS Fargate or EC2), RDS single-AZ, EFS</w:t>
            </w:r>
          </w:p>
        </w:tc>
        <w:tc>
          <w:tcPr>
            <w:tcW w:type="dxa" w:w="1881"/>
          </w:tcPr>
          <w:p>
            <w:pPr>
              <w:spacing w:after="20"/>
            </w:pPr>
            <w:r>
              <w:rPr>
                <w:rFonts w:ascii="Segoe UI" w:hAnsi="Segoe UI" w:cs="Segoe UI" w:eastAsia="Segoe UI"/>
                <w:color w:val="101820"/>
                <w:sz w:val="16"/>
              </w:rPr>
              <w:t>One Container Apps replica, Flexible Server without HA, Azure Files</w:t>
            </w:r>
          </w:p>
        </w:tc>
        <w:tc>
          <w:tcPr>
            <w:tcW w:type="dxa" w:w="1832"/>
          </w:tcPr>
          <w:p>
            <w:pPr>
              <w:spacing w:after="20"/>
            </w:pPr>
            <w:r>
              <w:rPr>
                <w:rFonts w:ascii="Segoe UI" w:hAnsi="Segoe UI" w:cs="Segoe UI" w:eastAsia="Segoe UI"/>
                <w:color w:val="101820"/>
                <w:sz w:val="16"/>
              </w:rPr>
              <w:t>One API VM, one PostgreSQL VM, NFS share</w:t>
            </w:r>
          </w:p>
        </w:tc>
        <w:tc>
          <w:tcPr>
            <w:tcW w:type="dxa" w:w="1940"/>
          </w:tcPr>
          <w:p>
            <w:pPr>
              <w:spacing w:after="20"/>
            </w:pPr>
            <w:r>
              <w:rPr>
                <w:rFonts w:ascii="Segoe UI" w:hAnsi="Segoe UI" w:cs="Segoe UI" w:eastAsia="Segoe UI"/>
                <w:color w:val="101820"/>
                <w:sz w:val="16"/>
              </w:rPr>
              <w:t>Suitable for SIT and demo</w:t>
            </w:r>
          </w:p>
        </w:tc>
      </w:tr>
      <w:tr>
        <w:tc>
          <w:tcPr>
            <w:tcW w:type="dxa" w:w="1480"/>
          </w:tcPr>
          <w:p>
            <w:pPr>
              <w:spacing w:after="20"/>
            </w:pPr>
            <w:r>
              <w:rPr>
                <w:rFonts w:ascii="Segoe UI" w:hAnsi="Segoe UI" w:cs="Segoe UI" w:eastAsia="Segoe UI"/>
                <w:color w:val="101820"/>
                <w:sz w:val="16"/>
              </w:rPr>
              <w:t>UAT</w:t>
            </w:r>
          </w:p>
        </w:tc>
        <w:tc>
          <w:tcPr>
            <w:tcW w:type="dxa" w:w="1881"/>
          </w:tcPr>
          <w:p>
            <w:pPr>
              <w:spacing w:after="20"/>
            </w:pPr>
            <w:r>
              <w:rPr>
                <w:rFonts w:ascii="Segoe UI" w:hAnsi="Segoe UI" w:cs="Segoe UI" w:eastAsia="Segoe UI"/>
                <w:color w:val="101820"/>
                <w:sz w:val="16"/>
              </w:rPr>
              <w:t>As SIT, sized for the UAT performance test</w:t>
            </w:r>
          </w:p>
        </w:tc>
        <w:tc>
          <w:tcPr>
            <w:tcW w:type="dxa" w:w="1881"/>
          </w:tcPr>
          <w:p>
            <w:pPr>
              <w:spacing w:after="20"/>
            </w:pPr>
            <w:r>
              <w:rPr>
                <w:rFonts w:ascii="Segoe UI" w:hAnsi="Segoe UI" w:cs="Segoe UI" w:eastAsia="Segoe UI"/>
                <w:color w:val="101820"/>
                <w:sz w:val="16"/>
              </w:rPr>
              <w:t>As SIT</w:t>
            </w:r>
          </w:p>
        </w:tc>
        <w:tc>
          <w:tcPr>
            <w:tcW w:type="dxa" w:w="1832"/>
          </w:tcPr>
          <w:p>
            <w:pPr>
              <w:spacing w:after="20"/>
            </w:pPr>
            <w:r>
              <w:rPr>
                <w:rFonts w:ascii="Segoe UI" w:hAnsi="Segoe UI" w:cs="Segoe UI" w:eastAsia="Segoe UI"/>
                <w:color w:val="101820"/>
                <w:sz w:val="16"/>
              </w:rPr>
              <w:t>As SIT</w:t>
            </w:r>
          </w:p>
        </w:tc>
        <w:tc>
          <w:tcPr>
            <w:tcW w:type="dxa" w:w="1940"/>
          </w:tcPr>
          <w:p>
            <w:pPr>
              <w:spacing w:after="20"/>
            </w:pPr>
            <w:r>
              <w:rPr>
                <w:rFonts w:ascii="Segoe UI" w:hAnsi="Segoe UI" w:cs="Segoe UI" w:eastAsia="Segoe UI"/>
                <w:color w:val="101820"/>
                <w:sz w:val="16"/>
              </w:rPr>
              <w:t>Suitable when no performance test is needed</w:t>
            </w:r>
          </w:p>
        </w:tc>
      </w:tr>
      <w:tr>
        <w:tc>
          <w:tcPr>
            <w:tcW w:type="dxa" w:w="1480"/>
          </w:tcPr>
          <w:p>
            <w:pPr>
              <w:spacing w:after="20"/>
            </w:pPr>
            <w:r>
              <w:rPr>
                <w:rFonts w:ascii="Segoe UI" w:hAnsi="Segoe UI" w:cs="Segoe UI" w:eastAsia="Segoe UI"/>
                <w:color w:val="101820"/>
                <w:sz w:val="16"/>
              </w:rPr>
              <w:t>Pre-Prod (temporary)</w:t>
            </w:r>
          </w:p>
        </w:tc>
        <w:tc>
          <w:tcPr>
            <w:tcW w:type="dxa" w:w="1881"/>
          </w:tcPr>
          <w:p>
            <w:pPr>
              <w:spacing w:after="20"/>
            </w:pPr>
            <w:r>
              <w:rPr>
                <w:rFonts w:ascii="Segoe UI" w:hAnsi="Segoe UI" w:cs="Segoe UI" w:eastAsia="Segoe UI"/>
                <w:color w:val="101820"/>
                <w:sz w:val="16"/>
              </w:rPr>
              <w:t>Same topology as Production, restored from a Production backup: two API tasks behind a load balancer, RDS Multi-AZ, EFS, CloudFront</w:t>
            </w:r>
          </w:p>
        </w:tc>
        <w:tc>
          <w:tcPr>
            <w:tcW w:type="dxa" w:w="1881"/>
          </w:tcPr>
          <w:p>
            <w:pPr>
              <w:spacing w:after="20"/>
            </w:pPr>
            <w:r>
              <w:rPr>
                <w:rFonts w:ascii="Segoe UI" w:hAnsi="Segoe UI" w:cs="Segoe UI" w:eastAsia="Segoe UI"/>
                <w:color w:val="101820"/>
                <w:sz w:val="16"/>
              </w:rPr>
              <w:t>Same topology as Production</w:t>
            </w:r>
          </w:p>
        </w:tc>
        <w:tc>
          <w:tcPr>
            <w:tcW w:type="dxa" w:w="1832"/>
          </w:tcPr>
          <w:p>
            <w:pPr>
              <w:spacing w:after="20"/>
            </w:pPr>
            <w:r>
              <w:rPr>
                <w:rFonts w:ascii="Segoe UI" w:hAnsi="Segoe UI" w:cs="Segoe UI" w:eastAsia="Segoe UI"/>
                <w:color w:val="101820"/>
                <w:sz w:val="16"/>
              </w:rPr>
              <w:t>Same topology as Production</w:t>
            </w:r>
          </w:p>
        </w:tc>
        <w:tc>
          <w:tcPr>
            <w:tcW w:type="dxa" w:w="1940"/>
          </w:tcPr>
          <w:p>
            <w:pPr>
              <w:spacing w:after="20"/>
            </w:pPr>
            <w:r>
              <w:rPr>
                <w:rFonts w:ascii="Segoe UI" w:hAnsi="Segoe UI" w:cs="Segoe UI" w:eastAsia="Segoe UI"/>
                <w:color w:val="101820"/>
                <w:sz w:val="16"/>
              </w:rPr>
              <w:t>Not suitable</w:t>
            </w:r>
          </w:p>
        </w:tc>
      </w:tr>
      <w:tr>
        <w:tc>
          <w:tcPr>
            <w:tcW w:type="dxa" w:w="1480"/>
          </w:tcPr>
          <w:p>
            <w:pPr>
              <w:spacing w:after="20"/>
            </w:pPr>
            <w:r>
              <w:rPr>
                <w:rFonts w:ascii="Segoe UI" w:hAnsi="Segoe UI" w:cs="Segoe UI" w:eastAsia="Segoe UI"/>
                <w:color w:val="101820"/>
                <w:sz w:val="16"/>
              </w:rPr>
              <w:t>Production</w:t>
            </w:r>
          </w:p>
        </w:tc>
        <w:tc>
          <w:tcPr>
            <w:tcW w:type="dxa" w:w="1881"/>
          </w:tcPr>
          <w:p>
            <w:pPr>
              <w:spacing w:after="20"/>
            </w:pPr>
            <w:r>
              <w:rPr>
                <w:rFonts w:ascii="Segoe UI" w:hAnsi="Segoe UI" w:cs="Segoe UI" w:eastAsia="Segoe UI"/>
                <w:color w:val="101820"/>
                <w:sz w:val="16"/>
              </w:rPr>
              <w:t>Two or more API tasks, ALB, RDS Multi-AZ, EFS, CloudFront and WAF</w:t>
            </w:r>
          </w:p>
        </w:tc>
        <w:tc>
          <w:tcPr>
            <w:tcW w:type="dxa" w:w="1881"/>
          </w:tcPr>
          <w:p>
            <w:pPr>
              <w:spacing w:after="20"/>
            </w:pPr>
            <w:r>
              <w:rPr>
                <w:rFonts w:ascii="Segoe UI" w:hAnsi="Segoe UI" w:cs="Segoe UI" w:eastAsia="Segoe UI"/>
                <w:color w:val="101820"/>
                <w:sz w:val="16"/>
              </w:rPr>
              <w:t>Two or more replicas across zones, zone-redundant Flexible Server</w:t>
            </w:r>
          </w:p>
        </w:tc>
        <w:tc>
          <w:tcPr>
            <w:tcW w:type="dxa" w:w="1832"/>
          </w:tcPr>
          <w:p>
            <w:pPr>
              <w:spacing w:after="20"/>
            </w:pPr>
            <w:r>
              <w:rPr>
                <w:rFonts w:ascii="Segoe UI" w:hAnsi="Segoe UI" w:cs="Segoe UI" w:eastAsia="Segoe UI"/>
                <w:color w:val="101820"/>
                <w:sz w:val="16"/>
              </w:rPr>
              <w:t>Two API VMs, primary and standby PostgreSQL, redundant NFS</w:t>
            </w:r>
          </w:p>
        </w:tc>
        <w:tc>
          <w:tcPr>
            <w:tcW w:type="dxa" w:w="1940"/>
          </w:tcPr>
          <w:p>
            <w:pPr>
              <w:spacing w:after="20"/>
            </w:pPr>
            <w:r>
              <w:rPr>
                <w:rFonts w:ascii="Segoe UI" w:hAnsi="Segoe UI" w:cs="Segoe UI" w:eastAsia="Segoe UI"/>
                <w:color w:val="101820"/>
                <w:sz w:val="16"/>
              </w:rPr>
              <w:t>Not suitable: one API instance, volume attached to one instance</w:t>
            </w:r>
          </w:p>
        </w:tc>
      </w:tr>
    </w:tbl>
    <w:p>
      <w:pPr>
        <w:spacing w:after="80"/>
      </w:pPr>
    </w:p>
    <w:p>
      <w:pPr>
        <w:spacing w:after="120" w:line="276" w:lineRule="auto"/>
      </w:pPr>
      <w:r>
        <w:rPr>
          <w:rFonts w:ascii="Segoe UI" w:hAnsi="Segoe UI" w:cs="Segoe UI" w:eastAsia="Segoe UI"/>
          <w:color w:val="101820"/>
          <w:sz w:val="21"/>
        </w:rPr>
        <w:t>The demo deployment of the repository (</w:t>
      </w:r>
      <w:r>
        <w:rPr>
          <w:rFonts w:ascii="Consolas" w:hAnsi="Consolas" w:cs="Consolas" w:eastAsia="Consolas"/>
          <w:color w:val="101820"/>
          <w:sz w:val="19"/>
        </w:rPr>
        <w:t>.github/workflows/deploy-frontend.yml</w:t>
      </w:r>
      <w:r>
        <w:rPr>
          <w:rFonts w:ascii="Segoe UI" w:hAnsi="Segoe UI" w:cs="Segoe UI" w:eastAsia="Segoe UI"/>
          <w:color w:val="101820"/>
          <w:sz w:val="21"/>
        </w:rPr>
        <w:t xml:space="preserve"> with </w:t>
      </w:r>
      <w:r>
        <w:rPr>
          <w:rFonts w:ascii="Consolas" w:hAnsi="Consolas" w:cs="Consolas" w:eastAsia="Consolas"/>
          <w:color w:val="101820"/>
          <w:sz w:val="19"/>
        </w:rPr>
        <w:t>deploy/ec2/deploy.sh</w:t>
      </w:r>
      <w:r>
        <w:rPr>
          <w:rFonts w:ascii="Segoe UI" w:hAnsi="Segoe UI" w:cs="Segoe UI" w:eastAsia="Segoe UI"/>
          <w:color w:val="101820"/>
          <w:sz w:val="21"/>
        </w:rPr>
        <w:t>: one PM2 process on port 8001 behind nginx) is a single instance without redundancy. It is fit for Dev, SIT or a demonstration, not for Production.</w:t>
      </w:r>
    </w:p>
    <w:p>
      <w:pPr>
        <w:pStyle w:val="Heading2"/>
      </w:pPr>
      <w:r>
        <w:rPr>
          <w:rFonts w:ascii="Segoe UI" w:hAnsi="Segoe UI" w:cs="Segoe UI" w:eastAsia="Segoe UI"/>
          <w:b/>
          <w:color w:val="0F4761"/>
          <w:sz w:val="26"/>
        </w:rPr>
        <w:t>4.5  Sizing and hosting cost</w:t>
      </w:r>
    </w:p>
    <w:p>
      <w:pPr>
        <w:spacing w:after="120" w:line="276" w:lineRule="auto"/>
      </w:pPr>
      <w:r>
        <w:rPr>
          <w:rFonts w:ascii="Segoe UI" w:hAnsi="Segoe UI" w:cs="Segoe UI" w:eastAsia="Segoe UI"/>
          <w:color w:val="101820"/>
          <w:sz w:val="21"/>
        </w:rPr>
        <w:t>Production sizes are those of the Architecture document and must be confirmed with the UAT performance test. Sizes for the other environments are those priced in the commercials and pricing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41"/>
        <w:gridCol w:w="1170"/>
        <w:gridCol w:w="1179"/>
        <w:gridCol w:w="2290"/>
        <w:gridCol w:w="1134"/>
        <w:gridCol w:w="2301"/>
      </w:tblGrid>
      <w:tr>
        <w:trPr>
          <w:tblHeader w:val="true"/>
        </w:trPr>
        <w:tc>
          <w:tcPr>
            <w:tcW w:type="dxa" w:w="941"/>
            <w:shd w:val="clear" w:color="auto" w:fill="DCE9F7"/>
          </w:tcPr>
          <w:p>
            <w:pPr>
              <w:spacing w:after="20"/>
            </w:pPr>
            <w:r>
              <w:rPr>
                <w:rFonts w:ascii="Segoe UI" w:hAnsi="Segoe UI" w:cs="Segoe UI" w:eastAsia="Segoe UI"/>
                <w:b/>
                <w:color w:val="0F4761"/>
                <w:sz w:val="16"/>
              </w:rPr>
              <w:t>Item</w:t>
            </w:r>
          </w:p>
        </w:tc>
        <w:tc>
          <w:tcPr>
            <w:tcW w:type="dxa" w:w="1170"/>
            <w:shd w:val="clear" w:color="auto" w:fill="DCE9F7"/>
          </w:tcPr>
          <w:p>
            <w:pPr>
              <w:spacing w:after="20"/>
            </w:pPr>
            <w:r>
              <w:rPr>
                <w:rFonts w:ascii="Segoe UI" w:hAnsi="Segoe UI" w:cs="Segoe UI" w:eastAsia="Segoe UI"/>
                <w:b/>
                <w:color w:val="0F4761"/>
                <w:sz w:val="16"/>
              </w:rPr>
              <w:t>Dev (every size)</w:t>
            </w:r>
          </w:p>
        </w:tc>
        <w:tc>
          <w:tcPr>
            <w:tcW w:type="dxa" w:w="1179"/>
            <w:shd w:val="clear" w:color="auto" w:fill="DCE9F7"/>
          </w:tcPr>
          <w:p>
            <w:pPr>
              <w:spacing w:after="20"/>
            </w:pPr>
            <w:r>
              <w:rPr>
                <w:rFonts w:ascii="Segoe UI" w:hAnsi="Segoe UI" w:cs="Segoe UI" w:eastAsia="Segoe UI"/>
                <w:b/>
                <w:color w:val="0F4761"/>
                <w:sz w:val="16"/>
              </w:rPr>
              <w:t>UAT (small, medium)</w:t>
            </w:r>
          </w:p>
        </w:tc>
        <w:tc>
          <w:tcPr>
            <w:tcW w:type="dxa" w:w="2290"/>
            <w:shd w:val="clear" w:color="auto" w:fill="DCE9F7"/>
          </w:tcPr>
          <w:p>
            <w:pPr>
              <w:spacing w:after="20"/>
            </w:pPr>
            <w:r>
              <w:rPr>
                <w:rFonts w:ascii="Segoe UI" w:hAnsi="Segoe UI" w:cs="Segoe UI" w:eastAsia="Segoe UI"/>
                <w:b/>
                <w:color w:val="0F4761"/>
                <w:sz w:val="16"/>
              </w:rPr>
              <w:t>SIT and UAT (large)</w:t>
            </w:r>
          </w:p>
        </w:tc>
        <w:tc>
          <w:tcPr>
            <w:tcW w:type="dxa" w:w="1134"/>
            <w:shd w:val="clear" w:color="auto" w:fill="DCE9F7"/>
          </w:tcPr>
          <w:p>
            <w:pPr>
              <w:spacing w:after="20"/>
            </w:pPr>
            <w:r>
              <w:rPr>
                <w:rFonts w:ascii="Segoe UI" w:hAnsi="Segoe UI" w:cs="Segoe UI" w:eastAsia="Segoe UI"/>
                <w:b/>
                <w:color w:val="0F4761"/>
                <w:sz w:val="16"/>
              </w:rPr>
              <w:t>Pre-Prod</w:t>
            </w:r>
          </w:p>
        </w:tc>
        <w:tc>
          <w:tcPr>
            <w:tcW w:type="dxa" w:w="2301"/>
            <w:shd w:val="clear" w:color="auto" w:fill="DCE9F7"/>
          </w:tcPr>
          <w:p>
            <w:pPr>
              <w:spacing w:after="20"/>
            </w:pPr>
            <w:r>
              <w:rPr>
                <w:rFonts w:ascii="Segoe UI" w:hAnsi="Segoe UI" w:cs="Segoe UI" w:eastAsia="Segoe UI"/>
                <w:b/>
                <w:color w:val="0F4761"/>
                <w:sz w:val="16"/>
              </w:rPr>
              <w:t>Production small / medium / large</w:t>
            </w:r>
          </w:p>
        </w:tc>
      </w:tr>
      <w:tr>
        <w:tc>
          <w:tcPr>
            <w:tcW w:type="dxa" w:w="941"/>
          </w:tcPr>
          <w:p>
            <w:pPr>
              <w:spacing w:after="20"/>
            </w:pPr>
            <w:r>
              <w:rPr>
                <w:rFonts w:ascii="Segoe UI" w:hAnsi="Segoe UI" w:cs="Segoe UI" w:eastAsia="Segoe UI"/>
                <w:color w:val="101820"/>
                <w:sz w:val="16"/>
              </w:rPr>
              <w:t>API</w:t>
            </w:r>
          </w:p>
        </w:tc>
        <w:tc>
          <w:tcPr>
            <w:tcW w:type="dxa" w:w="1170"/>
          </w:tcPr>
          <w:p>
            <w:pPr>
              <w:spacing w:after="20"/>
            </w:pPr>
            <w:r>
              <w:rPr>
                <w:rFonts w:ascii="Segoe UI" w:hAnsi="Segoe UI" w:cs="Segoe UI" w:eastAsia="Segoe UI"/>
                <w:color w:val="101820"/>
                <w:sz w:val="16"/>
              </w:rPr>
              <w:t>1 x 1 vCPU, 2 GB</w:t>
            </w:r>
          </w:p>
        </w:tc>
        <w:tc>
          <w:tcPr>
            <w:tcW w:type="dxa" w:w="1179"/>
          </w:tcPr>
          <w:p>
            <w:pPr>
              <w:spacing w:after="20"/>
            </w:pPr>
            <w:r>
              <w:rPr>
                <w:rFonts w:ascii="Segoe UI" w:hAnsi="Segoe UI" w:cs="Segoe UI" w:eastAsia="Segoe UI"/>
                <w:color w:val="101820"/>
                <w:sz w:val="16"/>
              </w:rPr>
              <w:t>1 x 1 vCPU, 2 GB</w:t>
            </w:r>
          </w:p>
        </w:tc>
        <w:tc>
          <w:tcPr>
            <w:tcW w:type="dxa" w:w="2290"/>
          </w:tcPr>
          <w:p>
            <w:pPr>
              <w:spacing w:after="20"/>
            </w:pPr>
            <w:r>
              <w:rPr>
                <w:rFonts w:ascii="Segoe UI" w:hAnsi="Segoe UI" w:cs="Segoe UI" w:eastAsia="Segoe UI"/>
                <w:color w:val="101820"/>
                <w:sz w:val="16"/>
              </w:rPr>
              <w:t>1 x 1 vCPU, 2 GB (2 instances in UAT for the performance test)</w:t>
            </w:r>
          </w:p>
        </w:tc>
        <w:tc>
          <w:tcPr>
            <w:tcW w:type="dxa" w:w="1134"/>
          </w:tcPr>
          <w:p>
            <w:pPr>
              <w:spacing w:after="20"/>
            </w:pPr>
            <w:r>
              <w:rPr>
                <w:rFonts w:ascii="Segoe UI" w:hAnsi="Segoe UI" w:cs="Segoe UI" w:eastAsia="Segoe UI"/>
                <w:color w:val="101820"/>
                <w:sz w:val="16"/>
              </w:rPr>
              <w:t>As Production</w:t>
            </w:r>
          </w:p>
        </w:tc>
        <w:tc>
          <w:tcPr>
            <w:tcW w:type="dxa" w:w="2301"/>
          </w:tcPr>
          <w:p>
            <w:pPr>
              <w:spacing w:after="20"/>
            </w:pPr>
            <w:r>
              <w:rPr>
                <w:rFonts w:ascii="Segoe UI" w:hAnsi="Segoe UI" w:cs="Segoe UI" w:eastAsia="Segoe UI"/>
                <w:color w:val="101820"/>
                <w:sz w:val="16"/>
              </w:rPr>
              <w:t>2 x 1 vCPU, 2 GB / 2 x 1 vCPU, 2 GB / 3 to 4 x 2 vCPU, 4 GB</w:t>
            </w:r>
          </w:p>
        </w:tc>
      </w:tr>
      <w:tr>
        <w:tc>
          <w:tcPr>
            <w:tcW w:type="dxa" w:w="941"/>
          </w:tcPr>
          <w:p>
            <w:pPr>
              <w:spacing w:after="20"/>
            </w:pPr>
            <w:r>
              <w:rPr>
                <w:rFonts w:ascii="Segoe UI" w:hAnsi="Segoe UI" w:cs="Segoe UI" w:eastAsia="Segoe UI"/>
                <w:color w:val="101820"/>
                <w:sz w:val="16"/>
              </w:rPr>
              <w:t>Database</w:t>
            </w:r>
          </w:p>
        </w:tc>
        <w:tc>
          <w:tcPr>
            <w:tcW w:type="dxa" w:w="1170"/>
          </w:tcPr>
          <w:p>
            <w:pPr>
              <w:spacing w:after="20"/>
            </w:pPr>
            <w:r>
              <w:rPr>
                <w:rFonts w:ascii="Segoe UI" w:hAnsi="Segoe UI" w:cs="Segoe UI" w:eastAsia="Segoe UI"/>
                <w:color w:val="101820"/>
                <w:sz w:val="16"/>
              </w:rPr>
              <w:t>2 vCPU, 4 GB, no standby</w:t>
            </w:r>
          </w:p>
        </w:tc>
        <w:tc>
          <w:tcPr>
            <w:tcW w:type="dxa" w:w="1179"/>
          </w:tcPr>
          <w:p>
            <w:pPr>
              <w:spacing w:after="20"/>
            </w:pPr>
            <w:r>
              <w:rPr>
                <w:rFonts w:ascii="Segoe UI" w:hAnsi="Segoe UI" w:cs="Segoe UI" w:eastAsia="Segoe UI"/>
                <w:color w:val="101820"/>
                <w:sz w:val="16"/>
              </w:rPr>
              <w:t>2 vCPU, 4 GB, no standby</w:t>
            </w:r>
          </w:p>
        </w:tc>
        <w:tc>
          <w:tcPr>
            <w:tcW w:type="dxa" w:w="2290"/>
          </w:tcPr>
          <w:p>
            <w:pPr>
              <w:spacing w:after="20"/>
            </w:pPr>
            <w:r>
              <w:rPr>
                <w:rFonts w:ascii="Segoe UI" w:hAnsi="Segoe UI" w:cs="Segoe UI" w:eastAsia="Segoe UI"/>
                <w:color w:val="101820"/>
                <w:sz w:val="16"/>
              </w:rPr>
              <w:t>2 vCPU, 8 GB, no standby</w:t>
            </w:r>
          </w:p>
        </w:tc>
        <w:tc>
          <w:tcPr>
            <w:tcW w:type="dxa" w:w="1134"/>
          </w:tcPr>
          <w:p>
            <w:pPr>
              <w:spacing w:after="20"/>
            </w:pPr>
            <w:r>
              <w:rPr>
                <w:rFonts w:ascii="Segoe UI" w:hAnsi="Segoe UI" w:cs="Segoe UI" w:eastAsia="Segoe UI"/>
                <w:color w:val="101820"/>
                <w:sz w:val="16"/>
              </w:rPr>
              <w:t>As Production</w:t>
            </w:r>
          </w:p>
        </w:tc>
        <w:tc>
          <w:tcPr>
            <w:tcW w:type="dxa" w:w="2301"/>
          </w:tcPr>
          <w:p>
            <w:pPr>
              <w:spacing w:after="20"/>
            </w:pPr>
            <w:r>
              <w:rPr>
                <w:rFonts w:ascii="Segoe UI" w:hAnsi="Segoe UI" w:cs="Segoe UI" w:eastAsia="Segoe UI"/>
                <w:color w:val="101820"/>
                <w:sz w:val="16"/>
              </w:rPr>
              <w:t>2 vCPU, 4 GB / 2 vCPU, 8 GB / 4 vCPU, 16 GB, each with standby</w:t>
            </w:r>
          </w:p>
        </w:tc>
      </w:tr>
      <w:tr>
        <w:tc>
          <w:tcPr>
            <w:tcW w:type="dxa" w:w="941"/>
          </w:tcPr>
          <w:p>
            <w:pPr>
              <w:spacing w:after="20"/>
            </w:pPr>
            <w:r>
              <w:rPr>
                <w:rFonts w:ascii="Segoe UI" w:hAnsi="Segoe UI" w:cs="Segoe UI" w:eastAsia="Segoe UI"/>
                <w:color w:val="101820"/>
                <w:sz w:val="16"/>
              </w:rPr>
              <w:t>Database storage</w:t>
            </w:r>
          </w:p>
        </w:tc>
        <w:tc>
          <w:tcPr>
            <w:tcW w:type="dxa" w:w="1170"/>
          </w:tcPr>
          <w:p>
            <w:pPr>
              <w:spacing w:after="20"/>
            </w:pPr>
            <w:r>
              <w:rPr>
                <w:rFonts w:ascii="Segoe UI" w:hAnsi="Segoe UI" w:cs="Segoe UI" w:eastAsia="Segoe UI"/>
                <w:color w:val="101820"/>
                <w:sz w:val="16"/>
              </w:rPr>
              <w:t>20 GB</w:t>
            </w:r>
          </w:p>
        </w:tc>
        <w:tc>
          <w:tcPr>
            <w:tcW w:type="dxa" w:w="1179"/>
          </w:tcPr>
          <w:p>
            <w:pPr>
              <w:spacing w:after="20"/>
            </w:pPr>
            <w:r>
              <w:rPr>
                <w:rFonts w:ascii="Segoe UI" w:hAnsi="Segoe UI" w:cs="Segoe UI" w:eastAsia="Segoe UI"/>
                <w:color w:val="101820"/>
                <w:sz w:val="16"/>
              </w:rPr>
              <w:t>50 GB</w:t>
            </w:r>
          </w:p>
        </w:tc>
        <w:tc>
          <w:tcPr>
            <w:tcW w:type="dxa" w:w="2290"/>
          </w:tcPr>
          <w:p>
            <w:pPr>
              <w:spacing w:after="20"/>
            </w:pPr>
            <w:r>
              <w:rPr>
                <w:rFonts w:ascii="Segoe UI" w:hAnsi="Segoe UI" w:cs="Segoe UI" w:eastAsia="Segoe UI"/>
                <w:color w:val="101820"/>
                <w:sz w:val="16"/>
              </w:rPr>
              <w:t>100 GB</w:t>
            </w:r>
          </w:p>
        </w:tc>
        <w:tc>
          <w:tcPr>
            <w:tcW w:type="dxa" w:w="1134"/>
          </w:tcPr>
          <w:p>
            <w:pPr>
              <w:spacing w:after="20"/>
            </w:pPr>
            <w:r>
              <w:rPr>
                <w:rFonts w:ascii="Segoe UI" w:hAnsi="Segoe UI" w:cs="Segoe UI" w:eastAsia="Segoe UI"/>
                <w:color w:val="101820"/>
                <w:sz w:val="16"/>
              </w:rPr>
              <w:t>As Production</w:t>
            </w:r>
          </w:p>
        </w:tc>
        <w:tc>
          <w:tcPr>
            <w:tcW w:type="dxa" w:w="2301"/>
          </w:tcPr>
          <w:p>
            <w:pPr>
              <w:spacing w:after="20"/>
            </w:pPr>
            <w:r>
              <w:rPr>
                <w:rFonts w:ascii="Segoe UI" w:hAnsi="Segoe UI" w:cs="Segoe UI" w:eastAsia="Segoe UI"/>
                <w:color w:val="101820"/>
                <w:sz w:val="16"/>
              </w:rPr>
              <w:t>50 / 100 / 250 GB</w:t>
            </w:r>
          </w:p>
        </w:tc>
      </w:tr>
      <w:tr>
        <w:tc>
          <w:tcPr>
            <w:tcW w:type="dxa" w:w="941"/>
          </w:tcPr>
          <w:p>
            <w:pPr>
              <w:spacing w:after="20"/>
            </w:pPr>
            <w:r>
              <w:rPr>
                <w:rFonts w:ascii="Segoe UI" w:hAnsi="Segoe UI" w:cs="Segoe UI" w:eastAsia="Segoe UI"/>
                <w:color w:val="101820"/>
                <w:sz w:val="16"/>
              </w:rPr>
              <w:t>File store</w:t>
            </w:r>
          </w:p>
        </w:tc>
        <w:tc>
          <w:tcPr>
            <w:tcW w:type="dxa" w:w="1170"/>
          </w:tcPr>
          <w:p>
            <w:pPr>
              <w:spacing w:after="20"/>
            </w:pPr>
            <w:r>
              <w:rPr>
                <w:rFonts w:ascii="Segoe UI" w:hAnsi="Segoe UI" w:cs="Segoe UI" w:eastAsia="Segoe UI"/>
                <w:color w:val="101820"/>
                <w:sz w:val="16"/>
              </w:rPr>
              <w:t>10 GB</w:t>
            </w:r>
          </w:p>
        </w:tc>
        <w:tc>
          <w:tcPr>
            <w:tcW w:type="dxa" w:w="1179"/>
          </w:tcPr>
          <w:p>
            <w:pPr>
              <w:spacing w:after="20"/>
            </w:pPr>
            <w:r>
              <w:rPr>
                <w:rFonts w:ascii="Segoe UI" w:hAnsi="Segoe UI" w:cs="Segoe UI" w:eastAsia="Segoe UI"/>
                <w:color w:val="101820"/>
                <w:sz w:val="16"/>
              </w:rPr>
              <w:t>25 GB</w:t>
            </w:r>
          </w:p>
        </w:tc>
        <w:tc>
          <w:tcPr>
            <w:tcW w:type="dxa" w:w="2290"/>
          </w:tcPr>
          <w:p>
            <w:pPr>
              <w:spacing w:after="20"/>
            </w:pPr>
            <w:r>
              <w:rPr>
                <w:rFonts w:ascii="Segoe UI" w:hAnsi="Segoe UI" w:cs="Segoe UI" w:eastAsia="Segoe UI"/>
                <w:color w:val="101820"/>
                <w:sz w:val="16"/>
              </w:rPr>
              <w:t>25 GB</w:t>
            </w:r>
          </w:p>
        </w:tc>
        <w:tc>
          <w:tcPr>
            <w:tcW w:type="dxa" w:w="1134"/>
          </w:tcPr>
          <w:p>
            <w:pPr>
              <w:spacing w:after="20"/>
            </w:pPr>
            <w:r>
              <w:rPr>
                <w:rFonts w:ascii="Segoe UI" w:hAnsi="Segoe UI" w:cs="Segoe UI" w:eastAsia="Segoe UI"/>
                <w:color w:val="101820"/>
                <w:sz w:val="16"/>
              </w:rPr>
              <w:t>As Production</w:t>
            </w:r>
          </w:p>
        </w:tc>
        <w:tc>
          <w:tcPr>
            <w:tcW w:type="dxa" w:w="2301"/>
          </w:tcPr>
          <w:p>
            <w:pPr>
              <w:spacing w:after="20"/>
            </w:pPr>
            <w:r>
              <w:rPr>
                <w:rFonts w:ascii="Segoe UI" w:hAnsi="Segoe UI" w:cs="Segoe UI" w:eastAsia="Segoe UI"/>
                <w:color w:val="101820"/>
                <w:sz w:val="16"/>
              </w:rPr>
              <w:t>25 / 60 / 150 GB (year 1)</w:t>
            </w:r>
          </w:p>
        </w:tc>
      </w:tr>
      <w:tr>
        <w:tc>
          <w:tcPr>
            <w:tcW w:type="dxa" w:w="941"/>
          </w:tcPr>
          <w:p>
            <w:pPr>
              <w:spacing w:after="20"/>
            </w:pPr>
            <w:r>
              <w:rPr>
                <w:rFonts w:ascii="Segoe UI" w:hAnsi="Segoe UI" w:cs="Segoe UI" w:eastAsia="Segoe UI"/>
                <w:color w:val="101820"/>
                <w:sz w:val="16"/>
              </w:rPr>
              <w:t>Backups</w:t>
            </w:r>
          </w:p>
        </w:tc>
        <w:tc>
          <w:tcPr>
            <w:tcW w:type="dxa" w:w="1170"/>
          </w:tcPr>
          <w:p>
            <w:pPr>
              <w:spacing w:after="20"/>
            </w:pPr>
            <w:r>
              <w:rPr>
                <w:rFonts w:ascii="Segoe UI" w:hAnsi="Segoe UI" w:cs="Segoe UI" w:eastAsia="Segoe UI"/>
                <w:color w:val="101820"/>
                <w:sz w:val="16"/>
              </w:rPr>
              <w:t>Weekly</w:t>
            </w:r>
          </w:p>
        </w:tc>
        <w:tc>
          <w:tcPr>
            <w:tcW w:type="dxa" w:w="1179"/>
          </w:tcPr>
          <w:p>
            <w:pPr>
              <w:spacing w:after="20"/>
            </w:pPr>
            <w:r>
              <w:rPr>
                <w:rFonts w:ascii="Segoe UI" w:hAnsi="Segoe UI" w:cs="Segoe UI" w:eastAsia="Segoe UI"/>
                <w:color w:val="101820"/>
                <w:sz w:val="16"/>
              </w:rPr>
              <w:t>Daily, 14 days</w:t>
            </w:r>
          </w:p>
        </w:tc>
        <w:tc>
          <w:tcPr>
            <w:tcW w:type="dxa" w:w="2290"/>
          </w:tcPr>
          <w:p>
            <w:pPr>
              <w:spacing w:after="20"/>
            </w:pPr>
            <w:r>
              <w:rPr>
                <w:rFonts w:ascii="Segoe UI" w:hAnsi="Segoe UI" w:cs="Segoe UI" w:eastAsia="Segoe UI"/>
                <w:color w:val="101820"/>
                <w:sz w:val="16"/>
              </w:rPr>
              <w:t>Daily, 7 days (SIT), 14 days (UAT)</w:t>
            </w:r>
          </w:p>
        </w:tc>
        <w:tc>
          <w:tcPr>
            <w:tcW w:type="dxa" w:w="1134"/>
          </w:tcPr>
          <w:p>
            <w:pPr>
              <w:spacing w:after="20"/>
            </w:pPr>
            <w:r>
              <w:rPr>
                <w:rFonts w:ascii="Segoe UI" w:hAnsi="Segoe UI" w:cs="Segoe UI" w:eastAsia="Segoe UI"/>
                <w:color w:val="101820"/>
                <w:sz w:val="16"/>
              </w:rPr>
              <w:t>Daily while it exists</w:t>
            </w:r>
          </w:p>
        </w:tc>
        <w:tc>
          <w:tcPr>
            <w:tcW w:type="dxa" w:w="2301"/>
          </w:tcPr>
          <w:p>
            <w:pPr>
              <w:spacing w:after="20"/>
            </w:pPr>
            <w:r>
              <w:rPr>
                <w:rFonts w:ascii="Segoe UI" w:hAnsi="Segoe UI" w:cs="Segoe UI" w:eastAsia="Segoe UI"/>
                <w:color w:val="101820"/>
                <w:sz w:val="16"/>
              </w:rPr>
              <w:t>Daily with PITR, 35 days</w:t>
            </w:r>
          </w:p>
        </w:tc>
      </w:tr>
    </w:tbl>
    <w:p>
      <w:pPr>
        <w:spacing w:after="80"/>
      </w:pPr>
    </w:p>
    <w:p>
      <w:pPr>
        <w:spacing w:after="120" w:line="276" w:lineRule="auto"/>
      </w:pPr>
      <w:r>
        <w:rPr>
          <w:rFonts w:ascii="Segoe UI" w:hAnsi="Segoe UI" w:cs="Segoe UI" w:eastAsia="Segoe UI"/>
          <w:color w:val="101820"/>
          <w:sz w:val="21"/>
        </w:rPr>
        <w:t>Hosting price per month when iorta TechNXT hosts on AWS (Singapore), PHP excluding VAT, from the pricing workbook (Infrastructure sheet) and the Rate Card. Azure and the local partner are priced on the same sheet.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037"/>
        <w:gridCol w:w="1037"/>
        <w:gridCol w:w="1037"/>
        <w:gridCol w:w="1361"/>
        <w:gridCol w:w="1630"/>
        <w:gridCol w:w="1778"/>
      </w:tblGrid>
      <w:tr>
        <w:trPr>
          <w:tblHeader w:val="true"/>
        </w:trPr>
        <w:tc>
          <w:tcPr>
            <w:tcW w:type="dxa" w:w="1134"/>
            <w:shd w:val="clear" w:color="auto" w:fill="DCE9F7"/>
          </w:tcPr>
          <w:p>
            <w:pPr>
              <w:spacing w:after="20"/>
            </w:pPr>
            <w:r>
              <w:rPr>
                <w:rFonts w:ascii="Segoe UI" w:hAnsi="Segoe UI" w:cs="Segoe UI" w:eastAsia="Segoe UI"/>
                <w:b/>
                <w:color w:val="0F4761"/>
                <w:sz w:val="16"/>
              </w:rPr>
              <w:t>Broker size</w:t>
            </w:r>
          </w:p>
        </w:tc>
        <w:tc>
          <w:tcPr>
            <w:tcW w:type="dxa" w:w="1037"/>
            <w:shd w:val="clear" w:color="auto" w:fill="DCE9F7"/>
          </w:tcPr>
          <w:p>
            <w:pPr>
              <w:spacing w:after="20"/>
            </w:pPr>
            <w:r>
              <w:rPr>
                <w:rFonts w:ascii="Segoe UI" w:hAnsi="Segoe UI" w:cs="Segoe UI" w:eastAsia="Segoe UI"/>
                <w:b/>
                <w:color w:val="0F4761"/>
                <w:sz w:val="16"/>
              </w:rPr>
              <w:t>Dev</w:t>
            </w:r>
          </w:p>
        </w:tc>
        <w:tc>
          <w:tcPr>
            <w:tcW w:type="dxa" w:w="1037"/>
            <w:shd w:val="clear" w:color="auto" w:fill="DCE9F7"/>
          </w:tcPr>
          <w:p>
            <w:pPr>
              <w:spacing w:after="20"/>
            </w:pPr>
            <w:r>
              <w:rPr>
                <w:rFonts w:ascii="Segoe UI" w:hAnsi="Segoe UI" w:cs="Segoe UI" w:eastAsia="Segoe UI"/>
                <w:b/>
                <w:color w:val="0F4761"/>
                <w:sz w:val="16"/>
              </w:rPr>
              <w:t>SIT</w:t>
            </w:r>
          </w:p>
        </w:tc>
        <w:tc>
          <w:tcPr>
            <w:tcW w:type="dxa" w:w="1037"/>
            <w:shd w:val="clear" w:color="auto" w:fill="DCE9F7"/>
          </w:tcPr>
          <w:p>
            <w:pPr>
              <w:spacing w:after="20"/>
            </w:pPr>
            <w:r>
              <w:rPr>
                <w:rFonts w:ascii="Segoe UI" w:hAnsi="Segoe UI" w:cs="Segoe UI" w:eastAsia="Segoe UI"/>
                <w:b/>
                <w:color w:val="0F4761"/>
                <w:sz w:val="16"/>
              </w:rPr>
              <w:t>UAT</w:t>
            </w:r>
          </w:p>
        </w:tc>
        <w:tc>
          <w:tcPr>
            <w:tcW w:type="dxa" w:w="1361"/>
            <w:shd w:val="clear" w:color="auto" w:fill="DCE9F7"/>
          </w:tcPr>
          <w:p>
            <w:pPr>
              <w:spacing w:after="20"/>
            </w:pPr>
            <w:r>
              <w:rPr>
                <w:rFonts w:ascii="Segoe UI" w:hAnsi="Segoe UI" w:cs="Segoe UI" w:eastAsia="Segoe UI"/>
                <w:b/>
                <w:color w:val="0F4761"/>
                <w:sz w:val="16"/>
              </w:rPr>
              <w:t>Production</w:t>
            </w:r>
          </w:p>
        </w:tc>
        <w:tc>
          <w:tcPr>
            <w:tcW w:type="dxa" w:w="1630"/>
            <w:shd w:val="clear" w:color="auto" w:fill="DCE9F7"/>
          </w:tcPr>
          <w:p>
            <w:pPr>
              <w:spacing w:after="20"/>
            </w:pPr>
            <w:r>
              <w:rPr>
                <w:rFonts w:ascii="Segoe UI" w:hAnsi="Segoe UI" w:cs="Segoe UI" w:eastAsia="Segoe UI"/>
                <w:b/>
                <w:color w:val="0F4761"/>
                <w:sz w:val="16"/>
              </w:rPr>
              <w:t>Standing set per month</w:t>
            </w:r>
          </w:p>
        </w:tc>
        <w:tc>
          <w:tcPr>
            <w:tcW w:type="dxa" w:w="1778"/>
            <w:shd w:val="clear" w:color="auto" w:fill="DCE9F7"/>
          </w:tcPr>
          <w:p>
            <w:pPr>
              <w:spacing w:after="20"/>
            </w:pPr>
            <w:r>
              <w:rPr>
                <w:rFonts w:ascii="Segoe UI" w:hAnsi="Segoe UI" w:cs="Segoe UI" w:eastAsia="Segoe UI"/>
                <w:b/>
                <w:color w:val="0F4761"/>
                <w:sz w:val="16"/>
              </w:rPr>
              <w:t>Pre-Prod per month of use</w:t>
            </w:r>
          </w:p>
        </w:tc>
      </w:tr>
      <w:tr>
        <w:tc>
          <w:tcPr>
            <w:tcW w:type="dxa" w:w="1134"/>
          </w:tcPr>
          <w:p>
            <w:pPr>
              <w:spacing w:after="20"/>
            </w:pPr>
            <w:r>
              <w:rPr>
                <w:rFonts w:ascii="Segoe UI" w:hAnsi="Segoe UI" w:cs="Segoe UI" w:eastAsia="Segoe UI"/>
                <w:color w:val="101820"/>
                <w:sz w:val="16"/>
              </w:rPr>
              <w:t>Small</w:t>
            </w:r>
          </w:p>
        </w:tc>
        <w:tc>
          <w:tcPr>
            <w:tcW w:type="dxa" w:w="1037"/>
          </w:tcPr>
          <w:p>
            <w:pPr>
              <w:spacing w:after="20"/>
            </w:pPr>
            <w:r>
              <w:rPr>
                <w:rFonts w:ascii="Segoe UI" w:hAnsi="Segoe UI" w:cs="Segoe UI" w:eastAsia="Segoe UI"/>
                <w:color w:val="101820"/>
                <w:sz w:val="16"/>
              </w:rPr>
              <w:t>11,000.00</w:t>
            </w:r>
          </w:p>
        </w:tc>
        <w:tc>
          <w:tcPr>
            <w:tcW w:type="dxa" w:w="1037"/>
          </w:tcPr>
          <w:p>
            <w:pPr>
              <w:spacing w:after="20"/>
            </w:pPr>
            <w:r>
              <w:rPr>
                <w:rFonts w:ascii="Segoe UI" w:hAnsi="Segoe UI" w:cs="Segoe UI" w:eastAsia="Segoe UI"/>
                <w:color w:val="101820"/>
                <w:sz w:val="16"/>
              </w:rPr>
              <w:t>Not used</w:t>
            </w:r>
          </w:p>
        </w:tc>
        <w:tc>
          <w:tcPr>
            <w:tcW w:type="dxa" w:w="1037"/>
          </w:tcPr>
          <w:p>
            <w:pPr>
              <w:spacing w:after="20"/>
            </w:pPr>
            <w:r>
              <w:rPr>
                <w:rFonts w:ascii="Segoe UI" w:hAnsi="Segoe UI" w:cs="Segoe UI" w:eastAsia="Segoe UI"/>
                <w:color w:val="101820"/>
                <w:sz w:val="16"/>
              </w:rPr>
              <w:t>11,000.00</w:t>
            </w:r>
          </w:p>
        </w:tc>
        <w:tc>
          <w:tcPr>
            <w:tcW w:type="dxa" w:w="1361"/>
          </w:tcPr>
          <w:p>
            <w:pPr>
              <w:spacing w:after="20"/>
            </w:pPr>
            <w:r>
              <w:rPr>
                <w:rFonts w:ascii="Segoe UI" w:hAnsi="Segoe UI" w:cs="Segoe UI" w:eastAsia="Segoe UI"/>
                <w:color w:val="101820"/>
                <w:sz w:val="16"/>
              </w:rPr>
              <w:t>21,000.00</w:t>
            </w:r>
          </w:p>
        </w:tc>
        <w:tc>
          <w:tcPr>
            <w:tcW w:type="dxa" w:w="1630"/>
          </w:tcPr>
          <w:p>
            <w:pPr>
              <w:spacing w:after="20"/>
            </w:pPr>
            <w:r>
              <w:rPr>
                <w:rFonts w:ascii="Segoe UI" w:hAnsi="Segoe UI" w:cs="Segoe UI" w:eastAsia="Segoe UI"/>
                <w:color w:val="101820"/>
                <w:sz w:val="16"/>
              </w:rPr>
              <w:t>43,000.00</w:t>
            </w:r>
          </w:p>
        </w:tc>
        <w:tc>
          <w:tcPr>
            <w:tcW w:type="dxa" w:w="1778"/>
          </w:tcPr>
          <w:p>
            <w:pPr>
              <w:spacing w:after="20"/>
            </w:pPr>
            <w:r>
              <w:rPr>
                <w:rFonts w:ascii="Segoe UI" w:hAnsi="Segoe UI" w:cs="Segoe UI" w:eastAsia="Segoe UI"/>
                <w:color w:val="101820"/>
                <w:sz w:val="16"/>
              </w:rPr>
              <w:t>21,000.00</w:t>
            </w:r>
          </w:p>
        </w:tc>
      </w:tr>
      <w:tr>
        <w:tc>
          <w:tcPr>
            <w:tcW w:type="dxa" w:w="1134"/>
          </w:tcPr>
          <w:p>
            <w:pPr>
              <w:spacing w:after="20"/>
            </w:pPr>
            <w:r>
              <w:rPr>
                <w:rFonts w:ascii="Segoe UI" w:hAnsi="Segoe UI" w:cs="Segoe UI" w:eastAsia="Segoe UI"/>
                <w:color w:val="101820"/>
                <w:sz w:val="16"/>
              </w:rPr>
              <w:t>Medium</w:t>
            </w:r>
          </w:p>
        </w:tc>
        <w:tc>
          <w:tcPr>
            <w:tcW w:type="dxa" w:w="1037"/>
          </w:tcPr>
          <w:p>
            <w:pPr>
              <w:spacing w:after="20"/>
            </w:pPr>
            <w:r>
              <w:rPr>
                <w:rFonts w:ascii="Segoe UI" w:hAnsi="Segoe UI" w:cs="Segoe UI" w:eastAsia="Segoe UI"/>
                <w:color w:val="101820"/>
                <w:sz w:val="16"/>
              </w:rPr>
              <w:t>11,000.00</w:t>
            </w:r>
          </w:p>
        </w:tc>
        <w:tc>
          <w:tcPr>
            <w:tcW w:type="dxa" w:w="1037"/>
          </w:tcPr>
          <w:p>
            <w:pPr>
              <w:spacing w:after="20"/>
            </w:pPr>
            <w:r>
              <w:rPr>
                <w:rFonts w:ascii="Segoe UI" w:hAnsi="Segoe UI" w:cs="Segoe UI" w:eastAsia="Segoe UI"/>
                <w:color w:val="101820"/>
                <w:sz w:val="16"/>
              </w:rPr>
              <w:t>Not used</w:t>
            </w:r>
          </w:p>
        </w:tc>
        <w:tc>
          <w:tcPr>
            <w:tcW w:type="dxa" w:w="1037"/>
          </w:tcPr>
          <w:p>
            <w:pPr>
              <w:spacing w:after="20"/>
            </w:pPr>
            <w:r>
              <w:rPr>
                <w:rFonts w:ascii="Segoe UI" w:hAnsi="Segoe UI" w:cs="Segoe UI" w:eastAsia="Segoe UI"/>
                <w:color w:val="101820"/>
                <w:sz w:val="16"/>
              </w:rPr>
              <w:t>11,000.00</w:t>
            </w:r>
          </w:p>
        </w:tc>
        <w:tc>
          <w:tcPr>
            <w:tcW w:type="dxa" w:w="1361"/>
          </w:tcPr>
          <w:p>
            <w:pPr>
              <w:spacing w:after="20"/>
            </w:pPr>
            <w:r>
              <w:rPr>
                <w:rFonts w:ascii="Segoe UI" w:hAnsi="Segoe UI" w:cs="Segoe UI" w:eastAsia="Segoe UI"/>
                <w:color w:val="101820"/>
                <w:sz w:val="16"/>
              </w:rPr>
              <w:t>47,000.00</w:t>
            </w:r>
          </w:p>
        </w:tc>
        <w:tc>
          <w:tcPr>
            <w:tcW w:type="dxa" w:w="1630"/>
          </w:tcPr>
          <w:p>
            <w:pPr>
              <w:spacing w:after="20"/>
            </w:pPr>
            <w:r>
              <w:rPr>
                <w:rFonts w:ascii="Segoe UI" w:hAnsi="Segoe UI" w:cs="Segoe UI" w:eastAsia="Segoe UI"/>
                <w:color w:val="101820"/>
                <w:sz w:val="16"/>
              </w:rPr>
              <w:t>69,000.00</w:t>
            </w:r>
          </w:p>
        </w:tc>
        <w:tc>
          <w:tcPr>
            <w:tcW w:type="dxa" w:w="1778"/>
          </w:tcPr>
          <w:p>
            <w:pPr>
              <w:spacing w:after="20"/>
            </w:pPr>
            <w:r>
              <w:rPr>
                <w:rFonts w:ascii="Segoe UI" w:hAnsi="Segoe UI" w:cs="Segoe UI" w:eastAsia="Segoe UI"/>
                <w:color w:val="101820"/>
                <w:sz w:val="16"/>
              </w:rPr>
              <w:t>47,000.00</w:t>
            </w:r>
          </w:p>
        </w:tc>
      </w:tr>
      <w:tr>
        <w:tc>
          <w:tcPr>
            <w:tcW w:type="dxa" w:w="1134"/>
          </w:tcPr>
          <w:p>
            <w:pPr>
              <w:spacing w:after="20"/>
            </w:pPr>
            <w:r>
              <w:rPr>
                <w:rFonts w:ascii="Segoe UI" w:hAnsi="Segoe UI" w:cs="Segoe UI" w:eastAsia="Segoe UI"/>
                <w:color w:val="101820"/>
                <w:sz w:val="16"/>
              </w:rPr>
              <w:t>Large</w:t>
            </w:r>
          </w:p>
        </w:tc>
        <w:tc>
          <w:tcPr>
            <w:tcW w:type="dxa" w:w="1037"/>
          </w:tcPr>
          <w:p>
            <w:pPr>
              <w:spacing w:after="20"/>
            </w:pPr>
            <w:r>
              <w:rPr>
                <w:rFonts w:ascii="Segoe UI" w:hAnsi="Segoe UI" w:cs="Segoe UI" w:eastAsia="Segoe UI"/>
                <w:color w:val="101820"/>
                <w:sz w:val="16"/>
              </w:rPr>
              <w:t>11,000.00</w:t>
            </w:r>
          </w:p>
        </w:tc>
        <w:tc>
          <w:tcPr>
            <w:tcW w:type="dxa" w:w="1037"/>
          </w:tcPr>
          <w:p>
            <w:pPr>
              <w:spacing w:after="20"/>
            </w:pPr>
            <w:r>
              <w:rPr>
                <w:rFonts w:ascii="Segoe UI" w:hAnsi="Segoe UI" w:cs="Segoe UI" w:eastAsia="Segoe UI"/>
                <w:color w:val="101820"/>
                <w:sz w:val="16"/>
              </w:rPr>
              <w:t>23,000.00</w:t>
            </w:r>
          </w:p>
        </w:tc>
        <w:tc>
          <w:tcPr>
            <w:tcW w:type="dxa" w:w="1037"/>
          </w:tcPr>
          <w:p>
            <w:pPr>
              <w:spacing w:after="20"/>
            </w:pPr>
            <w:r>
              <w:rPr>
                <w:rFonts w:ascii="Segoe UI" w:hAnsi="Segoe UI" w:cs="Segoe UI" w:eastAsia="Segoe UI"/>
                <w:color w:val="101820"/>
                <w:sz w:val="16"/>
              </w:rPr>
              <w:t>23,000.00</w:t>
            </w:r>
          </w:p>
        </w:tc>
        <w:tc>
          <w:tcPr>
            <w:tcW w:type="dxa" w:w="1361"/>
          </w:tcPr>
          <w:p>
            <w:pPr>
              <w:spacing w:after="20"/>
            </w:pPr>
            <w:r>
              <w:rPr>
                <w:rFonts w:ascii="Segoe UI" w:hAnsi="Segoe UI" w:cs="Segoe UI" w:eastAsia="Segoe UI"/>
                <w:color w:val="101820"/>
                <w:sz w:val="16"/>
              </w:rPr>
              <w:t>86,000.00</w:t>
            </w:r>
          </w:p>
        </w:tc>
        <w:tc>
          <w:tcPr>
            <w:tcW w:type="dxa" w:w="1630"/>
          </w:tcPr>
          <w:p>
            <w:pPr>
              <w:spacing w:after="20"/>
            </w:pPr>
            <w:r>
              <w:rPr>
                <w:rFonts w:ascii="Segoe UI" w:hAnsi="Segoe UI" w:cs="Segoe UI" w:eastAsia="Segoe UI"/>
                <w:color w:val="101820"/>
                <w:sz w:val="16"/>
              </w:rPr>
              <w:t>143,000.00</w:t>
            </w:r>
          </w:p>
        </w:tc>
        <w:tc>
          <w:tcPr>
            <w:tcW w:type="dxa" w:w="1778"/>
          </w:tcPr>
          <w:p>
            <w:pPr>
              <w:spacing w:after="20"/>
            </w:pPr>
            <w:r>
              <w:rPr>
                <w:rFonts w:ascii="Segoe UI" w:hAnsi="Segoe UI" w:cs="Segoe UI" w:eastAsia="Segoe UI"/>
                <w:color w:val="101820"/>
                <w:sz w:val="16"/>
              </w:rPr>
              <w:t>86,000.00</w:t>
            </w:r>
          </w:p>
        </w:tc>
      </w:tr>
      <w:tr>
        <w:tc>
          <w:tcPr>
            <w:tcW w:type="dxa" w:w="1134"/>
          </w:tcPr>
          <w:p>
            <w:pPr>
              <w:spacing w:after="20"/>
            </w:pPr>
            <w:r>
              <w:rPr>
                <w:rFonts w:ascii="Segoe UI" w:hAnsi="Segoe UI" w:cs="Segoe UI" w:eastAsia="Segoe UI"/>
                <w:color w:val="101820"/>
                <w:sz w:val="16"/>
              </w:rPr>
              <w:t>Enterprise</w:t>
            </w:r>
          </w:p>
        </w:tc>
        <w:tc>
          <w:tcPr>
            <w:tcW w:type="dxa" w:w="1037"/>
          </w:tcPr>
          <w:p>
            <w:pPr>
              <w:spacing w:after="20"/>
            </w:pPr>
            <w:r>
              <w:rPr>
                <w:rFonts w:ascii="Segoe UI" w:hAnsi="Segoe UI" w:cs="Segoe UI" w:eastAsia="Segoe UI"/>
                <w:color w:val="101820"/>
                <w:sz w:val="16"/>
              </w:rPr>
              <w:t>11,000.00</w:t>
            </w:r>
          </w:p>
        </w:tc>
        <w:tc>
          <w:tcPr>
            <w:tcW w:type="dxa" w:w="1037"/>
          </w:tcPr>
          <w:p>
            <w:pPr>
              <w:spacing w:after="20"/>
            </w:pPr>
            <w:r>
              <w:rPr>
                <w:rFonts w:ascii="Segoe UI" w:hAnsi="Segoe UI" w:cs="Segoe UI" w:eastAsia="Segoe UI"/>
                <w:color w:val="101820"/>
                <w:sz w:val="16"/>
              </w:rPr>
              <w:t>23,000.00</w:t>
            </w:r>
          </w:p>
        </w:tc>
        <w:tc>
          <w:tcPr>
            <w:tcW w:type="dxa" w:w="1037"/>
          </w:tcPr>
          <w:p>
            <w:pPr>
              <w:spacing w:after="20"/>
            </w:pPr>
            <w:r>
              <w:rPr>
                <w:rFonts w:ascii="Segoe UI" w:hAnsi="Segoe UI" w:cs="Segoe UI" w:eastAsia="Segoe UI"/>
                <w:color w:val="101820"/>
                <w:sz w:val="16"/>
              </w:rPr>
              <w:t>23,000.00</w:t>
            </w:r>
          </w:p>
        </w:tc>
        <w:tc>
          <w:tcPr>
            <w:tcW w:type="dxa" w:w="1361"/>
          </w:tcPr>
          <w:p>
            <w:pPr>
              <w:spacing w:after="20"/>
            </w:pPr>
            <w:r>
              <w:rPr>
                <w:rFonts w:ascii="Segoe UI" w:hAnsi="Segoe UI" w:cs="Segoe UI" w:eastAsia="Segoe UI"/>
                <w:color w:val="101820"/>
                <w:sz w:val="16"/>
              </w:rPr>
              <w:t>199,000.00</w:t>
            </w:r>
          </w:p>
        </w:tc>
        <w:tc>
          <w:tcPr>
            <w:tcW w:type="dxa" w:w="1630"/>
          </w:tcPr>
          <w:p>
            <w:pPr>
              <w:spacing w:after="20"/>
            </w:pPr>
            <w:r>
              <w:rPr>
                <w:rFonts w:ascii="Segoe UI" w:hAnsi="Segoe UI" w:cs="Segoe UI" w:eastAsia="Segoe UI"/>
                <w:color w:val="101820"/>
                <w:sz w:val="16"/>
              </w:rPr>
              <w:t>256,000.00</w:t>
            </w:r>
          </w:p>
        </w:tc>
        <w:tc>
          <w:tcPr>
            <w:tcW w:type="dxa" w:w="1778"/>
          </w:tcPr>
          <w:p>
            <w:pPr>
              <w:spacing w:after="20"/>
            </w:pPr>
            <w:r>
              <w:rPr>
                <w:rFonts w:ascii="Segoe UI" w:hAnsi="Segoe UI" w:cs="Segoe UI" w:eastAsia="Segoe UI"/>
                <w:color w:val="101820"/>
                <w:sz w:val="16"/>
              </w:rPr>
              <w:t>169,000.00</w:t>
            </w:r>
          </w:p>
        </w:tc>
      </w:tr>
    </w:tbl>
    <w:p>
      <w:pPr>
        <w:spacing w:after="80"/>
      </w:pPr>
    </w:p>
    <w:p>
      <w:pPr>
        <w:spacing w:after="120" w:line="276" w:lineRule="auto"/>
      </w:pPr>
      <w:r>
        <w:rPr>
          <w:rFonts w:ascii="Segoe UI" w:hAnsi="Segoe UI" w:cs="Segoe UI" w:eastAsia="Segoe UI"/>
          <w:color w:val="101820"/>
          <w:sz w:val="21"/>
        </w:rPr>
        <w:t>Pre-Prod runs at production size and is billed only for the months it exists. The workbook budgets 2 months around go-live and 1 month for each major release. Hosting fees do not increase yearly; provider price changes are passed through at cost (Hosting and Infrastructure Services Agreement).</w:t>
      </w:r>
    </w:p>
    <w:p>
      <w:pPr>
        <w:pStyle w:val="Heading2"/>
      </w:pPr>
      <w:r>
        <w:rPr>
          <w:rFonts w:ascii="Segoe UI" w:hAnsi="Segoe UI" w:cs="Segoe UI" w:eastAsia="Segoe UI"/>
          <w:b/>
          <w:color w:val="0F4761"/>
          <w:sz w:val="26"/>
        </w:rPr>
        <w:t>4.6  Access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2538"/>
        <w:gridCol w:w="2458"/>
        <w:gridCol w:w="2538"/>
      </w:tblGrid>
      <w:tr>
        <w:trPr>
          <w:tblHeader w:val="true"/>
        </w:trPr>
        <w:tc>
          <w:tcPr>
            <w:tcW w:type="dxa" w:w="1480"/>
            <w:shd w:val="clear" w:color="auto" w:fill="DCE9F7"/>
          </w:tcPr>
          <w:p>
            <w:pPr>
              <w:spacing w:after="20"/>
            </w:pPr>
            <w:r>
              <w:rPr>
                <w:rFonts w:ascii="Segoe UI" w:hAnsi="Segoe UI" w:cs="Segoe UI" w:eastAsia="Segoe UI"/>
                <w:b/>
                <w:color w:val="0F4761"/>
                <w:sz w:val="18"/>
              </w:rPr>
              <w:t>Environment</w:t>
            </w:r>
          </w:p>
        </w:tc>
        <w:tc>
          <w:tcPr>
            <w:tcW w:type="dxa" w:w="2538"/>
            <w:shd w:val="clear" w:color="auto" w:fill="DCE9F7"/>
          </w:tcPr>
          <w:p>
            <w:pPr>
              <w:spacing w:after="20"/>
            </w:pPr>
            <w:r>
              <w:rPr>
                <w:rFonts w:ascii="Segoe UI" w:hAnsi="Segoe UI" w:cs="Segoe UI" w:eastAsia="Segoe UI"/>
                <w:b/>
                <w:color w:val="0F4761"/>
                <w:sz w:val="18"/>
              </w:rPr>
              <w:t>Application sign-in</w:t>
            </w:r>
          </w:p>
        </w:tc>
        <w:tc>
          <w:tcPr>
            <w:tcW w:type="dxa" w:w="2458"/>
            <w:shd w:val="clear" w:color="auto" w:fill="DCE9F7"/>
          </w:tcPr>
          <w:p>
            <w:pPr>
              <w:spacing w:after="20"/>
            </w:pPr>
            <w:r>
              <w:rPr>
                <w:rFonts w:ascii="Segoe UI" w:hAnsi="Segoe UI" w:cs="Segoe UI" w:eastAsia="Segoe UI"/>
                <w:b/>
                <w:color w:val="0F4761"/>
                <w:sz w:val="18"/>
              </w:rPr>
              <w:t>Server, database and secret store</w:t>
            </w:r>
          </w:p>
        </w:tc>
        <w:tc>
          <w:tcPr>
            <w:tcW w:type="dxa" w:w="2538"/>
            <w:shd w:val="clear" w:color="auto" w:fill="DCE9F7"/>
          </w:tcPr>
          <w:p>
            <w:pPr>
              <w:spacing w:after="20"/>
            </w:pPr>
            <w:r>
              <w:rPr>
                <w:rFonts w:ascii="Segoe UI" w:hAnsi="Segoe UI" w:cs="Segoe UI" w:eastAsia="Segoe UI"/>
                <w:b/>
                <w:color w:val="0F4761"/>
                <w:sz w:val="18"/>
              </w:rPr>
              <w:t>Rule</w:t>
            </w:r>
          </w:p>
        </w:tc>
      </w:tr>
      <w:tr>
        <w:tc>
          <w:tcPr>
            <w:tcW w:type="dxa" w:w="1480"/>
          </w:tcPr>
          <w:p>
            <w:pPr>
              <w:spacing w:after="20"/>
            </w:pPr>
            <w:r>
              <w:rPr>
                <w:rFonts w:ascii="Segoe UI" w:hAnsi="Segoe UI" w:cs="Segoe UI" w:eastAsia="Segoe UI"/>
                <w:color w:val="101820"/>
                <w:sz w:val="18"/>
              </w:rPr>
              <w:t>Dev</w:t>
            </w:r>
          </w:p>
        </w:tc>
        <w:tc>
          <w:tcPr>
            <w:tcW w:type="dxa" w:w="2538"/>
          </w:tcPr>
          <w:p>
            <w:pPr>
              <w:spacing w:after="20"/>
            </w:pPr>
            <w:r>
              <w:rPr>
                <w:rFonts w:ascii="Segoe UI" w:hAnsi="Segoe UI" w:cs="Segoe UI" w:eastAsia="Segoe UI"/>
                <w:color w:val="101820"/>
                <w:sz w:val="18"/>
              </w:rPr>
              <w:t>iorta TechNXT developers and consultants; demo users and UAT personas</w:t>
            </w:r>
          </w:p>
        </w:tc>
        <w:tc>
          <w:tcPr>
            <w:tcW w:type="dxa" w:w="2458"/>
          </w:tcPr>
          <w:p>
            <w:pPr>
              <w:spacing w:after="20"/>
            </w:pPr>
            <w:r>
              <w:rPr>
                <w:rFonts w:ascii="Segoe UI" w:hAnsi="Segoe UI" w:cs="Segoe UI" w:eastAsia="Segoe UI"/>
                <w:color w:val="101820"/>
                <w:sz w:val="18"/>
              </w:rPr>
              <w:t>iorta TechNXT developers</w:t>
            </w:r>
          </w:p>
        </w:tc>
        <w:tc>
          <w:tcPr>
            <w:tcW w:type="dxa" w:w="2538"/>
          </w:tcPr>
          <w:p>
            <w:pPr>
              <w:spacing w:after="20"/>
            </w:pPr>
            <w:r>
              <w:rPr>
                <w:rFonts w:ascii="Segoe UI" w:hAnsi="Segoe UI" w:cs="Segoe UI" w:eastAsia="Segoe UI"/>
                <w:color w:val="101820"/>
                <w:sz w:val="18"/>
              </w:rPr>
              <w:t>No client data, ever</w:t>
            </w:r>
          </w:p>
        </w:tc>
      </w:tr>
      <w:tr>
        <w:tc>
          <w:tcPr>
            <w:tcW w:type="dxa" w:w="1480"/>
          </w:tcPr>
          <w:p>
            <w:pPr>
              <w:spacing w:after="20"/>
            </w:pPr>
            <w:r>
              <w:rPr>
                <w:rFonts w:ascii="Segoe UI" w:hAnsi="Segoe UI" w:cs="Segoe UI" w:eastAsia="Segoe UI"/>
                <w:color w:val="101820"/>
                <w:sz w:val="18"/>
              </w:rPr>
              <w:t>SIT (large broker)</w:t>
            </w:r>
          </w:p>
        </w:tc>
        <w:tc>
          <w:tcPr>
            <w:tcW w:type="dxa" w:w="2538"/>
          </w:tcPr>
          <w:p>
            <w:pPr>
              <w:spacing w:after="20"/>
            </w:pPr>
            <w:r>
              <w:rPr>
                <w:rFonts w:ascii="Segoe UI" w:hAnsi="Segoe UI" w:cs="Segoe UI" w:eastAsia="Segoe UI"/>
                <w:color w:val="101820"/>
                <w:sz w:val="18"/>
              </w:rPr>
              <w:t xml:space="preserve">iorta TechNXT consultants and testers; UAT personas created by </w:t>
            </w:r>
            <w:r>
              <w:rPr>
                <w:rFonts w:ascii="Consolas" w:hAnsi="Consolas" w:cs="Consolas" w:eastAsia="Consolas"/>
                <w:color w:val="101820"/>
                <w:sz w:val="16"/>
              </w:rPr>
              <w:t>uat-scenario.js</w:t>
            </w:r>
            <w:r>
              <w:rPr>
                <w:rFonts w:ascii="Segoe UI" w:hAnsi="Segoe UI" w:cs="Segoe UI" w:eastAsia="Segoe UI"/>
                <w:color w:val="101820"/>
                <w:sz w:val="18"/>
              </w:rPr>
              <w:t xml:space="preserve"> (</w:t>
            </w:r>
            <w:r>
              <w:rPr>
                <w:rFonts w:ascii="Consolas" w:hAnsi="Consolas" w:cs="Consolas" w:eastAsia="Consolas"/>
                <w:color w:val="101820"/>
                <w:sz w:val="16"/>
              </w:rPr>
              <w:t>uat.maria.sales</w:t>
            </w:r>
            <w:r>
              <w:rPr>
                <w:rFonts w:ascii="Segoe UI" w:hAnsi="Segoe UI" w:cs="Segoe UI" w:eastAsia="Segoe UI"/>
                <w:color w:val="101820"/>
                <w:sz w:val="18"/>
              </w:rPr>
              <w:t xml:space="preserve"> and others)</w:t>
            </w:r>
          </w:p>
        </w:tc>
        <w:tc>
          <w:tcPr>
            <w:tcW w:type="dxa" w:w="2458"/>
          </w:tcPr>
          <w:p>
            <w:pPr>
              <w:spacing w:after="20"/>
            </w:pPr>
            <w:r>
              <w:rPr>
                <w:rFonts w:ascii="Segoe UI" w:hAnsi="Segoe UI" w:cs="Segoe UI" w:eastAsia="Segoe UI"/>
                <w:color w:val="101820"/>
                <w:sz w:val="18"/>
              </w:rPr>
              <w:t>iorta TechNXT DevOps</w:t>
            </w:r>
          </w:p>
        </w:tc>
        <w:tc>
          <w:tcPr>
            <w:tcW w:type="dxa" w:w="2538"/>
          </w:tcPr>
          <w:p>
            <w:pPr>
              <w:spacing w:after="20"/>
            </w:pPr>
            <w:r>
              <w:rPr>
                <w:rFonts w:ascii="Segoe UI" w:hAnsi="Segoe UI" w:cs="Segoe UI" w:eastAsia="Segoe UI"/>
                <w:color w:val="101820"/>
                <w:sz w:val="18"/>
              </w:rPr>
              <w:t>Client data only during mock loads; named accounts only</w:t>
            </w:r>
          </w:p>
        </w:tc>
      </w:tr>
      <w:tr>
        <w:tc>
          <w:tcPr>
            <w:tcW w:type="dxa" w:w="1480"/>
          </w:tcPr>
          <w:p>
            <w:pPr>
              <w:spacing w:after="20"/>
            </w:pPr>
            <w:r>
              <w:rPr>
                <w:rFonts w:ascii="Segoe UI" w:hAnsi="Segoe UI" w:cs="Segoe UI" w:eastAsia="Segoe UI"/>
                <w:color w:val="101820"/>
                <w:sz w:val="18"/>
              </w:rPr>
              <w:t>UAT</w:t>
            </w:r>
          </w:p>
        </w:tc>
        <w:tc>
          <w:tcPr>
            <w:tcW w:type="dxa" w:w="2538"/>
          </w:tcPr>
          <w:p>
            <w:pPr>
              <w:spacing w:after="20"/>
            </w:pPr>
            <w:r>
              <w:rPr>
                <w:rFonts w:ascii="Segoe UI" w:hAnsi="Segoe UI" w:cs="Segoe UI" w:eastAsia="Segoe UI"/>
                <w:color w:val="101820"/>
                <w:sz w:val="18"/>
              </w:rPr>
              <w:t>Broker key users and trainers with one role each; iorta TechNXT consultants</w:t>
            </w:r>
          </w:p>
        </w:tc>
        <w:tc>
          <w:tcPr>
            <w:tcW w:type="dxa" w:w="2458"/>
          </w:tcPr>
          <w:p>
            <w:pPr>
              <w:spacing w:after="20"/>
            </w:pPr>
            <w:r>
              <w:rPr>
                <w:rFonts w:ascii="Segoe UI" w:hAnsi="Segoe UI" w:cs="Segoe UI" w:eastAsia="Segoe UI"/>
                <w:color w:val="101820"/>
                <w:sz w:val="18"/>
              </w:rPr>
              <w:t>iorta TechNXT DevOps</w:t>
            </w:r>
          </w:p>
        </w:tc>
        <w:tc>
          <w:tcPr>
            <w:tcW w:type="dxa" w:w="2538"/>
          </w:tcPr>
          <w:p>
            <w:pPr>
              <w:spacing w:after="20"/>
            </w:pPr>
            <w:r>
              <w:rPr>
                <w:rFonts w:ascii="Segoe UI" w:hAnsi="Segoe UI" w:cs="Segoe UI" w:eastAsia="Segoe UI"/>
                <w:color w:val="101820"/>
                <w:sz w:val="18"/>
              </w:rPr>
              <w:t>Access list approved by the broker PM; two-step verification for system-admin, accounting and accounting-manager</w:t>
            </w:r>
          </w:p>
        </w:tc>
      </w:tr>
      <w:tr>
        <w:tc>
          <w:tcPr>
            <w:tcW w:type="dxa" w:w="1480"/>
          </w:tcPr>
          <w:p>
            <w:pPr>
              <w:spacing w:after="20"/>
            </w:pPr>
            <w:r>
              <w:rPr>
                <w:rFonts w:ascii="Segoe UI" w:hAnsi="Segoe UI" w:cs="Segoe UI" w:eastAsia="Segoe UI"/>
                <w:color w:val="101820"/>
                <w:sz w:val="18"/>
              </w:rPr>
              <w:t>Pre-Prod</w:t>
            </w:r>
          </w:p>
        </w:tc>
        <w:tc>
          <w:tcPr>
            <w:tcW w:type="dxa" w:w="2538"/>
          </w:tcPr>
          <w:p>
            <w:pPr>
              <w:spacing w:after="20"/>
            </w:pPr>
            <w:r>
              <w:rPr>
                <w:rFonts w:ascii="Segoe UI" w:hAnsi="Segoe UI" w:cs="Segoe UI" w:eastAsia="Segoe UI"/>
                <w:color w:val="101820"/>
                <w:sz w:val="18"/>
              </w:rPr>
              <w:t>Named people of the rehearsal and smoke test</w:t>
            </w:r>
          </w:p>
        </w:tc>
        <w:tc>
          <w:tcPr>
            <w:tcW w:type="dxa" w:w="2458"/>
          </w:tcPr>
          <w:p>
            <w:pPr>
              <w:spacing w:after="20"/>
            </w:pPr>
            <w:r>
              <w:rPr>
                <w:rFonts w:ascii="Segoe UI" w:hAnsi="Segoe UI" w:cs="Segoe UI" w:eastAsia="Segoe UI"/>
                <w:color w:val="101820"/>
                <w:sz w:val="18"/>
              </w:rPr>
              <w:t>iorta TechNXT DevOps; database access logged</w:t>
            </w:r>
          </w:p>
        </w:tc>
        <w:tc>
          <w:tcPr>
            <w:tcW w:type="dxa" w:w="2538"/>
          </w:tcPr>
          <w:p>
            <w:pPr>
              <w:spacing w:after="20"/>
            </w:pPr>
            <w:r>
              <w:rPr>
                <w:rFonts w:ascii="Segoe UI" w:hAnsi="Segoe UI" w:cs="Segoe UI" w:eastAsia="Segoe UI"/>
                <w:color w:val="101820"/>
                <w:sz w:val="18"/>
              </w:rPr>
              <w:t>Same controls as Production; masked first if anyone without production access uses it</w:t>
            </w:r>
          </w:p>
        </w:tc>
      </w:tr>
      <w:tr>
        <w:tc>
          <w:tcPr>
            <w:tcW w:type="dxa" w:w="1480"/>
          </w:tcPr>
          <w:p>
            <w:pPr>
              <w:spacing w:after="20"/>
            </w:pPr>
            <w:r>
              <w:rPr>
                <w:rFonts w:ascii="Segoe UI" w:hAnsi="Segoe UI" w:cs="Segoe UI" w:eastAsia="Segoe UI"/>
                <w:color w:val="101820"/>
                <w:sz w:val="18"/>
              </w:rPr>
              <w:t>Production</w:t>
            </w:r>
          </w:p>
        </w:tc>
        <w:tc>
          <w:tcPr>
            <w:tcW w:type="dxa" w:w="2538"/>
          </w:tcPr>
          <w:p>
            <w:pPr>
              <w:spacing w:after="20"/>
            </w:pPr>
            <w:r>
              <w:rPr>
                <w:rFonts w:ascii="Segoe UI" w:hAnsi="Segoe UI" w:cs="Segoe UI" w:eastAsia="Segoe UI"/>
                <w:color w:val="101820"/>
                <w:sz w:val="18"/>
              </w:rPr>
              <w:t>Broker users with their role; System Administrator role held by few people</w:t>
            </w:r>
          </w:p>
        </w:tc>
        <w:tc>
          <w:tcPr>
            <w:tcW w:type="dxa" w:w="2458"/>
          </w:tcPr>
          <w:p>
            <w:pPr>
              <w:spacing w:after="20"/>
            </w:pPr>
            <w:r>
              <w:rPr>
                <w:rFonts w:ascii="Segoe UI" w:hAnsi="Segoe UI" w:cs="Segoe UI" w:eastAsia="Segoe UI"/>
                <w:color w:val="101820"/>
                <w:sz w:val="18"/>
              </w:rPr>
              <w:t>iorta TechNXT DevOps under ticket and change approval</w:t>
            </w:r>
          </w:p>
        </w:tc>
        <w:tc>
          <w:tcPr>
            <w:tcW w:type="dxa" w:w="2538"/>
          </w:tcPr>
          <w:p>
            <w:pPr>
              <w:spacing w:after="20"/>
            </w:pPr>
            <w:r>
              <w:rPr>
                <w:rFonts w:ascii="Consolas" w:hAnsi="Consolas" w:cs="Consolas" w:eastAsia="Consolas"/>
                <w:color w:val="101820"/>
                <w:sz w:val="16"/>
              </w:rPr>
              <w:t>deploy/README.md</w:t>
            </w:r>
            <w:r>
              <w:rPr>
                <w:rFonts w:ascii="Segoe UI" w:hAnsi="Segoe UI" w:cs="Segoe UI" w:eastAsia="Segoe UI"/>
                <w:color w:val="101820"/>
                <w:sz w:val="18"/>
              </w:rPr>
              <w:t xml:space="preserve"> section 5; Production Support change rules</w:t>
            </w:r>
          </w:p>
        </w:tc>
      </w:tr>
    </w:tbl>
    <w:p>
      <w:pPr>
        <w:spacing w:after="80"/>
      </w:pPr>
    </w:p>
    <w:p>
      <w:pPr>
        <w:spacing w:after="120" w:line="276" w:lineRule="auto"/>
      </w:pPr>
      <w:r>
        <w:rPr>
          <w:rFonts w:ascii="Segoe UI" w:hAnsi="Segoe UI" w:cs="Segoe UI" w:eastAsia="Segoe UI"/>
          <w:color w:val="101820"/>
          <w:sz w:val="21"/>
        </w:rPr>
        <w:t>Rules for every environment:</w:t>
      </w:r>
    </w:p>
    <w:p>
      <w:pPr>
        <w:spacing w:after="60"/>
        <w:numPr>
          <w:ilvl w:val="0"/>
          <w:numId w:val="3"/>
        </w:numPr>
      </w:pPr>
      <w:r>
        <w:rPr>
          <w:rFonts w:ascii="Segoe UI" w:hAnsi="Segoe UI" w:cs="Segoe UI" w:eastAsia="Segoe UI"/>
          <w:color w:val="101820"/>
          <w:sz w:val="21"/>
        </w:rPr>
        <w:t xml:space="preserve">Each environment has its own secrets. </w:t>
      </w:r>
      <w:r>
        <w:rPr>
          <w:rFonts w:ascii="Consolas" w:hAnsi="Consolas" w:cs="Consolas" w:eastAsia="Consolas"/>
          <w:color w:val="101820"/>
          <w:sz w:val="19"/>
        </w:rPr>
        <w:t>JWT_SECRET</w:t>
      </w:r>
      <w:r>
        <w:rPr>
          <w:rFonts w:ascii="Segoe UI" w:hAnsi="Segoe UI" w:cs="Segoe UI" w:eastAsia="Segoe UI"/>
          <w:color w:val="101820"/>
          <w:sz w:val="21"/>
        </w:rPr>
        <w:t xml:space="preserve"> and </w:t>
      </w:r>
      <w:r>
        <w:rPr>
          <w:rFonts w:ascii="Consolas" w:hAnsi="Consolas" w:cs="Consolas" w:eastAsia="Consolas"/>
          <w:color w:val="101820"/>
          <w:sz w:val="19"/>
        </w:rPr>
        <w:t>DATA_ENCRYPTION_KEY</w:t>
      </w:r>
      <w:r>
        <w:rPr>
          <w:rFonts w:ascii="Segoe UI" w:hAnsi="Segoe UI" w:cs="Segoe UI" w:eastAsia="Segoe UI"/>
          <w:color w:val="101820"/>
          <w:sz w:val="21"/>
        </w:rPr>
        <w:t xml:space="preserve"> differ between environments and are never reused from development (Architecture document).</w:t>
      </w:r>
    </w:p>
    <w:p>
      <w:pPr>
        <w:spacing w:after="60"/>
        <w:numPr>
          <w:ilvl w:val="0"/>
          <w:numId w:val="3"/>
        </w:numPr>
      </w:pPr>
      <w:r>
        <w:rPr>
          <w:rFonts w:ascii="Segoe UI" w:hAnsi="Segoe UI" w:cs="Segoe UI" w:eastAsia="Segoe UI"/>
          <w:color w:val="101820"/>
          <w:sz w:val="21"/>
        </w:rPr>
        <w:t xml:space="preserve">The </w:t>
      </w:r>
      <w:r>
        <w:rPr>
          <w:rFonts w:ascii="Consolas" w:hAnsi="Consolas" w:cs="Consolas" w:eastAsia="Consolas"/>
          <w:color w:val="101820"/>
          <w:sz w:val="19"/>
        </w:rPr>
        <w:t>BrokerVerse</w:t>
      </w:r>
      <w:r>
        <w:rPr>
          <w:rFonts w:ascii="Segoe UI" w:hAnsi="Segoe UI" w:cs="Segoe UI" w:eastAsia="Segoe UI"/>
          <w:color w:val="101820"/>
          <w:sz w:val="21"/>
        </w:rPr>
        <w:t xml:space="preserve"> administrator password from </w:t>
      </w:r>
      <w:r>
        <w:rPr>
          <w:rFonts w:ascii="Consolas" w:hAnsi="Consolas" w:cs="Consolas" w:eastAsia="Consolas"/>
          <w:color w:val="101820"/>
          <w:sz w:val="19"/>
        </w:rPr>
        <w:t>ADMIN_PASSWORD</w:t>
      </w:r>
      <w:r>
        <w:rPr>
          <w:rFonts w:ascii="Segoe UI" w:hAnsi="Segoe UI" w:cs="Segoe UI" w:eastAsia="Segoe UI"/>
          <w:color w:val="101820"/>
          <w:sz w:val="21"/>
        </w:rPr>
        <w:t xml:space="preserve"> is changed at the first sign-in, in every environment.</w:t>
      </w:r>
    </w:p>
    <w:p>
      <w:pPr>
        <w:spacing w:after="60"/>
        <w:numPr>
          <w:ilvl w:val="0"/>
          <w:numId w:val="3"/>
        </w:numPr>
      </w:pPr>
      <w:r>
        <w:rPr>
          <w:rFonts w:ascii="Segoe UI" w:hAnsi="Segoe UI" w:cs="Segoe UI" w:eastAsia="Segoe UI"/>
          <w:color w:val="101820"/>
          <w:sz w:val="21"/>
        </w:rPr>
        <w:t>The permissions of the Go-Live Data Workbench (</w:t>
      </w:r>
      <w:r>
        <w:rPr>
          <w:rFonts w:ascii="Consolas" w:hAnsi="Consolas" w:cs="Consolas" w:eastAsia="Consolas"/>
          <w:color w:val="101820"/>
          <w:sz w:val="19"/>
        </w:rPr>
        <w:t>read:data-load</w:t>
      </w:r>
      <w:r>
        <w:rPr>
          <w:rFonts w:ascii="Segoe UI" w:hAnsi="Segoe UI" w:cs="Segoe UI" w:eastAsia="Segoe UI"/>
          <w:color w:val="101820"/>
          <w:sz w:val="21"/>
        </w:rPr>
        <w:t xml:space="preserve">, </w:t>
      </w:r>
      <w:r>
        <w:rPr>
          <w:rFonts w:ascii="Consolas" w:hAnsi="Consolas" w:cs="Consolas" w:eastAsia="Consolas"/>
          <w:color w:val="101820"/>
          <w:sz w:val="19"/>
        </w:rPr>
        <w:t>write:data-load</w:t>
      </w:r>
      <w:r>
        <w:rPr>
          <w:rFonts w:ascii="Segoe UI" w:hAnsi="Segoe UI" w:cs="Segoe UI" w:eastAsia="Segoe UI"/>
          <w:color w:val="101820"/>
          <w:sz w:val="21"/>
        </w:rPr>
        <w:t>) are held by the System Administrator only.</w:t>
      </w:r>
    </w:p>
    <w:p>
      <w:pPr>
        <w:spacing w:after="60"/>
        <w:numPr>
          <w:ilvl w:val="0"/>
          <w:numId w:val="3"/>
        </w:numPr>
      </w:pPr>
      <w:r>
        <w:rPr>
          <w:rFonts w:ascii="Segoe UI" w:hAnsi="Segoe UI" w:cs="Segoe UI" w:eastAsia="Segoe UI"/>
          <w:color w:val="101820"/>
          <w:sz w:val="21"/>
        </w:rPr>
        <w:t>E-mail: in Dev, SIT and UAT, either keep "Send e-mails" off (Master &gt; Configuration &gt; Notification) or give test clients and insurers internal addresses, so that no client or insurer receives a test document.</w:t>
      </w:r>
    </w:p>
    <w:p>
      <w:pPr>
        <w:spacing w:after="60"/>
        <w:numPr>
          <w:ilvl w:val="0"/>
          <w:numId w:val="3"/>
        </w:numPr>
      </w:pPr>
      <w:r>
        <w:rPr>
          <w:rFonts w:ascii="Segoe UI" w:hAnsi="Segoe UI" w:cs="Segoe UI" w:eastAsia="Segoe UI"/>
          <w:color w:val="101820"/>
          <w:sz w:val="21"/>
        </w:rPr>
        <w:t>Payment gateways use sandbox credentials outside Production.</w:t>
      </w:r>
    </w:p>
    <w:p>
      <w:pPr>
        <w:pStyle w:val="Heading2"/>
      </w:pPr>
      <w:r>
        <w:rPr>
          <w:rFonts w:ascii="Segoe UI" w:hAnsi="Segoe UI" w:cs="Segoe UI" w:eastAsia="Segoe UI"/>
          <w:b/>
          <w:color w:val="0F4761"/>
          <w:sz w:val="26"/>
        </w:rPr>
        <w:t>4.7  Refresh policy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3726"/>
        <w:gridCol w:w="3809"/>
      </w:tblGrid>
      <w:tr>
        <w:trPr>
          <w:tblHeader w:val="true"/>
        </w:trPr>
        <w:tc>
          <w:tcPr>
            <w:tcW w:type="dxa" w:w="1480"/>
            <w:shd w:val="clear" w:color="auto" w:fill="DCE9F7"/>
          </w:tcPr>
          <w:p>
            <w:pPr>
              <w:spacing w:after="20"/>
            </w:pPr>
            <w:r>
              <w:rPr>
                <w:rFonts w:ascii="Segoe UI" w:hAnsi="Segoe UI" w:cs="Segoe UI" w:eastAsia="Segoe UI"/>
                <w:b/>
                <w:color w:val="0F4761"/>
                <w:sz w:val="18"/>
              </w:rPr>
              <w:t>Environment</w:t>
            </w:r>
          </w:p>
        </w:tc>
        <w:tc>
          <w:tcPr>
            <w:tcW w:type="dxa" w:w="3726"/>
            <w:shd w:val="clear" w:color="auto" w:fill="DCE9F7"/>
          </w:tcPr>
          <w:p>
            <w:pPr>
              <w:spacing w:after="20"/>
            </w:pPr>
            <w:r>
              <w:rPr>
                <w:rFonts w:ascii="Segoe UI" w:hAnsi="Segoe UI" w:cs="Segoe UI" w:eastAsia="Segoe UI"/>
                <w:b/>
                <w:color w:val="0F4761"/>
                <w:sz w:val="18"/>
              </w:rPr>
              <w:t>When refreshed</w:t>
            </w:r>
          </w:p>
        </w:tc>
        <w:tc>
          <w:tcPr>
            <w:tcW w:type="dxa" w:w="3809"/>
            <w:shd w:val="clear" w:color="auto" w:fill="DCE9F7"/>
          </w:tcPr>
          <w:p>
            <w:pPr>
              <w:spacing w:after="20"/>
            </w:pPr>
            <w:r>
              <w:rPr>
                <w:rFonts w:ascii="Segoe UI" w:hAnsi="Segoe UI" w:cs="Segoe UI" w:eastAsia="Segoe UI"/>
                <w:b/>
                <w:color w:val="0F4761"/>
                <w:sz w:val="18"/>
              </w:rPr>
              <w:t>How</w:t>
            </w:r>
          </w:p>
        </w:tc>
      </w:tr>
      <w:tr>
        <w:tc>
          <w:tcPr>
            <w:tcW w:type="dxa" w:w="1480"/>
          </w:tcPr>
          <w:p>
            <w:pPr>
              <w:spacing w:after="20"/>
            </w:pPr>
            <w:r>
              <w:rPr>
                <w:rFonts w:ascii="Segoe UI" w:hAnsi="Segoe UI" w:cs="Segoe UI" w:eastAsia="Segoe UI"/>
                <w:color w:val="101820"/>
                <w:sz w:val="18"/>
              </w:rPr>
              <w:t>Dev</w:t>
            </w:r>
          </w:p>
        </w:tc>
        <w:tc>
          <w:tcPr>
            <w:tcW w:type="dxa" w:w="3726"/>
          </w:tcPr>
          <w:p>
            <w:pPr>
              <w:spacing w:after="20"/>
            </w:pPr>
            <w:r>
              <w:rPr>
                <w:rFonts w:ascii="Segoe UI" w:hAnsi="Segoe UI" w:cs="Segoe UI" w:eastAsia="Segoe UI"/>
                <w:color w:val="101820"/>
                <w:sz w:val="18"/>
              </w:rPr>
              <w:t>At will</w:t>
            </w:r>
          </w:p>
        </w:tc>
        <w:tc>
          <w:tcPr>
            <w:tcW w:type="dxa" w:w="3809"/>
          </w:tcPr>
          <w:p>
            <w:pPr>
              <w:spacing w:after="20"/>
            </w:pPr>
            <w:r>
              <w:rPr>
                <w:rFonts w:ascii="Consolas" w:hAnsi="Consolas" w:cs="Consolas" w:eastAsia="Consolas"/>
                <w:color w:val="101820"/>
                <w:sz w:val="16"/>
              </w:rPr>
              <w:t>npm run db:reset</w:t>
            </w:r>
            <w:r>
              <w:rPr>
                <w:rFonts w:ascii="Segoe UI" w:hAnsi="Segoe UI" w:cs="Segoe UI" w:eastAsia="Segoe UI"/>
                <w:color w:val="101820"/>
                <w:sz w:val="18"/>
              </w:rPr>
              <w:t xml:space="preserve"> (drops and recreates the schema, then seeds). Never run outside Dev</w:t>
            </w:r>
          </w:p>
        </w:tc>
      </w:tr>
      <w:tr>
        <w:tc>
          <w:tcPr>
            <w:tcW w:type="dxa" w:w="1480"/>
          </w:tcPr>
          <w:p>
            <w:pPr>
              <w:spacing w:after="20"/>
            </w:pPr>
            <w:r>
              <w:rPr>
                <w:rFonts w:ascii="Segoe UI" w:hAnsi="Segoe UI" w:cs="Segoe UI" w:eastAsia="Segoe UI"/>
                <w:color w:val="101820"/>
                <w:sz w:val="18"/>
              </w:rPr>
              <w:t>SIT (large broker)</w:t>
            </w:r>
          </w:p>
        </w:tc>
        <w:tc>
          <w:tcPr>
            <w:tcW w:type="dxa" w:w="3726"/>
          </w:tcPr>
          <w:p>
            <w:pPr>
              <w:spacing w:after="20"/>
            </w:pPr>
            <w:r>
              <w:rPr>
                <w:rFonts w:ascii="Segoe UI" w:hAnsi="Segoe UI" w:cs="Segoe UI" w:eastAsia="Segoe UI"/>
                <w:color w:val="101820"/>
                <w:sz w:val="18"/>
              </w:rPr>
              <w:t>Before each SIT cycle and before each mock load</w:t>
            </w:r>
          </w:p>
        </w:tc>
        <w:tc>
          <w:tcPr>
            <w:tcW w:type="dxa" w:w="3809"/>
          </w:tcPr>
          <w:p>
            <w:pPr>
              <w:spacing w:after="20"/>
            </w:pPr>
            <w:r>
              <w:rPr>
                <w:rFonts w:ascii="Segoe UI" w:hAnsi="Segoe UI" w:cs="Segoe UI" w:eastAsia="Segoe UI"/>
                <w:color w:val="101820"/>
                <w:sz w:val="18"/>
              </w:rPr>
              <w:t>Transaction reset (</w:t>
            </w:r>
            <w:r>
              <w:rPr>
                <w:rFonts w:ascii="Consolas" w:hAnsi="Consolas" w:cs="Consolas" w:eastAsia="Consolas"/>
                <w:color w:val="101820"/>
                <w:sz w:val="16"/>
              </w:rPr>
              <w:t>CONFIRM_RESET=yes npm run reset:transactions -- --execute</w:t>
            </w:r>
            <w:r>
              <w:rPr>
                <w:rFonts w:ascii="Segoe UI" w:hAnsi="Segoe UI" w:cs="Segoe UI" w:eastAsia="Segoe UI"/>
                <w:color w:val="101820"/>
                <w:sz w:val="18"/>
              </w:rPr>
              <w:t>): masters and configuration stay, business records and opening balances go; then the next mock load. A full rebuild restores the configured baseline snapshot instead</w:t>
            </w:r>
          </w:p>
        </w:tc>
      </w:tr>
      <w:tr>
        <w:tc>
          <w:tcPr>
            <w:tcW w:type="dxa" w:w="1480"/>
          </w:tcPr>
          <w:p>
            <w:pPr>
              <w:spacing w:after="20"/>
            </w:pPr>
            <w:r>
              <w:rPr>
                <w:rFonts w:ascii="Segoe UI" w:hAnsi="Segoe UI" w:cs="Segoe UI" w:eastAsia="Segoe UI"/>
                <w:color w:val="101820"/>
                <w:sz w:val="18"/>
              </w:rPr>
              <w:t>UAT</w:t>
            </w:r>
          </w:p>
        </w:tc>
        <w:tc>
          <w:tcPr>
            <w:tcW w:type="dxa" w:w="3726"/>
          </w:tcPr>
          <w:p>
            <w:pPr>
              <w:spacing w:after="20"/>
            </w:pPr>
            <w:r>
              <w:rPr>
                <w:rFonts w:ascii="Segoe UI" w:hAnsi="Segoe UI" w:cs="Segoe UI" w:eastAsia="Segoe UI"/>
                <w:color w:val="101820"/>
                <w:sz w:val="18"/>
              </w:rPr>
              <w:t>Start of each UAT cycle; before each mock load</w:t>
            </w:r>
          </w:p>
        </w:tc>
        <w:tc>
          <w:tcPr>
            <w:tcW w:type="dxa" w:w="3809"/>
          </w:tcPr>
          <w:p>
            <w:pPr>
              <w:spacing w:after="20"/>
            </w:pPr>
            <w:r>
              <w:rPr>
                <w:rFonts w:ascii="Segoe UI" w:hAnsi="Segoe UI" w:cs="Segoe UI" w:eastAsia="Segoe UI"/>
                <w:color w:val="101820"/>
                <w:sz w:val="18"/>
              </w:rPr>
              <w:t>Configuration promoted from Dev (small, medium) or SIT (large) with the configuration workbook; transaction reset; migration workbook of the latest extract</w:t>
            </w:r>
          </w:p>
        </w:tc>
      </w:tr>
      <w:tr>
        <w:tc>
          <w:tcPr>
            <w:tcW w:type="dxa" w:w="1480"/>
          </w:tcPr>
          <w:p>
            <w:pPr>
              <w:spacing w:after="20"/>
            </w:pPr>
            <w:r>
              <w:rPr>
                <w:rFonts w:ascii="Segoe UI" w:hAnsi="Segoe UI" w:cs="Segoe UI" w:eastAsia="Segoe UI"/>
                <w:color w:val="101820"/>
                <w:sz w:val="18"/>
              </w:rPr>
              <w:t>Pre-Prod</w:t>
            </w:r>
          </w:p>
        </w:tc>
        <w:tc>
          <w:tcPr>
            <w:tcW w:type="dxa" w:w="3726"/>
          </w:tcPr>
          <w:p>
            <w:pPr>
              <w:spacing w:after="20"/>
            </w:pPr>
            <w:r>
              <w:rPr>
                <w:rFonts w:ascii="Segoe UI" w:hAnsi="Segoe UI" w:cs="Segoe UI" w:eastAsia="Segoe UI"/>
                <w:color w:val="101820"/>
                <w:sz w:val="18"/>
              </w:rPr>
              <w:t>Never refreshed in place</w:t>
            </w:r>
          </w:p>
        </w:tc>
        <w:tc>
          <w:tcPr>
            <w:tcW w:type="dxa" w:w="3809"/>
          </w:tcPr>
          <w:p>
            <w:pPr>
              <w:spacing w:after="20"/>
            </w:pPr>
            <w:r>
              <w:rPr>
                <w:rFonts w:ascii="Segoe UI" w:hAnsi="Segoe UI" w:cs="Segoe UI" w:eastAsia="Segoe UI"/>
                <w:color w:val="101820"/>
                <w:sz w:val="18"/>
              </w:rPr>
              <w:t>Created from a Production backup for the go-live rehearsal or a major release, then removed (section 4.3)</w:t>
            </w:r>
          </w:p>
        </w:tc>
      </w:tr>
      <w:tr>
        <w:tc>
          <w:tcPr>
            <w:tcW w:type="dxa" w:w="1480"/>
          </w:tcPr>
          <w:p>
            <w:pPr>
              <w:spacing w:after="20"/>
            </w:pPr>
            <w:r>
              <w:rPr>
                <w:rFonts w:ascii="Segoe UI" w:hAnsi="Segoe UI" w:cs="Segoe UI" w:eastAsia="Segoe UI"/>
                <w:color w:val="101820"/>
                <w:sz w:val="18"/>
              </w:rPr>
              <w:t>Production</w:t>
            </w:r>
          </w:p>
        </w:tc>
        <w:tc>
          <w:tcPr>
            <w:tcW w:type="dxa" w:w="3726"/>
          </w:tcPr>
          <w:p>
            <w:pPr>
              <w:spacing w:after="20"/>
            </w:pPr>
            <w:r>
              <w:rPr>
                <w:rFonts w:ascii="Segoe UI" w:hAnsi="Segoe UI" w:cs="Segoe UI" w:eastAsia="Segoe UI"/>
                <w:color w:val="101820"/>
                <w:sz w:val="18"/>
              </w:rPr>
              <w:t>Never refreshed</w:t>
            </w:r>
          </w:p>
        </w:tc>
        <w:tc>
          <w:tcPr>
            <w:tcW w:type="dxa" w:w="3809"/>
          </w:tcPr>
          <w:p>
            <w:pPr>
              <w:spacing w:after="20"/>
            </w:pPr>
            <w:r>
              <w:rPr>
                <w:rFonts w:ascii="Segoe UI" w:hAnsi="Segoe UI" w:cs="Segoe UI" w:eastAsia="Segoe UI"/>
                <w:color w:val="101820"/>
                <w:sz w:val="18"/>
              </w:rPr>
              <w:t>Only releases, CAB-approved configuration changes and live business</w:t>
            </w:r>
          </w:p>
        </w:tc>
      </w:tr>
    </w:tbl>
    <w:p>
      <w:pPr>
        <w:spacing w:after="80"/>
      </w:pPr>
    </w:p>
    <w:p>
      <w:pPr>
        <w:spacing w:after="120" w:line="276" w:lineRule="auto"/>
      </w:pPr>
      <w:r>
        <w:rPr>
          <w:rFonts w:ascii="Segoe UI" w:hAnsi="Segoe UI" w:cs="Segoe UI" w:eastAsia="Segoe UI"/>
          <w:color w:val="101820"/>
          <w:sz w:val="21"/>
        </w:rPr>
        <w:t xml:space="preserve">The transaction reset refuses to run while </w:t>
      </w:r>
      <w:r>
        <w:rPr>
          <w:rFonts w:ascii="Consolas" w:hAnsi="Consolas" w:cs="Consolas" w:eastAsia="Consolas"/>
          <w:color w:val="101820"/>
          <w:sz w:val="19"/>
        </w:rPr>
        <w:t>golive.locked</w:t>
      </w:r>
      <w:r>
        <w:rPr>
          <w:rFonts w:ascii="Segoe UI" w:hAnsi="Segoe UI" w:cs="Segoe UI" w:eastAsia="Segoe UI"/>
          <w:color w:val="101820"/>
          <w:sz w:val="21"/>
        </w:rPr>
        <w:t xml:space="preserve"> is on. Lower environments keep the lock off. Each refresh is recorded in the environment sheet with the date, the source and the person who ran it.</w:t>
      </w:r>
    </w:p>
    <w:p>
      <w:pPr>
        <w:pStyle w:val="Heading2"/>
      </w:pPr>
      <w:r>
        <w:rPr>
          <w:rFonts w:ascii="Segoe UI" w:hAnsi="Segoe UI" w:cs="Segoe UI" w:eastAsia="Segoe UI"/>
          <w:b/>
          <w:color w:val="0F4761"/>
          <w:sz w:val="26"/>
        </w:rPr>
        <w:t>4.8  Pre-Prod: what must be identical to Production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Must be identical</w:t>
            </w:r>
          </w:p>
        </w:tc>
        <w:tc>
          <w:tcPr>
            <w:tcW w:type="dxa" w:w="4507"/>
            <w:shd w:val="clear" w:color="auto" w:fill="DCE9F7"/>
          </w:tcPr>
          <w:p>
            <w:pPr>
              <w:spacing w:after="20"/>
            </w:pPr>
            <w:r>
              <w:rPr>
                <w:rFonts w:ascii="Segoe UI" w:hAnsi="Segoe UI" w:cs="Segoe UI" w:eastAsia="Segoe UI"/>
                <w:b/>
                <w:color w:val="0F4761"/>
                <w:sz w:val="18"/>
              </w:rPr>
              <w:t>Why</w:t>
            </w:r>
          </w:p>
        </w:tc>
      </w:tr>
      <w:tr>
        <w:tc>
          <w:tcPr>
            <w:tcW w:type="dxa" w:w="4507"/>
          </w:tcPr>
          <w:p>
            <w:pPr>
              <w:spacing w:after="20"/>
            </w:pPr>
            <w:r>
              <w:rPr>
                <w:rFonts w:ascii="Segoe UI" w:hAnsi="Segoe UI" w:cs="Segoe UI" w:eastAsia="Segoe UI"/>
                <w:color w:val="101820"/>
                <w:sz w:val="18"/>
              </w:rPr>
              <w:t>Release tag, backend image or commit, front-end build of the same tag</w:t>
            </w:r>
          </w:p>
        </w:tc>
        <w:tc>
          <w:tcPr>
            <w:tcW w:type="dxa" w:w="4507"/>
          </w:tcPr>
          <w:p>
            <w:pPr>
              <w:spacing w:after="20"/>
            </w:pPr>
            <w:r>
              <w:rPr>
                <w:rFonts w:ascii="Segoe UI" w:hAnsi="Segoe UI" w:cs="Segoe UI" w:eastAsia="Segoe UI"/>
                <w:color w:val="101820"/>
                <w:sz w:val="18"/>
              </w:rPr>
              <w:t>The rehearsal proves the exact code that goes live</w:t>
            </w:r>
          </w:p>
        </w:tc>
      </w:tr>
      <w:tr>
        <w:tc>
          <w:tcPr>
            <w:tcW w:type="dxa" w:w="4507"/>
          </w:tcPr>
          <w:p>
            <w:pPr>
              <w:spacing w:after="20"/>
            </w:pPr>
            <w:r>
              <w:rPr>
                <w:rFonts w:ascii="Segoe UI" w:hAnsi="Segoe UI" w:cs="Segoe UI" w:eastAsia="Segoe UI"/>
                <w:color w:val="101820"/>
                <w:sz w:val="18"/>
              </w:rPr>
              <w:t>Node.js 22, PostgreSQL 16 (same minor version), database time zone Asia/Manila</w:t>
            </w:r>
          </w:p>
        </w:tc>
        <w:tc>
          <w:tcPr>
            <w:tcW w:type="dxa" w:w="4507"/>
          </w:tcPr>
          <w:p>
            <w:pPr>
              <w:spacing w:after="20"/>
            </w:pPr>
            <w:r>
              <w:rPr>
                <w:rFonts w:ascii="Segoe UI" w:hAnsi="Segoe UI" w:cs="Segoe UI" w:eastAsia="Segoe UI"/>
                <w:color w:val="101820"/>
                <w:sz w:val="18"/>
              </w:rPr>
              <w:t>Reports, cut-off times and scheduled jobs use the database date</w:t>
            </w:r>
          </w:p>
        </w:tc>
      </w:tr>
      <w:tr>
        <w:tc>
          <w:tcPr>
            <w:tcW w:type="dxa" w:w="4507"/>
          </w:tcPr>
          <w:p>
            <w:pPr>
              <w:spacing w:after="20"/>
            </w:pPr>
            <w:r>
              <w:rPr>
                <w:rFonts w:ascii="Segoe UI" w:hAnsi="Segoe UI" w:cs="Segoe UI" w:eastAsia="Segoe UI"/>
                <w:color w:val="101820"/>
                <w:sz w:val="18"/>
              </w:rPr>
              <w:t>Topology: number of API instances, load balancer, file store type, CDN rules (</w:t>
            </w:r>
            <w:r>
              <w:rPr>
                <w:rFonts w:ascii="Consolas" w:hAnsi="Consolas" w:cs="Consolas" w:eastAsia="Consolas"/>
                <w:color w:val="101820"/>
                <w:sz w:val="16"/>
              </w:rPr>
              <w:t>/api/*</w:t>
            </w:r>
            <w:r>
              <w:rPr>
                <w:rFonts w:ascii="Segoe UI" w:hAnsi="Segoe UI" w:cs="Segoe UI" w:eastAsia="Segoe UI"/>
                <w:color w:val="101820"/>
                <w:sz w:val="18"/>
              </w:rPr>
              <w:t xml:space="preserve"> not cached, single-page fallback)</w:t>
            </w:r>
          </w:p>
        </w:tc>
        <w:tc>
          <w:tcPr>
            <w:tcW w:type="dxa" w:w="4507"/>
          </w:tcPr>
          <w:p>
            <w:pPr>
              <w:spacing w:after="20"/>
            </w:pPr>
            <w:r>
              <w:rPr>
                <w:rFonts w:ascii="Segoe UI" w:hAnsi="Segoe UI" w:cs="Segoe UI" w:eastAsia="Segoe UI"/>
                <w:color w:val="101820"/>
                <w:sz w:val="18"/>
              </w:rPr>
              <w:t>Behaviour of the scheduler lock, file links and health checks</w:t>
            </w:r>
          </w:p>
        </w:tc>
      </w:tr>
      <w:tr>
        <w:tc>
          <w:tcPr>
            <w:tcW w:type="dxa" w:w="4507"/>
          </w:tcPr>
          <w:p>
            <w:pPr>
              <w:spacing w:after="20"/>
            </w:pPr>
            <w:r>
              <w:rPr>
                <w:rFonts w:ascii="Segoe UI" w:hAnsi="Segoe UI" w:cs="Segoe UI" w:eastAsia="Segoe UI"/>
                <w:color w:val="101820"/>
                <w:sz w:val="18"/>
              </w:rPr>
              <w:t xml:space="preserve">Non-secret environment values: </w:t>
            </w:r>
            <w:r>
              <w:rPr>
                <w:rFonts w:ascii="Consolas" w:hAnsi="Consolas" w:cs="Consolas" w:eastAsia="Consolas"/>
                <w:color w:val="101820"/>
                <w:sz w:val="16"/>
              </w:rPr>
              <w:t>NODE_ENV=production</w:t>
            </w:r>
            <w:r>
              <w:rPr>
                <w:rFonts w:ascii="Segoe UI" w:hAnsi="Segoe UI" w:cs="Segoe UI" w:eastAsia="Segoe UI"/>
                <w:color w:val="101820"/>
                <w:sz w:val="18"/>
              </w:rPr>
              <w:t xml:space="preserve">, </w:t>
            </w:r>
            <w:r>
              <w:rPr>
                <w:rFonts w:ascii="Consolas" w:hAnsi="Consolas" w:cs="Consolas" w:eastAsia="Consolas"/>
                <w:color w:val="101820"/>
                <w:sz w:val="16"/>
              </w:rPr>
              <w:t>SEED_SAMPLE_DATA=false</w:t>
            </w:r>
            <w:r>
              <w:rPr>
                <w:rFonts w:ascii="Segoe UI" w:hAnsi="Segoe UI" w:cs="Segoe UI" w:eastAsia="Segoe UI"/>
                <w:color w:val="101820"/>
                <w:sz w:val="18"/>
              </w:rPr>
              <w:t xml:space="preserve">, </w:t>
            </w:r>
            <w:r>
              <w:rPr>
                <w:rFonts w:ascii="Consolas" w:hAnsi="Consolas" w:cs="Consolas" w:eastAsia="Consolas"/>
                <w:color w:val="101820"/>
                <w:sz w:val="16"/>
              </w:rPr>
              <w:t>SCHEDULER_ENABLED</w:t>
            </w:r>
            <w:r>
              <w:rPr>
                <w:rFonts w:ascii="Segoe UI" w:hAnsi="Segoe UI" w:cs="Segoe UI" w:eastAsia="Segoe UI"/>
                <w:color w:val="101820"/>
                <w:sz w:val="18"/>
              </w:rPr>
              <w:t xml:space="preserve">, upload and import limits, token lifetimes, </w:t>
            </w:r>
            <w:r>
              <w:rPr>
                <w:rFonts w:ascii="Consolas" w:hAnsi="Consolas" w:cs="Consolas" w:eastAsia="Consolas"/>
                <w:color w:val="101820"/>
                <w:sz w:val="16"/>
              </w:rPr>
              <w:t>LOG_LEVEL</w:t>
            </w:r>
          </w:p>
        </w:tc>
        <w:tc>
          <w:tcPr>
            <w:tcW w:type="dxa" w:w="4507"/>
          </w:tcPr>
          <w:p>
            <w:pPr>
              <w:spacing w:after="20"/>
            </w:pPr>
            <w:r>
              <w:rPr>
                <w:rFonts w:ascii="Segoe UI" w:hAnsi="Segoe UI" w:cs="Segoe UI" w:eastAsia="Segoe UI"/>
                <w:color w:val="101820"/>
                <w:sz w:val="18"/>
              </w:rPr>
              <w:t>The production start-up check runs; limits behave the same</w:t>
            </w:r>
          </w:p>
        </w:tc>
      </w:tr>
      <w:tr>
        <w:tc>
          <w:tcPr>
            <w:tcW w:type="dxa" w:w="4507"/>
          </w:tcPr>
          <w:p>
            <w:pPr>
              <w:spacing w:after="20"/>
            </w:pPr>
            <w:r>
              <w:rPr>
                <w:rFonts w:ascii="Segoe UI" w:hAnsi="Segoe UI" w:cs="Segoe UI" w:eastAsia="Segoe UI"/>
                <w:color w:val="101820"/>
                <w:sz w:val="18"/>
              </w:rPr>
              <w:t>Configuration: everything in the configuration workbook and every on-screen item of section 6.3</w:t>
            </w:r>
          </w:p>
        </w:tc>
        <w:tc>
          <w:tcPr>
            <w:tcW w:type="dxa" w:w="4507"/>
          </w:tcPr>
          <w:p>
            <w:pPr>
              <w:spacing w:after="20"/>
            </w:pPr>
            <w:r>
              <w:rPr>
                <w:rFonts w:ascii="Segoe UI" w:hAnsi="Segoe UI" w:cs="Segoe UI" w:eastAsia="Segoe UI"/>
                <w:color w:val="101820"/>
                <w:sz w:val="18"/>
              </w:rPr>
              <w:t>The smoke test and rehearsal run on the production set-up</w:t>
            </w:r>
          </w:p>
        </w:tc>
      </w:tr>
      <w:tr>
        <w:tc>
          <w:tcPr>
            <w:tcW w:type="dxa" w:w="4507"/>
          </w:tcPr>
          <w:p>
            <w:pPr>
              <w:spacing w:after="20"/>
            </w:pPr>
            <w:r>
              <w:rPr>
                <w:rFonts w:ascii="Segoe UI" w:hAnsi="Segoe UI" w:cs="Segoe UI" w:eastAsia="Segoe UI"/>
                <w:color w:val="101820"/>
                <w:sz w:val="18"/>
              </w:rPr>
              <w:t>Document numbering series (prefix, pattern, reset rule)</w:t>
            </w:r>
          </w:p>
        </w:tc>
        <w:tc>
          <w:tcPr>
            <w:tcW w:type="dxa" w:w="4507"/>
          </w:tcPr>
          <w:p>
            <w:pPr>
              <w:spacing w:after="20"/>
            </w:pPr>
            <w:r>
              <w:rPr>
                <w:rFonts w:ascii="Segoe UI" w:hAnsi="Segoe UI" w:cs="Segoe UI" w:eastAsia="Segoe UI"/>
                <w:color w:val="101820"/>
                <w:sz w:val="18"/>
              </w:rPr>
              <w:t>Numbers look as they will in Production</w:t>
            </w:r>
          </w:p>
        </w:tc>
      </w:tr>
      <w:tr>
        <w:tc>
          <w:tcPr>
            <w:tcW w:type="dxa" w:w="4507"/>
          </w:tcPr>
          <w:p>
            <w:pPr>
              <w:spacing w:after="20"/>
            </w:pPr>
            <w:r>
              <w:rPr>
                <w:rFonts w:ascii="Segoe UI" w:hAnsi="Segoe UI" w:cs="Segoe UI" w:eastAsia="Segoe UI"/>
                <w:color w:val="101820"/>
                <w:sz w:val="18"/>
              </w:rPr>
              <w:t>Migration list of the database (</w:t>
            </w:r>
            <w:r>
              <w:rPr>
                <w:rFonts w:ascii="Consolas" w:hAnsi="Consolas" w:cs="Consolas" w:eastAsia="Consolas"/>
                <w:color w:val="101820"/>
                <w:sz w:val="16"/>
              </w:rPr>
              <w:t>schema_migrations</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No pending migration on either side before a release</w:t>
            </w:r>
          </w:p>
        </w:tc>
      </w:tr>
    </w:tbl>
    <w:p>
      <w:pPr>
        <w:spacing w:after="80"/>
      </w:pPr>
    </w:p>
    <w:p>
      <w:pPr>
        <w:spacing w:after="120" w:line="276" w:lineRule="auto"/>
      </w:pPr>
      <w:r>
        <w:rPr>
          <w:rFonts w:ascii="Segoe UI" w:hAnsi="Segoe UI" w:cs="Segoe UI" w:eastAsia="Segoe UI"/>
          <w:color w:val="101820"/>
          <w:sz w:val="21"/>
        </w:rPr>
        <w:t>What differs, by design: secrets (</w:t>
      </w:r>
      <w:r>
        <w:rPr>
          <w:rFonts w:ascii="Consolas" w:hAnsi="Consolas" w:cs="Consolas" w:eastAsia="Consolas"/>
          <w:color w:val="101820"/>
          <w:sz w:val="19"/>
        </w:rPr>
        <w:t>JWT_SECRET</w:t>
      </w:r>
      <w:r>
        <w:rPr>
          <w:rFonts w:ascii="Segoe UI" w:hAnsi="Segoe UI" w:cs="Segoe UI" w:eastAsia="Segoe UI"/>
          <w:color w:val="101820"/>
          <w:sz w:val="21"/>
        </w:rPr>
        <w:t xml:space="preserve">, </w:t>
      </w:r>
      <w:r>
        <w:rPr>
          <w:rFonts w:ascii="Consolas" w:hAnsi="Consolas" w:cs="Consolas" w:eastAsia="Consolas"/>
          <w:color w:val="101820"/>
          <w:sz w:val="19"/>
        </w:rPr>
        <w:t>DATA_ENCRYPTION_KEY</w:t>
      </w:r>
      <w:r>
        <w:rPr>
          <w:rFonts w:ascii="Segoe UI" w:hAnsi="Segoe UI" w:cs="Segoe UI" w:eastAsia="Segoe UI"/>
          <w:color w:val="101820"/>
          <w:sz w:val="21"/>
        </w:rPr>
        <w:t xml:space="preserve">, </w:t>
      </w:r>
      <w:r>
        <w:rPr>
          <w:rFonts w:ascii="Consolas" w:hAnsi="Consolas" w:cs="Consolas" w:eastAsia="Consolas"/>
          <w:color w:val="101820"/>
          <w:sz w:val="19"/>
        </w:rPr>
        <w:t>ADMIN_PASSWORD</w:t>
      </w:r>
      <w:r>
        <w:rPr>
          <w:rFonts w:ascii="Segoe UI" w:hAnsi="Segoe UI" w:cs="Segoe UI" w:eastAsia="Segoe UI"/>
          <w:color w:val="101820"/>
          <w:sz w:val="21"/>
        </w:rPr>
        <w:t>, database password, SMTP password), addresses (</w:t>
      </w:r>
      <w:r>
        <w:rPr>
          <w:rFonts w:ascii="Consolas" w:hAnsi="Consolas" w:cs="Consolas" w:eastAsia="Consolas"/>
          <w:color w:val="101820"/>
          <w:sz w:val="19"/>
        </w:rPr>
        <w:t>CORS_ORIGINS</w:t>
      </w:r>
      <w:r>
        <w:rPr>
          <w:rFonts w:ascii="Segoe UI" w:hAnsi="Segoe UI" w:cs="Segoe UI" w:eastAsia="Segoe UI"/>
          <w:color w:val="101820"/>
          <w:sz w:val="21"/>
        </w:rPr>
        <w:t xml:space="preserve">, </w:t>
      </w:r>
      <w:r>
        <w:rPr>
          <w:rFonts w:ascii="Consolas" w:hAnsi="Consolas" w:cs="Consolas" w:eastAsia="Consolas"/>
          <w:color w:val="101820"/>
          <w:sz w:val="19"/>
        </w:rPr>
        <w:t>PUBLIC_BASE_URL</w:t>
      </w:r>
      <w:r>
        <w:rPr>
          <w:rFonts w:ascii="Segoe UI" w:hAnsi="Segoe UI" w:cs="Segoe UI" w:eastAsia="Segoe UI"/>
          <w:color w:val="101820"/>
          <w:sz w:val="21"/>
        </w:rPr>
        <w:t xml:space="preserve">, </w:t>
      </w:r>
      <w:r>
        <w:rPr>
          <w:rFonts w:ascii="Consolas" w:hAnsi="Consolas" w:cs="Consolas" w:eastAsia="Consolas"/>
          <w:color w:val="101820"/>
          <w:sz w:val="19"/>
        </w:rPr>
        <w:t>REACT_APP_BASE_URL</w:t>
      </w:r>
      <w:r>
        <w:rPr>
          <w:rFonts w:ascii="Segoe UI" w:hAnsi="Segoe UI" w:cs="Segoe UI" w:eastAsia="Segoe UI"/>
          <w:color w:val="101820"/>
          <w:sz w:val="21"/>
        </w:rPr>
        <w:t xml:space="preserve">), payment gateway credentials (sandbox), e-mail recipients, and </w:t>
      </w:r>
      <w:r>
        <w:rPr>
          <w:rFonts w:ascii="Consolas" w:hAnsi="Consolas" w:cs="Consolas" w:eastAsia="Consolas"/>
          <w:color w:val="101820"/>
          <w:sz w:val="19"/>
        </w:rPr>
        <w:t>APP_ENVIRONMENT</w:t>
      </w:r>
      <w:r>
        <w:rPr>
          <w:rFonts w:ascii="Segoe UI" w:hAnsi="Segoe UI" w:cs="Segoe UI" w:eastAsia="Segoe UI"/>
          <w:color w:val="101820"/>
          <w:sz w:val="21"/>
        </w:rPr>
        <w:t>, which names the environment on the Instructions sheet of an exported workbook.</w:t>
      </w:r>
    </w:p>
    <w:p>
      <w:pPr>
        <w:spacing w:after="120" w:line="276" w:lineRule="auto"/>
      </w:pPr>
      <w:r>
        <w:rPr>
          <w:rFonts w:ascii="Segoe UI" w:hAnsi="Segoe UI" w:cs="Segoe UI" w:eastAsia="Segoe UI"/>
          <w:color w:val="101820"/>
          <w:sz w:val="21"/>
        </w:rPr>
        <w:t>Pre-Prod is always restored from a Production backup. At each restore:</w:t>
      </w:r>
    </w:p>
    <w:p>
      <w:pPr>
        <w:spacing w:after="60"/>
        <w:numPr>
          <w:ilvl w:val="0"/>
          <w:numId w:val="3"/>
        </w:numPr>
      </w:pPr>
      <w:r>
        <w:rPr>
          <w:rFonts w:ascii="Segoe UI" w:hAnsi="Segoe UI" w:cs="Segoe UI" w:eastAsia="Segoe UI"/>
          <w:color w:val="101820"/>
          <w:sz w:val="21"/>
        </w:rPr>
        <w:t xml:space="preserve">Users with two-step verification sign in only if Pre-Prod uses the same </w:t>
      </w:r>
      <w:r>
        <w:rPr>
          <w:rFonts w:ascii="Consolas" w:hAnsi="Consolas" w:cs="Consolas" w:eastAsia="Consolas"/>
          <w:color w:val="101820"/>
          <w:sz w:val="19"/>
        </w:rPr>
        <w:t>DATA_ENCRYPTION_KEY</w:t>
      </w:r>
      <w:r>
        <w:rPr>
          <w:rFonts w:ascii="Segoe UI" w:hAnsi="Segoe UI" w:cs="Segoe UI" w:eastAsia="Segoe UI"/>
          <w:color w:val="101820"/>
          <w:sz w:val="21"/>
        </w:rPr>
        <w:t xml:space="preserve"> as the backup. </w:t>
      </w:r>
      <w:r>
        <w:rPr>
          <w:rFonts w:ascii="Segoe UI" w:hAnsi="Segoe UI" w:cs="Segoe UI" w:eastAsia="Segoe UI"/>
          <w:b/>
          <w:color w:val="101820"/>
          <w:sz w:val="21"/>
        </w:rPr>
        <w:t>Recommended:</w:t>
      </w:r>
      <w:r>
        <w:rPr>
          <w:rFonts w:ascii="Segoe UI" w:hAnsi="Segoe UI" w:cs="Segoe UI" w:eastAsia="Segoe UI"/>
          <w:color w:val="101820"/>
          <w:sz w:val="21"/>
        </w:rPr>
        <w:t xml:space="preserve"> keep Pre-Prod's own key and have an administrator turn two-step verification off for the rehearsal users, who enrol again (</w:t>
      </w:r>
      <w:r>
        <w:rPr>
          <w:rFonts w:ascii="Consolas" w:hAnsi="Consolas" w:cs="Consolas" w:eastAsia="Consolas"/>
          <w:color w:val="101820"/>
          <w:sz w:val="19"/>
        </w:rPr>
        <w:t>deploy/REFERENCE.md</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The restored database has </w:t>
      </w:r>
      <w:r>
        <w:rPr>
          <w:rFonts w:ascii="Consolas" w:hAnsi="Consolas" w:cs="Consolas" w:eastAsia="Consolas"/>
          <w:color w:val="101820"/>
          <w:sz w:val="19"/>
        </w:rPr>
        <w:t>golive.locked</w:t>
      </w:r>
      <w:r>
        <w:rPr>
          <w:rFonts w:ascii="Segoe UI" w:hAnsi="Segoe UI" w:cs="Segoe UI" w:eastAsia="Segoe UI"/>
          <w:color w:val="101820"/>
          <w:sz w:val="21"/>
        </w:rPr>
        <w:t xml:space="preserve"> on. A System Administrator switches it off in Master &gt; Configuration &gt; Go-live before any reset; the change is recorded in the audit trail. This is never done in Production.</w:t>
      </w:r>
    </w:p>
    <w:p>
      <w:pPr>
        <w:spacing w:after="60"/>
        <w:numPr>
          <w:ilvl w:val="0"/>
          <w:numId w:val="3"/>
        </w:numPr>
      </w:pPr>
      <w:r>
        <w:rPr>
          <w:rFonts w:ascii="Segoe UI" w:hAnsi="Segoe UI" w:cs="Segoe UI" w:eastAsia="Segoe UI"/>
          <w:color w:val="101820"/>
          <w:sz w:val="21"/>
        </w:rPr>
        <w:t>Turn "Send e-mails" off and stop the scheduler (</w:t>
      </w:r>
      <w:r>
        <w:rPr>
          <w:rFonts w:ascii="Consolas" w:hAnsi="Consolas" w:cs="Consolas" w:eastAsia="Consolas"/>
          <w:color w:val="101820"/>
          <w:sz w:val="19"/>
        </w:rPr>
        <w:t>SCHEDULER_ENABLED=false</w:t>
      </w:r>
      <w:r>
        <w:rPr>
          <w:rFonts w:ascii="Segoe UI" w:hAnsi="Segoe UI" w:cs="Segoe UI" w:eastAsia="Segoe UI"/>
          <w:color w:val="101820"/>
          <w:sz w:val="21"/>
        </w:rPr>
        <w:t>) before the first start, so that reminders and renewal notices are not sent to real clients from Pre-Prod.</w:t>
      </w:r>
    </w:p>
    <w:p>
      <w:pPr>
        <w:spacing w:after="60"/>
        <w:numPr>
          <w:ilvl w:val="0"/>
          <w:numId w:val="3"/>
        </w:numPr>
      </w:pPr>
      <w:r>
        <w:rPr>
          <w:rFonts w:ascii="Segoe UI" w:hAnsi="Segoe UI" w:cs="Segoe UI" w:eastAsia="Segoe UI"/>
          <w:color w:val="101820"/>
          <w:sz w:val="21"/>
        </w:rPr>
        <w:t>Mask the copy with the data masking tool before anyone without production access signs in (section 4.9).</w:t>
      </w:r>
    </w:p>
    <w:p>
      <w:pPr>
        <w:pStyle w:val="Heading2"/>
      </w:pPr>
      <w:r>
        <w:rPr>
          <w:rFonts w:ascii="Segoe UI" w:hAnsi="Segoe UI" w:cs="Segoe UI" w:eastAsia="Segoe UI"/>
          <w:b/>
          <w:color w:val="0F4761"/>
          <w:sz w:val="26"/>
        </w:rPr>
        <w:t>4.9  Data masking</w:t>
      </w:r>
    </w:p>
    <w:p>
      <w:pPr>
        <w:spacing w:after="120" w:line="276" w:lineRule="auto"/>
      </w:pPr>
      <w:r>
        <w:rPr>
          <w:rFonts w:ascii="Segoe UI" w:hAnsi="Segoe UI" w:cs="Segoe UI" w:eastAsia="Segoe UI"/>
          <w:b/>
          <w:color w:val="101820"/>
          <w:sz w:val="21"/>
        </w:rPr>
        <w:t>Decision:</w:t>
      </w:r>
      <w:r>
        <w:rPr>
          <w:rFonts w:ascii="Segoe UI" w:hAnsi="Segoe UI" w:cs="Segoe UI" w:eastAsia="Segoe UI"/>
          <w:color w:val="101820"/>
          <w:sz w:val="21"/>
        </w:rPr>
        <w:t xml:space="preserve"> a data masking tool is required. It masks the personal data of a restored production copy before it is used by people who have no access to Production, for example a Pre-Prod copy for a release rehearsal with testers, or a training copy.</w:t>
      </w:r>
    </w:p>
    <w:p>
      <w:pPr>
        <w:shd w:val="clear" w:color="auto" w:fill="EAF2FB"/>
        <w:spacing w:after="160"/>
        <w:ind w:left="170"/>
      </w:pPr>
      <w:r>
        <w:rPr>
          <w:rFonts w:ascii="Segoe UI" w:hAnsi="Segoe UI" w:cs="Segoe UI" w:eastAsia="Segoe UI"/>
          <w:b/>
          <w:color w:val="101820"/>
          <w:sz w:val="20"/>
        </w:rPr>
        <w:t>Section to be completed with the release.</w:t>
      </w:r>
      <w:r>
        <w:rPr>
          <w:rFonts w:ascii="Segoe UI" w:hAnsi="Segoe UI" w:cs="Segoe UI" w:eastAsia="Segoe UI"/>
          <w:color w:val="101820"/>
          <w:sz w:val="20"/>
        </w:rPr>
        <w:t xml:space="preserve"> The tool, what it masks, how it is run and how a masked copy is checked are described when the tool is released.</w:t>
      </w:r>
    </w:p>
    <w:p>
      <w:pPr>
        <w:pStyle w:val="Heading1"/>
        <w:pageBreakBefore/>
      </w:pPr>
      <w:r>
        <w:rPr>
          <w:rFonts w:ascii="Segoe UI" w:hAnsi="Segoe UI" w:cs="Segoe UI" w:eastAsia="Segoe UI"/>
          <w:b/>
          <w:color w:val="0F4761"/>
          <w:sz w:val="32"/>
        </w:rPr>
        <w:t>5.  Moving code and database scripts</w:t>
      </w:r>
    </w:p>
    <w:p>
      <w:pPr>
        <w:pStyle w:val="Heading2"/>
      </w:pPr>
      <w:r>
        <w:rPr>
          <w:rFonts w:ascii="Segoe UI" w:hAnsi="Segoe UI" w:cs="Segoe UI" w:eastAsia="Segoe UI"/>
          <w:b/>
          <w:color w:val="0F4761"/>
          <w:sz w:val="26"/>
        </w:rPr>
        <w:t>5.1  Git branching and release tagging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37"/>
        <w:gridCol w:w="5477"/>
      </w:tblGrid>
      <w:tr>
        <w:trPr>
          <w:tblHeader w:val="true"/>
        </w:trPr>
        <w:tc>
          <w:tcPr>
            <w:tcW w:type="dxa" w:w="3537"/>
            <w:shd w:val="clear" w:color="auto" w:fill="DCE9F7"/>
          </w:tcPr>
          <w:p>
            <w:pPr>
              <w:spacing w:after="20"/>
            </w:pPr>
            <w:r>
              <w:rPr>
                <w:rFonts w:ascii="Segoe UI" w:hAnsi="Segoe UI" w:cs="Segoe UI" w:eastAsia="Segoe UI"/>
                <w:b/>
                <w:color w:val="0F4761"/>
                <w:sz w:val="18"/>
              </w:rPr>
              <w:t>Branch or tag</w:t>
            </w:r>
          </w:p>
        </w:tc>
        <w:tc>
          <w:tcPr>
            <w:tcW w:type="dxa" w:w="5477"/>
            <w:shd w:val="clear" w:color="auto" w:fill="DCE9F7"/>
          </w:tcPr>
          <w:p>
            <w:pPr>
              <w:spacing w:after="20"/>
            </w:pPr>
            <w:r>
              <w:rPr>
                <w:rFonts w:ascii="Segoe UI" w:hAnsi="Segoe UI" w:cs="Segoe UI" w:eastAsia="Segoe UI"/>
                <w:b/>
                <w:color w:val="0F4761"/>
                <w:sz w:val="18"/>
              </w:rPr>
              <w:t>Use</w:t>
            </w:r>
          </w:p>
        </w:tc>
      </w:tr>
      <w:tr>
        <w:tc>
          <w:tcPr>
            <w:tcW w:type="dxa" w:w="3537"/>
          </w:tcPr>
          <w:p>
            <w:pPr>
              <w:spacing w:after="20"/>
            </w:pPr>
            <w:r>
              <w:rPr>
                <w:rFonts w:ascii="Consolas" w:hAnsi="Consolas" w:cs="Consolas" w:eastAsia="Consolas"/>
                <w:color w:val="101820"/>
                <w:sz w:val="16"/>
              </w:rPr>
              <w:t>brokerverse-platform</w:t>
            </w:r>
          </w:p>
        </w:tc>
        <w:tc>
          <w:tcPr>
            <w:tcW w:type="dxa" w:w="5477"/>
          </w:tcPr>
          <w:p>
            <w:pPr>
              <w:spacing w:after="20"/>
            </w:pPr>
            <w:r>
              <w:rPr>
                <w:rFonts w:ascii="Segoe UI" w:hAnsi="Segoe UI" w:cs="Segoe UI" w:eastAsia="Segoe UI"/>
                <w:color w:val="101820"/>
                <w:sz w:val="18"/>
              </w:rPr>
              <w:t>Release branch of BrokerVerse OOTB; what is deployed comes from here</w:t>
            </w:r>
          </w:p>
        </w:tc>
      </w:tr>
      <w:tr>
        <w:tc>
          <w:tcPr>
            <w:tcW w:type="dxa" w:w="3537"/>
          </w:tcPr>
          <w:p>
            <w:pPr>
              <w:spacing w:after="20"/>
            </w:pPr>
            <w:r>
              <w:rPr>
                <w:rFonts w:ascii="Consolas" w:hAnsi="Consolas" w:cs="Consolas" w:eastAsia="Consolas"/>
                <w:color w:val="101820"/>
                <w:sz w:val="16"/>
              </w:rPr>
              <w:t>feature/&lt;ticket&gt;-&lt;short-name&gt;</w:t>
            </w:r>
          </w:p>
        </w:tc>
        <w:tc>
          <w:tcPr>
            <w:tcW w:type="dxa" w:w="5477"/>
          </w:tcPr>
          <w:p>
            <w:pPr>
              <w:spacing w:after="20"/>
            </w:pPr>
            <w:r>
              <w:rPr>
                <w:rFonts w:ascii="Segoe UI" w:hAnsi="Segoe UI" w:cs="Segoe UI" w:eastAsia="Segoe UI"/>
                <w:b/>
                <w:color w:val="101820"/>
                <w:sz w:val="18"/>
              </w:rPr>
              <w:t>Recommended</w:t>
            </w:r>
            <w:r>
              <w:rPr>
                <w:rFonts w:ascii="Segoe UI" w:hAnsi="Segoe UI" w:cs="Segoe UI" w:eastAsia="Segoe UI"/>
                <w:color w:val="101820"/>
                <w:sz w:val="18"/>
              </w:rPr>
              <w:t xml:space="preserve"> for changes; merged by pull request</w:t>
            </w:r>
          </w:p>
        </w:tc>
      </w:tr>
      <w:tr>
        <w:tc>
          <w:tcPr>
            <w:tcW w:type="dxa" w:w="3537"/>
          </w:tcPr>
          <w:p>
            <w:pPr>
              <w:spacing w:after="20"/>
            </w:pPr>
            <w:r>
              <w:rPr>
                <w:rFonts w:ascii="Consolas" w:hAnsi="Consolas" w:cs="Consolas" w:eastAsia="Consolas"/>
                <w:color w:val="101820"/>
                <w:sz w:val="16"/>
              </w:rPr>
              <w:t>fix/&lt;ticket&gt;-&lt;short-name&gt;</w:t>
            </w:r>
          </w:p>
        </w:tc>
        <w:tc>
          <w:tcPr>
            <w:tcW w:type="dxa" w:w="5477"/>
          </w:tcPr>
          <w:p>
            <w:pPr>
              <w:spacing w:after="20"/>
            </w:pPr>
            <w:r>
              <w:rPr>
                <w:rFonts w:ascii="Segoe UI" w:hAnsi="Segoe UI" w:cs="Segoe UI" w:eastAsia="Segoe UI"/>
                <w:color w:val="101820"/>
                <w:sz w:val="18"/>
              </w:rPr>
              <w:t>Fixes, started from the release tag running in Production (Production Support, code fix standards)</w:t>
            </w:r>
          </w:p>
        </w:tc>
      </w:tr>
      <w:tr>
        <w:tc>
          <w:tcPr>
            <w:tcW w:type="dxa" w:w="3537"/>
          </w:tcPr>
          <w:p>
            <w:pPr>
              <w:spacing w:after="20"/>
            </w:pPr>
            <w:r>
              <w:rPr>
                <w:rFonts w:ascii="Consolas" w:hAnsi="Consolas" w:cs="Consolas" w:eastAsia="Consolas"/>
                <w:color w:val="101820"/>
                <w:sz w:val="16"/>
              </w:rPr>
              <w:t>vX.Y.Z</w:t>
            </w:r>
            <w:r>
              <w:rPr>
                <w:rFonts w:ascii="Segoe UI" w:hAnsi="Segoe UI" w:cs="Segoe UI" w:eastAsia="Segoe UI"/>
                <w:color w:val="101820"/>
                <w:sz w:val="18"/>
              </w:rPr>
              <w:t xml:space="preserve"> tag</w:t>
            </w:r>
          </w:p>
        </w:tc>
        <w:tc>
          <w:tcPr>
            <w:tcW w:type="dxa" w:w="5477"/>
          </w:tcPr>
          <w:p>
            <w:pPr>
              <w:spacing w:after="20"/>
            </w:pPr>
            <w:r>
              <w:rPr>
                <w:rFonts w:ascii="Segoe UI" w:hAnsi="Segoe UI" w:cs="Segoe UI" w:eastAsia="Segoe UI"/>
                <w:color w:val="101820"/>
                <w:sz w:val="18"/>
              </w:rPr>
              <w:t xml:space="preserve">One per release: patch (1.0.z), minor (1.y.0), major (x.0.0), as in the Release Notes Template. </w:t>
            </w:r>
            <w:r>
              <w:rPr>
                <w:rFonts w:ascii="Consolas" w:hAnsi="Consolas" w:cs="Consolas" w:eastAsia="Consolas"/>
                <w:color w:val="101820"/>
                <w:sz w:val="16"/>
              </w:rPr>
              <w:t>v1.0.0</w:t>
            </w:r>
            <w:r>
              <w:rPr>
                <w:rFonts w:ascii="Segoe UI" w:hAnsi="Segoe UI" w:cs="Segoe UI" w:eastAsia="Segoe UI"/>
                <w:color w:val="101820"/>
                <w:sz w:val="18"/>
              </w:rPr>
              <w:t xml:space="preserve"> is the first release</w:t>
            </w:r>
          </w:p>
        </w:tc>
      </w:tr>
    </w:tbl>
    <w:p>
      <w:pPr>
        <w:spacing w:after="80"/>
      </w:pPr>
    </w:p>
    <w:p>
      <w:pPr>
        <w:spacing w:after="120" w:line="276" w:lineRule="auto"/>
      </w:pPr>
      <w:r>
        <w:rPr>
          <w:rFonts w:ascii="Segoe UI" w:hAnsi="Segoe UI" w:cs="Segoe UI" w:eastAsia="Segoe UI"/>
          <w:color w:val="101820"/>
          <w:sz w:val="21"/>
        </w:rPr>
        <w:t xml:space="preserve">Every change reaches </w:t>
      </w:r>
      <w:r>
        <w:rPr>
          <w:rFonts w:ascii="Consolas" w:hAnsi="Consolas" w:cs="Consolas" w:eastAsia="Consolas"/>
          <w:color w:val="101820"/>
          <w:sz w:val="19"/>
        </w:rPr>
        <w:t>brokerverse-platform</w:t>
      </w:r>
      <w:r>
        <w:rPr>
          <w:rFonts w:ascii="Segoe UI" w:hAnsi="Segoe UI" w:cs="Segoe UI" w:eastAsia="Segoe UI"/>
          <w:color w:val="101820"/>
          <w:sz w:val="21"/>
        </w:rPr>
        <w:t xml:space="preserve"> through a pull request reviewed by an engineer other than the author. A fix merged to the release branch is also merged into the main development line so it is not lost in the next release.</w:t>
      </w:r>
    </w:p>
    <w:p>
      <w:pPr>
        <w:pStyle w:val="Heading2"/>
      </w:pPr>
      <w:r>
        <w:rPr>
          <w:rFonts w:ascii="Segoe UI" w:hAnsi="Segoe UI" w:cs="Segoe UI" w:eastAsia="Segoe UI"/>
          <w:b/>
          <w:color w:val="0F4761"/>
          <w:sz w:val="26"/>
        </w:rPr>
        <w:t>5.2  What CI checks</w:t>
      </w:r>
    </w:p>
    <w:p>
      <w:pPr>
        <w:spacing w:after="120" w:line="276" w:lineRule="auto"/>
      </w:pPr>
      <w:r>
        <w:rPr>
          <w:rFonts w:ascii="Consolas" w:hAnsi="Consolas" w:cs="Consolas" w:eastAsia="Consolas"/>
          <w:color w:val="101820"/>
          <w:sz w:val="19"/>
        </w:rPr>
        <w:t>.github/workflows/ci.yml</w:t>
      </w:r>
      <w:r>
        <w:rPr>
          <w:rFonts w:ascii="Segoe UI" w:hAnsi="Segoe UI" w:cs="Segoe UI" w:eastAsia="Segoe UI"/>
          <w:color w:val="101820"/>
          <w:sz w:val="21"/>
        </w:rPr>
        <w:t xml:space="preserve"> runs on every pull request: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7726"/>
      </w:tblGrid>
      <w:tr>
        <w:trPr>
          <w:tblHeader w:val="true"/>
        </w:trPr>
        <w:tc>
          <w:tcPr>
            <w:tcW w:type="dxa" w:w="1288"/>
            <w:shd w:val="clear" w:color="auto" w:fill="DCE9F7"/>
          </w:tcPr>
          <w:p>
            <w:pPr>
              <w:spacing w:after="20"/>
            </w:pPr>
            <w:r>
              <w:rPr>
                <w:rFonts w:ascii="Segoe UI" w:hAnsi="Segoe UI" w:cs="Segoe UI" w:eastAsia="Segoe UI"/>
                <w:b/>
                <w:color w:val="0F4761"/>
                <w:sz w:val="18"/>
              </w:rPr>
              <w:t>Job</w:t>
            </w:r>
          </w:p>
        </w:tc>
        <w:tc>
          <w:tcPr>
            <w:tcW w:type="dxa" w:w="7726"/>
            <w:shd w:val="clear" w:color="auto" w:fill="DCE9F7"/>
          </w:tcPr>
          <w:p>
            <w:pPr>
              <w:spacing w:after="20"/>
            </w:pPr>
            <w:r>
              <w:rPr>
                <w:rFonts w:ascii="Segoe UI" w:hAnsi="Segoe UI" w:cs="Segoe UI" w:eastAsia="Segoe UI"/>
                <w:b/>
                <w:color w:val="0F4761"/>
                <w:sz w:val="18"/>
              </w:rPr>
              <w:t>Steps</w:t>
            </w:r>
          </w:p>
        </w:tc>
      </w:tr>
      <w:tr>
        <w:tc>
          <w:tcPr>
            <w:tcW w:type="dxa" w:w="1288"/>
          </w:tcPr>
          <w:p>
            <w:pPr>
              <w:spacing w:after="20"/>
            </w:pPr>
            <w:r>
              <w:rPr>
                <w:rFonts w:ascii="Segoe UI" w:hAnsi="Segoe UI" w:cs="Segoe UI" w:eastAsia="Segoe UI"/>
                <w:color w:val="101820"/>
                <w:sz w:val="18"/>
              </w:rPr>
              <w:t>Backend</w:t>
            </w:r>
          </w:p>
        </w:tc>
        <w:tc>
          <w:tcPr>
            <w:tcW w:type="dxa" w:w="7726"/>
          </w:tcPr>
          <w:p>
            <w:pPr>
              <w:spacing w:after="20"/>
            </w:pPr>
            <w:r>
              <w:rPr>
                <w:rFonts w:ascii="Segoe UI" w:hAnsi="Segoe UI" w:cs="Segoe UI" w:eastAsia="Segoe UI"/>
                <w:color w:val="101820"/>
                <w:sz w:val="18"/>
              </w:rPr>
              <w:t xml:space="preserve">Node.js 22; </w:t>
            </w:r>
            <w:r>
              <w:rPr>
                <w:rFonts w:ascii="Consolas" w:hAnsi="Consolas" w:cs="Consolas" w:eastAsia="Consolas"/>
                <w:color w:val="101820"/>
                <w:sz w:val="16"/>
              </w:rPr>
              <w:t>npm ci</w:t>
            </w:r>
            <w:r>
              <w:rPr>
                <w:rFonts w:ascii="Segoe UI" w:hAnsi="Segoe UI" w:cs="Segoe UI" w:eastAsia="Segoe UI"/>
                <w:color w:val="101820"/>
                <w:sz w:val="18"/>
              </w:rPr>
              <w:t xml:space="preserve">; </w:t>
            </w:r>
            <w:r>
              <w:rPr>
                <w:rFonts w:ascii="Consolas" w:hAnsi="Consolas" w:cs="Consolas" w:eastAsia="Consolas"/>
                <w:color w:val="101820"/>
                <w:sz w:val="16"/>
              </w:rPr>
              <w:t>npm run lint</w:t>
            </w:r>
            <w:r>
              <w:rPr>
                <w:rFonts w:ascii="Segoe UI" w:hAnsi="Segoe UI" w:cs="Segoe UI" w:eastAsia="Segoe UI"/>
                <w:color w:val="101820"/>
                <w:sz w:val="18"/>
              </w:rPr>
              <w:t xml:space="preserve"> (ESLint on </w:t>
            </w:r>
            <w:r>
              <w:rPr>
                <w:rFonts w:ascii="Consolas" w:hAnsi="Consolas" w:cs="Consolas" w:eastAsia="Consolas"/>
                <w:color w:val="101820"/>
                <w:sz w:val="16"/>
              </w:rPr>
              <w:t>src</w:t>
            </w:r>
            <w:r>
              <w:rPr>
                <w:rFonts w:ascii="Segoe UI" w:hAnsi="Segoe UI" w:cs="Segoe UI" w:eastAsia="Segoe UI"/>
                <w:color w:val="101820"/>
                <w:sz w:val="18"/>
              </w:rPr>
              <w:t xml:space="preserve">, </w:t>
            </w:r>
            <w:r>
              <w:rPr>
                <w:rFonts w:ascii="Consolas" w:hAnsi="Consolas" w:cs="Consolas" w:eastAsia="Consolas"/>
                <w:color w:val="101820"/>
                <w:sz w:val="16"/>
              </w:rPr>
              <w:t>test</w:t>
            </w:r>
            <w:r>
              <w:rPr>
                <w:rFonts w:ascii="Segoe UI" w:hAnsi="Segoe UI" w:cs="Segoe UI" w:eastAsia="Segoe UI"/>
                <w:color w:val="101820"/>
                <w:sz w:val="18"/>
              </w:rPr>
              <w:t xml:space="preserve">, </w:t>
            </w:r>
            <w:r>
              <w:rPr>
                <w:rFonts w:ascii="Consolas" w:hAnsi="Consolas" w:cs="Consolas" w:eastAsia="Consolas"/>
                <w:color w:val="101820"/>
                <w:sz w:val="16"/>
              </w:rPr>
              <w:t>scripts</w:t>
            </w:r>
            <w:r>
              <w:rPr>
                <w:rFonts w:ascii="Segoe UI" w:hAnsi="Segoe UI" w:cs="Segoe UI" w:eastAsia="Segoe UI"/>
                <w:color w:val="101820"/>
                <w:sz w:val="18"/>
              </w:rPr>
              <w:t xml:space="preserve">); </w:t>
            </w:r>
            <w:r>
              <w:rPr>
                <w:rFonts w:ascii="Consolas" w:hAnsi="Consolas" w:cs="Consolas" w:eastAsia="Consolas"/>
                <w:color w:val="101820"/>
                <w:sz w:val="16"/>
              </w:rPr>
              <w:t>npm test</w:t>
            </w:r>
            <w:r>
              <w:rPr>
                <w:rFonts w:ascii="Segoe UI" w:hAnsi="Segoe UI" w:cs="Segoe UI" w:eastAsia="Segoe UI"/>
                <w:color w:val="101820"/>
                <w:sz w:val="18"/>
              </w:rPr>
              <w:t xml:space="preserve"> (vitest) against a </w:t>
            </w:r>
            <w:r>
              <w:rPr>
                <w:rFonts w:ascii="Consolas" w:hAnsi="Consolas" w:cs="Consolas" w:eastAsia="Consolas"/>
                <w:color w:val="101820"/>
                <w:sz w:val="16"/>
              </w:rPr>
              <w:t>postgres:16</w:t>
            </w:r>
            <w:r>
              <w:rPr>
                <w:rFonts w:ascii="Segoe UI" w:hAnsi="Segoe UI" w:cs="Segoe UI" w:eastAsia="Segoe UI"/>
                <w:color w:val="101820"/>
                <w:sz w:val="18"/>
              </w:rPr>
              <w:t xml:space="preserve"> service database </w:t>
            </w:r>
            <w:r>
              <w:rPr>
                <w:rFonts w:ascii="Consolas" w:hAnsi="Consolas" w:cs="Consolas" w:eastAsia="Consolas"/>
                <w:color w:val="101820"/>
                <w:sz w:val="16"/>
              </w:rPr>
              <w:t>brokerverse_test</w:t>
            </w:r>
          </w:p>
        </w:tc>
      </w:tr>
      <w:tr>
        <w:tc>
          <w:tcPr>
            <w:tcW w:type="dxa" w:w="1288"/>
          </w:tcPr>
          <w:p>
            <w:pPr>
              <w:spacing w:after="20"/>
            </w:pPr>
            <w:r>
              <w:rPr>
                <w:rFonts w:ascii="Segoe UI" w:hAnsi="Segoe UI" w:cs="Segoe UI" w:eastAsia="Segoe UI"/>
                <w:color w:val="101820"/>
                <w:sz w:val="18"/>
              </w:rPr>
              <w:t>Frontend</w:t>
            </w:r>
          </w:p>
        </w:tc>
        <w:tc>
          <w:tcPr>
            <w:tcW w:type="dxa" w:w="7726"/>
          </w:tcPr>
          <w:p>
            <w:pPr>
              <w:spacing w:after="20"/>
            </w:pPr>
            <w:r>
              <w:rPr>
                <w:rFonts w:ascii="Segoe UI" w:hAnsi="Segoe UI" w:cs="Segoe UI" w:eastAsia="Segoe UI"/>
                <w:color w:val="101820"/>
                <w:sz w:val="18"/>
              </w:rPr>
              <w:t xml:space="preserve">Node.js 22; </w:t>
            </w:r>
            <w:r>
              <w:rPr>
                <w:rFonts w:ascii="Consolas" w:hAnsi="Consolas" w:cs="Consolas" w:eastAsia="Consolas"/>
                <w:color w:val="101820"/>
                <w:sz w:val="16"/>
              </w:rPr>
              <w:t>npm ci --legacy-peer-deps</w:t>
            </w:r>
            <w:r>
              <w:rPr>
                <w:rFonts w:ascii="Segoe UI" w:hAnsi="Segoe UI" w:cs="Segoe UI" w:eastAsia="Segoe UI"/>
                <w:color w:val="101820"/>
                <w:sz w:val="18"/>
              </w:rPr>
              <w:t xml:space="preserve">; </w:t>
            </w:r>
            <w:r>
              <w:rPr>
                <w:rFonts w:ascii="Consolas" w:hAnsi="Consolas" w:cs="Consolas" w:eastAsia="Consolas"/>
                <w:color w:val="101820"/>
                <w:sz w:val="16"/>
              </w:rPr>
              <w:t>npx craco test --watchAll=false</w:t>
            </w:r>
          </w:p>
        </w:tc>
      </w:tr>
    </w:tbl>
    <w:p>
      <w:pPr>
        <w:spacing w:after="80"/>
      </w:pPr>
    </w:p>
    <w:p>
      <w:pPr>
        <w:spacing w:after="120" w:line="276" w:lineRule="auto"/>
      </w:pPr>
      <w:r>
        <w:rPr>
          <w:rFonts w:ascii="Segoe UI" w:hAnsi="Segoe UI" w:cs="Segoe UI" w:eastAsia="Segoe UI"/>
          <w:color w:val="101820"/>
          <w:sz w:val="21"/>
        </w:rPr>
        <w:t>The backend tests build the schema from the migrations, so a migration that does not apply on an empty database fails CI.</w:t>
      </w:r>
    </w:p>
    <w:p>
      <w:pPr>
        <w:spacing w:after="120" w:line="276" w:lineRule="auto"/>
      </w:pPr>
      <w:r>
        <w:rPr>
          <w:rFonts w:ascii="Consolas" w:hAnsi="Consolas" w:cs="Consolas" w:eastAsia="Consolas"/>
          <w:color w:val="101820"/>
          <w:sz w:val="19"/>
        </w:rPr>
        <w:t>.github/workflows/deploy-frontend.yml</w:t>
      </w:r>
      <w:r>
        <w:rPr>
          <w:rFonts w:ascii="Segoe UI" w:hAnsi="Segoe UI" w:cs="Segoe UI" w:eastAsia="Segoe UI"/>
          <w:color w:val="101820"/>
          <w:sz w:val="21"/>
        </w:rPr>
        <w:t xml:space="preserve"> (CI/CD Pipeline) runs on a push to </w:t>
      </w:r>
      <w:r>
        <w:rPr>
          <w:rFonts w:ascii="Consolas" w:hAnsi="Consolas" w:cs="Consolas" w:eastAsia="Consolas"/>
          <w:color w:val="101820"/>
          <w:sz w:val="19"/>
        </w:rPr>
        <w:t>brokerverse-platform</w:t>
      </w:r>
      <w:r>
        <w:rPr>
          <w:rFonts w:ascii="Segoe UI" w:hAnsi="Segoe UI" w:cs="Segoe UI" w:eastAsia="Segoe UI"/>
          <w:color w:val="101820"/>
          <w:sz w:val="21"/>
        </w:rPr>
        <w:t xml:space="preserve">: it builds the front end, publishes it to S3 and CloudFront, and reloads the API on the EC2 host through </w:t>
      </w:r>
      <w:r>
        <w:rPr>
          <w:rFonts w:ascii="Consolas" w:hAnsi="Consolas" w:cs="Consolas" w:eastAsia="Consolas"/>
          <w:color w:val="101820"/>
          <w:sz w:val="19"/>
        </w:rPr>
        <w:t>deploy/ec2/deploy.sh</w:t>
      </w:r>
      <w:r>
        <w:rPr>
          <w:rFonts w:ascii="Segoe UI" w:hAnsi="Segoe UI" w:cs="Segoe UI" w:eastAsia="Segoe UI"/>
          <w:color w:val="101820"/>
          <w:sz w:val="21"/>
        </w:rPr>
        <w:t xml:space="preserve">, which waits for </w:t>
      </w:r>
      <w:r>
        <w:rPr>
          <w:rFonts w:ascii="Consolas" w:hAnsi="Consolas" w:cs="Consolas" w:eastAsia="Consolas"/>
          <w:color w:val="101820"/>
          <w:sz w:val="19"/>
        </w:rPr>
        <w:t>/api/health</w:t>
      </w:r>
      <w:r>
        <w:rPr>
          <w:rFonts w:ascii="Segoe UI" w:hAnsi="Segoe UI" w:cs="Segoe UI" w:eastAsia="Segoe UI"/>
          <w:color w:val="101820"/>
          <w:sz w:val="21"/>
        </w:rPr>
        <w:t xml:space="preserve"> to answer 200. Its lint and test jobs are commented out, so a push deploys without tests, and it serves one environment.</w:t>
      </w:r>
    </w:p>
    <w:p>
      <w:pPr>
        <w:spacing w:after="120" w:line="276" w:lineRule="auto"/>
      </w:pPr>
      <w:r>
        <w:rPr>
          <w:rFonts w:ascii="Segoe UI" w:hAnsi="Segoe UI" w:cs="Segoe UI" w:eastAsia="Segoe UI"/>
          <w:b/>
          <w:color w:val="101820"/>
          <w:sz w:val="21"/>
        </w:rPr>
        <w:t>Decision:</w:t>
      </w:r>
      <w:r>
        <w:rPr>
          <w:rFonts w:ascii="Segoe UI" w:hAnsi="Segoe UI" w:cs="Segoe UI" w:eastAsia="Segoe UI"/>
          <w:color w:val="101820"/>
          <w:sz w:val="21"/>
        </w:rPr>
        <w:t xml:space="preserve"> the manual deployment is replaced by a release pipeline built to current practice: changes arrive on </w:t>
      </w:r>
      <w:r>
        <w:rPr>
          <w:rFonts w:ascii="Consolas" w:hAnsi="Consolas" w:cs="Consolas" w:eastAsia="Consolas"/>
          <w:color w:val="101820"/>
          <w:sz w:val="19"/>
        </w:rPr>
        <w:t>brokerverse-platform</w:t>
      </w:r>
      <w:r>
        <w:rPr>
          <w:rFonts w:ascii="Segoe UI" w:hAnsi="Segoe UI" w:cs="Segoe UI" w:eastAsia="Segoe UI"/>
          <w:color w:val="101820"/>
          <w:sz w:val="21"/>
        </w:rPr>
        <w:t xml:space="preserve"> only by pull request with a green CI run, the tests run before any deployment, and each environment has its own deployment step started from a tag, with an approval gate per environment. Until the pipeline is released, each deployment to SIT, UAT, Pre-Prod and Production is started by the DevOps lead from the approved tag.</w:t>
      </w:r>
    </w:p>
    <w:p>
      <w:pPr>
        <w:pStyle w:val="Heading2"/>
      </w:pPr>
      <w:r>
        <w:rPr>
          <w:rFonts w:ascii="Segoe UI" w:hAnsi="Segoe UI" w:cs="Segoe UI" w:eastAsia="Segoe UI"/>
          <w:b/>
          <w:color w:val="0F4761"/>
          <w:sz w:val="26"/>
        </w:rPr>
        <w:t>5.3  Release pipeline and approval gates</w:t>
      </w:r>
    </w:p>
    <w:p>
      <w:pPr>
        <w:shd w:val="clear" w:color="auto" w:fill="EAF2FB"/>
        <w:spacing w:after="160"/>
        <w:ind w:left="170"/>
      </w:pPr>
      <w:r>
        <w:rPr>
          <w:rFonts w:ascii="Segoe UI" w:hAnsi="Segoe UI" w:cs="Segoe UI" w:eastAsia="Segoe UI"/>
          <w:b/>
          <w:color w:val="101820"/>
          <w:sz w:val="20"/>
        </w:rPr>
        <w:t>Section to be completed with the release.</w:t>
      </w:r>
      <w:r>
        <w:rPr>
          <w:rFonts w:ascii="Segoe UI" w:hAnsi="Segoe UI" w:cs="Segoe UI" w:eastAsia="Segoe UI"/>
          <w:color w:val="101820"/>
          <w:sz w:val="20"/>
        </w:rPr>
        <w:t xml:space="preserve"> The pipeline stages, the approval gate and approver of each environment, and how a deployment is recorded are described when the pipeline is released.</w:t>
      </w:r>
    </w:p>
    <w:p>
      <w:pPr>
        <w:pStyle w:val="Heading2"/>
      </w:pPr>
      <w:r>
        <w:rPr>
          <w:rFonts w:ascii="Segoe UI" w:hAnsi="Segoe UI" w:cs="Segoe UI" w:eastAsia="Segoe UI"/>
          <w:b/>
          <w:color w:val="0F4761"/>
          <w:sz w:val="26"/>
        </w:rPr>
        <w:t>5.4  Build once, promote the same artefact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23"/>
        <w:gridCol w:w="3809"/>
        <w:gridCol w:w="3782"/>
      </w:tblGrid>
      <w:tr>
        <w:trPr>
          <w:tblHeader w:val="true"/>
        </w:trPr>
        <w:tc>
          <w:tcPr>
            <w:tcW w:type="dxa" w:w="1423"/>
            <w:shd w:val="clear" w:color="auto" w:fill="DCE9F7"/>
          </w:tcPr>
          <w:p>
            <w:pPr>
              <w:spacing w:after="20"/>
            </w:pPr>
            <w:r>
              <w:rPr>
                <w:rFonts w:ascii="Segoe UI" w:hAnsi="Segoe UI" w:cs="Segoe UI" w:eastAsia="Segoe UI"/>
                <w:b/>
                <w:color w:val="0F4761"/>
                <w:sz w:val="18"/>
              </w:rPr>
              <w:t>Part</w:t>
            </w:r>
          </w:p>
        </w:tc>
        <w:tc>
          <w:tcPr>
            <w:tcW w:type="dxa" w:w="3809"/>
            <w:shd w:val="clear" w:color="auto" w:fill="DCE9F7"/>
          </w:tcPr>
          <w:p>
            <w:pPr>
              <w:spacing w:after="20"/>
            </w:pPr>
            <w:r>
              <w:rPr>
                <w:rFonts w:ascii="Segoe UI" w:hAnsi="Segoe UI" w:cs="Segoe UI" w:eastAsia="Segoe UI"/>
                <w:b/>
                <w:color w:val="0F4761"/>
                <w:sz w:val="18"/>
              </w:rPr>
              <w:t>Built</w:t>
            </w:r>
          </w:p>
        </w:tc>
        <w:tc>
          <w:tcPr>
            <w:tcW w:type="dxa" w:w="3782"/>
            <w:shd w:val="clear" w:color="auto" w:fill="DCE9F7"/>
          </w:tcPr>
          <w:p>
            <w:pPr>
              <w:spacing w:after="20"/>
            </w:pPr>
            <w:r>
              <w:rPr>
                <w:rFonts w:ascii="Segoe UI" w:hAnsi="Segoe UI" w:cs="Segoe UI" w:eastAsia="Segoe UI"/>
                <w:b/>
                <w:color w:val="0F4761"/>
                <w:sz w:val="18"/>
              </w:rPr>
              <w:t>Promoted</w:t>
            </w:r>
          </w:p>
        </w:tc>
      </w:tr>
      <w:tr>
        <w:tc>
          <w:tcPr>
            <w:tcW w:type="dxa" w:w="1423"/>
          </w:tcPr>
          <w:p>
            <w:pPr>
              <w:spacing w:after="20"/>
            </w:pPr>
            <w:r>
              <w:rPr>
                <w:rFonts w:ascii="Segoe UI" w:hAnsi="Segoe UI" w:cs="Segoe UI" w:eastAsia="Segoe UI"/>
                <w:color w:val="101820"/>
                <w:sz w:val="18"/>
              </w:rPr>
              <w:t>Backend</w:t>
            </w:r>
          </w:p>
        </w:tc>
        <w:tc>
          <w:tcPr>
            <w:tcW w:type="dxa" w:w="3809"/>
          </w:tcPr>
          <w:p>
            <w:pPr>
              <w:spacing w:after="20"/>
            </w:pPr>
            <w:r>
              <w:rPr>
                <w:rFonts w:ascii="Segoe UI" w:hAnsi="Segoe UI" w:cs="Segoe UI" w:eastAsia="Segoe UI"/>
                <w:b/>
                <w:color w:val="101820"/>
                <w:sz w:val="18"/>
              </w:rPr>
              <w:t>Recommended:</w:t>
            </w:r>
            <w:r>
              <w:rPr>
                <w:rFonts w:ascii="Segoe UI" w:hAnsi="Segoe UI" w:cs="Segoe UI" w:eastAsia="Segoe UI"/>
                <w:color w:val="101820"/>
                <w:sz w:val="18"/>
              </w:rPr>
              <w:t xml:space="preserve"> one container image from </w:t>
            </w:r>
            <w:r>
              <w:rPr>
                <w:rFonts w:ascii="Consolas" w:hAnsi="Consolas" w:cs="Consolas" w:eastAsia="Consolas"/>
                <w:color w:val="101820"/>
                <w:sz w:val="16"/>
              </w:rPr>
              <w:t>backend/Dockerfile</w:t>
            </w:r>
            <w:r>
              <w:rPr>
                <w:rFonts w:ascii="Segoe UI" w:hAnsi="Segoe UI" w:cs="Segoe UI" w:eastAsia="Segoe UI"/>
                <w:color w:val="101820"/>
                <w:sz w:val="18"/>
              </w:rPr>
              <w:t xml:space="preserve"> per tag, with </w:t>
            </w:r>
            <w:r>
              <w:rPr>
                <w:rFonts w:ascii="Consolas" w:hAnsi="Consolas" w:cs="Consolas" w:eastAsia="Consolas"/>
                <w:color w:val="101820"/>
                <w:sz w:val="16"/>
              </w:rPr>
              <w:t>GIT_COMMIT</w:t>
            </w:r>
            <w:r>
              <w:rPr>
                <w:rFonts w:ascii="Segoe UI" w:hAnsi="Segoe UI" w:cs="Segoe UI" w:eastAsia="Segoe UI"/>
                <w:color w:val="101820"/>
                <w:sz w:val="18"/>
              </w:rPr>
              <w:t xml:space="preserve"> set so </w:t>
            </w:r>
            <w:r>
              <w:rPr>
                <w:rFonts w:ascii="Consolas" w:hAnsi="Consolas" w:cs="Consolas" w:eastAsia="Consolas"/>
                <w:color w:val="101820"/>
                <w:sz w:val="16"/>
              </w:rPr>
              <w:t>GET /api/version</w:t>
            </w:r>
            <w:r>
              <w:rPr>
                <w:rFonts w:ascii="Segoe UI" w:hAnsi="Segoe UI" w:cs="Segoe UI" w:eastAsia="Segoe UI"/>
                <w:color w:val="101820"/>
                <w:sz w:val="18"/>
              </w:rPr>
              <w:t xml:space="preserve"> shows it; pushed to the registry (ECR, Azure Container Registry or the partner registry)</w:t>
            </w:r>
          </w:p>
        </w:tc>
        <w:tc>
          <w:tcPr>
            <w:tcW w:type="dxa" w:w="3782"/>
          </w:tcPr>
          <w:p>
            <w:pPr>
              <w:spacing w:after="20"/>
            </w:pPr>
            <w:r>
              <w:rPr>
                <w:rFonts w:ascii="Segoe UI" w:hAnsi="Segoe UI" w:cs="Segoe UI" w:eastAsia="Segoe UI"/>
                <w:color w:val="101820"/>
                <w:sz w:val="18"/>
              </w:rPr>
              <w:t>The same image digest is deployed to SIT, UAT, Pre-Prod and Production. Only environment variables differ</w:t>
            </w:r>
          </w:p>
        </w:tc>
      </w:tr>
      <w:tr>
        <w:tc>
          <w:tcPr>
            <w:tcW w:type="dxa" w:w="1423"/>
          </w:tcPr>
          <w:p>
            <w:pPr>
              <w:spacing w:after="20"/>
            </w:pPr>
            <w:r>
              <w:rPr>
                <w:rFonts w:ascii="Segoe UI" w:hAnsi="Segoe UI" w:cs="Segoe UI" w:eastAsia="Segoe UI"/>
                <w:color w:val="101820"/>
                <w:sz w:val="18"/>
              </w:rPr>
              <w:t>Front end</w:t>
            </w:r>
          </w:p>
        </w:tc>
        <w:tc>
          <w:tcPr>
            <w:tcW w:type="dxa" w:w="3809"/>
          </w:tcPr>
          <w:p>
            <w:pPr>
              <w:spacing w:after="20"/>
            </w:pPr>
            <w:r>
              <w:rPr>
                <w:rFonts w:ascii="Segoe UI" w:hAnsi="Segoe UI" w:cs="Segoe UI" w:eastAsia="Segoe UI"/>
                <w:color w:val="101820"/>
                <w:sz w:val="18"/>
              </w:rPr>
              <w:t xml:space="preserve">Today: </w:t>
            </w:r>
            <w:r>
              <w:rPr>
                <w:rFonts w:ascii="Consolas" w:hAnsi="Consolas" w:cs="Consolas" w:eastAsia="Consolas"/>
                <w:color w:val="101820"/>
                <w:sz w:val="16"/>
              </w:rPr>
              <w:t>npm run build</w:t>
            </w:r>
            <w:r>
              <w:rPr>
                <w:rFonts w:ascii="Segoe UI" w:hAnsi="Segoe UI" w:cs="Segoe UI" w:eastAsia="Segoe UI"/>
                <w:color w:val="101820"/>
                <w:sz w:val="18"/>
              </w:rPr>
              <w:t xml:space="preserve"> of the same tag, with </w:t>
            </w:r>
            <w:r>
              <w:rPr>
                <w:rFonts w:ascii="Consolas" w:hAnsi="Consolas" w:cs="Consolas" w:eastAsia="Consolas"/>
                <w:color w:val="101820"/>
                <w:sz w:val="16"/>
              </w:rPr>
              <w:t>REACT_APP_BASE_URL</w:t>
            </w:r>
            <w:r>
              <w:rPr>
                <w:rFonts w:ascii="Segoe UI" w:hAnsi="Segoe UI" w:cs="Segoe UI" w:eastAsia="Segoe UI"/>
                <w:color w:val="101820"/>
                <w:sz w:val="18"/>
              </w:rPr>
              <w:t xml:space="preserve"> compiled into the build, so each environment gets its own build of the same commit. </w:t>
            </w:r>
            <w:r>
              <w:rPr>
                <w:rFonts w:ascii="Segoe UI" w:hAnsi="Segoe UI" w:cs="Segoe UI" w:eastAsia="Segoe UI"/>
                <w:b/>
                <w:color w:val="101820"/>
                <w:sz w:val="18"/>
              </w:rPr>
              <w:t>Decision:</w:t>
            </w:r>
            <w:r>
              <w:rPr>
                <w:rFonts w:ascii="Segoe UI" w:hAnsi="Segoe UI" w:cs="Segoe UI" w:eastAsia="Segoe UI"/>
                <w:color w:val="101820"/>
                <w:sz w:val="18"/>
              </w:rPr>
              <w:t xml:space="preserve"> one build per tag, with the environment values read at runtime (section 5.5)</w:t>
            </w:r>
          </w:p>
        </w:tc>
        <w:tc>
          <w:tcPr>
            <w:tcW w:type="dxa" w:w="3782"/>
          </w:tcPr>
          <w:p>
            <w:pPr>
              <w:spacing w:after="20"/>
            </w:pPr>
            <w:r>
              <w:rPr>
                <w:rFonts w:ascii="Segoe UI" w:hAnsi="Segoe UI" w:cs="Segoe UI" w:eastAsia="Segoe UI"/>
                <w:color w:val="101820"/>
                <w:sz w:val="18"/>
              </w:rPr>
              <w:t>Today: rebuilt per environment from the tag, the build log and file hashes kept with the release record. After the change: the same build promoted to every environment</w:t>
            </w:r>
          </w:p>
        </w:tc>
      </w:tr>
      <w:tr>
        <w:tc>
          <w:tcPr>
            <w:tcW w:type="dxa" w:w="1423"/>
          </w:tcPr>
          <w:p>
            <w:pPr>
              <w:spacing w:after="20"/>
            </w:pPr>
            <w:r>
              <w:rPr>
                <w:rFonts w:ascii="Segoe UI" w:hAnsi="Segoe UI" w:cs="Segoe UI" w:eastAsia="Segoe UI"/>
                <w:color w:val="101820"/>
                <w:sz w:val="18"/>
              </w:rPr>
              <w:t>Database</w:t>
            </w:r>
          </w:p>
        </w:tc>
        <w:tc>
          <w:tcPr>
            <w:tcW w:type="dxa" w:w="3809"/>
          </w:tcPr>
          <w:p>
            <w:pPr>
              <w:spacing w:after="20"/>
            </w:pPr>
            <w:r>
              <w:rPr>
                <w:rFonts w:ascii="Segoe UI" w:hAnsi="Segoe UI" w:cs="Segoe UI" w:eastAsia="Segoe UI"/>
                <w:color w:val="101820"/>
                <w:sz w:val="18"/>
              </w:rPr>
              <w:t>Migration files inside the image (</w:t>
            </w:r>
            <w:r>
              <w:rPr>
                <w:rFonts w:ascii="Consolas" w:hAnsi="Consolas" w:cs="Consolas" w:eastAsia="Consolas"/>
                <w:color w:val="101820"/>
                <w:sz w:val="16"/>
              </w:rPr>
              <w:t>backend/src/db/migrations</w:t>
            </w:r>
            <w:r>
              <w:rPr>
                <w:rFonts w:ascii="Segoe UI" w:hAnsi="Segoe UI" w:cs="Segoe UI" w:eastAsia="Segoe UI"/>
                <w:color w:val="101820"/>
                <w:sz w:val="18"/>
              </w:rPr>
              <w:t>)</w:t>
            </w:r>
          </w:p>
        </w:tc>
        <w:tc>
          <w:tcPr>
            <w:tcW w:type="dxa" w:w="3782"/>
          </w:tcPr>
          <w:p>
            <w:pPr>
              <w:spacing w:after="20"/>
            </w:pPr>
            <w:r>
              <w:rPr>
                <w:rFonts w:ascii="Segoe UI" w:hAnsi="Segoe UI" w:cs="Segoe UI" w:eastAsia="Segoe UI"/>
                <w:color w:val="101820"/>
                <w:sz w:val="18"/>
              </w:rPr>
              <w:t>Applied by the image itself on start (section 5.6)</w:t>
            </w:r>
          </w:p>
        </w:tc>
      </w:tr>
      <w:tr>
        <w:tc>
          <w:tcPr>
            <w:tcW w:type="dxa" w:w="1423"/>
          </w:tcPr>
          <w:p>
            <w:pPr>
              <w:spacing w:after="20"/>
            </w:pPr>
            <w:r>
              <w:rPr>
                <w:rFonts w:ascii="Segoe UI" w:hAnsi="Segoe UI" w:cs="Segoe UI" w:eastAsia="Segoe UI"/>
                <w:color w:val="101820"/>
                <w:sz w:val="18"/>
              </w:rPr>
              <w:t>Configuration</w:t>
            </w:r>
          </w:p>
        </w:tc>
        <w:tc>
          <w:tcPr>
            <w:tcW w:type="dxa" w:w="3809"/>
          </w:tcPr>
          <w:p>
            <w:pPr>
              <w:spacing w:after="20"/>
            </w:pPr>
            <w:r>
              <w:rPr>
                <w:rFonts w:ascii="Segoe UI" w:hAnsi="Segoe UI" w:cs="Segoe UI" w:eastAsia="Segoe UI"/>
                <w:color w:val="101820"/>
                <w:sz w:val="18"/>
              </w:rPr>
              <w:t>Configuration workbook (chapter 6)</w:t>
            </w:r>
          </w:p>
        </w:tc>
        <w:tc>
          <w:tcPr>
            <w:tcW w:type="dxa" w:w="3782"/>
          </w:tcPr>
          <w:p>
            <w:pPr>
              <w:spacing w:after="20"/>
            </w:pPr>
            <w:r>
              <w:rPr>
                <w:rFonts w:ascii="Segoe UI" w:hAnsi="Segoe UI" w:cs="Segoe UI" w:eastAsia="Segoe UI"/>
                <w:color w:val="101820"/>
                <w:sz w:val="18"/>
              </w:rPr>
              <w:t>Downloaded from the source environment, loaded into the target</w:t>
            </w:r>
          </w:p>
        </w:tc>
      </w:tr>
    </w:tbl>
    <w:p>
      <w:pPr>
        <w:spacing w:after="80"/>
      </w:pPr>
    </w:p>
    <w:p>
      <w:pPr>
        <w:spacing w:after="120" w:line="276" w:lineRule="auto"/>
      </w:pPr>
      <w:r>
        <w:rPr>
          <w:rFonts w:ascii="Segoe UI" w:hAnsi="Segoe UI" w:cs="Segoe UI" w:eastAsia="Segoe UI"/>
          <w:color w:val="101820"/>
          <w:sz w:val="21"/>
        </w:rPr>
        <w:t>Today the EC2 script deploys a Git checkout (</w:t>
      </w:r>
      <w:r>
        <w:rPr>
          <w:rFonts w:ascii="Consolas" w:hAnsi="Consolas" w:cs="Consolas" w:eastAsia="Consolas"/>
          <w:color w:val="101820"/>
          <w:sz w:val="19"/>
        </w:rPr>
        <w:t>npm ci --omit=dev</w:t>
      </w:r>
      <w:r>
        <w:rPr>
          <w:rFonts w:ascii="Segoe UI" w:hAnsi="Segoe UI" w:cs="Segoe UI" w:eastAsia="Segoe UI"/>
          <w:color w:val="101820"/>
          <w:sz w:val="21"/>
        </w:rPr>
        <w:t>) rather than an image. Deploying a tag, not a branch head, gives the same result: every environment runs the same commit.</w:t>
      </w:r>
    </w:p>
    <w:p>
      <w:pPr>
        <w:pStyle w:val="Heading2"/>
      </w:pPr>
      <w:r>
        <w:rPr>
          <w:rFonts w:ascii="Segoe UI" w:hAnsi="Segoe UI" w:cs="Segoe UI" w:eastAsia="Segoe UI"/>
          <w:b/>
          <w:color w:val="0F4761"/>
          <w:sz w:val="26"/>
        </w:rPr>
        <w:t>5.5  Front-end build and runtime configuration</w:t>
      </w:r>
    </w:p>
    <w:p>
      <w:pPr>
        <w:spacing w:after="120" w:line="276" w:lineRule="auto"/>
      </w:pPr>
      <w:r>
        <w:rPr>
          <w:rFonts w:ascii="Segoe UI" w:hAnsi="Segoe UI" w:cs="Segoe UI" w:eastAsia="Segoe UI"/>
          <w:b/>
          <w:color w:val="101820"/>
          <w:sz w:val="21"/>
        </w:rPr>
        <w:t>Decision:</w:t>
      </w:r>
      <w:r>
        <w:rPr>
          <w:rFonts w:ascii="Segoe UI" w:hAnsi="Segoe UI" w:cs="Segoe UI" w:eastAsia="Segoe UI"/>
          <w:color w:val="101820"/>
          <w:sz w:val="21"/>
        </w:rPr>
        <w:t xml:space="preserve"> one front-end build is promoted through all environments, and the API address and the other environment values are read at runtime instead of being compiled into the build.</w:t>
      </w:r>
    </w:p>
    <w:p>
      <w:pPr>
        <w:shd w:val="clear" w:color="auto" w:fill="EAF2FB"/>
        <w:spacing w:after="160"/>
        <w:ind w:left="170"/>
      </w:pPr>
      <w:r>
        <w:rPr>
          <w:rFonts w:ascii="Segoe UI" w:hAnsi="Segoe UI" w:cs="Segoe UI" w:eastAsia="Segoe UI"/>
          <w:b/>
          <w:color w:val="101820"/>
          <w:sz w:val="20"/>
        </w:rPr>
        <w:t>Section to be completed with the release.</w:t>
      </w:r>
      <w:r>
        <w:rPr>
          <w:rFonts w:ascii="Segoe UI" w:hAnsi="Segoe UI" w:cs="Segoe UI" w:eastAsia="Segoe UI"/>
          <w:color w:val="101820"/>
          <w:sz w:val="20"/>
        </w:rPr>
        <w:t xml:space="preserve"> How the runtime values are supplied in each environment, and how the build is checked before promotion, are described when the change is released.</w:t>
      </w:r>
    </w:p>
    <w:p>
      <w:pPr>
        <w:pStyle w:val="Heading2"/>
      </w:pPr>
      <w:r>
        <w:rPr>
          <w:rFonts w:ascii="Segoe UI" w:hAnsi="Segoe UI" w:cs="Segoe UI" w:eastAsia="Segoe UI"/>
          <w:b/>
          <w:color w:val="0F4761"/>
          <w:sz w:val="26"/>
        </w:rPr>
        <w:t>5.6  Schema migrations</w:t>
      </w:r>
    </w:p>
    <w:p>
      <w:pPr>
        <w:spacing w:after="60"/>
        <w:numPr>
          <w:ilvl w:val="0"/>
          <w:numId w:val="3"/>
        </w:numPr>
      </w:pPr>
      <w:r>
        <w:rPr>
          <w:rFonts w:ascii="Segoe UI" w:hAnsi="Segoe UI" w:cs="Segoe UI" w:eastAsia="Segoe UI"/>
          <w:color w:val="101820"/>
          <w:sz w:val="21"/>
        </w:rPr>
        <w:t xml:space="preserve">Migrations are numbered SQL files in </w:t>
      </w:r>
      <w:r>
        <w:rPr>
          <w:rFonts w:ascii="Consolas" w:hAnsi="Consolas" w:cs="Consolas" w:eastAsia="Consolas"/>
          <w:color w:val="101820"/>
          <w:sz w:val="19"/>
        </w:rPr>
        <w:t>backend/src/db/migrations</w:t>
      </w:r>
      <w:r>
        <w:rPr>
          <w:rFonts w:ascii="Segoe UI" w:hAnsi="Segoe UI" w:cs="Segoe UI" w:eastAsia="Segoe UI"/>
          <w:color w:val="101820"/>
          <w:sz w:val="21"/>
        </w:rPr>
        <w:t xml:space="preserve"> (98 files in </w:t>
      </w:r>
      <w:r>
        <w:rPr>
          <w:rFonts w:ascii="Consolas" w:hAnsi="Consolas" w:cs="Consolas" w:eastAsia="Consolas"/>
          <w:color w:val="101820"/>
          <w:sz w:val="19"/>
        </w:rPr>
        <w:t>v1.0.0</w:t>
      </w:r>
      <w:r>
        <w:rPr>
          <w:rFonts w:ascii="Segoe UI" w:hAnsi="Segoe UI" w:cs="Segoe UI" w:eastAsia="Segoe UI"/>
          <w:color w:val="101820"/>
          <w:sz w:val="21"/>
        </w:rPr>
        <w:t xml:space="preserve">, from </w:t>
      </w:r>
      <w:r>
        <w:rPr>
          <w:rFonts w:ascii="Consolas" w:hAnsi="Consolas" w:cs="Consolas" w:eastAsia="Consolas"/>
          <w:color w:val="101820"/>
          <w:sz w:val="19"/>
        </w:rPr>
        <w:t>0001_core.sql</w:t>
      </w:r>
      <w:r>
        <w:rPr>
          <w:rFonts w:ascii="Segoe UI" w:hAnsi="Segoe UI" w:cs="Segoe UI" w:eastAsia="Segoe UI"/>
          <w:color w:val="101820"/>
          <w:sz w:val="21"/>
        </w:rPr>
        <w:t xml:space="preserve"> to </w:t>
      </w:r>
      <w:r>
        <w:rPr>
          <w:rFonts w:ascii="Consolas" w:hAnsi="Consolas" w:cs="Consolas" w:eastAsia="Consolas"/>
          <w:color w:val="101820"/>
          <w:sz w:val="19"/>
        </w:rPr>
        <w:t>0245_user_profile_details.sql</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On every API start, </w:t>
      </w:r>
      <w:r>
        <w:rPr>
          <w:rFonts w:ascii="Consolas" w:hAnsi="Consolas" w:cs="Consolas" w:eastAsia="Consolas"/>
          <w:color w:val="101820"/>
          <w:sz w:val="19"/>
        </w:rPr>
        <w:t>backend/src/db/migrate.js</w:t>
      </w:r>
      <w:r>
        <w:rPr>
          <w:rFonts w:ascii="Segoe UI" w:hAnsi="Segoe UI" w:cs="Segoe UI" w:eastAsia="Segoe UI"/>
          <w:color w:val="101820"/>
          <w:sz w:val="21"/>
        </w:rPr>
        <w:t xml:space="preserve"> takes a PostgreSQL advisory lock (other instances wait up to 10 minutes, </w:t>
      </w:r>
      <w:r>
        <w:rPr>
          <w:rFonts w:ascii="Consolas" w:hAnsi="Consolas" w:cs="Consolas" w:eastAsia="Consolas"/>
          <w:color w:val="101820"/>
          <w:sz w:val="19"/>
        </w:rPr>
        <w:t>MIGRATION_LOCK_TIMEOUT_MS</w:t>
      </w:r>
      <w:r>
        <w:rPr>
          <w:rFonts w:ascii="Segoe UI" w:hAnsi="Segoe UI" w:cs="Segoe UI" w:eastAsia="Segoe UI"/>
          <w:color w:val="101820"/>
          <w:sz w:val="21"/>
        </w:rPr>
        <w:t xml:space="preserve">), applies each file not yet recorded in </w:t>
      </w:r>
      <w:r>
        <w:rPr>
          <w:rFonts w:ascii="Consolas" w:hAnsi="Consolas" w:cs="Consolas" w:eastAsia="Consolas"/>
          <w:color w:val="101820"/>
          <w:sz w:val="19"/>
        </w:rPr>
        <w:t>schema_migrations</w:t>
      </w:r>
      <w:r>
        <w:rPr>
          <w:rFonts w:ascii="Segoe UI" w:hAnsi="Segoe UI" w:cs="Segoe UI" w:eastAsia="Segoe UI"/>
          <w:color w:val="101820"/>
          <w:sz w:val="21"/>
        </w:rPr>
        <w:t xml:space="preserve"> in file-name order, each in its own transaction, and records it. A failing migration is rolled back and stops the start-up. </w:t>
      </w:r>
      <w:r>
        <w:rPr>
          <w:rFonts w:ascii="Consolas" w:hAnsi="Consolas" w:cs="Consolas" w:eastAsia="Consolas"/>
          <w:color w:val="101820"/>
          <w:sz w:val="19"/>
        </w:rPr>
        <w:t>/api/health</w:t>
      </w:r>
      <w:r>
        <w:rPr>
          <w:rFonts w:ascii="Segoe UI" w:hAnsi="Segoe UI" w:cs="Segoe UI" w:eastAsia="Segoe UI"/>
          <w:color w:val="101820"/>
          <w:sz w:val="21"/>
        </w:rPr>
        <w:t xml:space="preserve"> answers 503 until the migrations and the seed have finished.</w:t>
      </w:r>
    </w:p>
    <w:p>
      <w:pPr>
        <w:spacing w:after="60"/>
        <w:numPr>
          <w:ilvl w:val="0"/>
          <w:numId w:val="3"/>
        </w:numPr>
      </w:pPr>
      <w:r>
        <w:rPr>
          <w:rFonts w:ascii="Segoe UI" w:hAnsi="Segoe UI" w:cs="Segoe UI" w:eastAsia="Segoe UI"/>
          <w:color w:val="101820"/>
          <w:sz w:val="21"/>
        </w:rPr>
        <w:t xml:space="preserve">By command: </w:t>
      </w:r>
      <w:r>
        <w:rPr>
          <w:rFonts w:ascii="Consolas" w:hAnsi="Consolas" w:cs="Consolas" w:eastAsia="Consolas"/>
          <w:color w:val="101820"/>
          <w:sz w:val="19"/>
        </w:rPr>
        <w:t>npm run migrate</w:t>
      </w:r>
      <w:r>
        <w:rPr>
          <w:rFonts w:ascii="Segoe UI" w:hAnsi="Segoe UI" w:cs="Segoe UI" w:eastAsia="Segoe UI"/>
          <w:color w:val="101820"/>
          <w:sz w:val="21"/>
        </w:rPr>
        <w:t xml:space="preserve"> applies the pending migrations without starting the API (same lock). </w:t>
      </w:r>
      <w:r>
        <w:rPr>
          <w:rFonts w:ascii="Consolas" w:hAnsi="Consolas" w:cs="Consolas" w:eastAsia="Consolas"/>
          <w:color w:val="101820"/>
          <w:sz w:val="19"/>
        </w:rPr>
        <w:t>GET /api/health</w:t>
      </w:r>
      <w:r>
        <w:rPr>
          <w:rFonts w:ascii="Segoe UI" w:hAnsi="Segoe UI" w:cs="Segoe UI" w:eastAsia="Segoe UI"/>
          <w:color w:val="101820"/>
          <w:sz w:val="21"/>
        </w:rPr>
        <w:t xml:space="preserve"> and </w:t>
      </w:r>
      <w:r>
        <w:rPr>
          <w:rFonts w:ascii="Consolas" w:hAnsi="Consolas" w:cs="Consolas" w:eastAsia="Consolas"/>
          <w:color w:val="101820"/>
          <w:sz w:val="19"/>
        </w:rPr>
        <w:t>GET /api/version</w:t>
      </w:r>
      <w:r>
        <w:rPr>
          <w:rFonts w:ascii="Segoe UI" w:hAnsi="Segoe UI" w:cs="Segoe UI" w:eastAsia="Segoe UI"/>
          <w:color w:val="101820"/>
          <w:sz w:val="21"/>
        </w:rPr>
        <w:t xml:space="preserve"> report </w:t>
      </w:r>
      <w:r>
        <w:rPr>
          <w:rFonts w:ascii="Consolas" w:hAnsi="Consolas" w:cs="Consolas" w:eastAsia="Consolas"/>
          <w:color w:val="101820"/>
          <w:sz w:val="19"/>
        </w:rPr>
        <w:t>pendingMigrations</w:t>
      </w:r>
      <w:r>
        <w:rPr>
          <w:rFonts w:ascii="Segoe UI" w:hAnsi="Segoe UI" w:cs="Segoe UI" w:eastAsia="Segoe UI"/>
          <w:color w:val="101820"/>
          <w:sz w:val="21"/>
        </w:rPr>
        <w:t>.</w:t>
      </w:r>
    </w:p>
    <w:p>
      <w:pPr>
        <w:spacing w:after="60"/>
        <w:numPr>
          <w:ilvl w:val="0"/>
          <w:numId w:val="3"/>
        </w:numPr>
      </w:pPr>
      <w:r>
        <w:rPr>
          <w:rFonts w:ascii="Consolas" w:hAnsi="Consolas" w:cs="Consolas" w:eastAsia="Consolas"/>
          <w:color w:val="101820"/>
          <w:sz w:val="19"/>
        </w:rPr>
        <w:t>npm run db:reset</w:t>
      </w:r>
      <w:r>
        <w:rPr>
          <w:rFonts w:ascii="Segoe UI" w:hAnsi="Segoe UI" w:cs="Segoe UI" w:eastAsia="Segoe UI"/>
          <w:color w:val="101820"/>
          <w:sz w:val="21"/>
        </w:rPr>
        <w:t xml:space="preserve"> (</w:t>
      </w:r>
      <w:r>
        <w:rPr>
          <w:rFonts w:ascii="Consolas" w:hAnsi="Consolas" w:cs="Consolas" w:eastAsia="Consolas"/>
          <w:color w:val="101820"/>
          <w:sz w:val="19"/>
        </w:rPr>
        <w:t>migrate.js --reset</w:t>
      </w:r>
      <w:r>
        <w:rPr>
          <w:rFonts w:ascii="Segoe UI" w:hAnsi="Segoe UI" w:cs="Segoe UI" w:eastAsia="Segoe UI"/>
          <w:color w:val="101820"/>
          <w:sz w:val="21"/>
        </w:rPr>
        <w:t>) drops the whole schema. It is for Dev only.</w:t>
      </w:r>
    </w:p>
    <w:p>
      <w:pPr>
        <w:spacing w:after="120" w:line="276" w:lineRule="auto"/>
      </w:pPr>
      <w:r>
        <w:rPr>
          <w:rFonts w:ascii="Segoe UI" w:hAnsi="Segoe UI" w:cs="Segoe UI" w:eastAsia="Segoe UI"/>
          <w:color w:val="101820"/>
          <w:sz w:val="21"/>
        </w:rPr>
        <w:t xml:space="preserve">Rules (project convention and </w:t>
      </w:r>
      <w:r>
        <w:rPr>
          <w:rFonts w:ascii="Segoe UI" w:hAnsi="Segoe UI" w:cs="Segoe UI" w:eastAsia="Segoe UI"/>
          <w:b/>
          <w:color w:val="101820"/>
          <w:sz w:val="21"/>
        </w:rPr>
        <w:t>Recommended</w:t>
      </w:r>
      <w:r>
        <w:rPr>
          <w:rFonts w:ascii="Segoe UI" w:hAnsi="Segoe UI" w:cs="Segoe UI" w:eastAsia="Segoe UI"/>
          <w:color w:val="101820"/>
          <w:sz w:val="21"/>
        </w:rPr>
        <w:t xml:space="preserve"> practice):</w:t>
      </w:r>
    </w:p>
    <w:p>
      <w:pPr>
        <w:spacing w:after="60"/>
        <w:numPr>
          <w:ilvl w:val="0"/>
          <w:numId w:val="4"/>
        </w:numPr>
      </w:pPr>
      <w:r>
        <w:rPr>
          <w:rFonts w:ascii="Segoe UI" w:hAnsi="Segoe UI" w:cs="Segoe UI" w:eastAsia="Segoe UI"/>
          <w:color w:val="101820"/>
          <w:sz w:val="21"/>
        </w:rPr>
        <w:t>A migration file is never edited after it has left Dev. The runner identifies a migration by its file name only: an edited file is not run again where it was already applied, so environments would differ silently. A correction is a new migration with a higher number.</w:t>
      </w:r>
    </w:p>
    <w:p>
      <w:pPr>
        <w:spacing w:after="60"/>
        <w:numPr>
          <w:ilvl w:val="0"/>
          <w:numId w:val="4"/>
        </w:numPr>
      </w:pPr>
      <w:r>
        <w:rPr>
          <w:rFonts w:ascii="Segoe UI" w:hAnsi="Segoe UI" w:cs="Segoe UI" w:eastAsia="Segoe UI"/>
          <w:color w:val="101820"/>
          <w:sz w:val="21"/>
        </w:rPr>
        <w:t>Forward only. Migrations add tables, columns and indexes; existing data is changed only by a reviewed migration or a data correction under change control. There are no down-migrations: the previous release runs on the newer schema.</w:t>
      </w:r>
    </w:p>
    <w:p>
      <w:pPr>
        <w:spacing w:after="60"/>
        <w:numPr>
          <w:ilvl w:val="0"/>
          <w:numId w:val="4"/>
        </w:numPr>
      </w:pPr>
      <w:r>
        <w:rPr>
          <w:rFonts w:ascii="Segoe UI" w:hAnsi="Segoe UI" w:cs="Segoe UI" w:eastAsia="Segoe UI"/>
          <w:color w:val="101820"/>
          <w:sz w:val="21"/>
        </w:rPr>
        <w:t>Every migration runs in Dev, then SIT (large broker) and UAT, in that order, before it reaches Production. For a major release it also runs in Pre-Prod, the rehearsal on a copy of production data.</w:t>
      </w:r>
    </w:p>
    <w:p>
      <w:pPr>
        <w:spacing w:after="60"/>
        <w:numPr>
          <w:ilvl w:val="0"/>
          <w:numId w:val="4"/>
        </w:numPr>
      </w:pPr>
      <w:r>
        <w:rPr>
          <w:rFonts w:ascii="Segoe UI" w:hAnsi="Segoe UI" w:cs="Segoe UI" w:eastAsia="Segoe UI"/>
          <w:color w:val="101820"/>
          <w:sz w:val="21"/>
        </w:rPr>
        <w:t xml:space="preserve">Before each Production deployment that contains a migration, take a manual database snapshot (the restore point), deploy one API instance first, wait for </w:t>
      </w:r>
      <w:r>
        <w:rPr>
          <w:rFonts w:ascii="Consolas" w:hAnsi="Consolas" w:cs="Consolas" w:eastAsia="Consolas"/>
          <w:color w:val="101820"/>
          <w:sz w:val="19"/>
        </w:rPr>
        <w:t>/api/health</w:t>
      </w:r>
      <w:r>
        <w:rPr>
          <w:rFonts w:ascii="Segoe UI" w:hAnsi="Segoe UI" w:cs="Segoe UI" w:eastAsia="Segoe UI"/>
          <w:color w:val="101820"/>
          <w:sz w:val="21"/>
        </w:rPr>
        <w:t xml:space="preserve"> ready with </w:t>
      </w:r>
      <w:r>
        <w:rPr>
          <w:rFonts w:ascii="Consolas" w:hAnsi="Consolas" w:cs="Consolas" w:eastAsia="Consolas"/>
          <w:color w:val="101820"/>
          <w:sz w:val="19"/>
        </w:rPr>
        <w:t>pendingMigrations: 0</w:t>
      </w:r>
      <w:r>
        <w:rPr>
          <w:rFonts w:ascii="Segoe UI" w:hAnsi="Segoe UI" w:cs="Segoe UI" w:eastAsia="Segoe UI"/>
          <w:color w:val="101820"/>
          <w:sz w:val="21"/>
        </w:rPr>
        <w:t>, then roll the other instances.</w:t>
      </w:r>
    </w:p>
    <w:p>
      <w:pPr>
        <w:spacing w:after="60"/>
        <w:numPr>
          <w:ilvl w:val="0"/>
          <w:numId w:val="4"/>
        </w:numPr>
      </w:pPr>
      <w:r>
        <w:rPr>
          <w:rFonts w:ascii="Segoe UI" w:hAnsi="Segoe UI" w:cs="Segoe UI" w:eastAsia="Segoe UI"/>
          <w:color w:val="101820"/>
          <w:sz w:val="21"/>
        </w:rPr>
        <w:t xml:space="preserve">A new table must be classified in </w:t>
      </w:r>
      <w:r>
        <w:rPr>
          <w:rFonts w:ascii="Consolas" w:hAnsi="Consolas" w:cs="Consolas" w:eastAsia="Consolas"/>
          <w:color w:val="101820"/>
          <w:sz w:val="19"/>
        </w:rPr>
        <w:t>backend/scripts/lib/table-classification.js</w:t>
      </w:r>
      <w:r>
        <w:rPr>
          <w:rFonts w:ascii="Segoe UI" w:hAnsi="Segoe UI" w:cs="Segoe UI" w:eastAsia="Segoe UI"/>
          <w:color w:val="101820"/>
          <w:sz w:val="21"/>
        </w:rPr>
        <w:t xml:space="preserve"> (transaction, system, or master and configuration). A test fails otherwise, and the transaction reset refuses to run on a database with an unclassified table.</w:t>
      </w:r>
    </w:p>
    <w:p>
      <w:pPr>
        <w:pStyle w:val="Heading2"/>
      </w:pPr>
      <w:r>
        <w:rPr>
          <w:rFonts w:ascii="Segoe UI" w:hAnsi="Segoe UI" w:cs="Segoe UI" w:eastAsia="Segoe UI"/>
          <w:b/>
          <w:color w:val="0F4761"/>
          <w:sz w:val="26"/>
        </w:rPr>
        <w:t>5.7  Reference seeds</w:t>
      </w:r>
    </w:p>
    <w:p>
      <w:pPr>
        <w:spacing w:after="120" w:line="276" w:lineRule="auto"/>
      </w:pPr>
      <w:r>
        <w:rPr>
          <w:rFonts w:ascii="Consolas" w:hAnsi="Consolas" w:cs="Consolas" w:eastAsia="Consolas"/>
          <w:color w:val="101820"/>
          <w:sz w:val="19"/>
        </w:rPr>
        <w:t>backend/src/db/seed.js</w:t>
      </w:r>
      <w:r>
        <w:rPr>
          <w:rFonts w:ascii="Segoe UI" w:hAnsi="Segoe UI" w:cs="Segoe UI" w:eastAsia="Segoe UI"/>
          <w:color w:val="101820"/>
          <w:sz w:val="21"/>
        </w:rPr>
        <w:t xml:space="preserve"> runs after the migrations on every start, and by command with </w:t>
      </w:r>
      <w:r>
        <w:rPr>
          <w:rFonts w:ascii="Consolas" w:hAnsi="Consolas" w:cs="Consolas" w:eastAsia="Consolas"/>
          <w:color w:val="101820"/>
          <w:sz w:val="19"/>
        </w:rPr>
        <w:t>npm run seed</w:t>
      </w:r>
      <w:r>
        <w:rPr>
          <w:rFonts w:ascii="Segoe UI" w:hAnsi="Segoe UI" w:cs="Segoe UI" w:eastAsia="Segoe UI"/>
          <w:color w:val="101820"/>
          <w:sz w:val="21"/>
        </w:rPr>
        <w:t>. It is idempotent: rows are inserted by natural key or fixed id, existing rows and administrator edits are kept.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3489"/>
        <w:gridCol w:w="3489"/>
      </w:tblGrid>
      <w:tr>
        <w:trPr>
          <w:tblHeader w:val="true"/>
        </w:trPr>
        <w:tc>
          <w:tcPr>
            <w:tcW w:type="dxa" w:w="2035"/>
            <w:shd w:val="clear" w:color="auto" w:fill="DCE9F7"/>
          </w:tcPr>
          <w:p>
            <w:pPr>
              <w:spacing w:after="20"/>
            </w:pPr>
            <w:r>
              <w:rPr>
                <w:rFonts w:ascii="Segoe UI" w:hAnsi="Segoe UI" w:cs="Segoe UI" w:eastAsia="Segoe UI"/>
                <w:b/>
                <w:color w:val="0F4761"/>
                <w:sz w:val="18"/>
              </w:rPr>
              <w:t>Part</w:t>
            </w:r>
          </w:p>
        </w:tc>
        <w:tc>
          <w:tcPr>
            <w:tcW w:type="dxa" w:w="3489"/>
            <w:shd w:val="clear" w:color="auto" w:fill="DCE9F7"/>
          </w:tcPr>
          <w:p>
            <w:pPr>
              <w:spacing w:after="20"/>
            </w:pPr>
            <w:r>
              <w:rPr>
                <w:rFonts w:ascii="Segoe UI" w:hAnsi="Segoe UI" w:cs="Segoe UI" w:eastAsia="Segoe UI"/>
                <w:b/>
                <w:color w:val="0F4761"/>
                <w:sz w:val="18"/>
              </w:rPr>
              <w:t>Content</w:t>
            </w:r>
          </w:p>
        </w:tc>
        <w:tc>
          <w:tcPr>
            <w:tcW w:type="dxa" w:w="3489"/>
            <w:shd w:val="clear" w:color="auto" w:fill="DCE9F7"/>
          </w:tcPr>
          <w:p>
            <w:pPr>
              <w:spacing w:after="20"/>
            </w:pPr>
            <w:r>
              <w:rPr>
                <w:rFonts w:ascii="Segoe UI" w:hAnsi="Segoe UI" w:cs="Segoe UI" w:eastAsia="Segoe UI"/>
                <w:b/>
                <w:color w:val="0F4761"/>
                <w:sz w:val="18"/>
              </w:rPr>
              <w:t>When</w:t>
            </w:r>
          </w:p>
        </w:tc>
      </w:tr>
      <w:tr>
        <w:tc>
          <w:tcPr>
            <w:tcW w:type="dxa" w:w="2035"/>
          </w:tcPr>
          <w:p>
            <w:pPr>
              <w:spacing w:after="20"/>
            </w:pPr>
            <w:r>
              <w:rPr>
                <w:rFonts w:ascii="Segoe UI" w:hAnsi="Segoe UI" w:cs="Segoe UI" w:eastAsia="Segoe UI"/>
                <w:color w:val="101820"/>
                <w:sz w:val="18"/>
              </w:rPr>
              <w:t>In code</w:t>
            </w:r>
          </w:p>
        </w:tc>
        <w:tc>
          <w:tcPr>
            <w:tcW w:type="dxa" w:w="3489"/>
          </w:tcPr>
          <w:p>
            <w:pPr>
              <w:spacing w:after="20"/>
            </w:pPr>
            <w:r>
              <w:rPr>
                <w:rFonts w:ascii="Segoe UI" w:hAnsi="Segoe UI" w:cs="Segoe UI" w:eastAsia="Segoe UI"/>
                <w:color w:val="101820"/>
                <w:sz w:val="18"/>
              </w:rPr>
              <w:t xml:space="preserve">Roles, permissions and role grants; the </w:t>
            </w:r>
            <w:r>
              <w:rPr>
                <w:rFonts w:ascii="Consolas" w:hAnsi="Consolas" w:cs="Consolas" w:eastAsia="Consolas"/>
                <w:color w:val="101820"/>
                <w:sz w:val="16"/>
              </w:rPr>
              <w:t>BrokerVerse</w:t>
            </w:r>
            <w:r>
              <w:rPr>
                <w:rFonts w:ascii="Segoe UI" w:hAnsi="Segoe UI" w:cs="Segoe UI" w:eastAsia="Segoe UI"/>
                <w:color w:val="101820"/>
                <w:sz w:val="18"/>
              </w:rPr>
              <w:t xml:space="preserve"> administrator</w:t>
            </w:r>
          </w:p>
        </w:tc>
        <w:tc>
          <w:tcPr>
            <w:tcW w:type="dxa" w:w="3489"/>
          </w:tcPr>
          <w:p>
            <w:pPr>
              <w:spacing w:after="20"/>
            </w:pPr>
            <w:r>
              <w:rPr>
                <w:rFonts w:ascii="Segoe UI" w:hAnsi="Segoe UI" w:cs="Segoe UI" w:eastAsia="Segoe UI"/>
                <w:color w:val="101820"/>
                <w:sz w:val="18"/>
              </w:rPr>
              <w:t>Always</w:t>
            </w:r>
          </w:p>
        </w:tc>
      </w:tr>
      <w:tr>
        <w:tc>
          <w:tcPr>
            <w:tcW w:type="dxa" w:w="2035"/>
          </w:tcPr>
          <w:p>
            <w:pPr>
              <w:spacing w:after="20"/>
            </w:pPr>
            <w:r>
              <w:rPr>
                <w:rFonts w:ascii="Consolas" w:hAnsi="Consolas" w:cs="Consolas" w:eastAsia="Consolas"/>
                <w:color w:val="101820"/>
                <w:sz w:val="16"/>
              </w:rPr>
              <w:t>settings.json</w:t>
            </w:r>
            <w:r>
              <w:rPr>
                <w:rFonts w:ascii="Segoe UI" w:hAnsi="Segoe UI" w:cs="Segoe UI" w:eastAsia="Segoe UI"/>
                <w:color w:val="101820"/>
                <w:sz w:val="18"/>
              </w:rPr>
              <w:t xml:space="preserve">, </w:t>
            </w:r>
            <w:r>
              <w:rPr>
                <w:rFonts w:ascii="Consolas" w:hAnsi="Consolas" w:cs="Consolas" w:eastAsia="Consolas"/>
                <w:color w:val="101820"/>
                <w:sz w:val="16"/>
              </w:rPr>
              <w:t>jobs.json</w:t>
            </w:r>
          </w:p>
        </w:tc>
        <w:tc>
          <w:tcPr>
            <w:tcW w:type="dxa" w:w="3489"/>
          </w:tcPr>
          <w:p>
            <w:pPr>
              <w:spacing w:after="20"/>
            </w:pPr>
            <w:r>
              <w:rPr>
                <w:rFonts w:ascii="Segoe UI" w:hAnsi="Segoe UI" w:cs="Segoe UI" w:eastAsia="Segoe UI"/>
                <w:color w:val="101820"/>
                <w:sz w:val="18"/>
              </w:rPr>
              <w:t>Configuration keys of Master &gt; Configuration; scheduled jobs</w:t>
            </w:r>
          </w:p>
        </w:tc>
        <w:tc>
          <w:tcPr>
            <w:tcW w:type="dxa" w:w="3489"/>
          </w:tcPr>
          <w:p>
            <w:pPr>
              <w:spacing w:after="20"/>
            </w:pPr>
            <w:r>
              <w:rPr>
                <w:rFonts w:ascii="Segoe UI" w:hAnsi="Segoe UI" w:cs="Segoe UI" w:eastAsia="Segoe UI"/>
                <w:color w:val="101820"/>
                <w:sz w:val="18"/>
              </w:rPr>
              <w:t>Always</w:t>
            </w:r>
          </w:p>
        </w:tc>
      </w:tr>
      <w:tr>
        <w:tc>
          <w:tcPr>
            <w:tcW w:type="dxa" w:w="2035"/>
          </w:tcPr>
          <w:p>
            <w:pPr>
              <w:spacing w:after="20"/>
            </w:pPr>
            <w:r>
              <w:rPr>
                <w:rFonts w:ascii="Consolas" w:hAnsi="Consolas" w:cs="Consolas" w:eastAsia="Consolas"/>
                <w:color w:val="101820"/>
                <w:sz w:val="16"/>
              </w:rPr>
              <w:t>seeds/*.sql</w:t>
            </w:r>
          </w:p>
        </w:tc>
        <w:tc>
          <w:tcPr>
            <w:tcW w:type="dxa" w:w="3489"/>
          </w:tcPr>
          <w:p>
            <w:pPr>
              <w:spacing w:after="20"/>
            </w:pPr>
            <w:r>
              <w:rPr>
                <w:rFonts w:ascii="Segoe UI" w:hAnsi="Segoe UI" w:cs="Segoe UI" w:eastAsia="Segoe UI"/>
                <w:color w:val="101820"/>
                <w:sz w:val="18"/>
              </w:rPr>
              <w:t>Reference data: geography, currencies, banks, insurers, products, covers, chart of accounts, product templates and motor tariff, report catalogue, security and direct-bill configuration</w:t>
            </w:r>
          </w:p>
        </w:tc>
        <w:tc>
          <w:tcPr>
            <w:tcW w:type="dxa" w:w="3489"/>
          </w:tcPr>
          <w:p>
            <w:pPr>
              <w:spacing w:after="20"/>
            </w:pPr>
            <w:r>
              <w:rPr>
                <w:rFonts w:ascii="Segoe UI" w:hAnsi="Segoe UI" w:cs="Segoe UI" w:eastAsia="Segoe UI"/>
                <w:color w:val="101820"/>
                <w:sz w:val="18"/>
              </w:rPr>
              <w:t>Always</w:t>
            </w:r>
          </w:p>
        </w:tc>
      </w:tr>
      <w:tr>
        <w:tc>
          <w:tcPr>
            <w:tcW w:type="dxa" w:w="2035"/>
          </w:tcPr>
          <w:p>
            <w:pPr>
              <w:spacing w:after="20"/>
            </w:pPr>
            <w:r>
              <w:rPr>
                <w:rFonts w:ascii="Consolas" w:hAnsi="Consolas" w:cs="Consolas" w:eastAsia="Consolas"/>
                <w:color w:val="101820"/>
                <w:sz w:val="16"/>
              </w:rPr>
              <w:t>seeds/sample/*.sql</w:t>
            </w:r>
          </w:p>
        </w:tc>
        <w:tc>
          <w:tcPr>
            <w:tcW w:type="dxa" w:w="3489"/>
          </w:tcPr>
          <w:p>
            <w:pPr>
              <w:spacing w:after="20"/>
            </w:pPr>
            <w:r>
              <w:rPr>
                <w:rFonts w:ascii="Segoe UI" w:hAnsi="Segoe UI" w:cs="Segoe UI" w:eastAsia="Segoe UI"/>
                <w:color w:val="101820"/>
                <w:sz w:val="18"/>
              </w:rPr>
              <w:t>Demo leads, clients, policies, claims, users</w:t>
            </w:r>
          </w:p>
        </w:tc>
        <w:tc>
          <w:tcPr>
            <w:tcW w:type="dxa" w:w="3489"/>
          </w:tcPr>
          <w:p>
            <w:pPr>
              <w:spacing w:after="20"/>
            </w:pPr>
            <w:r>
              <w:rPr>
                <w:rFonts w:ascii="Segoe UI" w:hAnsi="Segoe UI" w:cs="Segoe UI" w:eastAsia="Segoe UI"/>
                <w:color w:val="101820"/>
                <w:sz w:val="18"/>
              </w:rPr>
              <w:t xml:space="preserve">Only with </w:t>
            </w:r>
            <w:r>
              <w:rPr>
                <w:rFonts w:ascii="Consolas" w:hAnsi="Consolas" w:cs="Consolas" w:eastAsia="Consolas"/>
                <w:color w:val="101820"/>
                <w:sz w:val="16"/>
              </w:rPr>
              <w:t>SEED_SAMPLE_DATA</w:t>
            </w:r>
            <w:r>
              <w:rPr>
                <w:rFonts w:ascii="Segoe UI" w:hAnsi="Segoe UI" w:cs="Segoe UI" w:eastAsia="Segoe UI"/>
                <w:color w:val="101820"/>
                <w:sz w:val="18"/>
              </w:rPr>
              <w:t xml:space="preserve"> on (default off with </w:t>
            </w:r>
            <w:r>
              <w:rPr>
                <w:rFonts w:ascii="Consolas" w:hAnsi="Consolas" w:cs="Consolas" w:eastAsia="Consolas"/>
                <w:color w:val="101820"/>
                <w:sz w:val="16"/>
              </w:rPr>
              <w:t>NODE_ENV=production</w:t>
            </w:r>
            <w:r>
              <w:rPr>
                <w:rFonts w:ascii="Segoe UI" w:hAnsi="Segoe UI" w:cs="Segoe UI" w:eastAsia="Segoe UI"/>
                <w:color w:val="101820"/>
                <w:sz w:val="18"/>
              </w:rPr>
              <w:t>)</w:t>
            </w:r>
          </w:p>
        </w:tc>
      </w:tr>
    </w:tbl>
    <w:p>
      <w:pPr>
        <w:spacing w:after="80"/>
      </w:pPr>
    </w:p>
    <w:p>
      <w:pPr>
        <w:spacing w:after="120" w:line="276" w:lineRule="auto"/>
      </w:pPr>
      <w:r>
        <w:rPr>
          <w:rFonts w:ascii="Segoe UI" w:hAnsi="Segoe UI" w:cs="Segoe UI" w:eastAsia="Segoe UI"/>
          <w:color w:val="101820"/>
          <w:sz w:val="21"/>
        </w:rPr>
        <w:t xml:space="preserve">A new setting has its code fallback equal to the seeded value; </w:t>
      </w:r>
      <w:r>
        <w:rPr>
          <w:rFonts w:ascii="Consolas" w:hAnsi="Consolas" w:cs="Consolas" w:eastAsia="Consolas"/>
          <w:color w:val="101820"/>
          <w:sz w:val="19"/>
        </w:rPr>
        <w:t>npm run check:settings</w:t>
      </w:r>
      <w:r>
        <w:rPr>
          <w:rFonts w:ascii="Segoe UI" w:hAnsi="Segoe UI" w:cs="Segoe UI" w:eastAsia="Segoe UI"/>
          <w:color w:val="101820"/>
          <w:sz w:val="21"/>
        </w:rPr>
        <w:t xml:space="preserve"> checks it. A database started with sample data by mistake is cleaned with </w:t>
      </w:r>
      <w:r>
        <w:rPr>
          <w:rFonts w:ascii="Consolas" w:hAnsi="Consolas" w:cs="Consolas" w:eastAsia="Consolas"/>
          <w:color w:val="101820"/>
          <w:sz w:val="19"/>
        </w:rPr>
        <w:t>npm run purge:sample</w:t>
      </w:r>
      <w:r>
        <w:rPr>
          <w:rFonts w:ascii="Segoe UI" w:hAnsi="Segoe UI" w:cs="Segoe UI" w:eastAsia="Segoe UI"/>
          <w:color w:val="101820"/>
          <w:sz w:val="21"/>
        </w:rPr>
        <w:t xml:space="preserve"> before real business is entered.</w:t>
      </w:r>
    </w:p>
    <w:p>
      <w:pPr>
        <w:pStyle w:val="Heading2"/>
      </w:pPr>
      <w:r>
        <w:rPr>
          <w:rFonts w:ascii="Segoe UI" w:hAnsi="Segoe UI" w:cs="Segoe UI" w:eastAsia="Segoe UI"/>
          <w:b/>
          <w:color w:val="0F4761"/>
          <w:sz w:val="26"/>
        </w:rPr>
        <w:t>5.8  Environment variables and secrets</w:t>
      </w:r>
    </w:p>
    <w:p>
      <w:pPr>
        <w:spacing w:after="120" w:line="276" w:lineRule="auto"/>
      </w:pPr>
      <w:r>
        <w:rPr>
          <w:rFonts w:ascii="Segoe UI" w:hAnsi="Segoe UI" w:cs="Segoe UI" w:eastAsia="Segoe UI"/>
          <w:color w:val="101820"/>
          <w:sz w:val="21"/>
        </w:rPr>
        <w:t xml:space="preserve">Secrets are never in the repository, a ticket or a chat: they live in the secret store of each environment (AWS Secrets Manager or SSM Parameter Store, Azure Key Vault, HashiCorp Vault, or Railway variables). </w:t>
      </w:r>
      <w:r>
        <w:rPr>
          <w:rFonts w:ascii="Consolas" w:hAnsi="Consolas" w:cs="Consolas" w:eastAsia="Consolas"/>
          <w:color w:val="101820"/>
          <w:sz w:val="19"/>
        </w:rPr>
        <w:t>deploy/backend.env.example</w:t>
      </w:r>
      <w:r>
        <w:rPr>
          <w:rFonts w:ascii="Segoe UI" w:hAnsi="Segoe UI" w:cs="Segoe UI" w:eastAsia="Segoe UI"/>
          <w:color w:val="101820"/>
          <w:sz w:val="21"/>
        </w:rPr>
        <w:t xml:space="preserve"> holds the names with placeholders only.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81"/>
        <w:gridCol w:w="1423"/>
        <w:gridCol w:w="1357"/>
        <w:gridCol w:w="1793"/>
        <w:gridCol w:w="2060"/>
      </w:tblGrid>
      <w:tr>
        <w:trPr>
          <w:tblHeader w:val="true"/>
        </w:trPr>
        <w:tc>
          <w:tcPr>
            <w:tcW w:type="dxa" w:w="2381"/>
            <w:shd w:val="clear" w:color="auto" w:fill="DCE9F7"/>
          </w:tcPr>
          <w:p>
            <w:pPr>
              <w:spacing w:after="20"/>
            </w:pPr>
            <w:r>
              <w:rPr>
                <w:rFonts w:ascii="Segoe UI" w:hAnsi="Segoe UI" w:cs="Segoe UI" w:eastAsia="Segoe UI"/>
                <w:b/>
                <w:color w:val="0F4761"/>
                <w:sz w:val="16"/>
              </w:rPr>
              <w:t>Variable</w:t>
            </w:r>
          </w:p>
        </w:tc>
        <w:tc>
          <w:tcPr>
            <w:tcW w:type="dxa" w:w="1423"/>
            <w:shd w:val="clear" w:color="auto" w:fill="DCE9F7"/>
          </w:tcPr>
          <w:p>
            <w:pPr>
              <w:spacing w:after="20"/>
            </w:pPr>
            <w:r>
              <w:rPr>
                <w:rFonts w:ascii="Segoe UI" w:hAnsi="Segoe UI" w:cs="Segoe UI" w:eastAsia="Segoe UI"/>
                <w:b/>
                <w:color w:val="0F4761"/>
                <w:sz w:val="16"/>
              </w:rPr>
              <w:t>Dev</w:t>
            </w:r>
          </w:p>
        </w:tc>
        <w:tc>
          <w:tcPr>
            <w:tcW w:type="dxa" w:w="1357"/>
            <w:shd w:val="clear" w:color="auto" w:fill="DCE9F7"/>
          </w:tcPr>
          <w:p>
            <w:pPr>
              <w:spacing w:after="20"/>
            </w:pPr>
            <w:r>
              <w:rPr>
                <w:rFonts w:ascii="Segoe UI" w:hAnsi="Segoe UI" w:cs="Segoe UI" w:eastAsia="Segoe UI"/>
                <w:b/>
                <w:color w:val="0F4761"/>
                <w:sz w:val="16"/>
              </w:rPr>
              <w:t>SIT / UAT</w:t>
            </w:r>
          </w:p>
        </w:tc>
        <w:tc>
          <w:tcPr>
            <w:tcW w:type="dxa" w:w="1793"/>
            <w:shd w:val="clear" w:color="auto" w:fill="DCE9F7"/>
          </w:tcPr>
          <w:p>
            <w:pPr>
              <w:spacing w:after="20"/>
            </w:pPr>
            <w:r>
              <w:rPr>
                <w:rFonts w:ascii="Segoe UI" w:hAnsi="Segoe UI" w:cs="Segoe UI" w:eastAsia="Segoe UI"/>
                <w:b/>
                <w:color w:val="0F4761"/>
                <w:sz w:val="16"/>
              </w:rPr>
              <w:t>Pre-Prod</w:t>
            </w:r>
          </w:p>
        </w:tc>
        <w:tc>
          <w:tcPr>
            <w:tcW w:type="dxa" w:w="2060"/>
            <w:shd w:val="clear" w:color="auto" w:fill="DCE9F7"/>
          </w:tcPr>
          <w:p>
            <w:pPr>
              <w:spacing w:after="20"/>
            </w:pPr>
            <w:r>
              <w:rPr>
                <w:rFonts w:ascii="Segoe UI" w:hAnsi="Segoe UI" w:cs="Segoe UI" w:eastAsia="Segoe UI"/>
                <w:b/>
                <w:color w:val="0F4761"/>
                <w:sz w:val="16"/>
              </w:rPr>
              <w:t>Production</w:t>
            </w:r>
          </w:p>
        </w:tc>
      </w:tr>
      <w:tr>
        <w:tc>
          <w:tcPr>
            <w:tcW w:type="dxa" w:w="2381"/>
          </w:tcPr>
          <w:p>
            <w:pPr>
              <w:spacing w:after="20"/>
            </w:pPr>
            <w:r>
              <w:rPr>
                <w:rFonts w:ascii="Consolas" w:hAnsi="Consolas" w:cs="Consolas" w:eastAsia="Consolas"/>
                <w:color w:val="101820"/>
                <w:sz w:val="14"/>
              </w:rPr>
              <w:t>NODE_ENV</w:t>
            </w:r>
          </w:p>
        </w:tc>
        <w:tc>
          <w:tcPr>
            <w:tcW w:type="dxa" w:w="1423"/>
          </w:tcPr>
          <w:p>
            <w:pPr>
              <w:spacing w:after="20"/>
            </w:pPr>
            <w:r>
              <w:rPr>
                <w:rFonts w:ascii="Consolas" w:hAnsi="Consolas" w:cs="Consolas" w:eastAsia="Consolas"/>
                <w:color w:val="101820"/>
                <w:sz w:val="14"/>
              </w:rPr>
              <w:t>development</w:t>
            </w:r>
          </w:p>
        </w:tc>
        <w:tc>
          <w:tcPr>
            <w:tcW w:type="dxa" w:w="1357"/>
          </w:tcPr>
          <w:p>
            <w:pPr>
              <w:spacing w:after="20"/>
            </w:pPr>
            <w:r>
              <w:rPr>
                <w:rFonts w:ascii="Consolas" w:hAnsi="Consolas" w:cs="Consolas" w:eastAsia="Consolas"/>
                <w:color w:val="101820"/>
                <w:sz w:val="14"/>
              </w:rPr>
              <w:t>production</w:t>
            </w:r>
          </w:p>
        </w:tc>
        <w:tc>
          <w:tcPr>
            <w:tcW w:type="dxa" w:w="1793"/>
          </w:tcPr>
          <w:p>
            <w:pPr>
              <w:spacing w:after="20"/>
            </w:pPr>
            <w:r>
              <w:rPr>
                <w:rFonts w:ascii="Consolas" w:hAnsi="Consolas" w:cs="Consolas" w:eastAsia="Consolas"/>
                <w:color w:val="101820"/>
                <w:sz w:val="14"/>
              </w:rPr>
              <w:t>production</w:t>
            </w:r>
          </w:p>
        </w:tc>
        <w:tc>
          <w:tcPr>
            <w:tcW w:type="dxa" w:w="2060"/>
          </w:tcPr>
          <w:p>
            <w:pPr>
              <w:spacing w:after="20"/>
            </w:pPr>
            <w:r>
              <w:rPr>
                <w:rFonts w:ascii="Consolas" w:hAnsi="Consolas" w:cs="Consolas" w:eastAsia="Consolas"/>
                <w:color w:val="101820"/>
                <w:sz w:val="14"/>
              </w:rPr>
              <w:t>production</w:t>
            </w:r>
          </w:p>
        </w:tc>
      </w:tr>
      <w:tr>
        <w:tc>
          <w:tcPr>
            <w:tcW w:type="dxa" w:w="2381"/>
          </w:tcPr>
          <w:p>
            <w:pPr>
              <w:spacing w:after="20"/>
            </w:pPr>
            <w:r>
              <w:rPr>
                <w:rFonts w:ascii="Consolas" w:hAnsi="Consolas" w:cs="Consolas" w:eastAsia="Consolas"/>
                <w:color w:val="101820"/>
                <w:sz w:val="14"/>
              </w:rPr>
              <w:t>DATABASE_URL</w:t>
            </w:r>
          </w:p>
        </w:tc>
        <w:tc>
          <w:tcPr>
            <w:tcW w:type="dxa" w:w="1423"/>
          </w:tcPr>
          <w:p>
            <w:pPr>
              <w:spacing w:after="20"/>
            </w:pPr>
            <w:r>
              <w:rPr>
                <w:rFonts w:ascii="Segoe UI" w:hAnsi="Segoe UI" w:cs="Segoe UI" w:eastAsia="Segoe UI"/>
                <w:color w:val="101820"/>
                <w:sz w:val="16"/>
              </w:rPr>
              <w:t>Local</w:t>
            </w:r>
          </w:p>
        </w:tc>
        <w:tc>
          <w:tcPr>
            <w:tcW w:type="dxa" w:w="1357"/>
          </w:tcPr>
          <w:p>
            <w:pPr>
              <w:spacing w:after="20"/>
            </w:pPr>
            <w:r>
              <w:rPr>
                <w:rFonts w:ascii="Segoe UI" w:hAnsi="Segoe UI" w:cs="Segoe UI" w:eastAsia="Segoe UI"/>
                <w:color w:val="101820"/>
                <w:sz w:val="16"/>
              </w:rPr>
              <w:t>Own database</w:t>
            </w:r>
          </w:p>
        </w:tc>
        <w:tc>
          <w:tcPr>
            <w:tcW w:type="dxa" w:w="1793"/>
          </w:tcPr>
          <w:p>
            <w:pPr>
              <w:spacing w:after="20"/>
            </w:pPr>
            <w:r>
              <w:rPr>
                <w:rFonts w:ascii="Segoe UI" w:hAnsi="Segoe UI" w:cs="Segoe UI" w:eastAsia="Segoe UI"/>
                <w:color w:val="101820"/>
                <w:sz w:val="16"/>
              </w:rPr>
              <w:t>Own database</w:t>
            </w:r>
          </w:p>
        </w:tc>
        <w:tc>
          <w:tcPr>
            <w:tcW w:type="dxa" w:w="2060"/>
          </w:tcPr>
          <w:p>
            <w:pPr>
              <w:spacing w:after="20"/>
            </w:pPr>
            <w:r>
              <w:rPr>
                <w:rFonts w:ascii="Segoe UI" w:hAnsi="Segoe UI" w:cs="Segoe UI" w:eastAsia="Segoe UI"/>
                <w:color w:val="101820"/>
                <w:sz w:val="16"/>
              </w:rPr>
              <w:t>Own database, TLS</w:t>
            </w:r>
          </w:p>
        </w:tc>
      </w:tr>
      <w:tr>
        <w:tc>
          <w:tcPr>
            <w:tcW w:type="dxa" w:w="2381"/>
          </w:tcPr>
          <w:p>
            <w:pPr>
              <w:spacing w:after="20"/>
            </w:pPr>
            <w:r>
              <w:rPr>
                <w:rFonts w:ascii="Consolas" w:hAnsi="Consolas" w:cs="Consolas" w:eastAsia="Consolas"/>
                <w:color w:val="101820"/>
                <w:sz w:val="14"/>
              </w:rPr>
              <w:t>JWT_SECRET</w:t>
            </w:r>
            <w:r>
              <w:rPr>
                <w:rFonts w:ascii="Segoe UI" w:hAnsi="Segoe UI" w:cs="Segoe UI" w:eastAsia="Segoe UI"/>
                <w:color w:val="101820"/>
                <w:sz w:val="16"/>
              </w:rPr>
              <w:t xml:space="preserve">, </w:t>
            </w:r>
            <w:r>
              <w:rPr>
                <w:rFonts w:ascii="Consolas" w:hAnsi="Consolas" w:cs="Consolas" w:eastAsia="Consolas"/>
                <w:color w:val="101820"/>
                <w:sz w:val="14"/>
              </w:rPr>
              <w:t>DATA_ENCRYPTION_KEY</w:t>
            </w:r>
          </w:p>
        </w:tc>
        <w:tc>
          <w:tcPr>
            <w:tcW w:type="dxa" w:w="1423"/>
          </w:tcPr>
          <w:p>
            <w:pPr>
              <w:spacing w:after="20"/>
            </w:pPr>
            <w:r>
              <w:rPr>
                <w:rFonts w:ascii="Segoe UI" w:hAnsi="Segoe UI" w:cs="Segoe UI" w:eastAsia="Segoe UI"/>
                <w:color w:val="101820"/>
                <w:sz w:val="16"/>
              </w:rPr>
              <w:t>Own values</w:t>
            </w:r>
          </w:p>
        </w:tc>
        <w:tc>
          <w:tcPr>
            <w:tcW w:type="dxa" w:w="1357"/>
          </w:tcPr>
          <w:p>
            <w:pPr>
              <w:spacing w:after="20"/>
            </w:pPr>
            <w:r>
              <w:rPr>
                <w:rFonts w:ascii="Segoe UI" w:hAnsi="Segoe UI" w:cs="Segoe UI" w:eastAsia="Segoe UI"/>
                <w:color w:val="101820"/>
                <w:sz w:val="16"/>
              </w:rPr>
              <w:t>Own values per environment</w:t>
            </w:r>
          </w:p>
        </w:tc>
        <w:tc>
          <w:tcPr>
            <w:tcW w:type="dxa" w:w="1793"/>
          </w:tcPr>
          <w:p>
            <w:pPr>
              <w:spacing w:after="20"/>
            </w:pPr>
            <w:r>
              <w:rPr>
                <w:rFonts w:ascii="Segoe UI" w:hAnsi="Segoe UI" w:cs="Segoe UI" w:eastAsia="Segoe UI"/>
                <w:color w:val="101820"/>
                <w:sz w:val="16"/>
              </w:rPr>
              <w:t>Own values</w:t>
            </w:r>
          </w:p>
        </w:tc>
        <w:tc>
          <w:tcPr>
            <w:tcW w:type="dxa" w:w="2060"/>
          </w:tcPr>
          <w:p>
            <w:pPr>
              <w:spacing w:after="20"/>
            </w:pPr>
            <w:r>
              <w:rPr>
                <w:rFonts w:ascii="Segoe UI" w:hAnsi="Segoe UI" w:cs="Segoe UI" w:eastAsia="Segoe UI"/>
                <w:color w:val="101820"/>
                <w:sz w:val="16"/>
              </w:rPr>
              <w:t>Own values, escrow copy under dual control</w:t>
            </w:r>
          </w:p>
        </w:tc>
      </w:tr>
      <w:tr>
        <w:tc>
          <w:tcPr>
            <w:tcW w:type="dxa" w:w="2381"/>
          </w:tcPr>
          <w:p>
            <w:pPr>
              <w:spacing w:after="20"/>
            </w:pPr>
            <w:r>
              <w:rPr>
                <w:rFonts w:ascii="Consolas" w:hAnsi="Consolas" w:cs="Consolas" w:eastAsia="Consolas"/>
                <w:color w:val="101820"/>
                <w:sz w:val="14"/>
              </w:rPr>
              <w:t>ADMIN_PASSWORD</w:t>
            </w:r>
          </w:p>
        </w:tc>
        <w:tc>
          <w:tcPr>
            <w:tcW w:type="dxa" w:w="1423"/>
          </w:tcPr>
          <w:p>
            <w:pPr>
              <w:spacing w:after="20"/>
            </w:pPr>
            <w:r>
              <w:rPr>
                <w:rFonts w:ascii="Segoe UI" w:hAnsi="Segoe UI" w:cs="Segoe UI" w:eastAsia="Segoe UI"/>
                <w:color w:val="101820"/>
                <w:sz w:val="16"/>
              </w:rPr>
              <w:t>Own</w:t>
            </w:r>
          </w:p>
        </w:tc>
        <w:tc>
          <w:tcPr>
            <w:tcW w:type="dxa" w:w="1357"/>
          </w:tcPr>
          <w:p>
            <w:pPr>
              <w:spacing w:after="20"/>
            </w:pPr>
            <w:r>
              <w:rPr>
                <w:rFonts w:ascii="Segoe UI" w:hAnsi="Segoe UI" w:cs="Segoe UI" w:eastAsia="Segoe UI"/>
                <w:color w:val="101820"/>
                <w:sz w:val="16"/>
              </w:rPr>
              <w:t>Own</w:t>
            </w:r>
          </w:p>
        </w:tc>
        <w:tc>
          <w:tcPr>
            <w:tcW w:type="dxa" w:w="1793"/>
          </w:tcPr>
          <w:p>
            <w:pPr>
              <w:spacing w:after="20"/>
            </w:pPr>
            <w:r>
              <w:rPr>
                <w:rFonts w:ascii="Segoe UI" w:hAnsi="Segoe UI" w:cs="Segoe UI" w:eastAsia="Segoe UI"/>
                <w:color w:val="101820"/>
                <w:sz w:val="16"/>
              </w:rPr>
              <w:t>Own</w:t>
            </w:r>
          </w:p>
        </w:tc>
        <w:tc>
          <w:tcPr>
            <w:tcW w:type="dxa" w:w="2060"/>
          </w:tcPr>
          <w:p>
            <w:pPr>
              <w:spacing w:after="20"/>
            </w:pPr>
            <w:r>
              <w:rPr>
                <w:rFonts w:ascii="Segoe UI" w:hAnsi="Segoe UI" w:cs="Segoe UI" w:eastAsia="Segoe UI"/>
                <w:color w:val="101820"/>
                <w:sz w:val="16"/>
              </w:rPr>
              <w:t>Own, changed at first sign-in</w:t>
            </w:r>
          </w:p>
        </w:tc>
      </w:tr>
      <w:tr>
        <w:tc>
          <w:tcPr>
            <w:tcW w:type="dxa" w:w="2381"/>
          </w:tcPr>
          <w:p>
            <w:pPr>
              <w:spacing w:after="20"/>
            </w:pPr>
            <w:r>
              <w:rPr>
                <w:rFonts w:ascii="Consolas" w:hAnsi="Consolas" w:cs="Consolas" w:eastAsia="Consolas"/>
                <w:color w:val="101820"/>
                <w:sz w:val="14"/>
              </w:rPr>
              <w:t>CORS_ORIGINS</w:t>
            </w:r>
            <w:r>
              <w:rPr>
                <w:rFonts w:ascii="Segoe UI" w:hAnsi="Segoe UI" w:cs="Segoe UI" w:eastAsia="Segoe UI"/>
                <w:color w:val="101820"/>
                <w:sz w:val="16"/>
              </w:rPr>
              <w:t xml:space="preserve">, </w:t>
            </w:r>
            <w:r>
              <w:rPr>
                <w:rFonts w:ascii="Consolas" w:hAnsi="Consolas" w:cs="Consolas" w:eastAsia="Consolas"/>
                <w:color w:val="101820"/>
                <w:sz w:val="14"/>
              </w:rPr>
              <w:t>PUBLIC_BASE_URL</w:t>
            </w:r>
          </w:p>
        </w:tc>
        <w:tc>
          <w:tcPr>
            <w:tcW w:type="dxa" w:w="1423"/>
          </w:tcPr>
          <w:p>
            <w:pPr>
              <w:spacing w:after="20"/>
            </w:pPr>
            <w:r>
              <w:rPr>
                <w:rFonts w:ascii="Segoe UI" w:hAnsi="Segoe UI" w:cs="Segoe UI" w:eastAsia="Segoe UI"/>
                <w:color w:val="101820"/>
                <w:sz w:val="16"/>
              </w:rPr>
              <w:t>Local addresses</w:t>
            </w:r>
          </w:p>
        </w:tc>
        <w:tc>
          <w:tcPr>
            <w:tcW w:type="dxa" w:w="1357"/>
          </w:tcPr>
          <w:p>
            <w:pPr>
              <w:spacing w:after="20"/>
            </w:pPr>
            <w:r>
              <w:rPr>
                <w:rFonts w:ascii="Segoe UI" w:hAnsi="Segoe UI" w:cs="Segoe UI" w:eastAsia="Segoe UI"/>
                <w:color w:val="101820"/>
                <w:sz w:val="16"/>
              </w:rPr>
              <w:t>Environment addresses</w:t>
            </w:r>
          </w:p>
        </w:tc>
        <w:tc>
          <w:tcPr>
            <w:tcW w:type="dxa" w:w="1793"/>
          </w:tcPr>
          <w:p>
            <w:pPr>
              <w:spacing w:after="20"/>
            </w:pPr>
            <w:r>
              <w:rPr>
                <w:rFonts w:ascii="Segoe UI" w:hAnsi="Segoe UI" w:cs="Segoe UI" w:eastAsia="Segoe UI"/>
                <w:color w:val="101820"/>
                <w:sz w:val="16"/>
              </w:rPr>
              <w:t>Environment addresses</w:t>
            </w:r>
          </w:p>
        </w:tc>
        <w:tc>
          <w:tcPr>
            <w:tcW w:type="dxa" w:w="2060"/>
          </w:tcPr>
          <w:p>
            <w:pPr>
              <w:spacing w:after="20"/>
            </w:pPr>
            <w:r>
              <w:rPr>
                <w:rFonts w:ascii="Segoe UI" w:hAnsi="Segoe UI" w:cs="Segoe UI" w:eastAsia="Segoe UI"/>
                <w:color w:val="101820"/>
                <w:sz w:val="16"/>
              </w:rPr>
              <w:t>Production addresses</w:t>
            </w:r>
          </w:p>
        </w:tc>
      </w:tr>
      <w:tr>
        <w:tc>
          <w:tcPr>
            <w:tcW w:type="dxa" w:w="2381"/>
          </w:tcPr>
          <w:p>
            <w:pPr>
              <w:spacing w:after="20"/>
            </w:pPr>
            <w:r>
              <w:rPr>
                <w:rFonts w:ascii="Consolas" w:hAnsi="Consolas" w:cs="Consolas" w:eastAsia="Consolas"/>
                <w:color w:val="101820"/>
                <w:sz w:val="14"/>
              </w:rPr>
              <w:t>SEED_SAMPLE_DATA</w:t>
            </w:r>
          </w:p>
        </w:tc>
        <w:tc>
          <w:tcPr>
            <w:tcW w:type="dxa" w:w="1423"/>
          </w:tcPr>
          <w:p>
            <w:pPr>
              <w:spacing w:after="20"/>
            </w:pPr>
            <w:r>
              <w:rPr>
                <w:rFonts w:ascii="Consolas" w:hAnsi="Consolas" w:cs="Consolas" w:eastAsia="Consolas"/>
                <w:color w:val="101820"/>
                <w:sz w:val="14"/>
              </w:rPr>
              <w:t>true</w:t>
            </w:r>
          </w:p>
        </w:tc>
        <w:tc>
          <w:tcPr>
            <w:tcW w:type="dxa" w:w="1357"/>
          </w:tcPr>
          <w:p>
            <w:pPr>
              <w:spacing w:after="20"/>
            </w:pPr>
            <w:r>
              <w:rPr>
                <w:rFonts w:ascii="Consolas" w:hAnsi="Consolas" w:cs="Consolas" w:eastAsia="Consolas"/>
                <w:color w:val="101820"/>
                <w:sz w:val="14"/>
              </w:rPr>
              <w:t>false</w:t>
            </w:r>
          </w:p>
        </w:tc>
        <w:tc>
          <w:tcPr>
            <w:tcW w:type="dxa" w:w="1793"/>
          </w:tcPr>
          <w:p>
            <w:pPr>
              <w:spacing w:after="20"/>
            </w:pPr>
            <w:r>
              <w:rPr>
                <w:rFonts w:ascii="Consolas" w:hAnsi="Consolas" w:cs="Consolas" w:eastAsia="Consolas"/>
                <w:color w:val="101820"/>
                <w:sz w:val="14"/>
              </w:rPr>
              <w:t>false</w:t>
            </w:r>
          </w:p>
        </w:tc>
        <w:tc>
          <w:tcPr>
            <w:tcW w:type="dxa" w:w="2060"/>
          </w:tcPr>
          <w:p>
            <w:pPr>
              <w:spacing w:after="20"/>
            </w:pPr>
            <w:r>
              <w:rPr>
                <w:rFonts w:ascii="Consolas" w:hAnsi="Consolas" w:cs="Consolas" w:eastAsia="Consolas"/>
                <w:color w:val="101820"/>
                <w:sz w:val="14"/>
              </w:rPr>
              <w:t>false</w:t>
            </w:r>
          </w:p>
        </w:tc>
      </w:tr>
      <w:tr>
        <w:tc>
          <w:tcPr>
            <w:tcW w:type="dxa" w:w="2381"/>
          </w:tcPr>
          <w:p>
            <w:pPr>
              <w:spacing w:after="20"/>
            </w:pPr>
            <w:r>
              <w:rPr>
                <w:rFonts w:ascii="Consolas" w:hAnsi="Consolas" w:cs="Consolas" w:eastAsia="Consolas"/>
                <w:color w:val="101820"/>
                <w:sz w:val="14"/>
              </w:rPr>
              <w:t>SCHEDULER_ENABLED</w:t>
            </w:r>
          </w:p>
        </w:tc>
        <w:tc>
          <w:tcPr>
            <w:tcW w:type="dxa" w:w="1423"/>
          </w:tcPr>
          <w:p>
            <w:pPr>
              <w:spacing w:after="20"/>
            </w:pPr>
            <w:r>
              <w:rPr>
                <w:rFonts w:ascii="Consolas" w:hAnsi="Consolas" w:cs="Consolas" w:eastAsia="Consolas"/>
                <w:color w:val="101820"/>
                <w:sz w:val="14"/>
              </w:rPr>
              <w:t>true</w:t>
            </w:r>
          </w:p>
        </w:tc>
        <w:tc>
          <w:tcPr>
            <w:tcW w:type="dxa" w:w="1357"/>
          </w:tcPr>
          <w:p>
            <w:pPr>
              <w:spacing w:after="20"/>
            </w:pPr>
            <w:r>
              <w:rPr>
                <w:rFonts w:ascii="Consolas" w:hAnsi="Consolas" w:cs="Consolas" w:eastAsia="Consolas"/>
                <w:color w:val="101820"/>
                <w:sz w:val="14"/>
              </w:rPr>
              <w:t>true</w:t>
            </w:r>
          </w:p>
        </w:tc>
        <w:tc>
          <w:tcPr>
            <w:tcW w:type="dxa" w:w="1793"/>
          </w:tcPr>
          <w:p>
            <w:pPr>
              <w:spacing w:after="20"/>
            </w:pPr>
            <w:r>
              <w:rPr>
                <w:rFonts w:ascii="Consolas" w:hAnsi="Consolas" w:cs="Consolas" w:eastAsia="Consolas"/>
                <w:color w:val="101820"/>
                <w:sz w:val="14"/>
              </w:rPr>
              <w:t>false</w:t>
            </w:r>
            <w:r>
              <w:rPr>
                <w:rFonts w:ascii="Segoe UI" w:hAnsi="Segoe UI" w:cs="Segoe UI" w:eastAsia="Segoe UI"/>
                <w:color w:val="101820"/>
                <w:sz w:val="16"/>
              </w:rPr>
              <w:t xml:space="preserve"> until the rehearsal needs it</w:t>
            </w:r>
          </w:p>
        </w:tc>
        <w:tc>
          <w:tcPr>
            <w:tcW w:type="dxa" w:w="2060"/>
          </w:tcPr>
          <w:p>
            <w:pPr>
              <w:spacing w:after="20"/>
            </w:pPr>
            <w:r>
              <w:rPr>
                <w:rFonts w:ascii="Consolas" w:hAnsi="Consolas" w:cs="Consolas" w:eastAsia="Consolas"/>
                <w:color w:val="101820"/>
                <w:sz w:val="14"/>
              </w:rPr>
              <w:t>true</w:t>
            </w:r>
          </w:p>
        </w:tc>
      </w:tr>
      <w:tr>
        <w:tc>
          <w:tcPr>
            <w:tcW w:type="dxa" w:w="2381"/>
          </w:tcPr>
          <w:p>
            <w:pPr>
              <w:spacing w:after="20"/>
            </w:pPr>
            <w:r>
              <w:rPr>
                <w:rFonts w:ascii="Consolas" w:hAnsi="Consolas" w:cs="Consolas" w:eastAsia="Consolas"/>
                <w:color w:val="101820"/>
                <w:sz w:val="14"/>
              </w:rPr>
              <w:t>SMTP_URL</w:t>
            </w:r>
          </w:p>
        </w:tc>
        <w:tc>
          <w:tcPr>
            <w:tcW w:type="dxa" w:w="1423"/>
          </w:tcPr>
          <w:p>
            <w:pPr>
              <w:spacing w:after="20"/>
            </w:pPr>
            <w:r>
              <w:rPr>
                <w:rFonts w:ascii="Segoe UI" w:hAnsi="Segoe UI" w:cs="Segoe UI" w:eastAsia="Segoe UI"/>
                <w:color w:val="101820"/>
                <w:sz w:val="16"/>
              </w:rPr>
              <w:t>Test mailbox or none</w:t>
            </w:r>
          </w:p>
        </w:tc>
        <w:tc>
          <w:tcPr>
            <w:tcW w:type="dxa" w:w="1357"/>
          </w:tcPr>
          <w:p>
            <w:pPr>
              <w:spacing w:after="20"/>
            </w:pPr>
            <w:r>
              <w:rPr>
                <w:rFonts w:ascii="Segoe UI" w:hAnsi="Segoe UI" w:cs="Segoe UI" w:eastAsia="Segoe UI"/>
                <w:color w:val="101820"/>
                <w:sz w:val="16"/>
              </w:rPr>
              <w:t>Test mailbox</w:t>
            </w:r>
          </w:p>
        </w:tc>
        <w:tc>
          <w:tcPr>
            <w:tcW w:type="dxa" w:w="1793"/>
          </w:tcPr>
          <w:p>
            <w:pPr>
              <w:spacing w:after="20"/>
            </w:pPr>
            <w:r>
              <w:rPr>
                <w:rFonts w:ascii="Segoe UI" w:hAnsi="Segoe UI" w:cs="Segoe UI" w:eastAsia="Segoe UI"/>
                <w:color w:val="101820"/>
                <w:sz w:val="16"/>
              </w:rPr>
              <w:t>Test mailbox</w:t>
            </w:r>
          </w:p>
        </w:tc>
        <w:tc>
          <w:tcPr>
            <w:tcW w:type="dxa" w:w="2060"/>
          </w:tcPr>
          <w:p>
            <w:pPr>
              <w:spacing w:after="20"/>
            </w:pPr>
            <w:r>
              <w:rPr>
                <w:rFonts w:ascii="Segoe UI" w:hAnsi="Segoe UI" w:cs="Segoe UI" w:eastAsia="Segoe UI"/>
                <w:color w:val="101820"/>
                <w:sz w:val="16"/>
              </w:rPr>
              <w:t>Production mailbox</w:t>
            </w:r>
          </w:p>
        </w:tc>
      </w:tr>
      <w:tr>
        <w:tc>
          <w:tcPr>
            <w:tcW w:type="dxa" w:w="2381"/>
          </w:tcPr>
          <w:p>
            <w:pPr>
              <w:spacing w:after="20"/>
            </w:pPr>
            <w:r>
              <w:rPr>
                <w:rFonts w:ascii="Segoe UI" w:hAnsi="Segoe UI" w:cs="Segoe UI" w:eastAsia="Segoe UI"/>
                <w:color w:val="101820"/>
                <w:sz w:val="16"/>
              </w:rPr>
              <w:t>Payment gateway (</w:t>
            </w:r>
            <w:r>
              <w:rPr>
                <w:rFonts w:ascii="Consolas" w:hAnsi="Consolas" w:cs="Consolas" w:eastAsia="Consolas"/>
                <w:color w:val="101820"/>
                <w:sz w:val="14"/>
              </w:rPr>
              <w:t>&lt;prefix&gt;_SECRET_KEY</w:t>
            </w:r>
            <w:r>
              <w:rPr>
                <w:rFonts w:ascii="Segoe UI" w:hAnsi="Segoe UI" w:cs="Segoe UI" w:eastAsia="Segoe UI"/>
                <w:color w:val="101820"/>
                <w:sz w:val="16"/>
              </w:rPr>
              <w:t xml:space="preserve"> and others)</w:t>
            </w:r>
          </w:p>
        </w:tc>
        <w:tc>
          <w:tcPr>
            <w:tcW w:type="dxa" w:w="1423"/>
          </w:tcPr>
          <w:p>
            <w:pPr>
              <w:spacing w:after="20"/>
            </w:pPr>
            <w:r>
              <w:rPr>
                <w:rFonts w:ascii="Segoe UI" w:hAnsi="Segoe UI" w:cs="Segoe UI" w:eastAsia="Segoe UI"/>
                <w:color w:val="101820"/>
                <w:sz w:val="16"/>
              </w:rPr>
              <w:t>None</w:t>
            </w:r>
          </w:p>
        </w:tc>
        <w:tc>
          <w:tcPr>
            <w:tcW w:type="dxa" w:w="1357"/>
          </w:tcPr>
          <w:p>
            <w:pPr>
              <w:spacing w:after="20"/>
            </w:pPr>
            <w:r>
              <w:rPr>
                <w:rFonts w:ascii="Segoe UI" w:hAnsi="Segoe UI" w:cs="Segoe UI" w:eastAsia="Segoe UI"/>
                <w:color w:val="101820"/>
                <w:sz w:val="16"/>
              </w:rPr>
              <w:t>Sandbox</w:t>
            </w:r>
          </w:p>
        </w:tc>
        <w:tc>
          <w:tcPr>
            <w:tcW w:type="dxa" w:w="1793"/>
          </w:tcPr>
          <w:p>
            <w:pPr>
              <w:spacing w:after="20"/>
            </w:pPr>
            <w:r>
              <w:rPr>
                <w:rFonts w:ascii="Segoe UI" w:hAnsi="Segoe UI" w:cs="Segoe UI" w:eastAsia="Segoe UI"/>
                <w:color w:val="101820"/>
                <w:sz w:val="16"/>
              </w:rPr>
              <w:t>Sandbox</w:t>
            </w:r>
          </w:p>
        </w:tc>
        <w:tc>
          <w:tcPr>
            <w:tcW w:type="dxa" w:w="2060"/>
          </w:tcPr>
          <w:p>
            <w:pPr>
              <w:spacing w:after="20"/>
            </w:pPr>
            <w:r>
              <w:rPr>
                <w:rFonts w:ascii="Segoe UI" w:hAnsi="Segoe UI" w:cs="Segoe UI" w:eastAsia="Segoe UI"/>
                <w:color w:val="101820"/>
                <w:sz w:val="16"/>
              </w:rPr>
              <w:t>Live</w:t>
            </w:r>
          </w:p>
        </w:tc>
      </w:tr>
      <w:tr>
        <w:tc>
          <w:tcPr>
            <w:tcW w:type="dxa" w:w="2381"/>
          </w:tcPr>
          <w:p>
            <w:pPr>
              <w:spacing w:after="20"/>
            </w:pPr>
            <w:r>
              <w:rPr>
                <w:rFonts w:ascii="Consolas" w:hAnsi="Consolas" w:cs="Consolas" w:eastAsia="Consolas"/>
                <w:color w:val="101820"/>
                <w:sz w:val="14"/>
              </w:rPr>
              <w:t>APP_ENVIRONMENT</w:t>
            </w:r>
          </w:p>
        </w:tc>
        <w:tc>
          <w:tcPr>
            <w:tcW w:type="dxa" w:w="1423"/>
          </w:tcPr>
          <w:p>
            <w:pPr>
              <w:spacing w:after="20"/>
            </w:pPr>
            <w:r>
              <w:rPr>
                <w:rFonts w:ascii="Consolas" w:hAnsi="Consolas" w:cs="Consolas" w:eastAsia="Consolas"/>
                <w:color w:val="101820"/>
                <w:sz w:val="14"/>
              </w:rPr>
              <w:t>Dev</w:t>
            </w:r>
          </w:p>
        </w:tc>
        <w:tc>
          <w:tcPr>
            <w:tcW w:type="dxa" w:w="1357"/>
          </w:tcPr>
          <w:p>
            <w:pPr>
              <w:spacing w:after="20"/>
            </w:pPr>
            <w:r>
              <w:rPr>
                <w:rFonts w:ascii="Consolas" w:hAnsi="Consolas" w:cs="Consolas" w:eastAsia="Consolas"/>
                <w:color w:val="101820"/>
                <w:sz w:val="14"/>
              </w:rPr>
              <w:t>SIT</w:t>
            </w:r>
            <w:r>
              <w:rPr>
                <w:rFonts w:ascii="Segoe UI" w:hAnsi="Segoe UI" w:cs="Segoe UI" w:eastAsia="Segoe UI"/>
                <w:color w:val="101820"/>
                <w:sz w:val="16"/>
              </w:rPr>
              <w:t xml:space="preserve"> / </w:t>
            </w:r>
            <w:r>
              <w:rPr>
                <w:rFonts w:ascii="Consolas" w:hAnsi="Consolas" w:cs="Consolas" w:eastAsia="Consolas"/>
                <w:color w:val="101820"/>
                <w:sz w:val="14"/>
              </w:rPr>
              <w:t>UAT</w:t>
            </w:r>
          </w:p>
        </w:tc>
        <w:tc>
          <w:tcPr>
            <w:tcW w:type="dxa" w:w="1793"/>
          </w:tcPr>
          <w:p>
            <w:pPr>
              <w:spacing w:after="20"/>
            </w:pPr>
            <w:r>
              <w:rPr>
                <w:rFonts w:ascii="Consolas" w:hAnsi="Consolas" w:cs="Consolas" w:eastAsia="Consolas"/>
                <w:color w:val="101820"/>
                <w:sz w:val="14"/>
              </w:rPr>
              <w:t>Pre-Prod</w:t>
            </w:r>
          </w:p>
        </w:tc>
        <w:tc>
          <w:tcPr>
            <w:tcW w:type="dxa" w:w="2060"/>
          </w:tcPr>
          <w:p>
            <w:pPr>
              <w:spacing w:after="20"/>
            </w:pPr>
            <w:r>
              <w:rPr>
                <w:rFonts w:ascii="Consolas" w:hAnsi="Consolas" w:cs="Consolas" w:eastAsia="Consolas"/>
                <w:color w:val="101820"/>
                <w:sz w:val="14"/>
              </w:rPr>
              <w:t>Production</w:t>
            </w:r>
          </w:p>
        </w:tc>
      </w:tr>
      <w:tr>
        <w:tc>
          <w:tcPr>
            <w:tcW w:type="dxa" w:w="2381"/>
          </w:tcPr>
          <w:p>
            <w:pPr>
              <w:spacing w:after="20"/>
            </w:pPr>
            <w:r>
              <w:rPr>
                <w:rFonts w:ascii="Consolas" w:hAnsi="Consolas" w:cs="Consolas" w:eastAsia="Consolas"/>
                <w:color w:val="101820"/>
                <w:sz w:val="14"/>
              </w:rPr>
              <w:t>REACT_APP_BASE_URL</w:t>
            </w:r>
            <w:r>
              <w:rPr>
                <w:rFonts w:ascii="Segoe UI" w:hAnsi="Segoe UI" w:cs="Segoe UI" w:eastAsia="Segoe UI"/>
                <w:color w:val="101820"/>
                <w:sz w:val="16"/>
              </w:rPr>
              <w:t xml:space="preserve"> (front-end build today; read at runtime after the change of section 5.5)</w:t>
            </w:r>
          </w:p>
        </w:tc>
        <w:tc>
          <w:tcPr>
            <w:tcW w:type="dxa" w:w="1423"/>
          </w:tcPr>
          <w:p>
            <w:pPr>
              <w:spacing w:after="20"/>
            </w:pPr>
            <w:r>
              <w:rPr>
                <w:rFonts w:ascii="Segoe UI" w:hAnsi="Segoe UI" w:cs="Segoe UI" w:eastAsia="Segoe UI"/>
                <w:color w:val="101820"/>
                <w:sz w:val="16"/>
              </w:rPr>
              <w:t>Local API</w:t>
            </w:r>
          </w:p>
        </w:tc>
        <w:tc>
          <w:tcPr>
            <w:tcW w:type="dxa" w:w="1357"/>
          </w:tcPr>
          <w:p>
            <w:pPr>
              <w:spacing w:after="20"/>
            </w:pPr>
            <w:r>
              <w:rPr>
                <w:rFonts w:ascii="Segoe UI" w:hAnsi="Segoe UI" w:cs="Segoe UI" w:eastAsia="Segoe UI"/>
                <w:color w:val="101820"/>
                <w:sz w:val="16"/>
              </w:rPr>
              <w:t>Environment API</w:t>
            </w:r>
          </w:p>
        </w:tc>
        <w:tc>
          <w:tcPr>
            <w:tcW w:type="dxa" w:w="1793"/>
          </w:tcPr>
          <w:p>
            <w:pPr>
              <w:spacing w:after="20"/>
            </w:pPr>
            <w:r>
              <w:rPr>
                <w:rFonts w:ascii="Segoe UI" w:hAnsi="Segoe UI" w:cs="Segoe UI" w:eastAsia="Segoe UI"/>
                <w:color w:val="101820"/>
                <w:sz w:val="16"/>
              </w:rPr>
              <w:t>Environment API</w:t>
            </w:r>
          </w:p>
        </w:tc>
        <w:tc>
          <w:tcPr>
            <w:tcW w:type="dxa" w:w="2060"/>
          </w:tcPr>
          <w:p>
            <w:pPr>
              <w:spacing w:after="20"/>
            </w:pPr>
            <w:r>
              <w:rPr>
                <w:rFonts w:ascii="Segoe UI" w:hAnsi="Segoe UI" w:cs="Segoe UI" w:eastAsia="Segoe UI"/>
                <w:color w:val="101820"/>
                <w:sz w:val="16"/>
              </w:rPr>
              <w:t>Production API</w:t>
            </w:r>
          </w:p>
        </w:tc>
      </w:tr>
    </w:tbl>
    <w:p>
      <w:pPr>
        <w:spacing w:after="80"/>
      </w:pPr>
    </w:p>
    <w:p>
      <w:pPr>
        <w:spacing w:after="120" w:line="276" w:lineRule="auto"/>
      </w:pPr>
      <w:r>
        <w:rPr>
          <w:rFonts w:ascii="Segoe UI" w:hAnsi="Segoe UI" w:cs="Segoe UI" w:eastAsia="Segoe UI"/>
          <w:color w:val="101820"/>
          <w:sz w:val="21"/>
        </w:rPr>
        <w:t xml:space="preserve">With </w:t>
      </w:r>
      <w:r>
        <w:rPr>
          <w:rFonts w:ascii="Consolas" w:hAnsi="Consolas" w:cs="Consolas" w:eastAsia="Consolas"/>
          <w:color w:val="101820"/>
          <w:sz w:val="19"/>
        </w:rPr>
        <w:t>NODE_ENV=production</w:t>
      </w:r>
      <w:r>
        <w:rPr>
          <w:rFonts w:ascii="Segoe UI" w:hAnsi="Segoe UI" w:cs="Segoe UI" w:eastAsia="Segoe UI"/>
          <w:color w:val="101820"/>
          <w:sz w:val="21"/>
        </w:rPr>
        <w:t xml:space="preserve"> the API refuses to start when </w:t>
      </w:r>
      <w:r>
        <w:rPr>
          <w:rFonts w:ascii="Consolas" w:hAnsi="Consolas" w:cs="Consolas" w:eastAsia="Consolas"/>
          <w:color w:val="101820"/>
          <w:sz w:val="19"/>
        </w:rPr>
        <w:t>JWT_SECRET</w:t>
      </w:r>
      <w:r>
        <w:rPr>
          <w:rFonts w:ascii="Segoe UI" w:hAnsi="Segoe UI" w:cs="Segoe UI" w:eastAsia="Segoe UI"/>
          <w:color w:val="101820"/>
          <w:sz w:val="21"/>
        </w:rPr>
        <w:t xml:space="preserve"> or </w:t>
      </w:r>
      <w:r>
        <w:rPr>
          <w:rFonts w:ascii="Consolas" w:hAnsi="Consolas" w:cs="Consolas" w:eastAsia="Consolas"/>
          <w:color w:val="101820"/>
          <w:sz w:val="19"/>
        </w:rPr>
        <w:t>DATA_ENCRYPTION_KEY</w:t>
      </w:r>
      <w:r>
        <w:rPr>
          <w:rFonts w:ascii="Segoe UI" w:hAnsi="Segoe UI" w:cs="Segoe UI" w:eastAsia="Segoe UI"/>
          <w:color w:val="101820"/>
          <w:sz w:val="21"/>
        </w:rPr>
        <w:t xml:space="preserve"> is missing, short or a placeholder, when the two are equal, when </w:t>
      </w:r>
      <w:r>
        <w:rPr>
          <w:rFonts w:ascii="Consolas" w:hAnsi="Consolas" w:cs="Consolas" w:eastAsia="Consolas"/>
          <w:color w:val="101820"/>
          <w:sz w:val="19"/>
        </w:rPr>
        <w:t>CORS_ORIGINS</w:t>
      </w:r>
      <w:r>
        <w:rPr>
          <w:rFonts w:ascii="Segoe UI" w:hAnsi="Segoe UI" w:cs="Segoe UI" w:eastAsia="Segoe UI"/>
          <w:color w:val="101820"/>
          <w:sz w:val="21"/>
        </w:rPr>
        <w:t xml:space="preserve"> is </w:t>
      </w:r>
      <w:r>
        <w:rPr>
          <w:rFonts w:ascii="Consolas" w:hAnsi="Consolas" w:cs="Consolas" w:eastAsia="Consolas"/>
          <w:color w:val="101820"/>
          <w:sz w:val="19"/>
        </w:rPr>
        <w:t>*</w:t>
      </w:r>
      <w:r>
        <w:rPr>
          <w:rFonts w:ascii="Segoe UI" w:hAnsi="Segoe UI" w:cs="Segoe UI" w:eastAsia="Segoe UI"/>
          <w:color w:val="101820"/>
          <w:sz w:val="21"/>
        </w:rPr>
        <w:t xml:space="preserve">, or when </w:t>
      </w:r>
      <w:r>
        <w:rPr>
          <w:rFonts w:ascii="Consolas" w:hAnsi="Consolas" w:cs="Consolas" w:eastAsia="Consolas"/>
          <w:color w:val="101820"/>
          <w:sz w:val="19"/>
        </w:rPr>
        <w:t>PUBLIC_BASE_URL</w:t>
      </w:r>
      <w:r>
        <w:rPr>
          <w:rFonts w:ascii="Segoe UI" w:hAnsi="Segoe UI" w:cs="Segoe UI" w:eastAsia="Segoe UI"/>
          <w:color w:val="101820"/>
          <w:sz w:val="21"/>
        </w:rPr>
        <w:t xml:space="preserve"> is localhost (</w:t>
      </w:r>
      <w:r>
        <w:rPr>
          <w:rFonts w:ascii="Consolas" w:hAnsi="Consolas" w:cs="Consolas" w:eastAsia="Consolas"/>
          <w:color w:val="101820"/>
          <w:sz w:val="19"/>
        </w:rPr>
        <w:t>deploy/REFERENCE.md</w:t>
      </w:r>
      <w:r>
        <w:rPr>
          <w:rFonts w:ascii="Segoe UI" w:hAnsi="Segoe UI" w:cs="Segoe UI" w:eastAsia="Segoe UI"/>
          <w:color w:val="101820"/>
          <w:sz w:val="21"/>
        </w:rPr>
        <w:t>).</w:t>
      </w:r>
    </w:p>
    <w:p>
      <w:pPr>
        <w:pStyle w:val="Heading2"/>
      </w:pPr>
      <w:r>
        <w:rPr>
          <w:rFonts w:ascii="Segoe UI" w:hAnsi="Segoe UI" w:cs="Segoe UI" w:eastAsia="Segoe UI"/>
          <w:b/>
          <w:color w:val="0F4761"/>
          <w:sz w:val="26"/>
        </w:rPr>
        <w:t>5.9  Promotion steps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03"/>
        <w:gridCol w:w="1803"/>
        <w:gridCol w:w="1803"/>
        <w:gridCol w:w="1803"/>
        <w:gridCol w:w="1803"/>
      </w:tblGrid>
      <w:tr>
        <w:trPr>
          <w:tblHeader w:val="true"/>
        </w:trPr>
        <w:tc>
          <w:tcPr>
            <w:tcW w:type="dxa" w:w="1803"/>
            <w:shd w:val="clear" w:color="auto" w:fill="DCE9F7"/>
          </w:tcPr>
          <w:p>
            <w:pPr>
              <w:spacing w:after="20"/>
            </w:pPr>
            <w:r>
              <w:rPr>
                <w:rFonts w:ascii="Segoe UI" w:hAnsi="Segoe UI" w:cs="Segoe UI" w:eastAsia="Segoe UI"/>
                <w:b/>
                <w:color w:val="0F4761"/>
                <w:sz w:val="16"/>
              </w:rPr>
              <w:t>Step</w:t>
            </w:r>
          </w:p>
        </w:tc>
        <w:tc>
          <w:tcPr>
            <w:tcW w:type="dxa" w:w="1803"/>
            <w:shd w:val="clear" w:color="auto" w:fill="DCE9F7"/>
          </w:tcPr>
          <w:p>
            <w:pPr>
              <w:spacing w:after="20"/>
            </w:pPr>
            <w:r>
              <w:rPr>
                <w:rFonts w:ascii="Segoe UI" w:hAnsi="Segoe UI" w:cs="Segoe UI" w:eastAsia="Segoe UI"/>
                <w:b/>
                <w:color w:val="0F4761"/>
                <w:sz w:val="16"/>
              </w:rPr>
              <w:t>Entry criteria</w:t>
            </w:r>
          </w:p>
        </w:tc>
        <w:tc>
          <w:tcPr>
            <w:tcW w:type="dxa" w:w="1803"/>
            <w:shd w:val="clear" w:color="auto" w:fill="DCE9F7"/>
          </w:tcPr>
          <w:p>
            <w:pPr>
              <w:spacing w:after="20"/>
            </w:pPr>
            <w:r>
              <w:rPr>
                <w:rFonts w:ascii="Segoe UI" w:hAnsi="Segoe UI" w:cs="Segoe UI" w:eastAsia="Segoe UI"/>
                <w:b/>
                <w:color w:val="0F4761"/>
                <w:sz w:val="16"/>
              </w:rPr>
              <w:t>Activities</w:t>
            </w:r>
          </w:p>
        </w:tc>
        <w:tc>
          <w:tcPr>
            <w:tcW w:type="dxa" w:w="1803"/>
            <w:shd w:val="clear" w:color="auto" w:fill="DCE9F7"/>
          </w:tcPr>
          <w:p>
            <w:pPr>
              <w:spacing w:after="20"/>
            </w:pPr>
            <w:r>
              <w:rPr>
                <w:rFonts w:ascii="Segoe UI" w:hAnsi="Segoe UI" w:cs="Segoe UI" w:eastAsia="Segoe UI"/>
                <w:b/>
                <w:color w:val="0F4761"/>
                <w:sz w:val="16"/>
              </w:rPr>
              <w:t>Exit criteria</w:t>
            </w:r>
          </w:p>
        </w:tc>
        <w:tc>
          <w:tcPr>
            <w:tcW w:type="dxa" w:w="1803"/>
            <w:shd w:val="clear" w:color="auto" w:fill="DCE9F7"/>
          </w:tcPr>
          <w:p>
            <w:pPr>
              <w:spacing w:after="20"/>
            </w:pPr>
            <w:r>
              <w:rPr>
                <w:rFonts w:ascii="Segoe UI" w:hAnsi="Segoe UI" w:cs="Segoe UI" w:eastAsia="Segoe UI"/>
                <w:b/>
                <w:color w:val="0F4761"/>
                <w:sz w:val="16"/>
              </w:rPr>
              <w:t>Sign-off</w:t>
            </w:r>
          </w:p>
        </w:tc>
      </w:tr>
      <w:tr>
        <w:tc>
          <w:tcPr>
            <w:tcW w:type="dxa" w:w="1803"/>
          </w:tcPr>
          <w:p>
            <w:pPr>
              <w:spacing w:after="20"/>
            </w:pPr>
            <w:r>
              <w:rPr>
                <w:rFonts w:ascii="Segoe UI" w:hAnsi="Segoe UI" w:cs="Segoe UI" w:eastAsia="Segoe UI"/>
                <w:color w:val="101820"/>
                <w:sz w:val="16"/>
              </w:rPr>
              <w:t>System integration test in Dev (small and medium broker)</w:t>
            </w:r>
          </w:p>
        </w:tc>
        <w:tc>
          <w:tcPr>
            <w:tcW w:type="dxa" w:w="1803"/>
          </w:tcPr>
          <w:p>
            <w:pPr>
              <w:spacing w:after="20"/>
            </w:pPr>
            <w:r>
              <w:rPr>
                <w:rFonts w:ascii="Segoe UI" w:hAnsi="Segoe UI" w:cs="Segoe UI" w:eastAsia="Segoe UI"/>
                <w:color w:val="101820"/>
                <w:sz w:val="16"/>
              </w:rPr>
              <w:t>Pull requests merged with green CI; release candidate tagged</w:t>
            </w:r>
          </w:p>
        </w:tc>
        <w:tc>
          <w:tcPr>
            <w:tcW w:type="dxa" w:w="1803"/>
          </w:tcPr>
          <w:p>
            <w:pPr>
              <w:spacing w:after="20"/>
            </w:pPr>
            <w:r>
              <w:rPr>
                <w:rFonts w:ascii="Segoe UI" w:hAnsi="Segoe UI" w:cs="Segoe UI" w:eastAsia="Segoe UI"/>
                <w:color w:val="101820"/>
                <w:sz w:val="16"/>
              </w:rPr>
              <w:t>Deploy the tag to Dev; migrations and seed apply on start; smoke test (</w:t>
            </w:r>
            <w:r>
              <w:rPr>
                <w:rFonts w:ascii="Consolas" w:hAnsi="Consolas" w:cs="Consolas" w:eastAsia="Consolas"/>
                <w:color w:val="101820"/>
                <w:sz w:val="14"/>
              </w:rPr>
              <w:t>deploy/README.md</w:t>
            </w:r>
            <w:r>
              <w:rPr>
                <w:rFonts w:ascii="Segoe UI" w:hAnsi="Segoe UI" w:cs="Segoe UI" w:eastAsia="Segoe UI"/>
                <w:color w:val="101820"/>
                <w:sz w:val="16"/>
              </w:rPr>
              <w:t xml:space="preserve"> section 4); </w:t>
            </w:r>
            <w:r>
              <w:rPr>
                <w:rFonts w:ascii="Consolas" w:hAnsi="Consolas" w:cs="Consolas" w:eastAsia="Consolas"/>
                <w:color w:val="101820"/>
                <w:sz w:val="14"/>
              </w:rPr>
              <w:t>uat-scenario.js</w:t>
            </w:r>
            <w:r>
              <w:rPr>
                <w:rFonts w:ascii="Segoe UI" w:hAnsi="Segoe UI" w:cs="Segoe UI" w:eastAsia="Segoe UI"/>
                <w:color w:val="101820"/>
                <w:sz w:val="16"/>
              </w:rPr>
              <w:t xml:space="preserve"> on a fresh database; end-to-end plan; configuration built</w:t>
            </w:r>
          </w:p>
        </w:tc>
        <w:tc>
          <w:tcPr>
            <w:tcW w:type="dxa" w:w="1803"/>
          </w:tcPr>
          <w:p>
            <w:pPr>
              <w:spacing w:after="20"/>
            </w:pPr>
            <w:r>
              <w:rPr>
                <w:rFonts w:ascii="Segoe UI" w:hAnsi="Segoe UI" w:cs="Segoe UI" w:eastAsia="Segoe UI"/>
                <w:color w:val="101820"/>
                <w:sz w:val="16"/>
              </w:rPr>
              <w:t xml:space="preserve">Smoke test passed; </w:t>
            </w:r>
            <w:r>
              <w:rPr>
                <w:rFonts w:ascii="Consolas" w:hAnsi="Consolas" w:cs="Consolas" w:eastAsia="Consolas"/>
                <w:color w:val="101820"/>
                <w:sz w:val="14"/>
              </w:rPr>
              <w:t>uat-scenario.js</w:t>
            </w:r>
            <w:r>
              <w:rPr>
                <w:rFonts w:ascii="Segoe UI" w:hAnsi="Segoe UI" w:cs="Segoe UI" w:eastAsia="Segoe UI"/>
                <w:color w:val="101820"/>
                <w:sz w:val="16"/>
              </w:rPr>
              <w:t xml:space="preserve"> all steps passed; no open P1 or P2 defect</w:t>
            </w:r>
          </w:p>
        </w:tc>
        <w:tc>
          <w:tcPr>
            <w:tcW w:type="dxa" w:w="1803"/>
          </w:tcPr>
          <w:p>
            <w:pPr>
              <w:spacing w:after="20"/>
            </w:pPr>
            <w:r>
              <w:rPr>
                <w:rFonts w:ascii="Segoe UI" w:hAnsi="Segoe UI" w:cs="Segoe UI" w:eastAsia="Segoe UI"/>
                <w:color w:val="101820"/>
                <w:sz w:val="16"/>
              </w:rPr>
              <w:t>iorta TechNXT delivery lead (SIT exit report)</w:t>
            </w:r>
          </w:p>
        </w:tc>
      </w:tr>
      <w:tr>
        <w:tc>
          <w:tcPr>
            <w:tcW w:type="dxa" w:w="1803"/>
          </w:tcPr>
          <w:p>
            <w:pPr>
              <w:spacing w:after="20"/>
            </w:pPr>
            <w:r>
              <w:rPr>
                <w:rFonts w:ascii="Segoe UI" w:hAnsi="Segoe UI" w:cs="Segoe UI" w:eastAsia="Segoe UI"/>
                <w:color w:val="101820"/>
                <w:sz w:val="16"/>
              </w:rPr>
              <w:t>Dev to SIT (large broker)</w:t>
            </w:r>
          </w:p>
        </w:tc>
        <w:tc>
          <w:tcPr>
            <w:tcW w:type="dxa" w:w="1803"/>
          </w:tcPr>
          <w:p>
            <w:pPr>
              <w:spacing w:after="20"/>
            </w:pPr>
            <w:r>
              <w:rPr>
                <w:rFonts w:ascii="Segoe UI" w:hAnsi="Segoe UI" w:cs="Segoe UI" w:eastAsia="Segoe UI"/>
                <w:color w:val="101820"/>
                <w:sz w:val="16"/>
              </w:rPr>
              <w:t>Pull requests merged with green CI; release candidate tagged</w:t>
            </w:r>
          </w:p>
        </w:tc>
        <w:tc>
          <w:tcPr>
            <w:tcW w:type="dxa" w:w="1803"/>
          </w:tcPr>
          <w:p>
            <w:pPr>
              <w:spacing w:after="20"/>
            </w:pPr>
            <w:r>
              <w:rPr>
                <w:rFonts w:ascii="Segoe UI" w:hAnsi="Segoe UI" w:cs="Segoe UI" w:eastAsia="Segoe UI"/>
                <w:color w:val="101820"/>
                <w:sz w:val="16"/>
              </w:rPr>
              <w:t xml:space="preserve">Deploy the tag; migrations and seed apply on start; smoke test; </w:t>
            </w:r>
            <w:r>
              <w:rPr>
                <w:rFonts w:ascii="Consolas" w:hAnsi="Consolas" w:cs="Consolas" w:eastAsia="Consolas"/>
                <w:color w:val="101820"/>
                <w:sz w:val="14"/>
              </w:rPr>
              <w:t>uat-scenario.js</w:t>
            </w:r>
            <w:r>
              <w:rPr>
                <w:rFonts w:ascii="Segoe UI" w:hAnsi="Segoe UI" w:cs="Segoe UI" w:eastAsia="Segoe UI"/>
                <w:color w:val="101820"/>
                <w:sz w:val="16"/>
              </w:rPr>
              <w:t xml:space="preserve"> on a fresh database; end-to-end plan; configuration built</w:t>
            </w:r>
          </w:p>
        </w:tc>
        <w:tc>
          <w:tcPr>
            <w:tcW w:type="dxa" w:w="1803"/>
          </w:tcPr>
          <w:p>
            <w:pPr>
              <w:spacing w:after="20"/>
            </w:pPr>
            <w:r>
              <w:rPr>
                <w:rFonts w:ascii="Segoe UI" w:hAnsi="Segoe UI" w:cs="Segoe UI" w:eastAsia="Segoe UI"/>
                <w:color w:val="101820"/>
                <w:sz w:val="16"/>
              </w:rPr>
              <w:t xml:space="preserve">Smoke test passed; </w:t>
            </w:r>
            <w:r>
              <w:rPr>
                <w:rFonts w:ascii="Consolas" w:hAnsi="Consolas" w:cs="Consolas" w:eastAsia="Consolas"/>
                <w:color w:val="101820"/>
                <w:sz w:val="14"/>
              </w:rPr>
              <w:t>uat-scenario.js</w:t>
            </w:r>
            <w:r>
              <w:rPr>
                <w:rFonts w:ascii="Segoe UI" w:hAnsi="Segoe UI" w:cs="Segoe UI" w:eastAsia="Segoe UI"/>
                <w:color w:val="101820"/>
                <w:sz w:val="16"/>
              </w:rPr>
              <w:t xml:space="preserve"> all steps passed; no open P1 or P2 defect from SIT</w:t>
            </w:r>
          </w:p>
        </w:tc>
        <w:tc>
          <w:tcPr>
            <w:tcW w:type="dxa" w:w="1803"/>
          </w:tcPr>
          <w:p>
            <w:pPr>
              <w:spacing w:after="20"/>
            </w:pPr>
            <w:r>
              <w:rPr>
                <w:rFonts w:ascii="Segoe UI" w:hAnsi="Segoe UI" w:cs="Segoe UI" w:eastAsia="Segoe UI"/>
                <w:color w:val="101820"/>
                <w:sz w:val="16"/>
              </w:rPr>
              <w:t>iorta TechNXT delivery lead (SIT exit report)</w:t>
            </w:r>
          </w:p>
        </w:tc>
      </w:tr>
      <w:tr>
        <w:tc>
          <w:tcPr>
            <w:tcW w:type="dxa" w:w="1803"/>
          </w:tcPr>
          <w:p>
            <w:pPr>
              <w:spacing w:after="20"/>
            </w:pPr>
            <w:r>
              <w:rPr>
                <w:rFonts w:ascii="Segoe UI" w:hAnsi="Segoe UI" w:cs="Segoe UI" w:eastAsia="Segoe UI"/>
                <w:color w:val="101820"/>
                <w:sz w:val="16"/>
              </w:rPr>
              <w:t>Dev or SIT to UAT</w:t>
            </w:r>
          </w:p>
        </w:tc>
        <w:tc>
          <w:tcPr>
            <w:tcW w:type="dxa" w:w="1803"/>
          </w:tcPr>
          <w:p>
            <w:pPr>
              <w:spacing w:after="20"/>
            </w:pPr>
            <w:r>
              <w:rPr>
                <w:rFonts w:ascii="Segoe UI" w:hAnsi="Segoe UI" w:cs="Segoe UI" w:eastAsia="Segoe UI"/>
                <w:color w:val="101820"/>
                <w:sz w:val="16"/>
              </w:rPr>
              <w:t>SIT exit report; release notes drafted; configuration workbook downloaded from Dev (small, medium) or SIT (large)</w:t>
            </w:r>
          </w:p>
        </w:tc>
        <w:tc>
          <w:tcPr>
            <w:tcW w:type="dxa" w:w="1803"/>
          </w:tcPr>
          <w:p>
            <w:pPr>
              <w:spacing w:after="20"/>
            </w:pPr>
            <w:r>
              <w:rPr>
                <w:rFonts w:ascii="Segoe UI" w:hAnsi="Segoe UI" w:cs="Segoe UI" w:eastAsia="Segoe UI"/>
                <w:color w:val="101820"/>
                <w:sz w:val="16"/>
              </w:rPr>
              <w:t>Deploy the same tag; promote the configuration (chapter 6); transaction reset; load the latest mock migration; key users run the UAT scripts</w:t>
            </w:r>
          </w:p>
        </w:tc>
        <w:tc>
          <w:tcPr>
            <w:tcW w:type="dxa" w:w="1803"/>
          </w:tcPr>
          <w:p>
            <w:pPr>
              <w:spacing w:after="20"/>
            </w:pPr>
            <w:r>
              <w:rPr>
                <w:rFonts w:ascii="Segoe UI" w:hAnsi="Segoe UI" w:cs="Segoe UI" w:eastAsia="Segoe UI"/>
                <w:color w:val="101820"/>
                <w:sz w:val="16"/>
              </w:rPr>
              <w:t>UAT scripts passed or accepted with a workaround; mock load reconciled</w:t>
            </w:r>
          </w:p>
        </w:tc>
        <w:tc>
          <w:tcPr>
            <w:tcW w:type="dxa" w:w="1803"/>
          </w:tcPr>
          <w:p>
            <w:pPr>
              <w:spacing w:after="20"/>
            </w:pPr>
            <w:r>
              <w:rPr>
                <w:rFonts w:ascii="Segoe UI" w:hAnsi="Segoe UI" w:cs="Segoe UI" w:eastAsia="Segoe UI"/>
                <w:color w:val="101820"/>
                <w:sz w:val="16"/>
              </w:rPr>
              <w:t>Broker process owners and sponsor: UAT Sign-off Certificate (Form 1)</w:t>
            </w:r>
          </w:p>
        </w:tc>
      </w:tr>
      <w:tr>
        <w:tc>
          <w:tcPr>
            <w:tcW w:type="dxa" w:w="1803"/>
          </w:tcPr>
          <w:p>
            <w:pPr>
              <w:spacing w:after="20"/>
            </w:pPr>
            <w:r>
              <w:rPr>
                <w:rFonts w:ascii="Segoe UI" w:hAnsi="Segoe UI" w:cs="Segoe UI" w:eastAsia="Segoe UI"/>
                <w:color w:val="101820"/>
                <w:sz w:val="16"/>
              </w:rPr>
              <w:t>UAT to Production (release and configuration)</w:t>
            </w:r>
          </w:p>
        </w:tc>
        <w:tc>
          <w:tcPr>
            <w:tcW w:type="dxa" w:w="1803"/>
          </w:tcPr>
          <w:p>
            <w:pPr>
              <w:spacing w:after="20"/>
            </w:pPr>
            <w:r>
              <w:rPr>
                <w:rFonts w:ascii="Segoe UI" w:hAnsi="Segoe UI" w:cs="Segoe UI" w:eastAsia="Segoe UI"/>
                <w:color w:val="101820"/>
                <w:sz w:val="16"/>
              </w:rPr>
              <w:t>UAT Sign-off; configuration frozen; CAB approval of the release</w:t>
            </w:r>
          </w:p>
        </w:tc>
        <w:tc>
          <w:tcPr>
            <w:tcW w:type="dxa" w:w="1803"/>
          </w:tcPr>
          <w:p>
            <w:pPr>
              <w:spacing w:after="20"/>
            </w:pPr>
            <w:r>
              <w:rPr>
                <w:rFonts w:ascii="Segoe UI" w:hAnsi="Segoe UI" w:cs="Segoe UI" w:eastAsia="Segoe UI"/>
                <w:color w:val="101820"/>
                <w:sz w:val="16"/>
              </w:rPr>
              <w:t>Deploy the same tag to Production; production secrets; promote the configuration from UAT; on-screen items; technical smoke test</w:t>
            </w:r>
          </w:p>
        </w:tc>
        <w:tc>
          <w:tcPr>
            <w:tcW w:type="dxa" w:w="1803"/>
          </w:tcPr>
          <w:p>
            <w:pPr>
              <w:spacing w:after="20"/>
            </w:pPr>
            <w:r>
              <w:rPr>
                <w:rFonts w:ascii="Segoe UI" w:hAnsi="Segoe UI" w:cs="Segoe UI" w:eastAsia="Segoe UI"/>
                <w:color w:val="101820"/>
                <w:sz w:val="16"/>
              </w:rPr>
              <w:t>Configuration comparison UAT against Production shows no change</w:t>
            </w:r>
          </w:p>
        </w:tc>
        <w:tc>
          <w:tcPr>
            <w:tcW w:type="dxa" w:w="1803"/>
          </w:tcPr>
          <w:p>
            <w:pPr>
              <w:spacing w:after="20"/>
            </w:pPr>
            <w:r>
              <w:rPr>
                <w:rFonts w:ascii="Segoe UI" w:hAnsi="Segoe UI" w:cs="Segoe UI" w:eastAsia="Segoe UI"/>
                <w:color w:val="101820"/>
                <w:sz w:val="16"/>
              </w:rPr>
              <w:t>iorta TechNXT DevOps lead; broker System Administrator</w:t>
            </w:r>
          </w:p>
        </w:tc>
      </w:tr>
      <w:tr>
        <w:tc>
          <w:tcPr>
            <w:tcW w:type="dxa" w:w="1803"/>
          </w:tcPr>
          <w:p>
            <w:pPr>
              <w:spacing w:after="20"/>
            </w:pPr>
            <w:r>
              <w:rPr>
                <w:rFonts w:ascii="Segoe UI" w:hAnsi="Segoe UI" w:cs="Segoe UI" w:eastAsia="Segoe UI"/>
                <w:color w:val="101820"/>
                <w:sz w:val="16"/>
              </w:rPr>
              <w:t>Pre-Prod rehearsal</w:t>
            </w:r>
          </w:p>
        </w:tc>
        <w:tc>
          <w:tcPr>
            <w:tcW w:type="dxa" w:w="1803"/>
          </w:tcPr>
          <w:p>
            <w:pPr>
              <w:spacing w:after="20"/>
            </w:pPr>
            <w:r>
              <w:rPr>
                <w:rFonts w:ascii="Segoe UI" w:hAnsi="Segoe UI" w:cs="Segoe UI" w:eastAsia="Segoe UI"/>
                <w:color w:val="101820"/>
                <w:sz w:val="16"/>
              </w:rPr>
              <w:t>Production configured; Production backup taken</w:t>
            </w:r>
          </w:p>
        </w:tc>
        <w:tc>
          <w:tcPr>
            <w:tcW w:type="dxa" w:w="1803"/>
          </w:tcPr>
          <w:p>
            <w:pPr>
              <w:spacing w:after="20"/>
            </w:pPr>
            <w:r>
              <w:rPr>
                <w:rFonts w:ascii="Segoe UI" w:hAnsi="Segoe UI" w:cs="Segoe UI" w:eastAsia="Segoe UI"/>
                <w:color w:val="101820"/>
                <w:sz w:val="16"/>
              </w:rPr>
              <w:t>Create Pre-Prod from the backup (section 4.3); cutover rehearsal: smoke test, reset, migration load, reconciliation, timings</w:t>
            </w:r>
          </w:p>
        </w:tc>
        <w:tc>
          <w:tcPr>
            <w:tcW w:type="dxa" w:w="1803"/>
          </w:tcPr>
          <w:p>
            <w:pPr>
              <w:spacing w:after="20"/>
            </w:pPr>
            <w:r>
              <w:rPr>
                <w:rFonts w:ascii="Segoe UI" w:hAnsi="Segoe UI" w:cs="Segoe UI" w:eastAsia="Segoe UI"/>
                <w:color w:val="101820"/>
                <w:sz w:val="16"/>
              </w:rPr>
              <w:t>Rehearsal inside the cutover window; reconciliation agrees</w:t>
            </w:r>
          </w:p>
        </w:tc>
        <w:tc>
          <w:tcPr>
            <w:tcW w:type="dxa" w:w="1803"/>
          </w:tcPr>
          <w:p>
            <w:pPr>
              <w:spacing w:after="20"/>
            </w:pPr>
            <w:r>
              <w:rPr>
                <w:rFonts w:ascii="Segoe UI" w:hAnsi="Segoe UI" w:cs="Segoe UI" w:eastAsia="Segoe UI"/>
                <w:color w:val="101820"/>
                <w:sz w:val="16"/>
              </w:rPr>
              <w:t>iorta TechNXT DevOps lead and migration lead; broker PM</w:t>
            </w:r>
          </w:p>
        </w:tc>
      </w:tr>
      <w:tr>
        <w:tc>
          <w:tcPr>
            <w:tcW w:type="dxa" w:w="1803"/>
          </w:tcPr>
          <w:p>
            <w:pPr>
              <w:spacing w:after="20"/>
            </w:pPr>
            <w:r>
              <w:rPr>
                <w:rFonts w:ascii="Segoe UI" w:hAnsi="Segoe UI" w:cs="Segoe UI" w:eastAsia="Segoe UI"/>
                <w:color w:val="101820"/>
                <w:sz w:val="16"/>
              </w:rPr>
              <w:t>Go-live in Production</w:t>
            </w:r>
          </w:p>
        </w:tc>
        <w:tc>
          <w:tcPr>
            <w:tcW w:type="dxa" w:w="1803"/>
          </w:tcPr>
          <w:p>
            <w:pPr>
              <w:spacing w:after="20"/>
            </w:pPr>
            <w:r>
              <w:rPr>
                <w:rFonts w:ascii="Segoe UI" w:hAnsi="Segoe UI" w:cs="Segoe UI" w:eastAsia="Segoe UI"/>
                <w:color w:val="101820"/>
                <w:sz w:val="16"/>
              </w:rPr>
              <w:t>Go/no-go checkpoint 1 passed; CAB approval; restore point taken</w:t>
            </w:r>
          </w:p>
        </w:tc>
        <w:tc>
          <w:tcPr>
            <w:tcW w:type="dxa" w:w="1803"/>
          </w:tcPr>
          <w:p>
            <w:pPr>
              <w:spacing w:after="20"/>
            </w:pPr>
            <w:r>
              <w:rPr>
                <w:rFonts w:ascii="Segoe UI" w:hAnsi="Segoe UI" w:cs="Segoe UI" w:eastAsia="Segoe UI"/>
                <w:color w:val="101820"/>
                <w:sz w:val="16"/>
              </w:rPr>
              <w:t>Final migration at cutover; reconciliation; go-live lock</w:t>
            </w:r>
          </w:p>
        </w:tc>
        <w:tc>
          <w:tcPr>
            <w:tcW w:type="dxa" w:w="1803"/>
          </w:tcPr>
          <w:p>
            <w:pPr>
              <w:spacing w:after="20"/>
            </w:pPr>
            <w:r>
              <w:rPr>
                <w:rFonts w:ascii="Segoe UI" w:hAnsi="Segoe UI" w:cs="Segoe UI" w:eastAsia="Segoe UI"/>
                <w:color w:val="101820"/>
                <w:sz w:val="16"/>
              </w:rPr>
              <w:t>Final reconciliation signed; go decision</w:t>
            </w:r>
          </w:p>
        </w:tc>
        <w:tc>
          <w:tcPr>
            <w:tcW w:type="dxa" w:w="1803"/>
          </w:tcPr>
          <w:p>
            <w:pPr>
              <w:spacing w:after="20"/>
            </w:pPr>
            <w:r>
              <w:rPr>
                <w:rFonts w:ascii="Segoe UI" w:hAnsi="Segoe UI" w:cs="Segoe UI" w:eastAsia="Segoe UI"/>
                <w:color w:val="101820"/>
                <w:sz w:val="16"/>
              </w:rPr>
              <w:t>Steering committee; Accounting Manager for the reconciliation; Go-live Acceptance Certificate (Form 2)</w:t>
            </w:r>
          </w:p>
        </w:tc>
      </w:tr>
    </w:tbl>
    <w:p>
      <w:pPr>
        <w:spacing w:after="80"/>
      </w:pPr>
    </w:p>
    <w:p>
      <w:pPr>
        <w:spacing w:after="120" w:line="276" w:lineRule="auto"/>
      </w:pPr>
      <w:r>
        <w:rPr>
          <w:rFonts w:ascii="Segoe UI" w:hAnsi="Segoe UI" w:cs="Segoe UI" w:eastAsia="Segoe UI"/>
          <w:color w:val="101820"/>
          <w:sz w:val="21"/>
        </w:rPr>
        <w:t>After go-live, every release follows the same path to UAT. A major release is then rehearsed in a Pre-Prod created from a Production backup, which is removed after the release. A minor or patch release goes from UAT to Production with a manual snapshot of Production taken before deploying.</w:t>
      </w:r>
    </w:p>
    <w:p>
      <w:pPr>
        <w:pStyle w:val="Heading2"/>
      </w:pPr>
      <w:r>
        <w:rPr>
          <w:rFonts w:ascii="Segoe UI" w:hAnsi="Segoe UI" w:cs="Segoe UI" w:eastAsia="Segoe UI"/>
          <w:b/>
          <w:color w:val="0F4761"/>
          <w:sz w:val="26"/>
        </w:rPr>
        <w:t>5.10  Change and release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Rule (Production Support Approach and Standards)</w:t>
            </w:r>
          </w:p>
        </w:tc>
      </w:tr>
      <w:tr>
        <w:tc>
          <w:tcPr>
            <w:tcW w:type="dxa" w:w="2146"/>
          </w:tcPr>
          <w:p>
            <w:pPr>
              <w:spacing w:after="20"/>
            </w:pPr>
            <w:r>
              <w:rPr>
                <w:rFonts w:ascii="Segoe UI" w:hAnsi="Segoe UI" w:cs="Segoe UI" w:eastAsia="Segoe UI"/>
                <w:color w:val="101820"/>
                <w:sz w:val="18"/>
              </w:rPr>
              <w:t>Change types</w:t>
            </w:r>
          </w:p>
        </w:tc>
        <w:tc>
          <w:tcPr>
            <w:tcW w:type="dxa" w:w="6868"/>
          </w:tcPr>
          <w:p>
            <w:pPr>
              <w:spacing w:after="20"/>
            </w:pPr>
            <w:r>
              <w:rPr>
                <w:rFonts w:ascii="Segoe UI" w:hAnsi="Segoe UI" w:cs="Segoe UI" w:eastAsia="Segoe UI"/>
                <w:color w:val="101820"/>
                <w:sz w:val="18"/>
              </w:rPr>
              <w:t>Standard (pre-approved, done by the broker's System Administrator), Normal (release, tax rate, posting rule, numbering series, data correction script: CAB approval), Emergency (P1 fix or security patch: approved by the support manager and the broker's IT head, reviewed at the next CAB)</w:t>
            </w:r>
          </w:p>
        </w:tc>
      </w:tr>
      <w:tr>
        <w:tc>
          <w:tcPr>
            <w:tcW w:type="dxa" w:w="2146"/>
          </w:tcPr>
          <w:p>
            <w:pPr>
              <w:spacing w:after="20"/>
            </w:pPr>
            <w:r>
              <w:rPr>
                <w:rFonts w:ascii="Segoe UI" w:hAnsi="Segoe UI" w:cs="Segoe UI" w:eastAsia="Segoe UI"/>
                <w:color w:val="101820"/>
                <w:sz w:val="18"/>
              </w:rPr>
              <w:t>CAB</w:t>
            </w:r>
          </w:p>
        </w:tc>
        <w:tc>
          <w:tcPr>
            <w:tcW w:type="dxa" w:w="6868"/>
          </w:tcPr>
          <w:p>
            <w:pPr>
              <w:spacing w:after="20"/>
            </w:pPr>
            <w:r>
              <w:rPr>
                <w:rFonts w:ascii="Segoe UI" w:hAnsi="Segoe UI" w:cs="Segoe UI" w:eastAsia="Segoe UI"/>
                <w:color w:val="101820"/>
                <w:sz w:val="18"/>
              </w:rPr>
              <w:t>The broker's change owner and the iorta TechNXT support manager; approves Normal changes with impact, test evidence and rollback</w:t>
            </w:r>
          </w:p>
        </w:tc>
      </w:tr>
      <w:tr>
        <w:tc>
          <w:tcPr>
            <w:tcW w:type="dxa" w:w="2146"/>
          </w:tcPr>
          <w:p>
            <w:pPr>
              <w:spacing w:after="20"/>
            </w:pPr>
            <w:r>
              <w:rPr>
                <w:rFonts w:ascii="Segoe UI" w:hAnsi="Segoe UI" w:cs="Segoe UI" w:eastAsia="Segoe UI"/>
                <w:color w:val="101820"/>
                <w:sz w:val="18"/>
              </w:rPr>
              <w:t>Release types</w:t>
            </w:r>
          </w:p>
        </w:tc>
        <w:tc>
          <w:tcPr>
            <w:tcW w:type="dxa" w:w="6868"/>
          </w:tcPr>
          <w:p>
            <w:pPr>
              <w:spacing w:after="20"/>
            </w:pPr>
            <w:r>
              <w:rPr>
                <w:rFonts w:ascii="Segoe UI" w:hAnsi="Segoe UI" w:cs="Segoe UI" w:eastAsia="Segoe UI"/>
                <w:color w:val="101820"/>
                <w:sz w:val="18"/>
              </w:rPr>
              <w:t>Planned release (monthly, when there are fixes or changes); emergency release</w:t>
            </w:r>
          </w:p>
        </w:tc>
      </w:tr>
      <w:tr>
        <w:tc>
          <w:tcPr>
            <w:tcW w:type="dxa" w:w="2146"/>
          </w:tcPr>
          <w:p>
            <w:pPr>
              <w:spacing w:after="20"/>
            </w:pPr>
            <w:r>
              <w:rPr>
                <w:rFonts w:ascii="Segoe UI" w:hAnsi="Segoe UI" w:cs="Segoe UI" w:eastAsia="Segoe UI"/>
                <w:color w:val="101820"/>
                <w:sz w:val="18"/>
              </w:rPr>
              <w:t>Notice</w:t>
            </w:r>
          </w:p>
        </w:tc>
        <w:tc>
          <w:tcPr>
            <w:tcW w:type="dxa" w:w="6868"/>
          </w:tcPr>
          <w:p>
            <w:pPr>
              <w:spacing w:after="20"/>
            </w:pPr>
            <w:r>
              <w:rPr>
                <w:rFonts w:ascii="Segoe UI" w:hAnsi="Segoe UI" w:cs="Segoe UI" w:eastAsia="Segoe UI"/>
                <w:color w:val="101820"/>
                <w:sz w:val="18"/>
              </w:rPr>
              <w:t>Release notes to the broker's System Administrator and IT head at least 5 business days before deployment</w:t>
            </w:r>
          </w:p>
        </w:tc>
      </w:tr>
      <w:tr>
        <w:tc>
          <w:tcPr>
            <w:tcW w:type="dxa" w:w="2146"/>
          </w:tcPr>
          <w:p>
            <w:pPr>
              <w:spacing w:after="20"/>
            </w:pPr>
            <w:r>
              <w:rPr>
                <w:rFonts w:ascii="Segoe UI" w:hAnsi="Segoe UI" w:cs="Segoe UI" w:eastAsia="Segoe UI"/>
                <w:color w:val="101820"/>
                <w:sz w:val="18"/>
              </w:rPr>
              <w:t>Window</w:t>
            </w:r>
          </w:p>
        </w:tc>
        <w:tc>
          <w:tcPr>
            <w:tcW w:type="dxa" w:w="6868"/>
          </w:tcPr>
          <w:p>
            <w:pPr>
              <w:spacing w:after="20"/>
            </w:pPr>
            <w:r>
              <w:rPr>
                <w:rFonts w:ascii="Segoe UI" w:hAnsi="Segoe UI" w:cs="Segoe UI" w:eastAsia="Segoe UI"/>
                <w:color w:val="101820"/>
                <w:sz w:val="18"/>
              </w:rPr>
              <w:t>Maintenance window, default Saturday 20:00 to Sunday 06:00 PHT</w:t>
            </w:r>
          </w:p>
        </w:tc>
      </w:tr>
      <w:tr>
        <w:tc>
          <w:tcPr>
            <w:tcW w:type="dxa" w:w="2146"/>
          </w:tcPr>
          <w:p>
            <w:pPr>
              <w:spacing w:after="20"/>
            </w:pPr>
            <w:r>
              <w:rPr>
                <w:rFonts w:ascii="Segoe UI" w:hAnsi="Segoe UI" w:cs="Segoe UI" w:eastAsia="Segoe UI"/>
                <w:color w:val="101820"/>
                <w:sz w:val="18"/>
              </w:rPr>
              <w:t>Evidence</w:t>
            </w:r>
          </w:p>
        </w:tc>
        <w:tc>
          <w:tcPr>
            <w:tcW w:type="dxa" w:w="6868"/>
          </w:tcPr>
          <w:p>
            <w:pPr>
              <w:spacing w:after="20"/>
            </w:pPr>
            <w:r>
              <w:rPr>
                <w:rFonts w:ascii="Segoe UI" w:hAnsi="Segoe UI" w:cs="Segoe UI" w:eastAsia="Segoe UI"/>
                <w:color w:val="101820"/>
                <w:sz w:val="18"/>
              </w:rPr>
              <w:t xml:space="preserve">Regression of Production Support chapter 19: backend and front-end tests, </w:t>
            </w:r>
            <w:r>
              <w:rPr>
                <w:rFonts w:ascii="Consolas" w:hAnsi="Consolas" w:cs="Consolas" w:eastAsia="Consolas"/>
                <w:color w:val="101820"/>
                <w:sz w:val="16"/>
              </w:rPr>
              <w:t>uat-scenario.js</w:t>
            </w:r>
            <w:r>
              <w:rPr>
                <w:rFonts w:ascii="Segoe UI" w:hAnsi="Segoe UI" w:cs="Segoe UI" w:eastAsia="Segoe UI"/>
                <w:color w:val="101820"/>
                <w:sz w:val="18"/>
              </w:rPr>
              <w:t xml:space="preserve"> on a fresh database, the UAT scripts of the changed area, the document and report sweep for print changes</w:t>
            </w:r>
          </w:p>
        </w:tc>
      </w:tr>
      <w:tr>
        <w:tc>
          <w:tcPr>
            <w:tcW w:type="dxa" w:w="2146"/>
          </w:tcPr>
          <w:p>
            <w:pPr>
              <w:spacing w:after="20"/>
            </w:pPr>
            <w:r>
              <w:rPr>
                <w:rFonts w:ascii="Segoe UI" w:hAnsi="Segoe UI" w:cs="Segoe UI" w:eastAsia="Segoe UI"/>
                <w:color w:val="101820"/>
                <w:sz w:val="18"/>
              </w:rPr>
              <w:t>After deploying</w:t>
            </w:r>
          </w:p>
        </w:tc>
        <w:tc>
          <w:tcPr>
            <w:tcW w:type="dxa" w:w="6868"/>
          </w:tcPr>
          <w:p>
            <w:pPr>
              <w:spacing w:after="20"/>
            </w:pPr>
            <w:r>
              <w:rPr>
                <w:rFonts w:ascii="Segoe UI" w:hAnsi="Segoe UI" w:cs="Segoe UI" w:eastAsia="Segoe UI"/>
                <w:color w:val="101820"/>
                <w:sz w:val="18"/>
              </w:rPr>
              <w:t xml:space="preserve">Smoke test; </w:t>
            </w:r>
            <w:r>
              <w:rPr>
                <w:rFonts w:ascii="Consolas" w:hAnsi="Consolas" w:cs="Consolas" w:eastAsia="Consolas"/>
                <w:color w:val="101820"/>
                <w:sz w:val="16"/>
              </w:rPr>
              <w:t>GET /api/version</w:t>
            </w:r>
            <w:r>
              <w:rPr>
                <w:rFonts w:ascii="Segoe UI" w:hAnsi="Segoe UI" w:cs="Segoe UI" w:eastAsia="Segoe UI"/>
                <w:color w:val="101820"/>
                <w:sz w:val="18"/>
              </w:rPr>
              <w:t xml:space="preserve"> shows the expected commit and no pending migration</w:t>
            </w:r>
          </w:p>
        </w:tc>
      </w:tr>
    </w:tbl>
    <w:p>
      <w:pPr>
        <w:spacing w:after="80"/>
      </w:pPr>
    </w:p>
    <w:p>
      <w:pPr>
        <w:spacing w:after="120" w:line="276" w:lineRule="auto"/>
      </w:pPr>
      <w:r>
        <w:rPr>
          <w:rFonts w:ascii="Segoe UI" w:hAnsi="Segoe UI" w:cs="Segoe UI" w:eastAsia="Segoe UI"/>
          <w:color w:val="101820"/>
          <w:sz w:val="21"/>
        </w:rPr>
        <w:t>The release notes use the Release Notes Template: release identification (tag, commit, previous release, window, downtime, CAB reference), changes by module, migrations included, actions an administrator must take by hand (including on-screen configuration items), known issues, and rollback.</w:t>
      </w:r>
    </w:p>
    <w:p>
      <w:pPr>
        <w:pStyle w:val="Heading2"/>
      </w:pPr>
      <w:r>
        <w:rPr>
          <w:rFonts w:ascii="Segoe UI" w:hAnsi="Segoe UI" w:cs="Segoe UI" w:eastAsia="Segoe UI"/>
          <w:b/>
          <w:color w:val="0F4761"/>
          <w:sz w:val="26"/>
        </w:rPr>
        <w:t>5.11  Rollback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7093"/>
      </w:tblGrid>
      <w:tr>
        <w:trPr>
          <w:tblHeader w:val="true"/>
        </w:trPr>
        <w:tc>
          <w:tcPr>
            <w:tcW w:type="dxa" w:w="1921"/>
            <w:shd w:val="clear" w:color="auto" w:fill="DCE9F7"/>
          </w:tcPr>
          <w:p>
            <w:pPr>
              <w:spacing w:after="20"/>
            </w:pPr>
            <w:r>
              <w:rPr>
                <w:rFonts w:ascii="Segoe UI" w:hAnsi="Segoe UI" w:cs="Segoe UI" w:eastAsia="Segoe UI"/>
                <w:b/>
                <w:color w:val="0F4761"/>
                <w:sz w:val="18"/>
              </w:rPr>
              <w:t>What</w:t>
            </w:r>
          </w:p>
        </w:tc>
        <w:tc>
          <w:tcPr>
            <w:tcW w:type="dxa" w:w="7093"/>
            <w:shd w:val="clear" w:color="auto" w:fill="DCE9F7"/>
          </w:tcPr>
          <w:p>
            <w:pPr>
              <w:spacing w:after="20"/>
            </w:pPr>
            <w:r>
              <w:rPr>
                <w:rFonts w:ascii="Segoe UI" w:hAnsi="Segoe UI" w:cs="Segoe UI" w:eastAsia="Segoe UI"/>
                <w:b/>
                <w:color w:val="0F4761"/>
                <w:sz w:val="18"/>
              </w:rPr>
              <w:t>How</w:t>
            </w:r>
          </w:p>
        </w:tc>
      </w:tr>
      <w:tr>
        <w:tc>
          <w:tcPr>
            <w:tcW w:type="dxa" w:w="1921"/>
          </w:tcPr>
          <w:p>
            <w:pPr>
              <w:spacing w:after="20"/>
            </w:pPr>
            <w:r>
              <w:rPr>
                <w:rFonts w:ascii="Segoe UI" w:hAnsi="Segoe UI" w:cs="Segoe UI" w:eastAsia="Segoe UI"/>
                <w:color w:val="101820"/>
                <w:sz w:val="18"/>
              </w:rPr>
              <w:t>Front end</w:t>
            </w:r>
          </w:p>
        </w:tc>
        <w:tc>
          <w:tcPr>
            <w:tcW w:type="dxa" w:w="7093"/>
          </w:tcPr>
          <w:p>
            <w:pPr>
              <w:spacing w:after="20"/>
            </w:pPr>
            <w:r>
              <w:rPr>
                <w:rFonts w:ascii="Segoe UI" w:hAnsi="Segoe UI" w:cs="Segoe UI" w:eastAsia="Segoe UI"/>
                <w:color w:val="101820"/>
                <w:sz w:val="18"/>
              </w:rPr>
              <w:t>Re-run the build of the previous tag, or restore the previous S3 object versions (bucket versioning on), then invalidate CloudFront</w:t>
            </w:r>
          </w:p>
        </w:tc>
      </w:tr>
      <w:tr>
        <w:tc>
          <w:tcPr>
            <w:tcW w:type="dxa" w:w="1921"/>
          </w:tcPr>
          <w:p>
            <w:pPr>
              <w:spacing w:after="20"/>
            </w:pPr>
            <w:r>
              <w:rPr>
                <w:rFonts w:ascii="Segoe UI" w:hAnsi="Segoe UI" w:cs="Segoe UI" w:eastAsia="Segoe UI"/>
                <w:color w:val="101820"/>
                <w:sz w:val="18"/>
              </w:rPr>
              <w:t>Backend</w:t>
            </w:r>
          </w:p>
        </w:tc>
        <w:tc>
          <w:tcPr>
            <w:tcW w:type="dxa" w:w="7093"/>
          </w:tcPr>
          <w:p>
            <w:pPr>
              <w:spacing w:after="20"/>
            </w:pPr>
            <w:r>
              <w:rPr>
                <w:rFonts w:ascii="Segoe UI" w:hAnsi="Segoe UI" w:cs="Segoe UI" w:eastAsia="Segoe UI"/>
                <w:color w:val="101820"/>
                <w:sz w:val="18"/>
              </w:rPr>
              <w:t>Redeploy the previous image or tag. Migrations only add, so the previous version runs on the newer schema</w:t>
            </w:r>
          </w:p>
        </w:tc>
      </w:tr>
      <w:tr>
        <w:tc>
          <w:tcPr>
            <w:tcW w:type="dxa" w:w="1921"/>
          </w:tcPr>
          <w:p>
            <w:pPr>
              <w:spacing w:after="20"/>
            </w:pPr>
            <w:r>
              <w:rPr>
                <w:rFonts w:ascii="Segoe UI" w:hAnsi="Segoe UI" w:cs="Segoe UI" w:eastAsia="Segoe UI"/>
                <w:color w:val="101820"/>
                <w:sz w:val="18"/>
              </w:rPr>
              <w:t>Database</w:t>
            </w:r>
          </w:p>
        </w:tc>
        <w:tc>
          <w:tcPr>
            <w:tcW w:type="dxa" w:w="7093"/>
          </w:tcPr>
          <w:p>
            <w:pPr>
              <w:spacing w:after="20"/>
            </w:pPr>
            <w:r>
              <w:rPr>
                <w:rFonts w:ascii="Segoe UI" w:hAnsi="Segoe UI" w:cs="Segoe UI" w:eastAsia="Segoe UI"/>
                <w:color w:val="101820"/>
                <w:sz w:val="18"/>
              </w:rPr>
              <w:t>Restore the pre-release snapshot only when data written by the new release must be undone; transactions entered since the snapshot are re-entered</w:t>
            </w:r>
          </w:p>
        </w:tc>
      </w:tr>
      <w:tr>
        <w:tc>
          <w:tcPr>
            <w:tcW w:type="dxa" w:w="1921"/>
          </w:tcPr>
          <w:p>
            <w:pPr>
              <w:spacing w:after="20"/>
            </w:pPr>
            <w:r>
              <w:rPr>
                <w:rFonts w:ascii="Segoe UI" w:hAnsi="Segoe UI" w:cs="Segoe UI" w:eastAsia="Segoe UI"/>
                <w:color w:val="101820"/>
                <w:sz w:val="18"/>
              </w:rPr>
              <w:t>Configuration</w:t>
            </w:r>
          </w:p>
        </w:tc>
        <w:tc>
          <w:tcPr>
            <w:tcW w:type="dxa" w:w="7093"/>
          </w:tcPr>
          <w:p>
            <w:pPr>
              <w:spacing w:after="20"/>
            </w:pPr>
            <w:r>
              <w:rPr>
                <w:rFonts w:ascii="Segoe UI" w:hAnsi="Segoe UI" w:cs="Segoe UI" w:eastAsia="Segoe UI"/>
                <w:color w:val="101820"/>
                <w:sz w:val="18"/>
              </w:rPr>
              <w:t>Load the configuration workbook downloaded before the change (Current data). The workbook updates and creates but never deletes: records created by the change are set inactive on their screen</w:t>
            </w:r>
          </w:p>
        </w:tc>
      </w:tr>
      <w:tr>
        <w:tc>
          <w:tcPr>
            <w:tcW w:type="dxa" w:w="1921"/>
          </w:tcPr>
          <w:p>
            <w:pPr>
              <w:spacing w:after="20"/>
            </w:pPr>
            <w:r>
              <w:rPr>
                <w:rFonts w:ascii="Segoe UI" w:hAnsi="Segoe UI" w:cs="Segoe UI" w:eastAsia="Segoe UI"/>
                <w:color w:val="101820"/>
                <w:sz w:val="18"/>
              </w:rPr>
              <w:t>Go-live data</w:t>
            </w:r>
          </w:p>
        </w:tc>
        <w:tc>
          <w:tcPr>
            <w:tcW w:type="dxa" w:w="7093"/>
          </w:tcPr>
          <w:p>
            <w:pPr>
              <w:spacing w:after="20"/>
            </w:pPr>
            <w:r>
              <w:rPr>
                <w:rFonts w:ascii="Segoe UI" w:hAnsi="Segoe UI" w:cs="Segoe UI" w:eastAsia="Segoe UI"/>
                <w:color w:val="101820"/>
                <w:sz w:val="18"/>
              </w:rPr>
              <w:t>Before go-live: restore the snapshot taken before the loads. After go-live: rollback window and procedure of the Data Migration and Cutover Plan</w:t>
            </w:r>
          </w:p>
        </w:tc>
      </w:tr>
    </w:tbl>
    <w:p>
      <w:pPr>
        <w:pStyle w:val="Heading1"/>
        <w:pageBreakBefore/>
      </w:pPr>
      <w:r>
        <w:rPr>
          <w:rFonts w:ascii="Segoe UI" w:hAnsi="Segoe UI" w:cs="Segoe UI" w:eastAsia="Segoe UI"/>
          <w:b/>
          <w:color w:val="0F4761"/>
          <w:sz w:val="32"/>
        </w:rPr>
        <w:t>6.  Moving configuration</w:t>
      </w:r>
    </w:p>
    <w:p>
      <w:pPr>
        <w:pStyle w:val="Heading2"/>
      </w:pPr>
      <w:r>
        <w:rPr>
          <w:rFonts w:ascii="Segoe UI" w:hAnsi="Segoe UI" w:cs="Segoe UI" w:eastAsia="Segoe UI"/>
          <w:b/>
          <w:color w:val="0F4761"/>
          <w:sz w:val="26"/>
        </w:rPr>
        <w:t>6.1  The configuration workbook</w:t>
      </w:r>
    </w:p>
    <w:p>
      <w:pPr>
        <w:spacing w:after="120" w:line="276" w:lineRule="auto"/>
      </w:pPr>
      <w:r>
        <w:rPr>
          <w:rFonts w:ascii="Segoe UI" w:hAnsi="Segoe UI" w:cs="Segoe UI" w:eastAsia="Segoe UI"/>
          <w:color w:val="101820"/>
          <w:sz w:val="21"/>
        </w:rPr>
        <w:t>The configuration kit of Master &gt; Go-Live Data Load (</w:t>
      </w:r>
      <w:r>
        <w:rPr>
          <w:rFonts w:ascii="Consolas" w:hAnsi="Consolas" w:cs="Consolas" w:eastAsia="Consolas"/>
          <w:color w:val="101820"/>
          <w:sz w:val="19"/>
        </w:rPr>
        <w:t>GoLive_Configuration_Workbook.xlsx</w:t>
      </w:r>
      <w:r>
        <w:rPr>
          <w:rFonts w:ascii="Segoe UI" w:hAnsi="Segoe UI" w:cs="Segoe UI" w:eastAsia="Segoe UI"/>
          <w:color w:val="101820"/>
          <w:sz w:val="21"/>
        </w:rPr>
        <w:t>) carries what is needed to run new business: company, settings, location masters, branches, departments, hierarchy, designations, users, currencies, exchange rates, chart of accounts, banks, bank accounts, signatories, transaction codes, write-off reasons, insurers, lines of business, products, policy types, covers, vehicle brands, models, variants and vehicles, commission rate matrix, premium taxes and charges, LGU tax rates, authority limits and document numbering.</w:t>
      </w:r>
    </w:p>
    <w:p>
      <w:pPr>
        <w:spacing w:after="120" w:line="276" w:lineRule="auto"/>
      </w:pPr>
      <w:r>
        <w:rPr>
          <w:rFonts w:ascii="Segoe UI" w:hAnsi="Segoe UI" w:cs="Segoe UI" w:eastAsia="Segoe UI"/>
          <w:color w:val="101820"/>
          <w:sz w:val="21"/>
        </w:rPr>
        <w:t>Each sheet is matched on a natural key (code, username, setting key, account code, series code). Loading the same or a corrected workbook again updates and never duplicates; rows equal to the stored data are reported as unchanged and not written.</w:t>
      </w:r>
    </w:p>
    <w:p>
      <w:pPr>
        <w:pStyle w:val="Heading2"/>
      </w:pPr>
      <w:r>
        <w:rPr>
          <w:rFonts w:ascii="Segoe UI" w:hAnsi="Segoe UI" w:cs="Segoe UI" w:eastAsia="Segoe UI"/>
          <w:b/>
          <w:color w:val="0F4761"/>
          <w:sz w:val="26"/>
        </w:rPr>
        <w:t>6.2  Promotion procedure</w:t>
      </w:r>
    </w:p>
    <w:p>
      <w:pPr>
        <w:spacing w:after="60"/>
        <w:numPr>
          <w:ilvl w:val="0"/>
          <w:numId w:val="5"/>
        </w:numPr>
      </w:pPr>
      <w:r>
        <w:rPr>
          <w:rFonts w:ascii="Segoe UI" w:hAnsi="Segoe UI" w:cs="Segoe UI" w:eastAsia="Segoe UI"/>
          <w:b/>
          <w:color w:val="101820"/>
          <w:sz w:val="21"/>
        </w:rPr>
        <w:t>Source environment.</w:t>
      </w:r>
      <w:r>
        <w:rPr>
          <w:rFonts w:ascii="Segoe UI" w:hAnsi="Segoe UI" w:cs="Segoe UI" w:eastAsia="Segoe UI"/>
          <w:color w:val="101820"/>
          <w:sz w:val="21"/>
        </w:rPr>
        <w:t xml:space="preserve"> Master &gt; Go-Live Data Load &gt; </w:t>
      </w:r>
      <w:r>
        <w:rPr>
          <w:rFonts w:ascii="Segoe UI" w:hAnsi="Segoe UI" w:cs="Segoe UI" w:eastAsia="Segoe UI"/>
          <w:b/>
          <w:color w:val="101820"/>
          <w:sz w:val="21"/>
        </w:rPr>
        <w:t>Download Template</w:t>
      </w:r>
      <w:r>
        <w:rPr>
          <w:rFonts w:ascii="Segoe UI" w:hAnsi="Segoe UI" w:cs="Segoe UI" w:eastAsia="Segoe UI"/>
          <w:color w:val="101820"/>
          <w:sz w:val="21"/>
        </w:rPr>
        <w:t xml:space="preserve"> &gt; </w:t>
      </w:r>
      <w:r>
        <w:rPr>
          <w:rFonts w:ascii="Segoe UI" w:hAnsi="Segoe UI" w:cs="Segoe UI" w:eastAsia="Segoe UI"/>
          <w:b/>
          <w:color w:val="101820"/>
          <w:sz w:val="21"/>
        </w:rPr>
        <w:t>Current data</w:t>
      </w:r>
      <w:r>
        <w:rPr>
          <w:rFonts w:ascii="Segoe UI" w:hAnsi="Segoe UI" w:cs="Segoe UI" w:eastAsia="Segoe UI"/>
          <w:color w:val="101820"/>
          <w:sz w:val="21"/>
        </w:rPr>
        <w:t xml:space="preserve"> (</w:t>
      </w:r>
      <w:r>
        <w:rPr>
          <w:rFonts w:ascii="Consolas" w:hAnsi="Consolas" w:cs="Consolas" w:eastAsia="Consolas"/>
          <w:color w:val="101820"/>
          <w:sz w:val="19"/>
        </w:rPr>
        <w:t>GET /api/data-load/kits/configuration/template?prefill=true</w:t>
      </w:r>
      <w:r>
        <w:rPr>
          <w:rFonts w:ascii="Segoe UI" w:hAnsi="Segoe UI" w:cs="Segoe UI" w:eastAsia="Segoe UI"/>
          <w:color w:val="101820"/>
          <w:sz w:val="21"/>
        </w:rPr>
        <w:t>). The export is recorded in the audit trail. The file name carries the date; the Instructions sheet names the environment (</w:t>
      </w:r>
      <w:r>
        <w:rPr>
          <w:rFonts w:ascii="Consolas" w:hAnsi="Consolas" w:cs="Consolas" w:eastAsia="Consolas"/>
          <w:color w:val="101820"/>
          <w:sz w:val="19"/>
        </w:rPr>
        <w:t>APP_ENVIRONMENT</w:t>
      </w:r>
      <w:r>
        <w:rPr>
          <w:rFonts w:ascii="Segoe UI" w:hAnsi="Segoe UI" w:cs="Segoe UI" w:eastAsia="Segoe UI"/>
          <w:color w:val="101820"/>
          <w:sz w:val="21"/>
        </w:rPr>
        <w:t>).</w:t>
      </w:r>
    </w:p>
    <w:p>
      <w:pPr>
        <w:spacing w:after="60"/>
        <w:numPr>
          <w:ilvl w:val="0"/>
          <w:numId w:val="5"/>
        </w:numPr>
      </w:pPr>
      <w:r>
        <w:rPr>
          <w:rFonts w:ascii="Segoe UI" w:hAnsi="Segoe UI" w:cs="Segoe UI" w:eastAsia="Segoe UI"/>
          <w:b/>
          <w:color w:val="101820"/>
          <w:sz w:val="21"/>
        </w:rPr>
        <w:t>Review before loading.</w:t>
      </w:r>
      <w:r>
        <w:rPr>
          <w:rFonts w:ascii="Segoe UI" w:hAnsi="Segoe UI" w:cs="Segoe UI" w:eastAsia="Segoe UI"/>
          <w:color w:val="101820"/>
          <w:sz w:val="21"/>
        </w:rPr>
        <w:t xml:space="preserve"> Edit the workbook for the target where needed:</w:t>
      </w:r>
    </w:p>
    <w:p>
      <w:pPr>
        <w:spacing w:after="60"/>
        <w:numPr>
          <w:ilvl w:val="1"/>
          <w:numId w:val="3"/>
        </w:numPr>
      </w:pPr>
      <w:r>
        <w:rPr>
          <w:rFonts w:ascii="Segoe UI" w:hAnsi="Segoe UI" w:cs="Segoe UI" w:eastAsia="Segoe UI"/>
          <w:b/>
          <w:color w:val="101820"/>
          <w:sz w:val="21"/>
        </w:rPr>
        <w:t>Users:</w:t>
      </w:r>
      <w:r>
        <w:rPr>
          <w:rFonts w:ascii="Segoe UI" w:hAnsi="Segoe UI" w:cs="Segoe UI" w:eastAsia="Segoe UI"/>
          <w:color w:val="101820"/>
          <w:sz w:val="21"/>
        </w:rPr>
        <w:t xml:space="preserve"> delete test personas (</w:t>
      </w:r>
      <w:r>
        <w:rPr>
          <w:rFonts w:ascii="Consolas" w:hAnsi="Consolas" w:cs="Consolas" w:eastAsia="Consolas"/>
          <w:color w:val="101820"/>
          <w:sz w:val="19"/>
        </w:rPr>
        <w:t>uat.*</w:t>
      </w:r>
      <w:r>
        <w:rPr>
          <w:rFonts w:ascii="Segoe UI" w:hAnsi="Segoe UI" w:cs="Segoe UI" w:eastAsia="Segoe UI"/>
          <w:color w:val="101820"/>
          <w:sz w:val="21"/>
        </w:rPr>
        <w:t>), trainers' test accounts and anyone who must not have access to the target. Passwords are never in the workbook: each new user gets a temporary password shown once to the administrator after the load.</w:t>
      </w:r>
    </w:p>
    <w:p>
      <w:pPr>
        <w:spacing w:after="60"/>
        <w:numPr>
          <w:ilvl w:val="1"/>
          <w:numId w:val="3"/>
        </w:numPr>
      </w:pPr>
      <w:r>
        <w:rPr>
          <w:rFonts w:ascii="Segoe UI" w:hAnsi="Segoe UI" w:cs="Segoe UI" w:eastAsia="Segoe UI"/>
          <w:b/>
          <w:color w:val="101820"/>
          <w:sz w:val="21"/>
        </w:rPr>
        <w:t>Numbering:</w:t>
      </w:r>
      <w:r>
        <w:rPr>
          <w:rFonts w:ascii="Segoe UI" w:hAnsi="Segoe UI" w:cs="Segoe UI" w:eastAsia="Segoe UI"/>
          <w:color w:val="101820"/>
          <w:sz w:val="21"/>
        </w:rPr>
        <w:t xml:space="preserve"> </w:t>
      </w:r>
      <w:r>
        <w:rPr>
          <w:rFonts w:ascii="Segoe UI" w:hAnsi="Segoe UI" w:cs="Segoe UI" w:eastAsia="Segoe UI"/>
          <w:b/>
          <w:color w:val="101820"/>
          <w:sz w:val="21"/>
        </w:rPr>
        <w:t>Next Number</w:t>
      </w:r>
      <w:r>
        <w:rPr>
          <w:rFonts w:ascii="Segoe UI" w:hAnsi="Segoe UI" w:cs="Segoe UI" w:eastAsia="Segoe UI"/>
          <w:color w:val="101820"/>
          <w:sz w:val="21"/>
        </w:rPr>
        <w:t xml:space="preserve"> is exported from the source counters, which testing has advanced. For Production, set it to the last number used in the old system plus one. It cannot go backwards once loaded.</w:t>
      </w:r>
    </w:p>
    <w:p>
      <w:pPr>
        <w:spacing w:after="60"/>
        <w:numPr>
          <w:ilvl w:val="1"/>
          <w:numId w:val="3"/>
        </w:numPr>
      </w:pPr>
      <w:r>
        <w:rPr>
          <w:rFonts w:ascii="Segoe UI" w:hAnsi="Segoe UI" w:cs="Segoe UI" w:eastAsia="Segoe UI"/>
          <w:b/>
          <w:color w:val="101820"/>
          <w:sz w:val="21"/>
        </w:rPr>
        <w:t>Settings:</w:t>
      </w:r>
      <w:r>
        <w:rPr>
          <w:rFonts w:ascii="Segoe UI" w:hAnsi="Segoe UI" w:cs="Segoe UI" w:eastAsia="Segoe UI"/>
          <w:color w:val="101820"/>
          <w:sz w:val="21"/>
        </w:rPr>
        <w:t xml:space="preserve"> check </w:t>
      </w:r>
      <w:r>
        <w:rPr>
          <w:rFonts w:ascii="Consolas" w:hAnsi="Consolas" w:cs="Consolas" w:eastAsia="Consolas"/>
          <w:color w:val="101820"/>
          <w:sz w:val="19"/>
        </w:rPr>
        <w:t>golive.cutover_date</w:t>
      </w:r>
      <w:r>
        <w:rPr>
          <w:rFonts w:ascii="Segoe UI" w:hAnsi="Segoe UI" w:cs="Segoe UI" w:eastAsia="Segoe UI"/>
          <w:color w:val="101820"/>
          <w:sz w:val="21"/>
        </w:rPr>
        <w:t xml:space="preserve"> and any environment-specific setting. Settings of other screens, settings under second-user approval, secret-like keys and </w:t>
      </w:r>
      <w:r>
        <w:rPr>
          <w:rFonts w:ascii="Consolas" w:hAnsi="Consolas" w:cs="Consolas" w:eastAsia="Consolas"/>
          <w:color w:val="101820"/>
          <w:sz w:val="19"/>
        </w:rPr>
        <w:t>golive.locked</w:t>
      </w:r>
      <w:r>
        <w:rPr>
          <w:rFonts w:ascii="Segoe UI" w:hAnsi="Segoe UI" w:cs="Segoe UI" w:eastAsia="Segoe UI"/>
          <w:color w:val="101820"/>
          <w:sz w:val="21"/>
        </w:rPr>
        <w:t xml:space="preserve"> are never exported or loaded.</w:t>
      </w:r>
    </w:p>
    <w:p>
      <w:pPr>
        <w:spacing w:after="60"/>
        <w:numPr>
          <w:ilvl w:val="0"/>
          <w:numId w:val="5"/>
        </w:numPr>
      </w:pPr>
      <w:r>
        <w:rPr>
          <w:rFonts w:ascii="Segoe UI" w:hAnsi="Segoe UI" w:cs="Segoe UI" w:eastAsia="Segoe UI"/>
          <w:b/>
          <w:color w:val="101820"/>
          <w:sz w:val="21"/>
        </w:rPr>
        <w:t>Target environment.</w:t>
      </w:r>
      <w:r>
        <w:rPr>
          <w:rFonts w:ascii="Segoe UI" w:hAnsi="Segoe UI" w:cs="Segoe UI" w:eastAsia="Segoe UI"/>
          <w:color w:val="101820"/>
          <w:sz w:val="21"/>
        </w:rPr>
        <w:t xml:space="preserve"> Master &gt; Go-Live Data Load &gt; upload the workbook (</w:t>
      </w:r>
      <w:r>
        <w:rPr>
          <w:rFonts w:ascii="Consolas" w:hAnsi="Consolas" w:cs="Consolas" w:eastAsia="Consolas"/>
          <w:color w:val="101820"/>
          <w:sz w:val="19"/>
        </w:rPr>
        <w:t>POST /api/data-load/batches</w:t>
      </w:r>
      <w:r>
        <w:rPr>
          <w:rFonts w:ascii="Segoe UI" w:hAnsi="Segoe UI" w:cs="Segoe UI" w:eastAsia="Segoe UI"/>
          <w:color w:val="101820"/>
          <w:sz w:val="21"/>
        </w:rPr>
        <w:t xml:space="preserve">, kit </w:t>
      </w:r>
      <w:r>
        <w:rPr>
          <w:rFonts w:ascii="Consolas" w:hAnsi="Consolas" w:cs="Consolas" w:eastAsia="Consolas"/>
          <w:color w:val="101820"/>
          <w:sz w:val="19"/>
        </w:rPr>
        <w:t>configuration</w:t>
      </w:r>
      <w:r>
        <w:rPr>
          <w:rFonts w:ascii="Segoe UI" w:hAnsi="Segoe UI" w:cs="Segoe UI" w:eastAsia="Segoe UI"/>
          <w:color w:val="101820"/>
          <w:sz w:val="21"/>
        </w:rPr>
        <w:t>). Validation is a dry run: all sheets run in load order inside one database transaction that is rolled back.</w:t>
      </w:r>
    </w:p>
    <w:p>
      <w:pPr>
        <w:spacing w:after="60"/>
        <w:numPr>
          <w:ilvl w:val="0"/>
          <w:numId w:val="5"/>
        </w:numPr>
      </w:pPr>
      <w:r>
        <w:rPr>
          <w:rFonts w:ascii="Segoe UI" w:hAnsi="Segoe UI" w:cs="Segoe UI" w:eastAsia="Segoe UI"/>
          <w:b/>
          <w:color w:val="101820"/>
          <w:sz w:val="21"/>
        </w:rPr>
        <w:t>Read the result.</w:t>
      </w:r>
      <w:r>
        <w:rPr>
          <w:rFonts w:ascii="Segoe UI" w:hAnsi="Segoe UI" w:cs="Segoe UI" w:eastAsia="Segoe UI"/>
          <w:color w:val="101820"/>
          <w:sz w:val="21"/>
        </w:rPr>
        <w:t xml:space="preserve"> Per sheet: rows read, valid, with errors, and new, changed, unchanged or for approval.</w:t>
      </w:r>
    </w:p>
    <w:p>
      <w:pPr>
        <w:spacing w:after="60"/>
        <w:numPr>
          <w:ilvl w:val="0"/>
          <w:numId w:val="5"/>
        </w:numPr>
      </w:pPr>
      <w:r>
        <w:rPr>
          <w:rFonts w:ascii="Segoe UI" w:hAnsi="Segoe UI" w:cs="Segoe UI" w:eastAsia="Segoe UI"/>
          <w:b/>
          <w:color w:val="101820"/>
          <w:sz w:val="21"/>
        </w:rPr>
        <w:t>Fix.</w:t>
      </w:r>
      <w:r>
        <w:rPr>
          <w:rFonts w:ascii="Segoe UI" w:hAnsi="Segoe UI" w:cs="Segoe UI" w:eastAsia="Segoe UI"/>
          <w:color w:val="101820"/>
          <w:sz w:val="21"/>
        </w:rPr>
        <w:t xml:space="preserve"> Download errors (</w:t>
      </w:r>
      <w:r>
        <w:rPr>
          <w:rFonts w:ascii="Consolas" w:hAnsi="Consolas" w:cs="Consolas" w:eastAsia="Consolas"/>
          <w:color w:val="101820"/>
          <w:sz w:val="19"/>
        </w:rPr>
        <w:t>GET /api/data-load/batches/:id/errors</w:t>
      </w:r>
      <w:r>
        <w:rPr>
          <w:rFonts w:ascii="Segoe UI" w:hAnsi="Segoe UI" w:cs="Segoe UI" w:eastAsia="Segoe UI"/>
          <w:color w:val="101820"/>
          <w:sz w:val="21"/>
        </w:rPr>
        <w:t>): only the rows in error, with an Errors column. Correct and upload again.</w:t>
      </w:r>
    </w:p>
    <w:p>
      <w:pPr>
        <w:spacing w:after="60"/>
        <w:numPr>
          <w:ilvl w:val="0"/>
          <w:numId w:val="5"/>
        </w:numPr>
      </w:pPr>
      <w:r>
        <w:rPr>
          <w:rFonts w:ascii="Segoe UI" w:hAnsi="Segoe UI" w:cs="Segoe UI" w:eastAsia="Segoe UI"/>
          <w:b/>
          <w:color w:val="101820"/>
          <w:sz w:val="21"/>
        </w:rPr>
        <w:t>Load</w:t>
      </w:r>
      <w:r>
        <w:rPr>
          <w:rFonts w:ascii="Segoe UI" w:hAnsi="Segoe UI" w:cs="Segoe UI" w:eastAsia="Segoe UI"/>
          <w:color w:val="101820"/>
          <w:sz w:val="21"/>
        </w:rPr>
        <w:t xml:space="preserve"> (</w:t>
      </w:r>
      <w:r>
        <w:rPr>
          <w:rFonts w:ascii="Consolas" w:hAnsi="Consolas" w:cs="Consolas" w:eastAsia="Consolas"/>
          <w:color w:val="101820"/>
          <w:sz w:val="19"/>
        </w:rPr>
        <w:t>POST /api/data-load/batches/:id/load</w:t>
      </w:r>
      <w:r>
        <w:rPr>
          <w:rFonts w:ascii="Segoe UI" w:hAnsi="Segoe UI" w:cs="Segoe UI" w:eastAsia="Segoe UI"/>
          <w:color w:val="101820"/>
          <w:sz w:val="21"/>
        </w:rPr>
        <w:t xml:space="preserve">). For the configuration workbook, </w:t>
      </w:r>
      <w:r>
        <w:rPr>
          <w:rFonts w:ascii="Segoe UI" w:hAnsi="Segoe UI" w:cs="Segoe UI" w:eastAsia="Segoe UI"/>
          <w:b/>
          <w:color w:val="101820"/>
          <w:sz w:val="21"/>
        </w:rPr>
        <w:t>Load valid rows only</w:t>
      </w:r>
      <w:r>
        <w:rPr>
          <w:rFonts w:ascii="Segoe UI" w:hAnsi="Segoe UI" w:cs="Segoe UI" w:eastAsia="Segoe UI"/>
          <w:color w:val="101820"/>
          <w:sz w:val="21"/>
        </w:rPr>
        <w:t xml:space="preserve"> is ticked by default. The load is one transaction, written to the audit trail, and the administrator is notified.</w:t>
      </w:r>
    </w:p>
    <w:p>
      <w:pPr>
        <w:spacing w:after="60"/>
        <w:numPr>
          <w:ilvl w:val="0"/>
          <w:numId w:val="5"/>
        </w:numPr>
      </w:pPr>
      <w:r>
        <w:rPr>
          <w:rFonts w:ascii="Segoe UI" w:hAnsi="Segoe UI" w:cs="Segoe UI" w:eastAsia="Segoe UI"/>
          <w:b/>
          <w:color w:val="101820"/>
          <w:sz w:val="21"/>
        </w:rPr>
        <w:t>Approve.</w:t>
      </w:r>
      <w:r>
        <w:rPr>
          <w:rFonts w:ascii="Segoe UI" w:hAnsi="Segoe UI" w:cs="Segoe UI" w:eastAsia="Segoe UI"/>
          <w:color w:val="101820"/>
          <w:sz w:val="21"/>
        </w:rPr>
        <w:t xml:space="preserve"> Authority limits load as proposals: another administrator approves them on Master &gt; Generals &gt; User Management &gt; Authority Matrix in the target.</w:t>
      </w:r>
    </w:p>
    <w:p>
      <w:pPr>
        <w:spacing w:after="60"/>
        <w:numPr>
          <w:ilvl w:val="0"/>
          <w:numId w:val="5"/>
        </w:numPr>
      </w:pPr>
      <w:r>
        <w:rPr>
          <w:rFonts w:ascii="Segoe UI" w:hAnsi="Segoe UI" w:cs="Segoe UI" w:eastAsia="Segoe UI"/>
          <w:b/>
          <w:color w:val="101820"/>
          <w:sz w:val="21"/>
        </w:rPr>
        <w:t>Complete the on-screen items</w:t>
      </w:r>
      <w:r>
        <w:rPr>
          <w:rFonts w:ascii="Segoe UI" w:hAnsi="Segoe UI" w:cs="Segoe UI" w:eastAsia="Segoe UI"/>
          <w:color w:val="101820"/>
          <w:sz w:val="21"/>
        </w:rPr>
        <w:t xml:space="preserve"> of section 6.3 and record them on the promotion checklist.</w:t>
      </w:r>
    </w:p>
    <w:p>
      <w:pPr>
        <w:pStyle w:val="Heading2"/>
      </w:pPr>
      <w:r>
        <w:rPr>
          <w:rFonts w:ascii="Segoe UI" w:hAnsi="Segoe UI" w:cs="Segoe UI" w:eastAsia="Segoe UI"/>
          <w:b/>
          <w:color w:val="0F4761"/>
          <w:sz w:val="26"/>
        </w:rPr>
        <w:t>6.3  Not in the workbook</w:t>
      </w:r>
    </w:p>
    <w:p>
      <w:pPr>
        <w:spacing w:after="120" w:line="276" w:lineRule="auto"/>
      </w:pPr>
      <w:r>
        <w:rPr>
          <w:rFonts w:ascii="Segoe UI" w:hAnsi="Segoe UI" w:cs="Segoe UI" w:eastAsia="Segoe UI"/>
          <w:color w:val="101820"/>
          <w:sz w:val="21"/>
        </w:rPr>
        <w:t>These items are entered on their screen in each environment, or applied by a scripted procedure agreed with the DevOps lead. The list is the one on the Instructions sheet of the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Item</w:t>
            </w:r>
          </w:p>
        </w:tc>
        <w:tc>
          <w:tcPr>
            <w:tcW w:type="dxa" w:w="3005"/>
            <w:shd w:val="clear" w:color="auto" w:fill="DCE9F7"/>
          </w:tcPr>
          <w:p>
            <w:pPr>
              <w:spacing w:after="20"/>
            </w:pPr>
            <w:r>
              <w:rPr>
                <w:rFonts w:ascii="Segoe UI" w:hAnsi="Segoe UI" w:cs="Segoe UI" w:eastAsia="Segoe UI"/>
                <w:b/>
                <w:color w:val="0F4761"/>
                <w:sz w:val="18"/>
              </w:rPr>
              <w:t>Where</w:t>
            </w:r>
          </w:p>
        </w:tc>
        <w:tc>
          <w:tcPr>
            <w:tcW w:type="dxa" w:w="3005"/>
            <w:shd w:val="clear" w:color="auto" w:fill="DCE9F7"/>
          </w:tcPr>
          <w:p>
            <w:pPr>
              <w:spacing w:after="20"/>
            </w:pPr>
            <w:r>
              <w:rPr>
                <w:rFonts w:ascii="Segoe UI" w:hAnsi="Segoe UI" w:cs="Segoe UI" w:eastAsia="Segoe UI"/>
                <w:b/>
                <w:color w:val="0F4761"/>
                <w:sz w:val="18"/>
              </w:rPr>
              <w:t>How it moves</w:t>
            </w:r>
          </w:p>
        </w:tc>
      </w:tr>
      <w:tr>
        <w:tc>
          <w:tcPr>
            <w:tcW w:type="dxa" w:w="3005"/>
          </w:tcPr>
          <w:p>
            <w:pPr>
              <w:spacing w:after="20"/>
            </w:pPr>
            <w:r>
              <w:rPr>
                <w:rFonts w:ascii="Segoe UI" w:hAnsi="Segoe UI" w:cs="Segoe UI" w:eastAsia="Segoe UI"/>
                <w:color w:val="101820"/>
                <w:sz w:val="18"/>
              </w:rPr>
              <w:t>Roles and their permissions</w:t>
            </w:r>
          </w:p>
        </w:tc>
        <w:tc>
          <w:tcPr>
            <w:tcW w:type="dxa" w:w="3005"/>
          </w:tcPr>
          <w:p>
            <w:pPr>
              <w:spacing w:after="20"/>
            </w:pPr>
            <w:r>
              <w:rPr>
                <w:rFonts w:ascii="Segoe UI" w:hAnsi="Segoe UI" w:cs="Segoe UI" w:eastAsia="Segoe UI"/>
                <w:color w:val="101820"/>
                <w:sz w:val="18"/>
              </w:rPr>
              <w:t>Master &gt; Generals &gt; User Management &gt; Role</w:t>
            </w:r>
          </w:p>
        </w:tc>
        <w:tc>
          <w:tcPr>
            <w:tcW w:type="dxa" w:w="3005"/>
          </w:tcPr>
          <w:p>
            <w:pPr>
              <w:spacing w:after="20"/>
            </w:pPr>
            <w:r>
              <w:rPr>
                <w:rFonts w:ascii="Segoe UI" w:hAnsi="Segoe UI" w:cs="Segoe UI" w:eastAsia="Segoe UI"/>
                <w:color w:val="101820"/>
                <w:sz w:val="18"/>
              </w:rPr>
              <w:t>Roles and permissions are seeded; changes repeated on screen</w:t>
            </w:r>
          </w:p>
        </w:tc>
      </w:tr>
      <w:tr>
        <w:tc>
          <w:tcPr>
            <w:tcW w:type="dxa" w:w="3005"/>
          </w:tcPr>
          <w:p>
            <w:pPr>
              <w:spacing w:after="20"/>
            </w:pPr>
            <w:r>
              <w:rPr>
                <w:rFonts w:ascii="Segoe UI" w:hAnsi="Segoe UI" w:cs="Segoe UI" w:eastAsia="Segoe UI"/>
                <w:color w:val="101820"/>
                <w:sz w:val="18"/>
              </w:rPr>
              <w:t>Segregation of duties rules, delegations, access reviews</w:t>
            </w:r>
          </w:p>
        </w:tc>
        <w:tc>
          <w:tcPr>
            <w:tcW w:type="dxa" w:w="3005"/>
          </w:tcPr>
          <w:p>
            <w:pPr>
              <w:spacing w:after="20"/>
            </w:pPr>
            <w:r>
              <w:rPr>
                <w:rFonts w:ascii="Segoe UI" w:hAnsi="Segoe UI" w:cs="Segoe UI" w:eastAsia="Segoe UI"/>
                <w:color w:val="101820"/>
                <w:sz w:val="18"/>
              </w:rPr>
              <w:t>Master &gt; Generals &gt; User Management</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Approval of the loaded authority limits</w:t>
            </w:r>
          </w:p>
        </w:tc>
        <w:tc>
          <w:tcPr>
            <w:tcW w:type="dxa" w:w="3005"/>
          </w:tcPr>
          <w:p>
            <w:pPr>
              <w:spacing w:after="20"/>
            </w:pPr>
            <w:r>
              <w:rPr>
                <w:rFonts w:ascii="Segoe UI" w:hAnsi="Segoe UI" w:cs="Segoe UI" w:eastAsia="Segoe UI"/>
                <w:color w:val="101820"/>
                <w:sz w:val="18"/>
              </w:rPr>
              <w:t>Master &gt; Generals &gt; User Management &gt; Authority Matrix</w:t>
            </w:r>
          </w:p>
        </w:tc>
        <w:tc>
          <w:tcPr>
            <w:tcW w:type="dxa" w:w="3005"/>
          </w:tcPr>
          <w:p>
            <w:pPr>
              <w:spacing w:after="20"/>
            </w:pPr>
            <w:r>
              <w:rPr>
                <w:rFonts w:ascii="Segoe UI" w:hAnsi="Segoe UI" w:cs="Segoe UI" w:eastAsia="Segoe UI"/>
                <w:color w:val="101820"/>
                <w:sz w:val="18"/>
              </w:rPr>
              <w:t>Second administrator approves in the target</w:t>
            </w:r>
          </w:p>
        </w:tc>
      </w:tr>
      <w:tr>
        <w:tc>
          <w:tcPr>
            <w:tcW w:type="dxa" w:w="3005"/>
          </w:tcPr>
          <w:p>
            <w:pPr>
              <w:spacing w:after="20"/>
            </w:pPr>
            <w:r>
              <w:rPr>
                <w:rFonts w:ascii="Segoe UI" w:hAnsi="Segoe UI" w:cs="Segoe UI" w:eastAsia="Segoe UI"/>
                <w:color w:val="101820"/>
                <w:sz w:val="18"/>
              </w:rPr>
              <w:t>Tax codes (VAT, withholding, BIR ATC)</w:t>
            </w:r>
          </w:p>
        </w:tc>
        <w:tc>
          <w:tcPr>
            <w:tcW w:type="dxa" w:w="3005"/>
          </w:tcPr>
          <w:p>
            <w:pPr>
              <w:spacing w:after="20"/>
            </w:pPr>
            <w:r>
              <w:rPr>
                <w:rFonts w:ascii="Segoe UI" w:hAnsi="Segoe UI" w:cs="Segoe UI" w:eastAsia="Segoe UI"/>
                <w:color w:val="101820"/>
                <w:sz w:val="18"/>
              </w:rPr>
              <w:t>Master &gt; Finance &gt; Taxation</w:t>
            </w:r>
          </w:p>
        </w:tc>
        <w:tc>
          <w:tcPr>
            <w:tcW w:type="dxa" w:w="3005"/>
          </w:tcPr>
          <w:p>
            <w:pPr>
              <w:spacing w:after="20"/>
            </w:pPr>
            <w:r>
              <w:rPr>
                <w:rFonts w:ascii="Segoe UI" w:hAnsi="Segoe UI" w:cs="Segoe UI" w:eastAsia="Segoe UI"/>
                <w:color w:val="101820"/>
                <w:sz w:val="18"/>
              </w:rPr>
              <w:t>On screen, confirmed by the broker's tax adviser</w:t>
            </w:r>
          </w:p>
        </w:tc>
      </w:tr>
      <w:tr>
        <w:tc>
          <w:tcPr>
            <w:tcW w:type="dxa" w:w="3005"/>
          </w:tcPr>
          <w:p>
            <w:pPr>
              <w:spacing w:after="20"/>
            </w:pPr>
            <w:r>
              <w:rPr>
                <w:rFonts w:ascii="Segoe UI" w:hAnsi="Segoe UI" w:cs="Segoe UI" w:eastAsia="Segoe UI"/>
                <w:color w:val="101820"/>
                <w:sz w:val="18"/>
              </w:rPr>
              <w:t>Account determination and posting rules</w:t>
            </w:r>
          </w:p>
        </w:tc>
        <w:tc>
          <w:tcPr>
            <w:tcW w:type="dxa" w:w="3005"/>
          </w:tcPr>
          <w:p>
            <w:pPr>
              <w:spacing w:after="20"/>
            </w:pPr>
            <w:r>
              <w:rPr>
                <w:rFonts w:ascii="Segoe UI" w:hAnsi="Segoe UI" w:cs="Segoe UI" w:eastAsia="Segoe UI"/>
                <w:color w:val="101820"/>
                <w:sz w:val="18"/>
              </w:rPr>
              <w:t>Master &gt; Finance &gt; Account Determination / Posting Rules / Configuration Approvals</w:t>
            </w:r>
          </w:p>
        </w:tc>
        <w:tc>
          <w:tcPr>
            <w:tcW w:type="dxa" w:w="3005"/>
          </w:tcPr>
          <w:p>
            <w:pPr>
              <w:spacing w:after="20"/>
            </w:pPr>
            <w:r>
              <w:rPr>
                <w:rFonts w:ascii="Segoe UI" w:hAnsi="Segoe UI" w:cs="Segoe UI" w:eastAsia="Segoe UI"/>
                <w:color w:val="101820"/>
                <w:sz w:val="18"/>
              </w:rPr>
              <w:t>On screen, proposed by one user and approved by another</w:t>
            </w:r>
          </w:p>
        </w:tc>
      </w:tr>
      <w:tr>
        <w:tc>
          <w:tcPr>
            <w:tcW w:type="dxa" w:w="3005"/>
          </w:tcPr>
          <w:p>
            <w:pPr>
              <w:spacing w:after="20"/>
            </w:pPr>
            <w:r>
              <w:rPr>
                <w:rFonts w:ascii="Segoe UI" w:hAnsi="Segoe UI" w:cs="Segoe UI" w:eastAsia="Segoe UI"/>
                <w:color w:val="101820"/>
                <w:sz w:val="18"/>
              </w:rPr>
              <w:t>Bank statement formats, bank transaction types, insurer statement formats, close checklist</w:t>
            </w:r>
          </w:p>
        </w:tc>
        <w:tc>
          <w:tcPr>
            <w:tcW w:type="dxa" w:w="3005"/>
          </w:tcPr>
          <w:p>
            <w:pPr>
              <w:spacing w:after="20"/>
            </w:pPr>
            <w:r>
              <w:rPr>
                <w:rFonts w:ascii="Segoe UI" w:hAnsi="Segoe UI" w:cs="Segoe UI" w:eastAsia="Segoe UI"/>
                <w:color w:val="101820"/>
                <w:sz w:val="18"/>
              </w:rPr>
              <w:t>Master &gt; Finance</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Product templates, rating, acceptance rules, motor tariff, documents</w:t>
            </w:r>
          </w:p>
        </w:tc>
        <w:tc>
          <w:tcPr>
            <w:tcW w:type="dxa" w:w="3005"/>
          </w:tcPr>
          <w:p>
            <w:pPr>
              <w:spacing w:after="20"/>
            </w:pPr>
            <w:r>
              <w:rPr>
                <w:rFonts w:ascii="Segoe UI" w:hAnsi="Segoe UI" w:cs="Segoe UI" w:eastAsia="Segoe UI"/>
                <w:color w:val="101820"/>
                <w:sz w:val="18"/>
              </w:rPr>
              <w:t>Product Configurator &gt; Product Templates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Package bundles and insurer rate tables</w:t>
            </w:r>
          </w:p>
        </w:tc>
        <w:tc>
          <w:tcPr>
            <w:tcW w:type="dxa" w:w="3005"/>
          </w:tcPr>
          <w:p>
            <w:pPr>
              <w:spacing w:after="20"/>
            </w:pPr>
            <w:r>
              <w:rPr>
                <w:rFonts w:ascii="Segoe UI" w:hAnsi="Segoe UI" w:cs="Segoe UI" w:eastAsia="Segoe UI"/>
                <w:color w:val="101820"/>
                <w:sz w:val="18"/>
              </w:rPr>
              <w:t>Master &gt; Packaged Products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Payment gateway credentials</w:t>
            </w:r>
          </w:p>
        </w:tc>
        <w:tc>
          <w:tcPr>
            <w:tcW w:type="dxa" w:w="3005"/>
          </w:tcPr>
          <w:p>
            <w:pPr>
              <w:spacing w:after="20"/>
            </w:pPr>
            <w:r>
              <w:rPr>
                <w:rFonts w:ascii="Segoe UI" w:hAnsi="Segoe UI" w:cs="Segoe UI" w:eastAsia="Segoe UI"/>
                <w:color w:val="101820"/>
                <w:sz w:val="18"/>
              </w:rPr>
              <w:t>Master &gt; Finance &gt; Payment Gateways; secret store</w:t>
            </w:r>
          </w:p>
        </w:tc>
        <w:tc>
          <w:tcPr>
            <w:tcW w:type="dxa" w:w="3005"/>
          </w:tcPr>
          <w:p>
            <w:pPr>
              <w:spacing w:after="20"/>
            </w:pPr>
            <w:r>
              <w:rPr>
                <w:rFonts w:ascii="Segoe UI" w:hAnsi="Segoe UI" w:cs="Segoe UI" w:eastAsia="Segoe UI"/>
                <w:color w:val="101820"/>
                <w:sz w:val="18"/>
              </w:rPr>
              <w:t>Secrets set per environment in the secret store; sandbox outside Production</w:t>
            </w:r>
          </w:p>
        </w:tc>
      </w:tr>
      <w:tr>
        <w:tc>
          <w:tcPr>
            <w:tcW w:type="dxa" w:w="3005"/>
          </w:tcPr>
          <w:p>
            <w:pPr>
              <w:spacing w:after="20"/>
            </w:pPr>
            <w:r>
              <w:rPr>
                <w:rFonts w:ascii="Segoe UI" w:hAnsi="Segoe UI" w:cs="Segoe UI" w:eastAsia="Segoe UI"/>
                <w:color w:val="101820"/>
                <w:sz w:val="18"/>
              </w:rPr>
              <w:t>Application name, logo, colours, display currency, language</w:t>
            </w:r>
          </w:p>
        </w:tc>
        <w:tc>
          <w:tcPr>
            <w:tcW w:type="dxa" w:w="3005"/>
          </w:tcPr>
          <w:p>
            <w:pPr>
              <w:spacing w:after="20"/>
            </w:pPr>
            <w:r>
              <w:rPr>
                <w:rFonts w:ascii="Segoe UI" w:hAnsi="Segoe UI" w:cs="Segoe UI" w:eastAsia="Segoe UI"/>
                <w:color w:val="101820"/>
                <w:sz w:val="18"/>
              </w:rPr>
              <w:t>Master &gt; System Settings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Company logo and letterhead images</w:t>
            </w:r>
          </w:p>
        </w:tc>
        <w:tc>
          <w:tcPr>
            <w:tcW w:type="dxa" w:w="3005"/>
          </w:tcPr>
          <w:p>
            <w:pPr>
              <w:spacing w:after="20"/>
            </w:pPr>
            <w:r>
              <w:rPr>
                <w:rFonts w:ascii="Segoe UI" w:hAnsi="Segoe UI" w:cs="Segoe UI" w:eastAsia="Segoe UI"/>
                <w:color w:val="101820"/>
                <w:sz w:val="18"/>
              </w:rPr>
              <w:t>Master &gt; Generals &gt; Organization &gt; Company</w:t>
            </w:r>
          </w:p>
        </w:tc>
        <w:tc>
          <w:tcPr>
            <w:tcW w:type="dxa" w:w="3005"/>
          </w:tcPr>
          <w:p>
            <w:pPr>
              <w:spacing w:after="20"/>
            </w:pPr>
            <w:r>
              <w:rPr>
                <w:rFonts w:ascii="Segoe UI" w:hAnsi="Segoe UI" w:cs="Segoe UI" w:eastAsia="Segoe UI"/>
                <w:color w:val="101820"/>
                <w:sz w:val="18"/>
              </w:rPr>
              <w:t>Uploaded on screen</w:t>
            </w:r>
          </w:p>
        </w:tc>
      </w:tr>
      <w:tr>
        <w:tc>
          <w:tcPr>
            <w:tcW w:type="dxa" w:w="3005"/>
          </w:tcPr>
          <w:p>
            <w:pPr>
              <w:spacing w:after="20"/>
            </w:pPr>
            <w:r>
              <w:rPr>
                <w:rFonts w:ascii="Segoe UI" w:hAnsi="Segoe UI" w:cs="Segoe UI" w:eastAsia="Segoe UI"/>
                <w:color w:val="101820"/>
                <w:sz w:val="18"/>
              </w:rPr>
              <w:t>Scheduled jobs</w:t>
            </w:r>
          </w:p>
        </w:tc>
        <w:tc>
          <w:tcPr>
            <w:tcW w:type="dxa" w:w="3005"/>
          </w:tcPr>
          <w:p>
            <w:pPr>
              <w:spacing w:after="20"/>
            </w:pPr>
            <w:r>
              <w:rPr>
                <w:rFonts w:ascii="Segoe UI" w:hAnsi="Segoe UI" w:cs="Segoe UI" w:eastAsia="Segoe UI"/>
                <w:color w:val="101820"/>
                <w:sz w:val="18"/>
              </w:rPr>
              <w:t>Master &gt; Configuration &gt; Schedules</w:t>
            </w:r>
          </w:p>
        </w:tc>
        <w:tc>
          <w:tcPr>
            <w:tcW w:type="dxa" w:w="3005"/>
          </w:tcPr>
          <w:p>
            <w:pPr>
              <w:spacing w:after="20"/>
            </w:pPr>
            <w:r>
              <w:rPr>
                <w:rFonts w:ascii="Segoe UI" w:hAnsi="Segoe UI" w:cs="Segoe UI" w:eastAsia="Segoe UI"/>
                <w:color w:val="101820"/>
                <w:sz w:val="18"/>
              </w:rPr>
              <w:t>On screen; switched on at go-live</w:t>
            </w:r>
          </w:p>
        </w:tc>
      </w:tr>
      <w:tr>
        <w:tc>
          <w:tcPr>
            <w:tcW w:type="dxa" w:w="3005"/>
          </w:tcPr>
          <w:p>
            <w:pPr>
              <w:spacing w:after="20"/>
            </w:pPr>
            <w:r>
              <w:rPr>
                <w:rFonts w:ascii="Segoe UI" w:hAnsi="Segoe UI" w:cs="Segoe UI" w:eastAsia="Segoe UI"/>
                <w:color w:val="101820"/>
                <w:sz w:val="18"/>
              </w:rPr>
              <w:t>Fiscal years and accounting periods</w:t>
            </w:r>
          </w:p>
        </w:tc>
        <w:tc>
          <w:tcPr>
            <w:tcW w:type="dxa" w:w="3005"/>
          </w:tcPr>
          <w:p>
            <w:pPr>
              <w:spacing w:after="20"/>
            </w:pPr>
            <w:r>
              <w:rPr>
                <w:rFonts w:ascii="Segoe UI" w:hAnsi="Segoe UI" w:cs="Segoe UI" w:eastAsia="Segoe UI"/>
                <w:color w:val="101820"/>
                <w:sz w:val="18"/>
              </w:rPr>
              <w:t>Accounts &gt; Period End &gt; Period Management</w:t>
            </w:r>
          </w:p>
        </w:tc>
        <w:tc>
          <w:tcPr>
            <w:tcW w:type="dxa" w:w="3005"/>
          </w:tcPr>
          <w:p>
            <w:pPr>
              <w:spacing w:after="20"/>
            </w:pPr>
            <w:r>
              <w:rPr>
                <w:rFonts w:ascii="Segoe UI" w:hAnsi="Segoe UI" w:cs="Segoe UI" w:eastAsia="Segoe UI"/>
                <w:color w:val="101820"/>
                <w:sz w:val="18"/>
              </w:rPr>
              <w:t>On screen; periods before the cutover date closed</w:t>
            </w:r>
          </w:p>
        </w:tc>
      </w:tr>
      <w:tr>
        <w:tc>
          <w:tcPr>
            <w:tcW w:type="dxa" w:w="3005"/>
          </w:tcPr>
          <w:p>
            <w:pPr>
              <w:spacing w:after="20"/>
            </w:pPr>
            <w:r>
              <w:rPr>
                <w:rFonts w:ascii="Segoe UI" w:hAnsi="Segoe UI" w:cs="Segoe UI" w:eastAsia="Segoe UI"/>
                <w:color w:val="101820"/>
                <w:sz w:val="18"/>
              </w:rPr>
              <w:t>Remittance masters, reinsurance treaties and reinsurers, incentive programmes</w:t>
            </w:r>
          </w:p>
        </w:tc>
        <w:tc>
          <w:tcPr>
            <w:tcW w:type="dxa" w:w="3005"/>
          </w:tcPr>
          <w:p>
            <w:pPr>
              <w:spacing w:after="20"/>
            </w:pPr>
            <w:r>
              <w:rPr>
                <w:rFonts w:ascii="Segoe UI" w:hAnsi="Segoe UI" w:cs="Segoe UI" w:eastAsia="Segoe UI"/>
                <w:color w:val="101820"/>
                <w:sz w:val="18"/>
              </w:rPr>
              <w:t>Master &gt; Finance &gt; Remittance Master; Reinsurance; Incentive</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Referrers and agents with their commission accounts</w:t>
            </w:r>
          </w:p>
        </w:tc>
        <w:tc>
          <w:tcPr>
            <w:tcW w:type="dxa" w:w="3005"/>
          </w:tcPr>
          <w:p>
            <w:pPr>
              <w:spacing w:after="20"/>
            </w:pPr>
            <w:r>
              <w:rPr>
                <w:rFonts w:ascii="Segoe UI" w:hAnsi="Segoe UI" w:cs="Segoe UI" w:eastAsia="Segoe UI"/>
                <w:color w:val="101820"/>
                <w:sz w:val="18"/>
              </w:rPr>
              <w:t>Commission &gt; Agents/Referrer Accounts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Petty cash funds</w:t>
            </w:r>
          </w:p>
        </w:tc>
        <w:tc>
          <w:tcPr>
            <w:tcW w:type="dxa" w:w="3005"/>
          </w:tcPr>
          <w:p>
            <w:pPr>
              <w:spacing w:after="20"/>
            </w:pPr>
            <w:r>
              <w:rPr>
                <w:rFonts w:ascii="Segoe UI" w:hAnsi="Segoe UI" w:cs="Segoe UI" w:eastAsia="Segoe UI"/>
                <w:color w:val="101820"/>
                <w:sz w:val="18"/>
              </w:rPr>
              <w:t>Accounts &gt; Petty Cash &gt; Initiate</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Users' passwords</w:t>
            </w:r>
          </w:p>
        </w:tc>
        <w:tc>
          <w:tcPr>
            <w:tcW w:type="dxa" w:w="3005"/>
          </w:tcPr>
          <w:p>
            <w:pPr>
              <w:spacing w:after="20"/>
            </w:pPr>
            <w:r>
              <w:rPr>
                <w:rFonts w:ascii="Segoe UI" w:hAnsi="Segoe UI" w:cs="Segoe UI" w:eastAsia="Segoe UI"/>
                <w:color w:val="101820"/>
                <w:sz w:val="18"/>
              </w:rPr>
              <w:t>Master &gt; Generals &gt; User Management &gt; User</w:t>
            </w:r>
          </w:p>
        </w:tc>
        <w:tc>
          <w:tcPr>
            <w:tcW w:type="dxa" w:w="3005"/>
          </w:tcPr>
          <w:p>
            <w:pPr>
              <w:spacing w:after="20"/>
            </w:pPr>
            <w:r>
              <w:rPr>
                <w:rFonts w:ascii="Segoe UI" w:hAnsi="Segoe UI" w:cs="Segoe UI" w:eastAsia="Segoe UI"/>
                <w:color w:val="101820"/>
                <w:sz w:val="18"/>
              </w:rPr>
              <w:t xml:space="preserve">Temporary password at load; named administrators with </w:t>
            </w:r>
            <w:r>
              <w:rPr>
                <w:rFonts w:ascii="Consolas" w:hAnsi="Consolas" w:cs="Consolas" w:eastAsia="Consolas"/>
                <w:color w:val="101820"/>
                <w:sz w:val="16"/>
              </w:rPr>
              <w:t>provision-users.js</w:t>
            </w:r>
          </w:p>
        </w:tc>
      </w:tr>
      <w:tr>
        <w:tc>
          <w:tcPr>
            <w:tcW w:type="dxa" w:w="3005"/>
          </w:tcPr>
          <w:p>
            <w:pPr>
              <w:spacing w:after="20"/>
            </w:pPr>
            <w:r>
              <w:rPr>
                <w:rFonts w:ascii="Segoe UI" w:hAnsi="Segoe UI" w:cs="Segoe UI" w:eastAsia="Segoe UI"/>
                <w:color w:val="101820"/>
                <w:sz w:val="18"/>
              </w:rPr>
              <w:t>Go-live lock (</w:t>
            </w:r>
            <w:r>
              <w:rPr>
                <w:rFonts w:ascii="Consolas" w:hAnsi="Consolas" w:cs="Consolas" w:eastAsia="Consolas"/>
                <w:color w:val="101820"/>
                <w:sz w:val="16"/>
              </w:rPr>
              <w:t>golive.locked</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Master &gt; Configuration &gt; Go-live</w:t>
            </w:r>
          </w:p>
        </w:tc>
        <w:tc>
          <w:tcPr>
            <w:tcW w:type="dxa" w:w="3005"/>
          </w:tcPr>
          <w:p>
            <w:pPr>
              <w:spacing w:after="20"/>
            </w:pPr>
            <w:r>
              <w:rPr>
                <w:rFonts w:ascii="Segoe UI" w:hAnsi="Segoe UI" w:cs="Segoe UI" w:eastAsia="Segoe UI"/>
                <w:color w:val="101820"/>
                <w:sz w:val="18"/>
              </w:rPr>
              <w:t>Switched on in Production only, after the migration is signed off</w:t>
            </w:r>
          </w:p>
        </w:tc>
      </w:tr>
      <w:tr>
        <w:tc>
          <w:tcPr>
            <w:tcW w:type="dxa" w:w="3005"/>
          </w:tcPr>
          <w:p>
            <w:pPr>
              <w:spacing w:after="20"/>
            </w:pPr>
            <w:r>
              <w:rPr>
                <w:rFonts w:ascii="Segoe UI" w:hAnsi="Segoe UI" w:cs="Segoe UI" w:eastAsia="Segoe UI"/>
                <w:color w:val="101820"/>
                <w:sz w:val="18"/>
              </w:rPr>
              <w:t>Environment variables and secrets</w:t>
            </w:r>
          </w:p>
        </w:tc>
        <w:tc>
          <w:tcPr>
            <w:tcW w:type="dxa" w:w="3005"/>
          </w:tcPr>
          <w:p>
            <w:pPr>
              <w:spacing w:after="20"/>
            </w:pPr>
            <w:r>
              <w:rPr>
                <w:rFonts w:ascii="Segoe UI" w:hAnsi="Segoe UI" w:cs="Segoe UI" w:eastAsia="Segoe UI"/>
                <w:color w:val="101820"/>
                <w:sz w:val="18"/>
              </w:rPr>
              <w:t>Secret store</w:t>
            </w:r>
          </w:p>
        </w:tc>
        <w:tc>
          <w:tcPr>
            <w:tcW w:type="dxa" w:w="3005"/>
          </w:tcPr>
          <w:p>
            <w:pPr>
              <w:spacing w:after="20"/>
            </w:pPr>
            <w:r>
              <w:rPr>
                <w:rFonts w:ascii="Segoe UI" w:hAnsi="Segoe UI" w:cs="Segoe UI" w:eastAsia="Segoe UI"/>
                <w:color w:val="101820"/>
                <w:sz w:val="18"/>
              </w:rPr>
              <w:t>Per environment, never copied</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Keep a promotion checklist with one line per on-screen item, the value set in UAT and the tick in each target environment. It is the evidence for item 5 of the cutover checklist (configuration copied and compared item by item).</w:t>
      </w:r>
    </w:p>
    <w:p>
      <w:pPr>
        <w:pStyle w:val="Heading2"/>
      </w:pPr>
      <w:r>
        <w:rPr>
          <w:rFonts w:ascii="Segoe UI" w:hAnsi="Segoe UI" w:cs="Segoe UI" w:eastAsia="Segoe UI"/>
          <w:b/>
          <w:color w:val="0F4761"/>
          <w:sz w:val="26"/>
        </w:rPr>
        <w:t>6.4  Configuration freeze</w:t>
      </w:r>
    </w:p>
    <w:p>
      <w:pPr>
        <w:spacing w:after="60"/>
        <w:numPr>
          <w:ilvl w:val="0"/>
          <w:numId w:val="3"/>
        </w:numPr>
      </w:pPr>
      <w:r>
        <w:rPr>
          <w:rFonts w:ascii="Segoe UI" w:hAnsi="Segoe UI" w:cs="Segoe UI" w:eastAsia="Segoe UI"/>
          <w:b/>
          <w:color w:val="101820"/>
          <w:sz w:val="21"/>
        </w:rPr>
        <w:t>Freeze for UAT:</w:t>
      </w:r>
      <w:r>
        <w:rPr>
          <w:rFonts w:ascii="Segoe UI" w:hAnsi="Segoe UI" w:cs="Segoe UI" w:eastAsia="Segoe UI"/>
          <w:color w:val="101820"/>
          <w:sz w:val="21"/>
        </w:rPr>
        <w:t xml:space="preserve"> configuration is frozen at the end of the system integration test, in Dev (small and medium broker) or SIT (large broker) (Implementation Approach). Changes after that are logged and repeated in UAT.</w:t>
      </w:r>
    </w:p>
    <w:p>
      <w:pPr>
        <w:spacing w:after="60"/>
        <w:numPr>
          <w:ilvl w:val="0"/>
          <w:numId w:val="3"/>
        </w:numPr>
      </w:pPr>
      <w:r>
        <w:rPr>
          <w:rFonts w:ascii="Segoe UI" w:hAnsi="Segoe UI" w:cs="Segoe UI" w:eastAsia="Segoe UI"/>
          <w:b/>
          <w:color w:val="101820"/>
          <w:sz w:val="21"/>
        </w:rPr>
        <w:t>Freeze for cutover:</w:t>
      </w:r>
      <w:r>
        <w:rPr>
          <w:rFonts w:ascii="Segoe UI" w:hAnsi="Segoe UI" w:cs="Segoe UI" w:eastAsia="Segoe UI"/>
          <w:color w:val="101820"/>
          <w:sz w:val="21"/>
        </w:rPr>
        <w:t xml:space="preserve"> from UAT sign-off (about T-21), no configuration change is made unless it is a Normal change approved by the CAB. An approved change is made in UAT first and promoted to Production with the workbook or the on-screen procedure (and repeated in Pre-Prod while it exists), never made directly in Production.</w:t>
      </w:r>
    </w:p>
    <w:p>
      <w:pPr>
        <w:spacing w:after="60"/>
        <w:numPr>
          <w:ilvl w:val="0"/>
          <w:numId w:val="3"/>
        </w:numPr>
      </w:pPr>
      <w:r>
        <w:rPr>
          <w:rFonts w:ascii="Segoe UI" w:hAnsi="Segoe UI" w:cs="Segoe UI" w:eastAsia="Segoe UI"/>
          <w:b/>
          <w:color w:val="101820"/>
          <w:sz w:val="21"/>
        </w:rPr>
        <w:t>After go-live:</w:t>
      </w:r>
      <w:r>
        <w:rPr>
          <w:rFonts w:ascii="Segoe UI" w:hAnsi="Segoe UI" w:cs="Segoe UI" w:eastAsia="Segoe UI"/>
          <w:color w:val="101820"/>
          <w:sz w:val="21"/>
        </w:rPr>
        <w:t xml:space="preserve"> configuration changes in Production follow the change types of Production Support. Settings changes are recorded in the audit trail with the old and new value.</w:t>
      </w:r>
    </w:p>
    <w:p>
      <w:pPr>
        <w:pStyle w:val="Heading2"/>
      </w:pPr>
      <w:r>
        <w:rPr>
          <w:rFonts w:ascii="Segoe UI" w:hAnsi="Segoe UI" w:cs="Segoe UI" w:eastAsia="Segoe UI"/>
          <w:b/>
          <w:color w:val="0F4761"/>
          <w:sz w:val="26"/>
        </w:rPr>
        <w:t>6.5  Comparing environments</w:t>
      </w:r>
    </w:p>
    <w:p>
      <w:pPr>
        <w:spacing w:after="120" w:line="276" w:lineRule="auto"/>
      </w:pPr>
      <w:r>
        <w:rPr>
          <w:rFonts w:ascii="Segoe UI" w:hAnsi="Segoe UI" w:cs="Segoe UI" w:eastAsia="Segoe UI"/>
          <w:color w:val="101820"/>
          <w:sz w:val="21"/>
        </w:rPr>
        <w:t xml:space="preserve">The validation of a </w:t>
      </w:r>
      <w:r>
        <w:rPr>
          <w:rFonts w:ascii="Segoe UI" w:hAnsi="Segoe UI" w:cs="Segoe UI" w:eastAsia="Segoe UI"/>
          <w:b/>
          <w:color w:val="101820"/>
          <w:sz w:val="21"/>
        </w:rPr>
        <w:t>Current data</w:t>
      </w:r>
      <w:r>
        <w:rPr>
          <w:rFonts w:ascii="Segoe UI" w:hAnsi="Segoe UI" w:cs="Segoe UI" w:eastAsia="Segoe UI"/>
          <w:color w:val="101820"/>
          <w:sz w:val="21"/>
        </w:rPr>
        <w:t xml:space="preserve"> workbook is also the comparison report between two environments:</w:t>
      </w:r>
    </w:p>
    <w:p>
      <w:pPr>
        <w:spacing w:after="60"/>
        <w:numPr>
          <w:ilvl w:val="0"/>
          <w:numId w:val="6"/>
        </w:numPr>
      </w:pPr>
      <w:r>
        <w:rPr>
          <w:rFonts w:ascii="Segoe UI" w:hAnsi="Segoe UI" w:cs="Segoe UI" w:eastAsia="Segoe UI"/>
          <w:color w:val="101820"/>
          <w:sz w:val="21"/>
        </w:rPr>
        <w:t xml:space="preserve">Download </w:t>
      </w:r>
      <w:r>
        <w:rPr>
          <w:rFonts w:ascii="Segoe UI" w:hAnsi="Segoe UI" w:cs="Segoe UI" w:eastAsia="Segoe UI"/>
          <w:b/>
          <w:color w:val="101820"/>
          <w:sz w:val="21"/>
        </w:rPr>
        <w:t>Current data</w:t>
      </w:r>
      <w:r>
        <w:rPr>
          <w:rFonts w:ascii="Segoe UI" w:hAnsi="Segoe UI" w:cs="Segoe UI" w:eastAsia="Segoe UI"/>
          <w:color w:val="101820"/>
          <w:sz w:val="21"/>
        </w:rPr>
        <w:t xml:space="preserve"> from environment A.</w:t>
      </w:r>
    </w:p>
    <w:p>
      <w:pPr>
        <w:spacing w:after="60"/>
        <w:numPr>
          <w:ilvl w:val="0"/>
          <w:numId w:val="6"/>
        </w:numPr>
      </w:pPr>
      <w:r>
        <w:rPr>
          <w:rFonts w:ascii="Segoe UI" w:hAnsi="Segoe UI" w:cs="Segoe UI" w:eastAsia="Segoe UI"/>
          <w:color w:val="101820"/>
          <w:sz w:val="21"/>
        </w:rPr>
        <w:t>Upload it into environment B and stop after validation (do not load).</w:t>
      </w:r>
    </w:p>
    <w:p>
      <w:pPr>
        <w:spacing w:after="60"/>
        <w:numPr>
          <w:ilvl w:val="0"/>
          <w:numId w:val="6"/>
        </w:numPr>
      </w:pPr>
      <w:r>
        <w:rPr>
          <w:rFonts w:ascii="Segoe UI" w:hAnsi="Segoe UI" w:cs="Segoe UI" w:eastAsia="Segoe UI"/>
          <w:color w:val="101820"/>
          <w:sz w:val="21"/>
        </w:rPr>
        <w:t>The result per sheet gives new, changed and unchanged rows. Two environments with the same configuration show every row unchanged and nothing new or changed.</w:t>
      </w:r>
    </w:p>
    <w:p>
      <w:pPr>
        <w:spacing w:after="120" w:line="276" w:lineRule="auto"/>
      </w:pPr>
      <w:r>
        <w:rPr>
          <w:rFonts w:ascii="Segoe UI" w:hAnsi="Segoe UI" w:cs="Segoe UI" w:eastAsia="Segoe UI"/>
          <w:color w:val="101820"/>
          <w:sz w:val="21"/>
        </w:rPr>
        <w:t xml:space="preserve">Run it UAT against Production after the configuration is promoted, and Production against Pre-Prod after the rehearsal, to show that no configuration was changed during the rehearsal. The validation result is kept in the load history (status </w:t>
      </w:r>
      <w:r>
        <w:rPr>
          <w:rFonts w:ascii="Consolas" w:hAnsi="Consolas" w:cs="Consolas" w:eastAsia="Consolas"/>
          <w:color w:val="101820"/>
          <w:sz w:val="19"/>
        </w:rPr>
        <w:t>validated</w:t>
      </w:r>
      <w:r>
        <w:rPr>
          <w:rFonts w:ascii="Segoe UI" w:hAnsi="Segoe UI" w:cs="Segoe UI" w:eastAsia="Segoe UI"/>
          <w:color w:val="101820"/>
          <w:sz w:val="21"/>
        </w:rPr>
        <w:t xml:space="preserve"> or </w:t>
      </w:r>
      <w:r>
        <w:rPr>
          <w:rFonts w:ascii="Consolas" w:hAnsi="Consolas" w:cs="Consolas" w:eastAsia="Consolas"/>
          <w:color w:val="101820"/>
          <w:sz w:val="19"/>
        </w:rPr>
        <w:t>failed</w:t>
      </w:r>
      <w:r>
        <w:rPr>
          <w:rFonts w:ascii="Segoe UI" w:hAnsi="Segoe UI" w:cs="Segoe UI" w:eastAsia="Segoe UI"/>
          <w:color w:val="101820"/>
          <w:sz w:val="21"/>
        </w:rPr>
        <w:t>) as evidence. On-screen items are compared with the promotion checklist.</w:t>
      </w:r>
    </w:p>
    <w:p>
      <w:pPr>
        <w:pStyle w:val="Heading2"/>
      </w:pPr>
      <w:r>
        <w:rPr>
          <w:rFonts w:ascii="Segoe UI" w:hAnsi="Segoe UI" w:cs="Segoe UI" w:eastAsia="Segoe UI"/>
          <w:b/>
          <w:color w:val="0F4761"/>
          <w:sz w:val="26"/>
        </w:rPr>
        <w:t>6.6  Comparison report</w:t>
      </w:r>
    </w:p>
    <w:p>
      <w:pPr>
        <w:spacing w:after="120" w:line="276" w:lineRule="auto"/>
      </w:pPr>
      <w:r>
        <w:rPr>
          <w:rFonts w:ascii="Segoe UI" w:hAnsi="Segoe UI" w:cs="Segoe UI" w:eastAsia="Segoe UI"/>
          <w:b/>
          <w:color w:val="101820"/>
          <w:sz w:val="21"/>
        </w:rPr>
        <w:t>Decision:</w:t>
      </w:r>
      <w:r>
        <w:rPr>
          <w:rFonts w:ascii="Segoe UI" w:hAnsi="Segoe UI" w:cs="Segoe UI" w:eastAsia="Segoe UI"/>
          <w:color w:val="101820"/>
          <w:sz w:val="21"/>
        </w:rPr>
        <w:t xml:space="preserve"> a comparison report between two environments is added, listing the differences row by row. Until it is released, the detail is found by comparing the two </w:t>
      </w:r>
      <w:r>
        <w:rPr>
          <w:rFonts w:ascii="Segoe UI" w:hAnsi="Segoe UI" w:cs="Segoe UI" w:eastAsia="Segoe UI"/>
          <w:b/>
          <w:color w:val="101820"/>
          <w:sz w:val="21"/>
        </w:rPr>
        <w:t>Current data</w:t>
      </w:r>
      <w:r>
        <w:rPr>
          <w:rFonts w:ascii="Segoe UI" w:hAnsi="Segoe UI" w:cs="Segoe UI" w:eastAsia="Segoe UI"/>
          <w:color w:val="101820"/>
          <w:sz w:val="21"/>
        </w:rPr>
        <w:t xml:space="preserve"> workbooks in Excel.</w:t>
      </w:r>
    </w:p>
    <w:p>
      <w:pPr>
        <w:shd w:val="clear" w:color="auto" w:fill="EAF2FB"/>
        <w:spacing w:after="160"/>
        <w:ind w:left="170"/>
      </w:pPr>
      <w:r>
        <w:rPr>
          <w:rFonts w:ascii="Segoe UI" w:hAnsi="Segoe UI" w:cs="Segoe UI" w:eastAsia="Segoe UI"/>
          <w:b/>
          <w:color w:val="101820"/>
          <w:sz w:val="20"/>
        </w:rPr>
        <w:t>Section to be completed with the release.</w:t>
      </w:r>
      <w:r>
        <w:rPr>
          <w:rFonts w:ascii="Segoe UI" w:hAnsi="Segoe UI" w:cs="Segoe UI" w:eastAsia="Segoe UI"/>
          <w:color w:val="101820"/>
          <w:sz w:val="20"/>
        </w:rPr>
        <w:t xml:space="preserve"> What the report compares, how it is run and how its result is kept as evidence are described when the report is released.</w:t>
      </w:r>
    </w:p>
    <w:p>
      <w:pPr>
        <w:pStyle w:val="Heading1"/>
        <w:pageBreakBefore/>
      </w:pPr>
      <w:r>
        <w:rPr>
          <w:rFonts w:ascii="Segoe UI" w:hAnsi="Segoe UI" w:cs="Segoe UI" w:eastAsia="Segoe UI"/>
          <w:b/>
          <w:color w:val="0F4761"/>
          <w:sz w:val="32"/>
        </w:rPr>
        <w:t>7.  Client data flow</w:t>
      </w:r>
    </w:p>
    <w:p>
      <w:pPr>
        <w:pStyle w:val="Heading2"/>
      </w:pPr>
      <w:r>
        <w:rPr>
          <w:rFonts w:ascii="Segoe UI" w:hAnsi="Segoe UI" w:cs="Segoe UI" w:eastAsia="Segoe UI"/>
          <w:b/>
          <w:color w:val="0F4761"/>
          <w:sz w:val="26"/>
        </w:rPr>
        <w:t>7.1  The two workbooks the broker fills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2254"/>
        <w:gridCol w:w="2254"/>
        <w:gridCol w:w="2254"/>
      </w:tblGrid>
      <w:tr>
        <w:trPr>
          <w:tblHeader w:val="true"/>
        </w:trPr>
        <w:tc>
          <w:tcPr>
            <w:tcW w:type="dxa" w:w="2254"/>
            <w:shd w:val="clear" w:color="auto" w:fill="DCE9F7"/>
          </w:tcPr>
          <w:p>
            <w:pPr>
              <w:spacing w:after="20"/>
            </w:pPr>
            <w:r>
              <w:rPr>
                <w:rFonts w:ascii="Segoe UI" w:hAnsi="Segoe UI" w:cs="Segoe UI" w:eastAsia="Segoe UI"/>
                <w:b/>
                <w:color w:val="0F4761"/>
                <w:sz w:val="18"/>
              </w:rPr>
              <w:t>Workbook</w:t>
            </w:r>
          </w:p>
        </w:tc>
        <w:tc>
          <w:tcPr>
            <w:tcW w:type="dxa" w:w="2254"/>
            <w:shd w:val="clear" w:color="auto" w:fill="DCE9F7"/>
          </w:tcPr>
          <w:p>
            <w:pPr>
              <w:spacing w:after="20"/>
            </w:pPr>
            <w:r>
              <w:rPr>
                <w:rFonts w:ascii="Segoe UI" w:hAnsi="Segoe UI" w:cs="Segoe UI" w:eastAsia="Segoe UI"/>
                <w:b/>
                <w:color w:val="0F4761"/>
                <w:sz w:val="18"/>
              </w:rPr>
              <w:t>Content</w:t>
            </w:r>
          </w:p>
        </w:tc>
        <w:tc>
          <w:tcPr>
            <w:tcW w:type="dxa" w:w="2254"/>
            <w:shd w:val="clear" w:color="auto" w:fill="DCE9F7"/>
          </w:tcPr>
          <w:p>
            <w:pPr>
              <w:spacing w:after="20"/>
            </w:pPr>
            <w:r>
              <w:rPr>
                <w:rFonts w:ascii="Segoe UI" w:hAnsi="Segoe UI" w:cs="Segoe UI" w:eastAsia="Segoe UI"/>
                <w:b/>
                <w:color w:val="0F4761"/>
                <w:sz w:val="18"/>
              </w:rPr>
              <w:t>Filled by</w:t>
            </w:r>
          </w:p>
        </w:tc>
        <w:tc>
          <w:tcPr>
            <w:tcW w:type="dxa" w:w="2254"/>
            <w:shd w:val="clear" w:color="auto" w:fill="DCE9F7"/>
          </w:tcPr>
          <w:p>
            <w:pPr>
              <w:spacing w:after="20"/>
            </w:pPr>
            <w:r>
              <w:rPr>
                <w:rFonts w:ascii="Segoe UI" w:hAnsi="Segoe UI" w:cs="Segoe UI" w:eastAsia="Segoe UI"/>
                <w:b/>
                <w:color w:val="0F4761"/>
                <w:sz w:val="18"/>
              </w:rPr>
              <w:t>Used in</w:t>
            </w:r>
          </w:p>
        </w:tc>
      </w:tr>
      <w:tr>
        <w:tc>
          <w:tcPr>
            <w:tcW w:type="dxa" w:w="2254"/>
          </w:tcPr>
          <w:p>
            <w:pPr>
              <w:spacing w:after="20"/>
            </w:pPr>
            <w:r>
              <w:rPr>
                <w:rFonts w:ascii="Segoe UI" w:hAnsi="Segoe UI" w:cs="Segoe UI" w:eastAsia="Segoe UI"/>
                <w:color w:val="101820"/>
                <w:sz w:val="18"/>
              </w:rPr>
              <w:t>Configuration workbook (masters for new business)</w:t>
            </w:r>
          </w:p>
        </w:tc>
        <w:tc>
          <w:tcPr>
            <w:tcW w:type="dxa" w:w="2254"/>
          </w:tcPr>
          <w:p>
            <w:pPr>
              <w:spacing w:after="20"/>
            </w:pPr>
            <w:r>
              <w:rPr>
                <w:rFonts w:ascii="Segoe UI" w:hAnsi="Segoe UI" w:cs="Segoe UI" w:eastAsia="Segoe UI"/>
                <w:color w:val="101820"/>
                <w:sz w:val="18"/>
              </w:rPr>
              <w:t>Organisation, users, insurers, products, chart of accounts, banks, commission rates, taxes and charges, numbering, settings</w:t>
            </w:r>
          </w:p>
        </w:tc>
        <w:tc>
          <w:tcPr>
            <w:tcW w:type="dxa" w:w="2254"/>
          </w:tcPr>
          <w:p>
            <w:pPr>
              <w:spacing w:after="20"/>
            </w:pPr>
            <w:r>
              <w:rPr>
                <w:rFonts w:ascii="Segoe UI" w:hAnsi="Segoe UI" w:cs="Segoe UI" w:eastAsia="Segoe UI"/>
                <w:color w:val="101820"/>
                <w:sz w:val="18"/>
              </w:rPr>
              <w:t>Broker process owners with iorta TechNXT consultants, from the discovery decisions</w:t>
            </w:r>
          </w:p>
        </w:tc>
        <w:tc>
          <w:tcPr>
            <w:tcW w:type="dxa" w:w="2254"/>
          </w:tcPr>
          <w:p>
            <w:pPr>
              <w:spacing w:after="20"/>
            </w:pPr>
            <w:r>
              <w:rPr>
                <w:rFonts w:ascii="Segoe UI" w:hAnsi="Segoe UI" w:cs="Segoe UI" w:eastAsia="Segoe UI"/>
                <w:color w:val="101820"/>
                <w:sz w:val="18"/>
              </w:rPr>
              <w:t>Built in Dev (small, medium) or SIT (large), then promoted to UAT and Production; Pre-Prod receives it with the Production backup</w:t>
            </w:r>
          </w:p>
        </w:tc>
      </w:tr>
      <w:tr>
        <w:tc>
          <w:tcPr>
            <w:tcW w:type="dxa" w:w="2254"/>
          </w:tcPr>
          <w:p>
            <w:pPr>
              <w:spacing w:after="20"/>
            </w:pPr>
            <w:r>
              <w:rPr>
                <w:rFonts w:ascii="Segoe UI" w:hAnsi="Segoe UI" w:cs="Segoe UI" w:eastAsia="Segoe UI"/>
                <w:color w:val="101820"/>
                <w:sz w:val="18"/>
              </w:rPr>
              <w:t>Migration workbook (existing business)</w:t>
            </w:r>
          </w:p>
        </w:tc>
        <w:tc>
          <w:tcPr>
            <w:tcW w:type="dxa" w:w="2254"/>
          </w:tcPr>
          <w:p>
            <w:pPr>
              <w:spacing w:after="20"/>
            </w:pPr>
            <w:r>
              <w:rPr>
                <w:rFonts w:ascii="Segoe UI" w:hAnsi="Segoe UI" w:cs="Segoe UI" w:eastAsia="Segoe UI"/>
                <w:color w:val="101820"/>
                <w:sz w:val="18"/>
              </w:rPr>
              <w:t>Clients, in-force policies with legacy numbers, open premium receivables, open claims, GL opening balances</w:t>
            </w:r>
          </w:p>
        </w:tc>
        <w:tc>
          <w:tcPr>
            <w:tcW w:type="dxa" w:w="2254"/>
          </w:tcPr>
          <w:p>
            <w:pPr>
              <w:spacing w:after="20"/>
            </w:pPr>
            <w:r>
              <w:rPr>
                <w:rFonts w:ascii="Segoe UI" w:hAnsi="Segoe UI" w:cs="Segoe UI" w:eastAsia="Segoe UI"/>
                <w:color w:val="101820"/>
                <w:sz w:val="18"/>
              </w:rPr>
              <w:t>Broker data owners, from extracts of the old system; Accounting Manager for the financial sheets</w:t>
            </w:r>
          </w:p>
        </w:tc>
        <w:tc>
          <w:tcPr>
            <w:tcW w:type="dxa" w:w="2254"/>
          </w:tcPr>
          <w:p>
            <w:pPr>
              <w:spacing w:after="20"/>
            </w:pPr>
            <w:r>
              <w:rPr>
                <w:rFonts w:ascii="Segoe UI" w:hAnsi="Segoe UI" w:cs="Segoe UI" w:eastAsia="Segoe UI"/>
                <w:color w:val="101820"/>
                <w:sz w:val="18"/>
              </w:rPr>
              <w:t>Mock loads in UAT (small, medium) or SIT and UAT (large); rehearsal in Pre-Prod; final load in Production</w:t>
            </w:r>
          </w:p>
        </w:tc>
      </w:tr>
    </w:tbl>
    <w:p>
      <w:pPr>
        <w:spacing w:after="80"/>
      </w:pPr>
    </w:p>
    <w:p>
      <w:pPr>
        <w:spacing w:after="120" w:line="276" w:lineRule="auto"/>
      </w:pPr>
      <w:r>
        <w:rPr>
          <w:rFonts w:ascii="Segoe UI" w:hAnsi="Segoe UI" w:cs="Segoe UI" w:eastAsia="Segoe UI"/>
          <w:color w:val="101820"/>
          <w:sz w:val="21"/>
        </w:rPr>
        <w:t>Blank workbooks come from Master &gt; Go-Live Data Load (</w:t>
      </w:r>
      <w:r>
        <w:rPr>
          <w:rFonts w:ascii="Segoe UI" w:hAnsi="Segoe UI" w:cs="Segoe UI" w:eastAsia="Segoe UI"/>
          <w:b/>
          <w:color w:val="101820"/>
          <w:sz w:val="21"/>
        </w:rPr>
        <w:t>Blank template</w:t>
      </w:r>
      <w:r>
        <w:rPr>
          <w:rFonts w:ascii="Segoe UI" w:hAnsi="Segoe UI" w:cs="Segoe UI" w:eastAsia="Segoe UI"/>
          <w:color w:val="101820"/>
          <w:sz w:val="21"/>
        </w:rPr>
        <w:t xml:space="preserve">) or from </w:t>
      </w:r>
      <w:r>
        <w:rPr>
          <w:rFonts w:ascii="Consolas" w:hAnsi="Consolas" w:cs="Consolas" w:eastAsia="Consolas"/>
          <w:color w:val="101820"/>
          <w:sz w:val="19"/>
        </w:rPr>
        <w:t>docs/package/05_Delivery/Upload_Templates</w:t>
      </w:r>
      <w:r>
        <w:rPr>
          <w:rFonts w:ascii="Segoe UI" w:hAnsi="Segoe UI" w:cs="Segoe UI" w:eastAsia="Segoe UI"/>
          <w:color w:val="101820"/>
          <w:sz w:val="21"/>
        </w:rPr>
        <w:t xml:space="preserve"> (generated by </w:t>
      </w:r>
      <w:r>
        <w:rPr>
          <w:rFonts w:ascii="Consolas" w:hAnsi="Consolas" w:cs="Consolas" w:eastAsia="Consolas"/>
          <w:color w:val="101820"/>
          <w:sz w:val="19"/>
        </w:rPr>
        <w:t>backend/scripts/build-upload-templates.js</w:t>
      </w:r>
      <w:r>
        <w:rPr>
          <w:rFonts w:ascii="Segoe UI" w:hAnsi="Segoe UI" w:cs="Segoe UI" w:eastAsia="Segoe UI"/>
          <w:color w:val="101820"/>
          <w:sz w:val="21"/>
        </w:rPr>
        <w:t>). Each has an Instructions sheet, a Lists sheet with the allowed values and one sheet per object in load order.</w:t>
      </w:r>
    </w:p>
    <w:p>
      <w:pPr>
        <w:pStyle w:val="Heading2"/>
      </w:pPr>
      <w:r>
        <w:rPr>
          <w:rFonts w:ascii="Segoe UI" w:hAnsi="Segoe UI" w:cs="Segoe UI" w:eastAsia="Segoe UI"/>
          <w:b/>
          <w:color w:val="0F4761"/>
          <w:sz w:val="26"/>
        </w:rPr>
        <w:t>7.2  Mock loads and the final load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64"/>
        <w:gridCol w:w="1921"/>
        <w:gridCol w:w="2364"/>
        <w:gridCol w:w="2364"/>
      </w:tblGrid>
      <w:tr>
        <w:trPr>
          <w:tblHeader w:val="true"/>
        </w:trPr>
        <w:tc>
          <w:tcPr>
            <w:tcW w:type="dxa" w:w="2364"/>
            <w:shd w:val="clear" w:color="auto" w:fill="DCE9F7"/>
          </w:tcPr>
          <w:p>
            <w:pPr>
              <w:spacing w:after="20"/>
            </w:pPr>
            <w:r>
              <w:rPr>
                <w:rFonts w:ascii="Segoe UI" w:hAnsi="Segoe UI" w:cs="Segoe UI" w:eastAsia="Segoe UI"/>
                <w:b/>
                <w:color w:val="0F4761"/>
                <w:sz w:val="18"/>
              </w:rPr>
              <w:t>Load</w:t>
            </w:r>
          </w:p>
        </w:tc>
        <w:tc>
          <w:tcPr>
            <w:tcW w:type="dxa" w:w="1921"/>
            <w:shd w:val="clear" w:color="auto" w:fill="DCE9F7"/>
          </w:tcPr>
          <w:p>
            <w:pPr>
              <w:spacing w:after="20"/>
            </w:pPr>
            <w:r>
              <w:rPr>
                <w:rFonts w:ascii="Segoe UI" w:hAnsi="Segoe UI" w:cs="Segoe UI" w:eastAsia="Segoe UI"/>
                <w:b/>
                <w:color w:val="0F4761"/>
                <w:sz w:val="18"/>
              </w:rPr>
              <w:t>Environment</w:t>
            </w:r>
          </w:p>
        </w:tc>
        <w:tc>
          <w:tcPr>
            <w:tcW w:type="dxa" w:w="2364"/>
            <w:shd w:val="clear" w:color="auto" w:fill="DCE9F7"/>
          </w:tcPr>
          <w:p>
            <w:pPr>
              <w:spacing w:after="20"/>
            </w:pPr>
            <w:r>
              <w:rPr>
                <w:rFonts w:ascii="Segoe UI" w:hAnsi="Segoe UI" w:cs="Segoe UI" w:eastAsia="Segoe UI"/>
                <w:b/>
                <w:color w:val="0F4761"/>
                <w:sz w:val="18"/>
              </w:rPr>
              <w:t>Data</w:t>
            </w:r>
          </w:p>
        </w:tc>
        <w:tc>
          <w:tcPr>
            <w:tcW w:type="dxa" w:w="2364"/>
            <w:shd w:val="clear" w:color="auto" w:fill="DCE9F7"/>
          </w:tcPr>
          <w:p>
            <w:pPr>
              <w:spacing w:after="20"/>
            </w:pPr>
            <w:r>
              <w:rPr>
                <w:rFonts w:ascii="Segoe UI" w:hAnsi="Segoe UI" w:cs="Segoe UI" w:eastAsia="Segoe UI"/>
                <w:b/>
                <w:color w:val="0F4761"/>
                <w:sz w:val="18"/>
              </w:rPr>
              <w:t>Exit</w:t>
            </w:r>
          </w:p>
        </w:tc>
      </w:tr>
      <w:tr>
        <w:tc>
          <w:tcPr>
            <w:tcW w:type="dxa" w:w="2364"/>
          </w:tcPr>
          <w:p>
            <w:pPr>
              <w:spacing w:after="20"/>
            </w:pPr>
            <w:r>
              <w:rPr>
                <w:rFonts w:ascii="Segoe UI" w:hAnsi="Segoe UI" w:cs="Segoe UI" w:eastAsia="Segoe UI"/>
                <w:color w:val="101820"/>
                <w:sz w:val="18"/>
              </w:rPr>
              <w:t>Mock 1</w:t>
            </w:r>
          </w:p>
        </w:tc>
        <w:tc>
          <w:tcPr>
            <w:tcW w:type="dxa" w:w="1921"/>
          </w:tcPr>
          <w:p>
            <w:pPr>
              <w:spacing w:after="20"/>
            </w:pPr>
            <w:r>
              <w:rPr>
                <w:rFonts w:ascii="Segoe UI" w:hAnsi="Segoe UI" w:cs="Segoe UI" w:eastAsia="Segoe UI"/>
                <w:color w:val="101820"/>
                <w:sz w:val="18"/>
              </w:rPr>
              <w:t>UAT (small, medium); SIT (large)</w:t>
            </w:r>
          </w:p>
        </w:tc>
        <w:tc>
          <w:tcPr>
            <w:tcW w:type="dxa" w:w="2364"/>
          </w:tcPr>
          <w:p>
            <w:pPr>
              <w:spacing w:after="20"/>
            </w:pPr>
            <w:r>
              <w:rPr>
                <w:rFonts w:ascii="Segoe UI" w:hAnsi="Segoe UI" w:cs="Segoe UI" w:eastAsia="Segoe UI"/>
                <w:color w:val="101820"/>
                <w:sz w:val="18"/>
              </w:rPr>
              <w:t>Full extract at a recent date</w:t>
            </w:r>
          </w:p>
        </w:tc>
        <w:tc>
          <w:tcPr>
            <w:tcW w:type="dxa" w:w="2364"/>
          </w:tcPr>
          <w:p>
            <w:pPr>
              <w:spacing w:after="20"/>
            </w:pPr>
            <w:r>
              <w:rPr>
                <w:rFonts w:ascii="Segoe UI" w:hAnsi="Segoe UI" w:cs="Segoe UI" w:eastAsia="Segoe UI"/>
                <w:color w:val="101820"/>
                <w:sz w:val="18"/>
              </w:rPr>
              <w:t>All sheets validate; failures listed and assigned for cleansing</w:t>
            </w:r>
          </w:p>
        </w:tc>
      </w:tr>
      <w:tr>
        <w:tc>
          <w:tcPr>
            <w:tcW w:type="dxa" w:w="2364"/>
          </w:tcPr>
          <w:p>
            <w:pPr>
              <w:spacing w:after="20"/>
            </w:pPr>
            <w:r>
              <w:rPr>
                <w:rFonts w:ascii="Segoe UI" w:hAnsi="Segoe UI" w:cs="Segoe UI" w:eastAsia="Segoe UI"/>
                <w:color w:val="101820"/>
                <w:sz w:val="18"/>
              </w:rPr>
              <w:t>Mock 2</w:t>
            </w:r>
          </w:p>
        </w:tc>
        <w:tc>
          <w:tcPr>
            <w:tcW w:type="dxa" w:w="1921"/>
          </w:tcPr>
          <w:p>
            <w:pPr>
              <w:spacing w:after="20"/>
            </w:pPr>
            <w:r>
              <w:rPr>
                <w:rFonts w:ascii="Segoe UI" w:hAnsi="Segoe UI" w:cs="Segoe UI" w:eastAsia="Segoe UI"/>
                <w:color w:val="101820"/>
                <w:sz w:val="18"/>
              </w:rPr>
              <w:t>UAT (small, medium); SIT or UAT (large)</w:t>
            </w:r>
          </w:p>
        </w:tc>
        <w:tc>
          <w:tcPr>
            <w:tcW w:type="dxa" w:w="2364"/>
          </w:tcPr>
          <w:p>
            <w:pPr>
              <w:spacing w:after="20"/>
            </w:pPr>
            <w:r>
              <w:rPr>
                <w:rFonts w:ascii="Segoe UI" w:hAnsi="Segoe UI" w:cs="Segoe UI" w:eastAsia="Segoe UI"/>
                <w:color w:val="101820"/>
                <w:sz w:val="18"/>
              </w:rPr>
              <w:t>Fresh extract after cleansing</w:t>
            </w:r>
          </w:p>
        </w:tc>
        <w:tc>
          <w:tcPr>
            <w:tcW w:type="dxa" w:w="2364"/>
          </w:tcPr>
          <w:p>
            <w:pPr>
              <w:spacing w:after="20"/>
            </w:pPr>
            <w:r>
              <w:rPr>
                <w:rFonts w:ascii="Segoe UI" w:hAnsi="Segoe UI" w:cs="Segoe UI" w:eastAsia="Segoe UI"/>
                <w:color w:val="101820"/>
                <w:sz w:val="18"/>
              </w:rPr>
              <w:t>Failures below 1% of rows and explained; control figures reconcile</w:t>
            </w:r>
          </w:p>
        </w:tc>
      </w:tr>
      <w:tr>
        <w:tc>
          <w:tcPr>
            <w:tcW w:type="dxa" w:w="2364"/>
          </w:tcPr>
          <w:p>
            <w:pPr>
              <w:spacing w:after="20"/>
            </w:pPr>
            <w:r>
              <w:rPr>
                <w:rFonts w:ascii="Segoe UI" w:hAnsi="Segoe UI" w:cs="Segoe UI" w:eastAsia="Segoe UI"/>
                <w:color w:val="101820"/>
                <w:sz w:val="18"/>
              </w:rPr>
              <w:t>Mock 3 (large)</w:t>
            </w:r>
          </w:p>
        </w:tc>
        <w:tc>
          <w:tcPr>
            <w:tcW w:type="dxa" w:w="1921"/>
          </w:tcPr>
          <w:p>
            <w:pPr>
              <w:spacing w:after="20"/>
            </w:pPr>
            <w:r>
              <w:rPr>
                <w:rFonts w:ascii="Segoe UI" w:hAnsi="Segoe UI" w:cs="Segoe UI" w:eastAsia="Segoe UI"/>
                <w:color w:val="101820"/>
                <w:sz w:val="18"/>
              </w:rPr>
              <w:t>UAT</w:t>
            </w:r>
          </w:p>
        </w:tc>
        <w:tc>
          <w:tcPr>
            <w:tcW w:type="dxa" w:w="2364"/>
          </w:tcPr>
          <w:p>
            <w:pPr>
              <w:spacing w:after="20"/>
            </w:pPr>
            <w:r>
              <w:rPr>
                <w:rFonts w:ascii="Segoe UI" w:hAnsi="Segoe UI" w:cs="Segoe UI" w:eastAsia="Segoe UI"/>
                <w:color w:val="101820"/>
                <w:sz w:val="18"/>
              </w:rPr>
              <w:t>Fresh extract at a month-end</w:t>
            </w:r>
          </w:p>
        </w:tc>
        <w:tc>
          <w:tcPr>
            <w:tcW w:type="dxa" w:w="2364"/>
          </w:tcPr>
          <w:p>
            <w:pPr>
              <w:spacing w:after="20"/>
            </w:pPr>
            <w:r>
              <w:rPr>
                <w:rFonts w:ascii="Segoe UI" w:hAnsi="Segoe UI" w:cs="Segoe UI" w:eastAsia="Segoe UI"/>
                <w:color w:val="101820"/>
                <w:sz w:val="18"/>
              </w:rPr>
              <w:t>All control figures reconcile; UAT on migrated data passes</w:t>
            </w:r>
          </w:p>
        </w:tc>
      </w:tr>
      <w:tr>
        <w:tc>
          <w:tcPr>
            <w:tcW w:type="dxa" w:w="2364"/>
          </w:tcPr>
          <w:p>
            <w:pPr>
              <w:spacing w:after="20"/>
            </w:pPr>
            <w:r>
              <w:rPr>
                <w:rFonts w:ascii="Segoe UI" w:hAnsi="Segoe UI" w:cs="Segoe UI" w:eastAsia="Segoe UI"/>
                <w:color w:val="101820"/>
                <w:sz w:val="18"/>
              </w:rPr>
              <w:t>Rehearsal (small: third load; medium: mock 3; large: mock 4)</w:t>
            </w:r>
          </w:p>
        </w:tc>
        <w:tc>
          <w:tcPr>
            <w:tcW w:type="dxa" w:w="1921"/>
          </w:tcPr>
          <w:p>
            <w:pPr>
              <w:spacing w:after="20"/>
            </w:pPr>
            <w:r>
              <w:rPr>
                <w:rFonts w:ascii="Segoe UI" w:hAnsi="Segoe UI" w:cs="Segoe UI" w:eastAsia="Segoe UI"/>
                <w:color w:val="101820"/>
                <w:sz w:val="18"/>
              </w:rPr>
              <w:t>Pre-Prod (every size)</w:t>
            </w:r>
          </w:p>
        </w:tc>
        <w:tc>
          <w:tcPr>
            <w:tcW w:type="dxa" w:w="2364"/>
          </w:tcPr>
          <w:p>
            <w:pPr>
              <w:spacing w:after="20"/>
            </w:pPr>
            <w:r>
              <w:rPr>
                <w:rFonts w:ascii="Segoe UI" w:hAnsi="Segoe UI" w:cs="Segoe UI" w:eastAsia="Segoe UI"/>
                <w:color w:val="101820"/>
                <w:sz w:val="18"/>
              </w:rPr>
              <w:t>Fresh extract, with the cutover timetable</w:t>
            </w:r>
          </w:p>
        </w:tc>
        <w:tc>
          <w:tcPr>
            <w:tcW w:type="dxa" w:w="2364"/>
          </w:tcPr>
          <w:p>
            <w:pPr>
              <w:spacing w:after="20"/>
            </w:pPr>
            <w:r>
              <w:rPr>
                <w:rFonts w:ascii="Segoe UI" w:hAnsi="Segoe UI" w:cs="Segoe UI" w:eastAsia="Segoe UI"/>
                <w:color w:val="101820"/>
                <w:sz w:val="18"/>
              </w:rPr>
              <w:t>Done inside the cutover window; reconciliation signed</w:t>
            </w:r>
          </w:p>
        </w:tc>
      </w:tr>
      <w:tr>
        <w:tc>
          <w:tcPr>
            <w:tcW w:type="dxa" w:w="2364"/>
          </w:tcPr>
          <w:p>
            <w:pPr>
              <w:spacing w:after="20"/>
            </w:pPr>
            <w:r>
              <w:rPr>
                <w:rFonts w:ascii="Segoe UI" w:hAnsi="Segoe UI" w:cs="Segoe UI" w:eastAsia="Segoe UI"/>
                <w:color w:val="101820"/>
                <w:sz w:val="18"/>
              </w:rPr>
              <w:t>Final load</w:t>
            </w:r>
          </w:p>
        </w:tc>
        <w:tc>
          <w:tcPr>
            <w:tcW w:type="dxa" w:w="1921"/>
          </w:tcPr>
          <w:p>
            <w:pPr>
              <w:spacing w:after="20"/>
            </w:pPr>
            <w:r>
              <w:rPr>
                <w:rFonts w:ascii="Segoe UI" w:hAnsi="Segoe UI" w:cs="Segoe UI" w:eastAsia="Segoe UI"/>
                <w:color w:val="101820"/>
                <w:sz w:val="18"/>
              </w:rPr>
              <w:t>Production, at cutover</w:t>
            </w:r>
          </w:p>
        </w:tc>
        <w:tc>
          <w:tcPr>
            <w:tcW w:type="dxa" w:w="2364"/>
          </w:tcPr>
          <w:p>
            <w:pPr>
              <w:spacing w:after="20"/>
            </w:pPr>
            <w:r>
              <w:rPr>
                <w:rFonts w:ascii="Segoe UI" w:hAnsi="Segoe UI" w:cs="Segoe UI" w:eastAsia="Segoe UI"/>
                <w:color w:val="101820"/>
                <w:sz w:val="18"/>
              </w:rPr>
              <w:t>Extract at the close of the day before the cutover date</w:t>
            </w:r>
          </w:p>
        </w:tc>
        <w:tc>
          <w:tcPr>
            <w:tcW w:type="dxa" w:w="2364"/>
          </w:tcPr>
          <w:p>
            <w:pPr>
              <w:spacing w:after="20"/>
            </w:pPr>
            <w:r>
              <w:rPr>
                <w:rFonts w:ascii="Segoe UI" w:hAnsi="Segoe UI" w:cs="Segoe UI" w:eastAsia="Segoe UI"/>
                <w:color w:val="101820"/>
                <w:sz w:val="18"/>
              </w:rPr>
              <w:t>Reconciliation signed by the data owners and the Accounting Manager</w:t>
            </w:r>
          </w:p>
        </w:tc>
      </w:tr>
    </w:tbl>
    <w:p>
      <w:pPr>
        <w:spacing w:after="80"/>
      </w:pPr>
    </w:p>
    <w:p>
      <w:pPr>
        <w:spacing w:after="120" w:line="276" w:lineRule="auto"/>
      </w:pPr>
      <w:r>
        <w:rPr>
          <w:rFonts w:ascii="Segoe UI" w:hAnsi="Segoe UI" w:cs="Segoe UI" w:eastAsia="Segoe UI"/>
          <w:color w:val="101820"/>
          <w:sz w:val="21"/>
        </w:rPr>
        <w:t>Each mock load follows the same cycle:</w:t>
      </w:r>
    </w:p>
    <w:p>
      <w:pPr>
        <w:spacing w:after="60"/>
        <w:numPr>
          <w:ilvl w:val="0"/>
          <w:numId w:val="7"/>
        </w:numPr>
      </w:pPr>
      <w:r>
        <w:rPr>
          <w:rFonts w:ascii="Segoe UI" w:hAnsi="Segoe UI" w:cs="Segoe UI" w:eastAsia="Segoe UI"/>
          <w:color w:val="101820"/>
          <w:sz w:val="21"/>
        </w:rPr>
        <w:t xml:space="preserve">Set </w:t>
      </w:r>
      <w:r>
        <w:rPr>
          <w:rFonts w:ascii="Consolas" w:hAnsi="Consolas" w:cs="Consolas" w:eastAsia="Consolas"/>
          <w:color w:val="101820"/>
          <w:sz w:val="19"/>
        </w:rPr>
        <w:t>golive.cutover_date</w:t>
      </w:r>
      <w:r>
        <w:rPr>
          <w:rFonts w:ascii="Segoe UI" w:hAnsi="Segoe UI" w:cs="Segoe UI" w:eastAsia="Segoe UI"/>
          <w:color w:val="101820"/>
          <w:sz w:val="21"/>
        </w:rPr>
        <w:t xml:space="preserve"> for the mock (the first day after the extract date).</w:t>
      </w:r>
    </w:p>
    <w:p>
      <w:pPr>
        <w:spacing w:after="60"/>
        <w:numPr>
          <w:ilvl w:val="0"/>
          <w:numId w:val="7"/>
        </w:numPr>
      </w:pPr>
      <w:r>
        <w:rPr>
          <w:rFonts w:ascii="Segoe UI" w:hAnsi="Segoe UI" w:cs="Segoe UI" w:eastAsia="Segoe UI"/>
          <w:color w:val="101820"/>
          <w:sz w:val="21"/>
        </w:rPr>
        <w:t>Transaction reset of the environment (the earlier mock goes, masters and configuration stay).</w:t>
      </w:r>
    </w:p>
    <w:p>
      <w:pPr>
        <w:spacing w:after="60"/>
        <w:numPr>
          <w:ilvl w:val="0"/>
          <w:numId w:val="7"/>
        </w:numPr>
      </w:pPr>
      <w:r>
        <w:rPr>
          <w:rFonts w:ascii="Segoe UI" w:hAnsi="Segoe UI" w:cs="Segoe UI" w:eastAsia="Segoe UI"/>
          <w:color w:val="101820"/>
          <w:sz w:val="21"/>
        </w:rPr>
        <w:t>Upload the migration workbook; read the errors; fix in the old system or the workbook; upload again.</w:t>
      </w:r>
    </w:p>
    <w:p>
      <w:pPr>
        <w:spacing w:after="60"/>
        <w:numPr>
          <w:ilvl w:val="0"/>
          <w:numId w:val="7"/>
        </w:numPr>
      </w:pPr>
      <w:r>
        <w:rPr>
          <w:rFonts w:ascii="Segoe UI" w:hAnsi="Segoe UI" w:cs="Segoe UI" w:eastAsia="Segoe UI"/>
          <w:color w:val="101820"/>
          <w:sz w:val="21"/>
        </w:rPr>
        <w:t xml:space="preserve">Load (for the migration workbook </w:t>
      </w:r>
      <w:r>
        <w:rPr>
          <w:rFonts w:ascii="Segoe UI" w:hAnsi="Segoe UI" w:cs="Segoe UI" w:eastAsia="Segoe UI"/>
          <w:b/>
          <w:color w:val="101820"/>
          <w:sz w:val="21"/>
        </w:rPr>
        <w:t>Load valid rows only</w:t>
      </w:r>
      <w:r>
        <w:rPr>
          <w:rFonts w:ascii="Segoe UI" w:hAnsi="Segoe UI" w:cs="Segoe UI" w:eastAsia="Segoe UI"/>
          <w:color w:val="101820"/>
          <w:sz w:val="21"/>
        </w:rPr>
        <w:t xml:space="preserve"> is not ticked by default: a clean, complete load is the goal).</w:t>
      </w:r>
    </w:p>
    <w:p>
      <w:pPr>
        <w:spacing w:after="60"/>
        <w:numPr>
          <w:ilvl w:val="0"/>
          <w:numId w:val="7"/>
        </w:numPr>
      </w:pPr>
      <w:r>
        <w:rPr>
          <w:rFonts w:ascii="Segoe UI" w:hAnsi="Segoe UI" w:cs="Segoe UI" w:eastAsia="Segoe UI"/>
          <w:color w:val="101820"/>
          <w:sz w:val="21"/>
        </w:rPr>
        <w:t>Download the reconciliation (</w:t>
      </w:r>
      <w:r>
        <w:rPr>
          <w:rFonts w:ascii="Consolas" w:hAnsi="Consolas" w:cs="Consolas" w:eastAsia="Consolas"/>
          <w:color w:val="101820"/>
          <w:sz w:val="19"/>
        </w:rPr>
        <w:t>GET /api/data-load/batches/:id/reconciliation</w:t>
      </w:r>
      <w:r>
        <w:rPr>
          <w:rFonts w:ascii="Segoe UI" w:hAnsi="Segoe UI" w:cs="Segoe UI" w:eastAsia="Segoe UI"/>
          <w:color w:val="101820"/>
          <w:sz w:val="21"/>
        </w:rPr>
        <w:t>) and compare it with the control figures of the old system.</w:t>
      </w:r>
    </w:p>
    <w:p>
      <w:pPr>
        <w:spacing w:after="60"/>
        <w:numPr>
          <w:ilvl w:val="0"/>
          <w:numId w:val="7"/>
        </w:numPr>
      </w:pPr>
      <w:r>
        <w:rPr>
          <w:rFonts w:ascii="Segoe UI" w:hAnsi="Segoe UI" w:cs="Segoe UI" w:eastAsia="Segoe UI"/>
          <w:color w:val="101820"/>
          <w:sz w:val="21"/>
        </w:rPr>
        <w:t>Record the timings and the sign-off in the reconciliation report of the Data Migration and Cutover Plan.</w:t>
      </w:r>
    </w:p>
    <w:p>
      <w:pPr>
        <w:spacing w:after="120" w:line="276" w:lineRule="auto"/>
      </w:pPr>
      <w:r>
        <w:rPr>
          <w:rFonts w:ascii="Segoe UI" w:hAnsi="Segoe UI" w:cs="Segoe UI" w:eastAsia="Segoe UI"/>
          <w:color w:val="101820"/>
          <w:sz w:val="21"/>
        </w:rPr>
        <w:t>The reconciliation gives, per sheet, the rows and totals of the workbook (gross and net premium, sum insured, open balance, claim estimate, debits and credits) and the records and totals in BrokerVerse after the load, plus two checks: TB debits equal credits; the premiums receivable control account opening balance equals the total open balance of the open items.</w:t>
      </w:r>
    </w:p>
    <w:p>
      <w:pPr>
        <w:pStyle w:val="Heading2"/>
      </w:pPr>
      <w:r>
        <w:rPr>
          <w:rFonts w:ascii="Segoe UI" w:hAnsi="Segoe UI" w:cs="Segoe UI" w:eastAsia="Segoe UI"/>
          <w:b/>
          <w:color w:val="0F4761"/>
          <w:sz w:val="26"/>
        </w:rPr>
        <w:t>7.3  Keeping migrated and new business apart and in step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Topic</w:t>
            </w:r>
          </w:p>
        </w:tc>
        <w:tc>
          <w:tcPr>
            <w:tcW w:type="dxa" w:w="5090"/>
            <w:shd w:val="clear" w:color="auto" w:fill="DCE9F7"/>
          </w:tcPr>
          <w:p>
            <w:pPr>
              <w:spacing w:after="20"/>
            </w:pPr>
            <w:r>
              <w:rPr>
                <w:rFonts w:ascii="Segoe UI" w:hAnsi="Segoe UI" w:cs="Segoe UI" w:eastAsia="Segoe UI"/>
                <w:b/>
                <w:color w:val="0F4761"/>
                <w:sz w:val="18"/>
              </w:rPr>
              <w:t>How BrokerVerse handles it</w:t>
            </w:r>
          </w:p>
        </w:tc>
      </w:tr>
      <w:tr>
        <w:tc>
          <w:tcPr>
            <w:tcW w:type="dxa" w:w="3924"/>
          </w:tcPr>
          <w:p>
            <w:pPr>
              <w:spacing w:after="20"/>
            </w:pPr>
            <w:r>
              <w:rPr>
                <w:rFonts w:ascii="Segoe UI" w:hAnsi="Segoe UI" w:cs="Segoe UI" w:eastAsia="Segoe UI"/>
                <w:color w:val="101820"/>
                <w:sz w:val="18"/>
              </w:rPr>
              <w:t>Flags</w:t>
            </w:r>
          </w:p>
        </w:tc>
        <w:tc>
          <w:tcPr>
            <w:tcW w:type="dxa" w:w="5090"/>
          </w:tcPr>
          <w:p>
            <w:pPr>
              <w:spacing w:after="20"/>
            </w:pPr>
            <w:r>
              <w:rPr>
                <w:rFonts w:ascii="Segoe UI" w:hAnsi="Segoe UI" w:cs="Segoe UI" w:eastAsia="Segoe UI"/>
                <w:color w:val="101820"/>
                <w:sz w:val="18"/>
              </w:rPr>
              <w:t xml:space="preserve">Migrated clients carry </w:t>
            </w:r>
            <w:r>
              <w:rPr>
                <w:rFonts w:ascii="Consolas" w:hAnsi="Consolas" w:cs="Consolas" w:eastAsia="Consolas"/>
                <w:color w:val="101820"/>
                <w:sz w:val="16"/>
              </w:rPr>
              <w:t>source = 'go-live-migration'</w:t>
            </w:r>
            <w:r>
              <w:rPr>
                <w:rFonts w:ascii="Segoe UI" w:hAnsi="Segoe UI" w:cs="Segoe UI" w:eastAsia="Segoe UI"/>
                <w:color w:val="101820"/>
                <w:sz w:val="18"/>
              </w:rPr>
              <w:t xml:space="preserve"> and </w:t>
            </w:r>
            <w:r>
              <w:rPr>
                <w:rFonts w:ascii="Consolas" w:hAnsi="Consolas" w:cs="Consolas" w:eastAsia="Consolas"/>
                <w:color w:val="101820"/>
                <w:sz w:val="16"/>
              </w:rPr>
              <w:t>load_batch_id</w:t>
            </w:r>
            <w:r>
              <w:rPr>
                <w:rFonts w:ascii="Segoe UI" w:hAnsi="Segoe UI" w:cs="Segoe UI" w:eastAsia="Segoe UI"/>
                <w:color w:val="101820"/>
                <w:sz w:val="18"/>
              </w:rPr>
              <w:t xml:space="preserve">; policies </w:t>
            </w:r>
            <w:r>
              <w:rPr>
                <w:rFonts w:ascii="Consolas" w:hAnsi="Consolas" w:cs="Consolas" w:eastAsia="Consolas"/>
                <w:color w:val="101820"/>
                <w:sz w:val="16"/>
              </w:rPr>
              <w:t>doc.source = 'go-live-migration'</w:t>
            </w:r>
            <w:r>
              <w:rPr>
                <w:rFonts w:ascii="Segoe UI" w:hAnsi="Segoe UI" w:cs="Segoe UI" w:eastAsia="Segoe UI"/>
                <w:color w:val="101820"/>
                <w:sz w:val="18"/>
              </w:rPr>
              <w:t xml:space="preserve"> and </w:t>
            </w:r>
            <w:r>
              <w:rPr>
                <w:rFonts w:ascii="Consolas" w:hAnsi="Consolas" w:cs="Consolas" w:eastAsia="Consolas"/>
                <w:color w:val="101820"/>
                <w:sz w:val="16"/>
              </w:rPr>
              <w:t>load_batch_id</w:t>
            </w:r>
            <w:r>
              <w:rPr>
                <w:rFonts w:ascii="Segoe UI" w:hAnsi="Segoe UI" w:cs="Segoe UI" w:eastAsia="Segoe UI"/>
                <w:color w:val="101820"/>
                <w:sz w:val="18"/>
              </w:rPr>
              <w:t xml:space="preserve">; open items are receivables with </w:t>
            </w:r>
            <w:r>
              <w:rPr>
                <w:rFonts w:ascii="Consolas" w:hAnsi="Consolas" w:cs="Consolas" w:eastAsia="Consolas"/>
                <w:color w:val="101820"/>
                <w:sz w:val="16"/>
              </w:rPr>
              <w:t>source = 'opening'</w:t>
            </w:r>
            <w:r>
              <w:rPr>
                <w:rFonts w:ascii="Segoe UI" w:hAnsi="Segoe UI" w:cs="Segoe UI" w:eastAsia="Segoe UI"/>
                <w:color w:val="101820"/>
                <w:sz w:val="18"/>
              </w:rPr>
              <w:t xml:space="preserve">, </w:t>
            </w:r>
            <w:r>
              <w:rPr>
                <w:rFonts w:ascii="Consolas" w:hAnsi="Consolas" w:cs="Consolas" w:eastAsia="Consolas"/>
                <w:color w:val="101820"/>
                <w:sz w:val="16"/>
              </w:rPr>
              <w:t>go_live_date</w:t>
            </w:r>
            <w:r>
              <w:rPr>
                <w:rFonts w:ascii="Segoe UI" w:hAnsi="Segoe UI" w:cs="Segoe UI" w:eastAsia="Segoe UI"/>
                <w:color w:val="101820"/>
                <w:sz w:val="18"/>
              </w:rPr>
              <w:t xml:space="preserve"> and </w:t>
            </w:r>
            <w:r>
              <w:rPr>
                <w:rFonts w:ascii="Consolas" w:hAnsi="Consolas" w:cs="Consolas" w:eastAsia="Consolas"/>
                <w:color w:val="101820"/>
                <w:sz w:val="16"/>
              </w:rPr>
              <w:t>load_batch_id</w:t>
            </w:r>
            <w:r>
              <w:rPr>
                <w:rFonts w:ascii="Segoe UI" w:hAnsi="Segoe UI" w:cs="Segoe UI" w:eastAsia="Segoe UI"/>
                <w:color w:val="101820"/>
                <w:sz w:val="18"/>
              </w:rPr>
              <w:t xml:space="preserve">; open claims </w:t>
            </w:r>
            <w:r>
              <w:rPr>
                <w:rFonts w:ascii="Consolas" w:hAnsi="Consolas" w:cs="Consolas" w:eastAsia="Consolas"/>
                <w:color w:val="101820"/>
                <w:sz w:val="16"/>
              </w:rPr>
              <w:t>details.source = 'go-live-migration'</w:t>
            </w:r>
            <w:r>
              <w:rPr>
                <w:rFonts w:ascii="Segoe UI" w:hAnsi="Segoe UI" w:cs="Segoe UI" w:eastAsia="Segoe UI"/>
                <w:color w:val="101820"/>
                <w:sz w:val="18"/>
              </w:rPr>
              <w:t xml:space="preserve"> and </w:t>
            </w:r>
            <w:r>
              <w:rPr>
                <w:rFonts w:ascii="Consolas" w:hAnsi="Consolas" w:cs="Consolas" w:eastAsia="Consolas"/>
                <w:color w:val="101820"/>
                <w:sz w:val="16"/>
              </w:rPr>
              <w:t>load_batch_id</w:t>
            </w:r>
          </w:p>
        </w:tc>
      </w:tr>
      <w:tr>
        <w:tc>
          <w:tcPr>
            <w:tcW w:type="dxa" w:w="3924"/>
          </w:tcPr>
          <w:p>
            <w:pPr>
              <w:spacing w:after="20"/>
            </w:pPr>
            <w:r>
              <w:rPr>
                <w:rFonts w:ascii="Segoe UI" w:hAnsi="Segoe UI" w:cs="Segoe UI" w:eastAsia="Segoe UI"/>
                <w:color w:val="101820"/>
                <w:sz w:val="18"/>
              </w:rPr>
              <w:t>Legacy numbers</w:t>
            </w:r>
          </w:p>
        </w:tc>
        <w:tc>
          <w:tcPr>
            <w:tcW w:type="dxa" w:w="5090"/>
          </w:tcPr>
          <w:p>
            <w:pPr>
              <w:spacing w:after="20"/>
            </w:pPr>
            <w:r>
              <w:rPr>
                <w:rFonts w:ascii="Segoe UI" w:hAnsi="Segoe UI" w:cs="Segoe UI" w:eastAsia="Segoe UI"/>
                <w:color w:val="101820"/>
                <w:sz w:val="18"/>
              </w:rPr>
              <w:t>Migrated records keep the client code, policy number and claim number of the old system</w:t>
            </w:r>
          </w:p>
        </w:tc>
      </w:tr>
      <w:tr>
        <w:tc>
          <w:tcPr>
            <w:tcW w:type="dxa" w:w="3924"/>
          </w:tcPr>
          <w:p>
            <w:pPr>
              <w:spacing w:after="20"/>
            </w:pPr>
            <w:r>
              <w:rPr>
                <w:rFonts w:ascii="Segoe UI" w:hAnsi="Segoe UI" w:cs="Segoe UI" w:eastAsia="Segoe UI"/>
                <w:color w:val="101820"/>
                <w:sz w:val="18"/>
              </w:rPr>
              <w:t>No postings</w:t>
            </w:r>
          </w:p>
        </w:tc>
        <w:tc>
          <w:tcPr>
            <w:tcW w:type="dxa" w:w="5090"/>
          </w:tcPr>
          <w:p>
            <w:pPr>
              <w:spacing w:after="20"/>
            </w:pPr>
            <w:r>
              <w:rPr>
                <w:rFonts w:ascii="Segoe UI" w:hAnsi="Segoe UI" w:cs="Segoe UI" w:eastAsia="Segoe UI"/>
                <w:color w:val="101820"/>
                <w:sz w:val="18"/>
              </w:rPr>
              <w:t>A migrated policy creates no bill, booking journal or commission accrual; an open item posts no journal; an open claim sends no acknowledgement and posts nothing. The GL opening balances carry the money</w:t>
            </w:r>
          </w:p>
        </w:tc>
      </w:tr>
      <w:tr>
        <w:tc>
          <w:tcPr>
            <w:tcW w:type="dxa" w:w="3924"/>
          </w:tcPr>
          <w:p>
            <w:pPr>
              <w:spacing w:after="20"/>
            </w:pPr>
            <w:r>
              <w:rPr>
                <w:rFonts w:ascii="Segoe UI" w:hAnsi="Segoe UI" w:cs="Segoe UI" w:eastAsia="Segoe UI"/>
                <w:color w:val="101820"/>
                <w:sz w:val="18"/>
              </w:rPr>
              <w:t>Opening balances</w:t>
            </w:r>
          </w:p>
        </w:tc>
        <w:tc>
          <w:tcPr>
            <w:tcW w:type="dxa" w:w="5090"/>
          </w:tcPr>
          <w:p>
            <w:pPr>
              <w:spacing w:after="20"/>
            </w:pPr>
            <w:r>
              <w:rPr>
                <w:rFonts w:ascii="Segoe UI" w:hAnsi="Segoe UI" w:cs="Segoe UI" w:eastAsia="Segoe UI"/>
                <w:color w:val="101820"/>
                <w:sz w:val="18"/>
              </w:rPr>
              <w:t>The TB of the old system at the close of the day before the cutover date (cutover minus one day). Debits equal credits; the sheet loads all or nothing (the rows in error show their errors, the others are held, one message for the sheet); a row with no debit or credit is ignored; loading again replaces the earlier load. The fiscal year must have no journal posted before the cutover</w:t>
            </w:r>
          </w:p>
        </w:tc>
      </w:tr>
      <w:tr>
        <w:tc>
          <w:tcPr>
            <w:tcW w:type="dxa" w:w="3924"/>
          </w:tcPr>
          <w:p>
            <w:pPr>
              <w:spacing w:after="20"/>
            </w:pPr>
            <w:r>
              <w:rPr>
                <w:rFonts w:ascii="Segoe UI" w:hAnsi="Segoe UI" w:cs="Segoe UI" w:eastAsia="Segoe UI"/>
                <w:color w:val="101820"/>
                <w:sz w:val="18"/>
              </w:rPr>
              <w:t>Dates</w:t>
            </w:r>
          </w:p>
        </w:tc>
        <w:tc>
          <w:tcPr>
            <w:tcW w:type="dxa" w:w="5090"/>
          </w:tcPr>
          <w:p>
            <w:pPr>
              <w:spacing w:after="20"/>
            </w:pPr>
            <w:r>
              <w:rPr>
                <w:rFonts w:ascii="Segoe UI" w:hAnsi="Segoe UI" w:cs="Segoe UI" w:eastAsia="Segoe UI"/>
                <w:color w:val="101820"/>
                <w:sz w:val="18"/>
              </w:rPr>
              <w:t>Policy issue dates, claim loss and reported dates and client birth dates must be before the cutover date. Policies must be in force at cutover. Every new transaction is dated on or after the cutover date</w:t>
            </w:r>
          </w:p>
        </w:tc>
      </w:tr>
      <w:tr>
        <w:tc>
          <w:tcPr>
            <w:tcW w:type="dxa" w:w="3924"/>
          </w:tcPr>
          <w:p>
            <w:pPr>
              <w:spacing w:after="20"/>
            </w:pPr>
            <w:r>
              <w:rPr>
                <w:rFonts w:ascii="Segoe UI" w:hAnsi="Segoe UI" w:cs="Segoe UI" w:eastAsia="Segoe UI"/>
                <w:color w:val="101820"/>
                <w:sz w:val="18"/>
              </w:rPr>
              <w:t>Numbering</w:t>
            </w:r>
          </w:p>
        </w:tc>
        <w:tc>
          <w:tcPr>
            <w:tcW w:type="dxa" w:w="5090"/>
          </w:tcPr>
          <w:p>
            <w:pPr>
              <w:spacing w:after="20"/>
            </w:pPr>
            <w:r>
              <w:rPr>
                <w:rFonts w:ascii="Segoe UI" w:hAnsi="Segoe UI" w:cs="Segoe UI" w:eastAsia="Segoe UI"/>
                <w:color w:val="101820"/>
                <w:sz w:val="18"/>
              </w:rPr>
              <w:t>New business takes the next number of its Document Numbering series. The Numbering sheet sets the next number above the migrated range. Both workbooks refuse a collision: a series whose next number would issue a number a migrated record already has, or a legacy number in the range a series has still to issue</w:t>
            </w:r>
          </w:p>
        </w:tc>
      </w:tr>
      <w:tr>
        <w:tc>
          <w:tcPr>
            <w:tcW w:type="dxa" w:w="3924"/>
          </w:tcPr>
          <w:p>
            <w:pPr>
              <w:spacing w:after="20"/>
            </w:pPr>
            <w:r>
              <w:rPr>
                <w:rFonts w:ascii="Segoe UI" w:hAnsi="Segoe UI" w:cs="Segoe UI" w:eastAsia="Segoe UI"/>
                <w:color w:val="101820"/>
                <w:sz w:val="18"/>
              </w:rPr>
              <w:t>Renewals</w:t>
            </w:r>
          </w:p>
        </w:tc>
        <w:tc>
          <w:tcPr>
            <w:tcW w:type="dxa" w:w="5090"/>
          </w:tcPr>
          <w:p>
            <w:pPr>
              <w:spacing w:after="20"/>
            </w:pPr>
            <w:r>
              <w:rPr>
                <w:rFonts w:ascii="Segoe UI" w:hAnsi="Segoe UI" w:cs="Segoe UI" w:eastAsia="Segoe UI"/>
                <w:color w:val="101820"/>
                <w:sz w:val="18"/>
              </w:rPr>
              <w:t>Migrated in-force policies are ordinary active policies: the renewal queue picks them up as they near expiry. The renewal is a new BrokerVerse policy with its own number, bill and journals</w:t>
            </w:r>
          </w:p>
        </w:tc>
      </w:tr>
      <w:tr>
        <w:tc>
          <w:tcPr>
            <w:tcW w:type="dxa" w:w="3924"/>
          </w:tcPr>
          <w:p>
            <w:pPr>
              <w:spacing w:after="20"/>
            </w:pPr>
            <w:r>
              <w:rPr>
                <w:rFonts w:ascii="Segoe UI" w:hAnsi="Segoe UI" w:cs="Segoe UI" w:eastAsia="Segoe UI"/>
                <w:color w:val="101820"/>
                <w:sz w:val="18"/>
              </w:rPr>
              <w:t>Receipts</w:t>
            </w:r>
          </w:p>
        </w:tc>
        <w:tc>
          <w:tcPr>
            <w:tcW w:type="dxa" w:w="5090"/>
          </w:tcPr>
          <w:p>
            <w:pPr>
              <w:spacing w:after="20"/>
            </w:pPr>
            <w:r>
              <w:rPr>
                <w:rFonts w:ascii="Segoe UI" w:hAnsi="Segoe UI" w:cs="Segoe UI" w:eastAsia="Segoe UI"/>
                <w:color w:val="101820"/>
                <w:sz w:val="18"/>
              </w:rPr>
              <w:t>Open items age, are chased by the collection reminders and are paid with normal official receipts</w:t>
            </w:r>
          </w:p>
        </w:tc>
      </w:tr>
      <w:tr>
        <w:tc>
          <w:tcPr>
            <w:tcW w:type="dxa" w:w="3924"/>
          </w:tcPr>
          <w:p>
            <w:pPr>
              <w:spacing w:after="20"/>
            </w:pPr>
            <w:r>
              <w:rPr>
                <w:rFonts w:ascii="Segoe UI" w:hAnsi="Segoe UI" w:cs="Segoe UI" w:eastAsia="Segoe UI"/>
                <w:color w:val="101820"/>
                <w:sz w:val="18"/>
              </w:rPr>
              <w:t>Amounts due to insurers and referrers</w:t>
            </w:r>
          </w:p>
        </w:tc>
        <w:tc>
          <w:tcPr>
            <w:tcW w:type="dxa" w:w="5090"/>
          </w:tcPr>
          <w:p>
            <w:pPr>
              <w:spacing w:after="20"/>
            </w:pPr>
            <w:r>
              <w:rPr>
                <w:rFonts w:ascii="Segoe UI" w:hAnsi="Segoe UI" w:cs="Segoe UI" w:eastAsia="Segoe UI"/>
                <w:color w:val="101820"/>
                <w:sz w:val="18"/>
              </w:rPr>
              <w:t>In the opening balances (Due to Insurers, Commission Payable) and paid with payment vouchers (Accounts &gt; Disbursement), not through the remittance run</w:t>
            </w:r>
          </w:p>
        </w:tc>
      </w:tr>
      <w:tr>
        <w:tc>
          <w:tcPr>
            <w:tcW w:type="dxa" w:w="3924"/>
          </w:tcPr>
          <w:p>
            <w:pPr>
              <w:spacing w:after="20"/>
            </w:pPr>
            <w:r>
              <w:rPr>
                <w:rFonts w:ascii="Segoe UI" w:hAnsi="Segoe UI" w:cs="Segoe UI" w:eastAsia="Segoe UI"/>
                <w:color w:val="101820"/>
                <w:sz w:val="18"/>
              </w:rPr>
              <w:t>Executive dashboard</w:t>
            </w:r>
          </w:p>
        </w:tc>
        <w:tc>
          <w:tcPr>
            <w:tcW w:type="dxa" w:w="5090"/>
          </w:tcPr>
          <w:p>
            <w:pPr>
              <w:spacing w:after="20"/>
            </w:pPr>
            <w:r>
              <w:rPr>
                <w:rFonts w:ascii="Segoe UI" w:hAnsi="Segoe UI" w:cs="Segoe UI" w:eastAsia="Segoe UI"/>
                <w:color w:val="101820"/>
                <w:sz w:val="18"/>
              </w:rPr>
              <w:t>Premium written and new business exclude migrated policies (</w:t>
            </w:r>
            <w:r>
              <w:rPr>
                <w:rFonts w:ascii="Consolas" w:hAnsi="Consolas" w:cs="Consolas" w:eastAsia="Consolas"/>
                <w:color w:val="101820"/>
                <w:sz w:val="16"/>
              </w:rPr>
              <w:t>doc.source = 'go-live-migration'</w:t>
            </w:r>
            <w:r>
              <w:rPr>
                <w:rFonts w:ascii="Segoe UI" w:hAnsi="Segoe UI" w:cs="Segoe UI" w:eastAsia="Segoe UI"/>
                <w:color w:val="101820"/>
                <w:sz w:val="18"/>
              </w:rPr>
              <w:t xml:space="preserve"> or a </w:t>
            </w:r>
            <w:r>
              <w:rPr>
                <w:rFonts w:ascii="Consolas" w:hAnsi="Consolas" w:cs="Consolas" w:eastAsia="Consolas"/>
                <w:color w:val="101820"/>
                <w:sz w:val="16"/>
              </w:rPr>
              <w:t>load_batch_id</w:t>
            </w:r>
            <w:r>
              <w:rPr>
                <w:rFonts w:ascii="Segoe UI" w:hAnsi="Segoe UI" w:cs="Segoe UI" w:eastAsia="Segoe UI"/>
                <w:color w:val="101820"/>
                <w:sz w:val="18"/>
              </w:rPr>
              <w:t>); migrated policies count as policies in force</w:t>
            </w:r>
          </w:p>
        </w:tc>
      </w:tr>
      <w:tr>
        <w:tc>
          <w:tcPr>
            <w:tcW w:type="dxa" w:w="3924"/>
          </w:tcPr>
          <w:p>
            <w:pPr>
              <w:spacing w:after="20"/>
            </w:pPr>
            <w:r>
              <w:rPr>
                <w:rFonts w:ascii="Segoe UI" w:hAnsi="Segoe UI" w:cs="Segoe UI" w:eastAsia="Segoe UI"/>
                <w:color w:val="101820"/>
                <w:sz w:val="18"/>
              </w:rPr>
              <w:t>Month-end checks</w:t>
            </w:r>
          </w:p>
        </w:tc>
        <w:tc>
          <w:tcPr>
            <w:tcW w:type="dxa" w:w="5090"/>
          </w:tcPr>
          <w:p>
            <w:pPr>
              <w:spacing w:after="20"/>
            </w:pPr>
            <w:r>
              <w:rPr>
                <w:rFonts w:ascii="Segoe UI" w:hAnsi="Segoe UI" w:cs="Segoe UI" w:eastAsia="Segoe UI"/>
                <w:color w:val="101820"/>
                <w:sz w:val="18"/>
              </w:rPr>
              <w:t>The check "policies without accounting" ignores migrated policies, which were billed by the old system</w:t>
            </w:r>
          </w:p>
        </w:tc>
      </w:tr>
      <w:tr>
        <w:tc>
          <w:tcPr>
            <w:tcW w:type="dxa" w:w="3924"/>
          </w:tcPr>
          <w:p>
            <w:pPr>
              <w:spacing w:after="20"/>
            </w:pPr>
            <w:r>
              <w:rPr>
                <w:rFonts w:ascii="Segoe UI" w:hAnsi="Segoe UI" w:cs="Segoe UI" w:eastAsia="Segoe UI"/>
                <w:color w:val="101820"/>
                <w:sz w:val="18"/>
              </w:rPr>
              <w:t>Lists and reports</w:t>
            </w:r>
          </w:p>
        </w:tc>
        <w:tc>
          <w:tcPr>
            <w:tcW w:type="dxa" w:w="5090"/>
          </w:tcPr>
          <w:p>
            <w:pPr>
              <w:spacing w:after="20"/>
            </w:pPr>
            <w:r>
              <w:rPr>
                <w:rFonts w:ascii="Segoe UI" w:hAnsi="Segoe UI" w:cs="Segoe UI" w:eastAsia="Segoe UI"/>
                <w:color w:val="101820"/>
                <w:sz w:val="18"/>
              </w:rPr>
              <w:t>Policy lists filter on the source (</w:t>
            </w:r>
            <w:r>
              <w:rPr>
                <w:rFonts w:ascii="Consolas" w:hAnsi="Consolas" w:cs="Consolas" w:eastAsia="Consolas"/>
                <w:color w:val="101820"/>
                <w:sz w:val="16"/>
              </w:rPr>
              <w:t>GET /api/policies?source=go-live-migration</w:t>
            </w:r>
            <w:r>
              <w:rPr>
                <w:rFonts w:ascii="Segoe UI" w:hAnsi="Segoe UI" w:cs="Segoe UI" w:eastAsia="Segoe UI"/>
                <w:color w:val="101820"/>
                <w:sz w:val="18"/>
              </w:rPr>
              <w:t>). The Production Register shows a Source column (Migrated or BrokerVerse), counts migrated policies in its summary and groups by source with the Report Criteria Source, so business written in BrokerVerse is reported apart from the migrated book. The executive dashboard leaves migrated policies out of premium written and new business</w:t>
            </w:r>
          </w:p>
        </w:tc>
      </w:tr>
      <w:tr>
        <w:tc>
          <w:tcPr>
            <w:tcW w:type="dxa" w:w="3924"/>
          </w:tcPr>
          <w:p>
            <w:pPr>
              <w:spacing w:after="20"/>
            </w:pPr>
            <w:r>
              <w:rPr>
                <w:rFonts w:ascii="Segoe UI" w:hAnsi="Segoe UI" w:cs="Segoe UI" w:eastAsia="Segoe UI"/>
                <w:color w:val="101820"/>
                <w:sz w:val="18"/>
              </w:rPr>
              <w:t>Audit</w:t>
            </w:r>
          </w:p>
        </w:tc>
        <w:tc>
          <w:tcPr>
            <w:tcW w:type="dxa" w:w="5090"/>
          </w:tcPr>
          <w:p>
            <w:pPr>
              <w:spacing w:after="20"/>
            </w:pPr>
            <w:r>
              <w:rPr>
                <w:rFonts w:ascii="Consolas" w:hAnsi="Consolas" w:cs="Consolas" w:eastAsia="Consolas"/>
                <w:color w:val="101820"/>
                <w:sz w:val="16"/>
              </w:rPr>
              <w:t>load_batch_id</w:t>
            </w:r>
            <w:r>
              <w:rPr>
                <w:rFonts w:ascii="Segoe UI" w:hAnsi="Segoe UI" w:cs="Segoe UI" w:eastAsia="Segoe UI"/>
                <w:color w:val="101820"/>
                <w:sz w:val="18"/>
              </w:rPr>
              <w:t xml:space="preserve"> ties every migrated record to its batch; the load history keeps who loaded what and when</w:t>
            </w:r>
          </w:p>
        </w:tc>
      </w:tr>
    </w:tbl>
    <w:p>
      <w:pPr>
        <w:spacing w:after="80"/>
      </w:pPr>
    </w:p>
    <w:p>
      <w:pPr>
        <w:spacing w:after="120" w:line="276" w:lineRule="auto"/>
      </w:pPr>
      <w:r>
        <w:rPr>
          <w:rFonts w:ascii="Segoe UI" w:hAnsi="Segoe UI" w:cs="Segoe UI" w:eastAsia="Segoe UI"/>
          <w:color w:val="101820"/>
          <w:sz w:val="21"/>
        </w:rPr>
        <w:t>After the go-live lock, the migration workbook is refused. A record missed by the final load is entered on its screen as an exception, agreed with the Accounting Manager.</w:t>
      </w:r>
    </w:p>
    <w:p>
      <w:pPr>
        <w:pStyle w:val="Heading1"/>
        <w:pageBreakBefore/>
      </w:pPr>
      <w:r>
        <w:rPr>
          <w:rFonts w:ascii="Segoe UI" w:hAnsi="Segoe UI" w:cs="Segoe UI" w:eastAsia="Segoe UI"/>
          <w:b/>
          <w:color w:val="0F4761"/>
          <w:sz w:val="32"/>
        </w:rPr>
        <w:t>8.  Smoke test and go-live</w:t>
      </w:r>
    </w:p>
    <w:p>
      <w:pPr>
        <w:pStyle w:val="Heading2"/>
      </w:pPr>
      <w:r>
        <w:rPr>
          <w:rFonts w:ascii="Segoe UI" w:hAnsi="Segoe UI" w:cs="Segoe UI" w:eastAsia="Segoe UI"/>
          <w:b/>
          <w:color w:val="0F4761"/>
          <w:sz w:val="26"/>
        </w:rPr>
        <w:t>8.1  Order of events</w:t>
      </w:r>
    </w:p>
    <w:p>
      <w:pPr>
        <w:spacing w:after="60"/>
        <w:numPr>
          <w:ilvl w:val="0"/>
          <w:numId w:val="8"/>
        </w:numPr>
      </w:pPr>
      <w:r>
        <w:rPr>
          <w:rFonts w:ascii="Segoe UI" w:hAnsi="Segoe UI" w:cs="Segoe UI" w:eastAsia="Segoe UI"/>
          <w:b/>
          <w:color w:val="101820"/>
          <w:sz w:val="21"/>
        </w:rPr>
        <w:t>Smoke test, preferably in Pre-Prod</w:t>
      </w:r>
      <w:r>
        <w:rPr>
          <w:rFonts w:ascii="Segoe UI" w:hAnsi="Segoe UI" w:cs="Segoe UI" w:eastAsia="Segoe UI"/>
          <w:color w:val="101820"/>
          <w:sz w:val="21"/>
        </w:rPr>
        <w:t xml:space="preserve"> with the production configuration: a quotation to policy, bill, receipt, remittance, commission and journals, a claim and a renewal (</w:t>
      </w:r>
      <w:r>
        <w:rPr>
          <w:rFonts w:ascii="Consolas" w:hAnsi="Consolas" w:cs="Consolas" w:eastAsia="Consolas"/>
          <w:color w:val="101820"/>
          <w:sz w:val="19"/>
        </w:rPr>
        <w:t>deploy/README.md</w:t>
      </w:r>
      <w:r>
        <w:rPr>
          <w:rFonts w:ascii="Segoe UI" w:hAnsi="Segoe UI" w:cs="Segoe UI" w:eastAsia="Segoe UI"/>
          <w:color w:val="101820"/>
          <w:sz w:val="21"/>
        </w:rPr>
        <w:t xml:space="preserve"> section 4 and </w:t>
      </w:r>
      <w:r>
        <w:rPr>
          <w:rFonts w:ascii="Consolas" w:hAnsi="Consolas" w:cs="Consolas" w:eastAsia="Consolas"/>
          <w:color w:val="101820"/>
          <w:sz w:val="19"/>
        </w:rPr>
        <w:t>docs/onboarding/SMOKE_TEST_AND_RESET.md</w:t>
      </w:r>
      <w:r>
        <w:rPr>
          <w:rFonts w:ascii="Segoe UI" w:hAnsi="Segoe UI" w:cs="Segoe UI" w:eastAsia="Segoe UI"/>
          <w:color w:val="101820"/>
          <w:sz w:val="21"/>
        </w:rPr>
        <w:t>).</w:t>
      </w:r>
    </w:p>
    <w:p>
      <w:pPr>
        <w:spacing w:after="60"/>
        <w:numPr>
          <w:ilvl w:val="0"/>
          <w:numId w:val="8"/>
        </w:numPr>
      </w:pPr>
      <w:r>
        <w:rPr>
          <w:rFonts w:ascii="Segoe UI" w:hAnsi="Segoe UI" w:cs="Segoe UI" w:eastAsia="Segoe UI"/>
          <w:b/>
          <w:color w:val="101820"/>
          <w:sz w:val="21"/>
        </w:rPr>
        <w:t>If the smoke test must run in Production</w:t>
      </w:r>
      <w:r>
        <w:rPr>
          <w:rFonts w:ascii="Segoe UI" w:hAnsi="Segoe UI" w:cs="Segoe UI" w:eastAsia="Segoe UI"/>
          <w:color w:val="101820"/>
          <w:sz w:val="21"/>
        </w:rPr>
        <w:t xml:space="preserve"> (for example to prove the production e-mail, printer or payment gateway set-up): agree it in the cutover plan, take a database snapshot, use clearly named test data (a test branch such as </w:t>
      </w:r>
      <w:r>
        <w:rPr>
          <w:rFonts w:ascii="Consolas" w:hAnsi="Consolas" w:cs="Consolas" w:eastAsia="Consolas"/>
          <w:color w:val="101820"/>
          <w:sz w:val="19"/>
        </w:rPr>
        <w:t>TST</w:t>
      </w:r>
      <w:r>
        <w:rPr>
          <w:rFonts w:ascii="Segoe UI" w:hAnsi="Segoe UI" w:cs="Segoe UI" w:eastAsia="Segoe UI"/>
          <w:color w:val="101820"/>
          <w:sz w:val="21"/>
        </w:rPr>
        <w:t xml:space="preserve">, a test insurer and clients named </w:t>
      </w:r>
      <w:r>
        <w:rPr>
          <w:rFonts w:ascii="Consolas" w:hAnsi="Consolas" w:cs="Consolas" w:eastAsia="Consolas"/>
          <w:color w:val="101820"/>
          <w:sz w:val="19"/>
        </w:rPr>
        <w:t>ZZ TEST ...</w:t>
      </w:r>
      <w:r>
        <w:rPr>
          <w:rFonts w:ascii="Segoe UI" w:hAnsi="Segoe UI" w:cs="Segoe UI" w:eastAsia="Segoe UI"/>
          <w:color w:val="101820"/>
          <w:sz w:val="21"/>
        </w:rPr>
        <w:t>), and send nothing to real clients or insurers.</w:t>
      </w:r>
    </w:p>
    <w:p>
      <w:pPr>
        <w:spacing w:after="60"/>
        <w:numPr>
          <w:ilvl w:val="0"/>
          <w:numId w:val="8"/>
        </w:numPr>
      </w:pPr>
      <w:r>
        <w:rPr>
          <w:rFonts w:ascii="Segoe UI" w:hAnsi="Segoe UI" w:cs="Segoe UI" w:eastAsia="Segoe UI"/>
          <w:b/>
          <w:color w:val="101820"/>
          <w:sz w:val="21"/>
        </w:rPr>
        <w:t>Transaction reset</w:t>
      </w:r>
      <w:r>
        <w:rPr>
          <w:rFonts w:ascii="Segoe UI" w:hAnsi="Segoe UI" w:cs="Segoe UI" w:eastAsia="Segoe UI"/>
          <w:color w:val="101820"/>
          <w:sz w:val="21"/>
        </w:rPr>
        <w:t xml:space="preserve"> after a smoke test in Production (or before each rehearsal in Pre-Prod):</w:t>
      </w:r>
    </w:p>
    <w:p>
      <w:pPr>
        <w:spacing w:after="60"/>
        <w:numPr>
          <w:ilvl w:val="1"/>
          <w:numId w:val="3"/>
        </w:numPr>
      </w:pPr>
      <w:r>
        <w:rPr>
          <w:rFonts w:ascii="Segoe UI" w:hAnsi="Segoe UI" w:cs="Segoe UI" w:eastAsia="Segoe UI"/>
          <w:color w:val="101820"/>
          <w:sz w:val="21"/>
        </w:rPr>
        <w:t xml:space="preserve">stop the API instances; dry run </w:t>
      </w:r>
      <w:r>
        <w:rPr>
          <w:rFonts w:ascii="Consolas" w:hAnsi="Consolas" w:cs="Consolas" w:eastAsia="Consolas"/>
          <w:color w:val="101820"/>
          <w:sz w:val="19"/>
        </w:rPr>
        <w:t>CONFIRM_RESET=yes npm run reset:transactions</w:t>
      </w:r>
      <w:r>
        <w:rPr>
          <w:rFonts w:ascii="Segoe UI" w:hAnsi="Segoe UI" w:cs="Segoe UI" w:eastAsia="Segoe UI"/>
          <w:color w:val="101820"/>
          <w:sz w:val="21"/>
        </w:rPr>
        <w:t>;</w:t>
      </w:r>
    </w:p>
    <w:p>
      <w:pPr>
        <w:spacing w:after="60"/>
        <w:numPr>
          <w:ilvl w:val="1"/>
          <w:numId w:val="3"/>
        </w:numPr>
      </w:pPr>
      <w:r>
        <w:rPr>
          <w:rFonts w:ascii="Segoe UI" w:hAnsi="Segoe UI" w:cs="Segoe UI" w:eastAsia="Segoe UI"/>
          <w:color w:val="101820"/>
          <w:sz w:val="21"/>
        </w:rPr>
        <w:t xml:space="preserve">execute with </w:t>
      </w:r>
      <w:r>
        <w:rPr>
          <w:rFonts w:ascii="Consolas" w:hAnsi="Consolas" w:cs="Consolas" w:eastAsia="Consolas"/>
          <w:color w:val="101820"/>
          <w:sz w:val="19"/>
        </w:rPr>
        <w:t>CONFIRM_RESET=yes RESET_ACTOR=&lt;username&gt; npm run reset:transactions -- --execute</w:t>
      </w:r>
      <w:r>
        <w:rPr>
          <w:rFonts w:ascii="Segoe UI" w:hAnsi="Segoe UI" w:cs="Segoe UI" w:eastAsia="Segoe UI"/>
          <w:color w:val="101820"/>
          <w:sz w:val="21"/>
        </w:rPr>
        <w:t xml:space="preserve">, adding </w:t>
      </w:r>
      <w:r>
        <w:rPr>
          <w:rFonts w:ascii="Consolas" w:hAnsi="Consolas" w:cs="Consolas" w:eastAsia="Consolas"/>
          <w:color w:val="101820"/>
          <w:sz w:val="19"/>
        </w:rPr>
        <w:t>--purge-files</w:t>
      </w:r>
      <w:r>
        <w:rPr>
          <w:rFonts w:ascii="Segoe UI" w:hAnsi="Segoe UI" w:cs="Segoe UI" w:eastAsia="Segoe UI"/>
          <w:color w:val="101820"/>
          <w:sz w:val="21"/>
        </w:rPr>
        <w:t xml:space="preserve"> to delete the files of the test transactions;</w:t>
      </w:r>
    </w:p>
    <w:p>
      <w:pPr>
        <w:spacing w:after="60"/>
        <w:numPr>
          <w:ilvl w:val="1"/>
          <w:numId w:val="3"/>
        </w:numPr>
      </w:pPr>
      <w:r>
        <w:rPr>
          <w:rFonts w:ascii="Segoe UI" w:hAnsi="Segoe UI" w:cs="Segoe UI" w:eastAsia="Segoe UI"/>
          <w:color w:val="101820"/>
          <w:sz w:val="21"/>
        </w:rPr>
        <w:t>masters, configuration, users and settings are kept; transaction document series restart at the next number the Numbering sheet set (else their start number); the TB is empty and every period is open again; the reset is recorded in the audit trail;</w:t>
      </w:r>
    </w:p>
    <w:p>
      <w:pPr>
        <w:spacing w:after="60"/>
        <w:numPr>
          <w:ilvl w:val="1"/>
          <w:numId w:val="3"/>
        </w:numPr>
      </w:pPr>
      <w:r>
        <w:rPr>
          <w:rFonts w:ascii="Segoe UI" w:hAnsi="Segoe UI" w:cs="Segoe UI" w:eastAsia="Segoe UI"/>
          <w:color w:val="101820"/>
          <w:sz w:val="21"/>
        </w:rPr>
        <w:t>masters created only for the test (test branch, insurer, product) are set inactive or deleted on their screen.</w:t>
      </w:r>
    </w:p>
    <w:p>
      <w:pPr>
        <w:spacing w:after="60"/>
        <w:numPr>
          <w:ilvl w:val="0"/>
          <w:numId w:val="8"/>
        </w:numPr>
      </w:pPr>
      <w:r>
        <w:rPr>
          <w:rFonts w:ascii="Segoe UI" w:hAnsi="Segoe UI" w:cs="Segoe UI" w:eastAsia="Segoe UI"/>
          <w:b/>
          <w:color w:val="101820"/>
          <w:sz w:val="21"/>
        </w:rPr>
        <w:t>Final migration load</w:t>
      </w:r>
      <w:r>
        <w:rPr>
          <w:rFonts w:ascii="Segoe UI" w:hAnsi="Segoe UI" w:cs="Segoe UI" w:eastAsia="Segoe UI"/>
          <w:color w:val="101820"/>
          <w:sz w:val="21"/>
        </w:rPr>
        <w:t xml:space="preserve"> of the migration workbook in Production at cutover, then the reconciliation and its sign-off.</w:t>
      </w:r>
    </w:p>
    <w:p>
      <w:pPr>
        <w:spacing w:after="60"/>
        <w:numPr>
          <w:ilvl w:val="0"/>
          <w:numId w:val="8"/>
        </w:numPr>
      </w:pPr>
      <w:r>
        <w:rPr>
          <w:rFonts w:ascii="Segoe UI" w:hAnsi="Segoe UI" w:cs="Segoe UI" w:eastAsia="Segoe UI"/>
          <w:b/>
          <w:color w:val="101820"/>
          <w:sz w:val="21"/>
        </w:rPr>
        <w:t>Go-live lock:</w:t>
      </w:r>
      <w:r>
        <w:rPr>
          <w:rFonts w:ascii="Segoe UI" w:hAnsi="Segoe UI" w:cs="Segoe UI" w:eastAsia="Segoe UI"/>
          <w:color w:val="101820"/>
          <w:sz w:val="21"/>
        </w:rPr>
        <w:t xml:space="preserve"> a System Administrator switches on </w:t>
      </w:r>
      <w:r>
        <w:rPr>
          <w:rFonts w:ascii="Consolas" w:hAnsi="Consolas" w:cs="Consolas" w:eastAsia="Consolas"/>
          <w:color w:val="101820"/>
          <w:sz w:val="19"/>
        </w:rPr>
        <w:t>golive.locked</w:t>
      </w:r>
      <w:r>
        <w:rPr>
          <w:rFonts w:ascii="Segoe UI" w:hAnsi="Segoe UI" w:cs="Segoe UI" w:eastAsia="Segoe UI"/>
          <w:color w:val="101820"/>
          <w:sz w:val="21"/>
        </w:rPr>
        <w:t xml:space="preserve"> (Master &gt; Configuration &gt; Go-live). From then on the transaction reset refuses to run (exit code 3) and the migration workbook is refused (upload, validation and load). The configuration workbook stays available for new masters. There is no option of the command that bypasses the lock; switching it off is audited and is never done on the live Production database.</w:t>
      </w:r>
    </w:p>
    <w:p>
      <w:pPr>
        <w:spacing w:after="60"/>
        <w:numPr>
          <w:ilvl w:val="0"/>
          <w:numId w:val="8"/>
        </w:numPr>
      </w:pPr>
      <w:r>
        <w:rPr>
          <w:rFonts w:ascii="Segoe UI" w:hAnsi="Segoe UI" w:cs="Segoe UI" w:eastAsia="Segoe UI"/>
          <w:b/>
          <w:color w:val="101820"/>
          <w:sz w:val="21"/>
        </w:rPr>
        <w:t>Hypercare</w:t>
      </w:r>
      <w:r>
        <w:rPr>
          <w:rFonts w:ascii="Segoe UI" w:hAnsi="Segoe UI" w:cs="Segoe UI" w:eastAsia="Segoe UI"/>
          <w:color w:val="101820"/>
          <w:sz w:val="21"/>
        </w:rPr>
        <w:t xml:space="preserve"> starts on the go-live day.</w:t>
      </w:r>
    </w:p>
    <w:p>
      <w:pPr>
        <w:pStyle w:val="Heading2"/>
      </w:pPr>
      <w:r>
        <w:rPr>
          <w:rFonts w:ascii="Segoe UI" w:hAnsi="Segoe UI" w:cs="Segoe UI" w:eastAsia="Segoe UI"/>
          <w:b/>
          <w:color w:val="0F4761"/>
          <w:sz w:val="26"/>
        </w:rPr>
        <w:t>8.2  Hypercare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67"/>
        <w:gridCol w:w="5847"/>
      </w:tblGrid>
      <w:tr>
        <w:trPr>
          <w:tblHeader w:val="true"/>
        </w:trPr>
        <w:tc>
          <w:tcPr>
            <w:tcW w:type="dxa" w:w="3167"/>
            <w:shd w:val="clear" w:color="auto" w:fill="DCE9F7"/>
          </w:tcPr>
          <w:p>
            <w:pPr>
              <w:spacing w:after="20"/>
            </w:pPr>
            <w:r>
              <w:rPr>
                <w:rFonts w:ascii="Segoe UI" w:hAnsi="Segoe UI" w:cs="Segoe UI" w:eastAsia="Segoe UI"/>
                <w:b/>
                <w:color w:val="0F4761"/>
                <w:sz w:val="18"/>
              </w:rPr>
              <w:t>Item</w:t>
            </w:r>
          </w:p>
        </w:tc>
        <w:tc>
          <w:tcPr>
            <w:tcW w:type="dxa" w:w="5847"/>
            <w:shd w:val="clear" w:color="auto" w:fill="DCE9F7"/>
          </w:tcPr>
          <w:p>
            <w:pPr>
              <w:spacing w:after="20"/>
            </w:pPr>
            <w:r>
              <w:rPr>
                <w:rFonts w:ascii="Segoe UI" w:hAnsi="Segoe UI" w:cs="Segoe UI" w:eastAsia="Segoe UI"/>
                <w:b/>
                <w:color w:val="0F4761"/>
                <w:sz w:val="18"/>
              </w:rPr>
              <w:t>Rule</w:t>
            </w:r>
          </w:p>
        </w:tc>
      </w:tr>
      <w:tr>
        <w:tc>
          <w:tcPr>
            <w:tcW w:type="dxa" w:w="3167"/>
          </w:tcPr>
          <w:p>
            <w:pPr>
              <w:spacing w:after="20"/>
            </w:pPr>
            <w:r>
              <w:rPr>
                <w:rFonts w:ascii="Segoe UI" w:hAnsi="Segoe UI" w:cs="Segoe UI" w:eastAsia="Segoe UI"/>
                <w:color w:val="101820"/>
                <w:sz w:val="18"/>
              </w:rPr>
              <w:t>Length</w:t>
            </w:r>
          </w:p>
        </w:tc>
        <w:tc>
          <w:tcPr>
            <w:tcW w:type="dxa" w:w="5847"/>
          </w:tcPr>
          <w:p>
            <w:pPr>
              <w:spacing w:after="20"/>
            </w:pPr>
            <w:r>
              <w:rPr>
                <w:rFonts w:ascii="Segoe UI" w:hAnsi="Segoe UI" w:cs="Segoe UI" w:eastAsia="Segoe UI"/>
                <w:color w:val="101820"/>
                <w:sz w:val="18"/>
              </w:rPr>
              <w:t>Default 2 weeks (small), 3 weeks (medium), 4 to 6 weeks (large); extended to cover the first month-end close</w:t>
            </w:r>
          </w:p>
        </w:tc>
      </w:tr>
      <w:tr>
        <w:tc>
          <w:tcPr>
            <w:tcW w:type="dxa" w:w="3167"/>
          </w:tcPr>
          <w:p>
            <w:pPr>
              <w:spacing w:after="20"/>
            </w:pPr>
            <w:r>
              <w:rPr>
                <w:rFonts w:ascii="Segoe UI" w:hAnsi="Segoe UI" w:cs="Segoe UI" w:eastAsia="Segoe UI"/>
                <w:color w:val="101820"/>
                <w:sz w:val="18"/>
              </w:rPr>
              <w:t>Rhythm</w:t>
            </w:r>
          </w:p>
        </w:tc>
        <w:tc>
          <w:tcPr>
            <w:tcW w:type="dxa" w:w="5847"/>
          </w:tcPr>
          <w:p>
            <w:pPr>
              <w:spacing w:after="20"/>
            </w:pPr>
            <w:r>
              <w:rPr>
                <w:rFonts w:ascii="Segoe UI" w:hAnsi="Segoe UI" w:cs="Segoe UI" w:eastAsia="Segoe UI"/>
                <w:color w:val="101820"/>
                <w:sz w:val="18"/>
              </w:rPr>
              <w:t>Daily check-in in the first week, then weekly</w:t>
            </w:r>
          </w:p>
        </w:tc>
      </w:tr>
      <w:tr>
        <w:tc>
          <w:tcPr>
            <w:tcW w:type="dxa" w:w="3167"/>
          </w:tcPr>
          <w:p>
            <w:pPr>
              <w:spacing w:after="20"/>
            </w:pPr>
            <w:r>
              <w:rPr>
                <w:rFonts w:ascii="Segoe UI" w:hAnsi="Segoe UI" w:cs="Segoe UI" w:eastAsia="Segoe UI"/>
                <w:color w:val="101820"/>
                <w:sz w:val="18"/>
              </w:rPr>
              <w:t>Rollback window</w:t>
            </w:r>
          </w:p>
        </w:tc>
        <w:tc>
          <w:tcPr>
            <w:tcW w:type="dxa" w:w="5847"/>
          </w:tcPr>
          <w:p>
            <w:pPr>
              <w:spacing w:after="20"/>
            </w:pPr>
            <w:r>
              <w:rPr>
                <w:rFonts w:ascii="Segoe UI" w:hAnsi="Segoe UI" w:cs="Segoe UI" w:eastAsia="Segoe UI"/>
                <w:color w:val="101820"/>
                <w:sz w:val="18"/>
              </w:rPr>
              <w:t>Until the end of the first business week; afterwards fix forward</w:t>
            </w:r>
          </w:p>
        </w:tc>
      </w:tr>
      <w:tr>
        <w:tc>
          <w:tcPr>
            <w:tcW w:type="dxa" w:w="3167"/>
          </w:tcPr>
          <w:p>
            <w:pPr>
              <w:spacing w:after="20"/>
            </w:pPr>
            <w:r>
              <w:rPr>
                <w:rFonts w:ascii="Segoe UI" w:hAnsi="Segoe UI" w:cs="Segoe UI" w:eastAsia="Segoe UI"/>
                <w:color w:val="101820"/>
                <w:sz w:val="18"/>
              </w:rPr>
              <w:t>Evidence during the window</w:t>
            </w:r>
          </w:p>
        </w:tc>
        <w:tc>
          <w:tcPr>
            <w:tcW w:type="dxa" w:w="5847"/>
          </w:tcPr>
          <w:p>
            <w:pPr>
              <w:spacing w:after="20"/>
            </w:pPr>
            <w:r>
              <w:rPr>
                <w:rFonts w:ascii="Segoe UI" w:hAnsi="Segoe UI" w:cs="Segoe UI" w:eastAsia="Segoe UI"/>
                <w:color w:val="101820"/>
                <w:sz w:val="18"/>
              </w:rPr>
              <w:t>Transactions entered in BrokerVerse listed daily (Receipts Register, Production Register, Journal) so a rollback could be carried out</w:t>
            </w:r>
          </w:p>
        </w:tc>
      </w:tr>
      <w:tr>
        <w:tc>
          <w:tcPr>
            <w:tcW w:type="dxa" w:w="3167"/>
          </w:tcPr>
          <w:p>
            <w:pPr>
              <w:spacing w:after="20"/>
            </w:pPr>
            <w:r>
              <w:rPr>
                <w:rFonts w:ascii="Segoe UI" w:hAnsi="Segoe UI" w:cs="Segoe UI" w:eastAsia="Segoe UI"/>
                <w:color w:val="101820"/>
                <w:sz w:val="18"/>
              </w:rPr>
              <w:t>Exit</w:t>
            </w:r>
          </w:p>
        </w:tc>
        <w:tc>
          <w:tcPr>
            <w:tcW w:type="dxa" w:w="5847"/>
          </w:tcPr>
          <w:p>
            <w:pPr>
              <w:spacing w:after="20"/>
            </w:pPr>
            <w:r>
              <w:rPr>
                <w:rFonts w:ascii="Segoe UI" w:hAnsi="Segoe UI" w:cs="Segoe UI" w:eastAsia="Segoe UI"/>
                <w:color w:val="101820"/>
                <w:sz w:val="18"/>
              </w:rPr>
              <w:t xml:space="preserve">Hypercare Exit and Handover Certificate when the criteria of Production Support chapter 16 are met: no open P1 or P2, first month-end close approved, configuration baseline recorded (a </w:t>
            </w:r>
            <w:r>
              <w:rPr>
                <w:rFonts w:ascii="Segoe UI" w:hAnsi="Segoe UI" w:cs="Segoe UI" w:eastAsia="Segoe UI"/>
                <w:b/>
                <w:color w:val="101820"/>
                <w:sz w:val="18"/>
              </w:rPr>
              <w:t>Current data</w:t>
            </w:r>
            <w:r>
              <w:rPr>
                <w:rFonts w:ascii="Segoe UI" w:hAnsi="Segoe UI" w:cs="Segoe UI" w:eastAsia="Segoe UI"/>
                <w:color w:val="101820"/>
                <w:sz w:val="18"/>
              </w:rPr>
              <w:t xml:space="preserve"> configuration workbook of Production), environment sheet current</w:t>
            </w:r>
          </w:p>
        </w:tc>
      </w:tr>
    </w:tbl>
    <w:p>
      <w:pPr>
        <w:pStyle w:val="Heading1"/>
        <w:pageBreakBefore/>
      </w:pPr>
      <w:r>
        <w:rPr>
          <w:rFonts w:ascii="Segoe UI" w:hAnsi="Segoe UI" w:cs="Segoe UI" w:eastAsia="Segoe UI"/>
          <w:b/>
          <w:color w:val="0F4761"/>
          <w:sz w:val="32"/>
        </w:rPr>
        <w:t>9.  Cutover runbook</w:t>
      </w:r>
    </w:p>
    <w:p>
      <w:pPr>
        <w:pStyle w:val="Heading2"/>
      </w:pPr>
      <w:r>
        <w:rPr>
          <w:rFonts w:ascii="Segoe UI" w:hAnsi="Segoe UI" w:cs="Segoe UI" w:eastAsia="Segoe UI"/>
          <w:b/>
          <w:color w:val="0F4761"/>
          <w:sz w:val="26"/>
        </w:rPr>
        <w:t>9.1  Conventions</w:t>
      </w:r>
    </w:p>
    <w:p>
      <w:pPr>
        <w:spacing w:after="120" w:line="276" w:lineRule="auto"/>
      </w:pPr>
      <w:r>
        <w:rPr>
          <w:rFonts w:ascii="Segoe UI" w:hAnsi="Segoe UI" w:cs="Segoe UI" w:eastAsia="Segoe UI"/>
          <w:color w:val="101820"/>
          <w:sz w:val="21"/>
        </w:rPr>
        <w:t xml:space="preserve">T is the go-live day: the first day of transactions in BrokerVerse and the value of </w:t>
      </w:r>
      <w:r>
        <w:rPr>
          <w:rFonts w:ascii="Consolas" w:hAnsi="Consolas" w:cs="Consolas" w:eastAsia="Consolas"/>
          <w:color w:val="101820"/>
          <w:sz w:val="19"/>
        </w:rPr>
        <w:t>golive.cutover_date</w:t>
      </w:r>
      <w:r>
        <w:rPr>
          <w:rFonts w:ascii="Segoe UI" w:hAnsi="Segoe UI" w:cs="Segoe UI" w:eastAsia="Segoe UI"/>
          <w:color w:val="101820"/>
          <w:sz w:val="21"/>
        </w:rPr>
        <w:t xml:space="preserve">. The example assumes T is a Monday. Days are calendar days. Hours are </w:t>
      </w:r>
      <w:r>
        <w:rPr>
          <w:rFonts w:ascii="Segoe UI" w:hAnsi="Segoe UI" w:cs="Segoe UI" w:eastAsia="Segoe UI"/>
          <w:b/>
          <w:color w:val="101820"/>
          <w:sz w:val="21"/>
        </w:rPr>
        <w:t>indicative</w:t>
      </w:r>
      <w:r>
        <w:rPr>
          <w:rFonts w:ascii="Segoe UI" w:hAnsi="Segoe UI" w:cs="Segoe UI" w:eastAsia="Segoe UI"/>
          <w:color w:val="101820"/>
          <w:sz w:val="21"/>
        </w:rPr>
        <w:t xml:space="preserve"> and are replaced with the times measured in the rehearsal. Checkpoints GNG-1 and GNG-2 are the go/no-go checkpoints 1 and 2 of the Data Migration and Cutover Plan.</w:t>
      </w:r>
    </w:p>
    <w:p>
      <w:pPr>
        <w:pStyle w:val="Heading2"/>
      </w:pPr>
      <w:r>
        <w:rPr>
          <w:rFonts w:ascii="Segoe UI" w:hAnsi="Segoe UI" w:cs="Segoe UI" w:eastAsia="Segoe UI"/>
          <w:b/>
          <w:color w:val="0F4761"/>
          <w:sz w:val="26"/>
        </w:rPr>
        <w:t>9.2  T-30 to T-1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1"/>
        <w:gridCol w:w="2501"/>
        <w:gridCol w:w="2501"/>
        <w:gridCol w:w="2501"/>
      </w:tblGrid>
      <w:tr>
        <w:trPr>
          <w:tblHeader w:val="true"/>
        </w:trPr>
        <w:tc>
          <w:tcPr>
            <w:tcW w:type="dxa" w:w="1511"/>
            <w:shd w:val="clear" w:color="auto" w:fill="DCE9F7"/>
          </w:tcPr>
          <w:p>
            <w:pPr>
              <w:spacing w:after="20"/>
            </w:pPr>
            <w:r>
              <w:rPr>
                <w:rFonts w:ascii="Segoe UI" w:hAnsi="Segoe UI" w:cs="Segoe UI" w:eastAsia="Segoe UI"/>
                <w:b/>
                <w:color w:val="0F4761"/>
                <w:sz w:val="18"/>
              </w:rPr>
              <w:t>When</w:t>
            </w:r>
          </w:p>
        </w:tc>
        <w:tc>
          <w:tcPr>
            <w:tcW w:type="dxa" w:w="2501"/>
            <w:shd w:val="clear" w:color="auto" w:fill="DCE9F7"/>
          </w:tcPr>
          <w:p>
            <w:pPr>
              <w:spacing w:after="20"/>
            </w:pPr>
            <w:r>
              <w:rPr>
                <w:rFonts w:ascii="Segoe UI" w:hAnsi="Segoe UI" w:cs="Segoe UI" w:eastAsia="Segoe UI"/>
                <w:b/>
                <w:color w:val="0F4761"/>
                <w:sz w:val="18"/>
              </w:rPr>
              <w:t>Step</w:t>
            </w:r>
          </w:p>
        </w:tc>
        <w:tc>
          <w:tcPr>
            <w:tcW w:type="dxa" w:w="2501"/>
            <w:shd w:val="clear" w:color="auto" w:fill="DCE9F7"/>
          </w:tcPr>
          <w:p>
            <w:pPr>
              <w:spacing w:after="20"/>
            </w:pPr>
            <w:r>
              <w:rPr>
                <w:rFonts w:ascii="Segoe UI" w:hAnsi="Segoe UI" w:cs="Segoe UI" w:eastAsia="Segoe UI"/>
                <w:b/>
                <w:color w:val="0F4761"/>
                <w:sz w:val="18"/>
              </w:rPr>
              <w:t>Owner</w:t>
            </w:r>
          </w:p>
        </w:tc>
        <w:tc>
          <w:tcPr>
            <w:tcW w:type="dxa" w:w="2501"/>
            <w:shd w:val="clear" w:color="auto" w:fill="DCE9F7"/>
          </w:tcPr>
          <w:p>
            <w:pPr>
              <w:spacing w:after="20"/>
            </w:pPr>
            <w:r>
              <w:rPr>
                <w:rFonts w:ascii="Segoe UI" w:hAnsi="Segoe UI" w:cs="Segoe UI" w:eastAsia="Segoe UI"/>
                <w:b/>
                <w:color w:val="0F4761"/>
                <w:sz w:val="18"/>
              </w:rPr>
              <w:t>Evidence</w:t>
            </w:r>
          </w:p>
        </w:tc>
      </w:tr>
      <w:tr>
        <w:tc>
          <w:tcPr>
            <w:tcW w:type="dxa" w:w="1511"/>
          </w:tcPr>
          <w:p>
            <w:pPr>
              <w:spacing w:after="20"/>
            </w:pPr>
            <w:r>
              <w:rPr>
                <w:rFonts w:ascii="Segoe UI" w:hAnsi="Segoe UI" w:cs="Segoe UI" w:eastAsia="Segoe UI"/>
                <w:color w:val="101820"/>
                <w:sz w:val="18"/>
              </w:rPr>
              <w:t>T-30</w:t>
            </w:r>
          </w:p>
        </w:tc>
        <w:tc>
          <w:tcPr>
            <w:tcW w:type="dxa" w:w="2501"/>
          </w:tcPr>
          <w:p>
            <w:pPr>
              <w:spacing w:after="20"/>
            </w:pPr>
            <w:r>
              <w:rPr>
                <w:rFonts w:ascii="Segoe UI" w:hAnsi="Segoe UI" w:cs="Segoe UI" w:eastAsia="Segoe UI"/>
                <w:color w:val="101820"/>
                <w:sz w:val="18"/>
              </w:rPr>
              <w:t>Production provisioned at production topology; secrets created in the secret store; backups running; one restore test done</w:t>
            </w:r>
          </w:p>
        </w:tc>
        <w:tc>
          <w:tcPr>
            <w:tcW w:type="dxa" w:w="2501"/>
          </w:tcPr>
          <w:p>
            <w:pPr>
              <w:spacing w:after="20"/>
            </w:pPr>
            <w:r>
              <w:rPr>
                <w:rFonts w:ascii="Segoe UI" w:hAnsi="Segoe UI" w:cs="Segoe UI" w:eastAsia="Segoe UI"/>
                <w:color w:val="101820"/>
                <w:sz w:val="18"/>
              </w:rPr>
              <w:t>iorta TechNXT DevOps lead</w:t>
            </w:r>
          </w:p>
        </w:tc>
        <w:tc>
          <w:tcPr>
            <w:tcW w:type="dxa" w:w="2501"/>
          </w:tcPr>
          <w:p>
            <w:pPr>
              <w:spacing w:after="20"/>
            </w:pPr>
            <w:r>
              <w:rPr>
                <w:rFonts w:ascii="Segoe UI" w:hAnsi="Segoe UI" w:cs="Segoe UI" w:eastAsia="Segoe UI"/>
                <w:color w:val="101820"/>
                <w:sz w:val="18"/>
              </w:rPr>
              <w:t>Environment sheet; restore test record</w:t>
            </w:r>
          </w:p>
        </w:tc>
      </w:tr>
      <w:tr>
        <w:tc>
          <w:tcPr>
            <w:tcW w:type="dxa" w:w="1511"/>
          </w:tcPr>
          <w:p>
            <w:pPr>
              <w:spacing w:after="20"/>
            </w:pPr>
            <w:r>
              <w:rPr>
                <w:rFonts w:ascii="Segoe UI" w:hAnsi="Segoe UI" w:cs="Segoe UI" w:eastAsia="Segoe UI"/>
                <w:color w:val="101820"/>
                <w:sz w:val="18"/>
              </w:rPr>
              <w:t>T-30</w:t>
            </w:r>
          </w:p>
        </w:tc>
        <w:tc>
          <w:tcPr>
            <w:tcW w:type="dxa" w:w="2501"/>
          </w:tcPr>
          <w:p>
            <w:pPr>
              <w:spacing w:after="20"/>
            </w:pPr>
            <w:r>
              <w:rPr>
                <w:rFonts w:ascii="Segoe UI" w:hAnsi="Segoe UI" w:cs="Segoe UI" w:eastAsia="Segoe UI"/>
                <w:color w:val="101820"/>
                <w:sz w:val="18"/>
              </w:rPr>
              <w:t>Release candidate tag fixed; from now only P1 and P2 fixes enter it</w:t>
            </w:r>
          </w:p>
        </w:tc>
        <w:tc>
          <w:tcPr>
            <w:tcW w:type="dxa" w:w="2501"/>
          </w:tcPr>
          <w:p>
            <w:pPr>
              <w:spacing w:after="20"/>
            </w:pPr>
            <w:r>
              <w:rPr>
                <w:rFonts w:ascii="Segoe UI" w:hAnsi="Segoe UI" w:cs="Segoe UI" w:eastAsia="Segoe UI"/>
                <w:color w:val="101820"/>
                <w:sz w:val="18"/>
              </w:rPr>
              <w:t>iorta TechNXT release manager</w:t>
            </w:r>
          </w:p>
        </w:tc>
        <w:tc>
          <w:tcPr>
            <w:tcW w:type="dxa" w:w="2501"/>
          </w:tcPr>
          <w:p>
            <w:pPr>
              <w:spacing w:after="20"/>
            </w:pPr>
            <w:r>
              <w:rPr>
                <w:rFonts w:ascii="Segoe UI" w:hAnsi="Segoe UI" w:cs="Segoe UI" w:eastAsia="Segoe UI"/>
                <w:color w:val="101820"/>
                <w:sz w:val="18"/>
              </w:rPr>
              <w:t>Tag and release notes draft</w:t>
            </w:r>
          </w:p>
        </w:tc>
      </w:tr>
      <w:tr>
        <w:tc>
          <w:tcPr>
            <w:tcW w:type="dxa" w:w="1511"/>
          </w:tcPr>
          <w:p>
            <w:pPr>
              <w:spacing w:after="20"/>
            </w:pPr>
            <w:r>
              <w:rPr>
                <w:rFonts w:ascii="Segoe UI" w:hAnsi="Segoe UI" w:cs="Segoe UI" w:eastAsia="Segoe UI"/>
                <w:color w:val="101820"/>
                <w:sz w:val="18"/>
              </w:rPr>
              <w:t>T-30</w:t>
            </w:r>
          </w:p>
        </w:tc>
        <w:tc>
          <w:tcPr>
            <w:tcW w:type="dxa" w:w="2501"/>
          </w:tcPr>
          <w:p>
            <w:pPr>
              <w:spacing w:after="20"/>
            </w:pPr>
            <w:r>
              <w:rPr>
                <w:rFonts w:ascii="Segoe UI" w:hAnsi="Segoe UI" w:cs="Segoe UI" w:eastAsia="Segoe UI"/>
                <w:color w:val="101820"/>
                <w:sz w:val="18"/>
              </w:rPr>
              <w:t xml:space="preserve">Go-live date confirmed; </w:t>
            </w:r>
            <w:r>
              <w:rPr>
                <w:rFonts w:ascii="Consolas" w:hAnsi="Consolas" w:cs="Consolas" w:eastAsia="Consolas"/>
                <w:color w:val="101820"/>
                <w:sz w:val="16"/>
              </w:rPr>
              <w:t>golive.cutover_date</w:t>
            </w:r>
            <w:r>
              <w:rPr>
                <w:rFonts w:ascii="Segoe UI" w:hAnsi="Segoe UI" w:cs="Segoe UI" w:eastAsia="Segoe UI"/>
                <w:color w:val="101820"/>
                <w:sz w:val="18"/>
              </w:rPr>
              <w:t xml:space="preserve"> set in UAT for the last mock load</w:t>
            </w:r>
          </w:p>
        </w:tc>
        <w:tc>
          <w:tcPr>
            <w:tcW w:type="dxa" w:w="2501"/>
          </w:tcPr>
          <w:p>
            <w:pPr>
              <w:spacing w:after="20"/>
            </w:pPr>
            <w:r>
              <w:rPr>
                <w:rFonts w:ascii="Segoe UI" w:hAnsi="Segoe UI" w:cs="Segoe UI" w:eastAsia="Segoe UI"/>
                <w:color w:val="101820"/>
                <w:sz w:val="18"/>
              </w:rPr>
              <w:t>Broker PM, Accounting Manager</w:t>
            </w:r>
          </w:p>
        </w:tc>
        <w:tc>
          <w:tcPr>
            <w:tcW w:type="dxa" w:w="2501"/>
          </w:tcPr>
          <w:p>
            <w:pPr>
              <w:spacing w:after="20"/>
            </w:pPr>
            <w:r>
              <w:rPr>
                <w:rFonts w:ascii="Segoe UI" w:hAnsi="Segoe UI" w:cs="Segoe UI" w:eastAsia="Segoe UI"/>
                <w:color w:val="101820"/>
                <w:sz w:val="18"/>
              </w:rPr>
              <w:t>Steering committee minutes</w:t>
            </w:r>
          </w:p>
        </w:tc>
      </w:tr>
      <w:tr>
        <w:tc>
          <w:tcPr>
            <w:tcW w:type="dxa" w:w="1511"/>
          </w:tcPr>
          <w:p>
            <w:pPr>
              <w:spacing w:after="20"/>
            </w:pPr>
            <w:r>
              <w:rPr>
                <w:rFonts w:ascii="Segoe UI" w:hAnsi="Segoe UI" w:cs="Segoe UI" w:eastAsia="Segoe UI"/>
                <w:color w:val="101820"/>
                <w:sz w:val="18"/>
              </w:rPr>
              <w:t>T-28</w:t>
            </w:r>
          </w:p>
        </w:tc>
        <w:tc>
          <w:tcPr>
            <w:tcW w:type="dxa" w:w="2501"/>
          </w:tcPr>
          <w:p>
            <w:pPr>
              <w:spacing w:after="20"/>
            </w:pPr>
            <w:r>
              <w:rPr>
                <w:rFonts w:ascii="Segoe UI" w:hAnsi="Segoe UI" w:cs="Segoe UI" w:eastAsia="Segoe UI"/>
                <w:color w:val="101820"/>
                <w:sz w:val="18"/>
              </w:rPr>
              <w:t>Last mock load in UAT on a fresh extract; reconciliation compared with the control figures</w:t>
            </w:r>
          </w:p>
        </w:tc>
        <w:tc>
          <w:tcPr>
            <w:tcW w:type="dxa" w:w="2501"/>
          </w:tcPr>
          <w:p>
            <w:pPr>
              <w:spacing w:after="20"/>
            </w:pPr>
            <w:r>
              <w:rPr>
                <w:rFonts w:ascii="Segoe UI" w:hAnsi="Segoe UI" w:cs="Segoe UI" w:eastAsia="Segoe UI"/>
                <w:color w:val="101820"/>
                <w:sz w:val="18"/>
              </w:rPr>
              <w:t>iorta TechNXT migration lead; broker data owners</w:t>
            </w:r>
          </w:p>
        </w:tc>
        <w:tc>
          <w:tcPr>
            <w:tcW w:type="dxa" w:w="2501"/>
          </w:tcPr>
          <w:p>
            <w:pPr>
              <w:spacing w:after="20"/>
            </w:pPr>
            <w:r>
              <w:rPr>
                <w:rFonts w:ascii="Segoe UI" w:hAnsi="Segoe UI" w:cs="Segoe UI" w:eastAsia="Segoe UI"/>
                <w:color w:val="101820"/>
                <w:sz w:val="18"/>
              </w:rPr>
              <w:t>Reconciliation workbook; sign-off</w:t>
            </w:r>
          </w:p>
        </w:tc>
      </w:tr>
      <w:tr>
        <w:tc>
          <w:tcPr>
            <w:tcW w:type="dxa" w:w="1511"/>
          </w:tcPr>
          <w:p>
            <w:pPr>
              <w:spacing w:after="20"/>
            </w:pPr>
            <w:r>
              <w:rPr>
                <w:rFonts w:ascii="Segoe UI" w:hAnsi="Segoe UI" w:cs="Segoe UI" w:eastAsia="Segoe UI"/>
                <w:color w:val="101820"/>
                <w:sz w:val="18"/>
              </w:rPr>
              <w:t>T-21</w:t>
            </w:r>
          </w:p>
        </w:tc>
        <w:tc>
          <w:tcPr>
            <w:tcW w:type="dxa" w:w="2501"/>
          </w:tcPr>
          <w:p>
            <w:pPr>
              <w:spacing w:after="20"/>
            </w:pPr>
            <w:r>
              <w:rPr>
                <w:rFonts w:ascii="Segoe UI" w:hAnsi="Segoe UI" w:cs="Segoe UI" w:eastAsia="Segoe UI"/>
                <w:color w:val="101820"/>
                <w:sz w:val="18"/>
              </w:rPr>
              <w:t>UAT completed and signed: UAT Sign-off Certificate (Form 1)</w:t>
            </w:r>
          </w:p>
        </w:tc>
        <w:tc>
          <w:tcPr>
            <w:tcW w:type="dxa" w:w="2501"/>
          </w:tcPr>
          <w:p>
            <w:pPr>
              <w:spacing w:after="20"/>
            </w:pPr>
            <w:r>
              <w:rPr>
                <w:rFonts w:ascii="Segoe UI" w:hAnsi="Segoe UI" w:cs="Segoe UI" w:eastAsia="Segoe UI"/>
                <w:color w:val="101820"/>
                <w:sz w:val="18"/>
              </w:rPr>
              <w:t>Broker process owners and sponsor</w:t>
            </w:r>
          </w:p>
        </w:tc>
        <w:tc>
          <w:tcPr>
            <w:tcW w:type="dxa" w:w="2501"/>
          </w:tcPr>
          <w:p>
            <w:pPr>
              <w:spacing w:after="20"/>
            </w:pPr>
            <w:r>
              <w:rPr>
                <w:rFonts w:ascii="Segoe UI" w:hAnsi="Segoe UI" w:cs="Segoe UI" w:eastAsia="Segoe UI"/>
                <w:color w:val="101820"/>
                <w:sz w:val="18"/>
              </w:rPr>
              <w:t>Form 1</w:t>
            </w:r>
          </w:p>
        </w:tc>
      </w:tr>
      <w:tr>
        <w:tc>
          <w:tcPr>
            <w:tcW w:type="dxa" w:w="1511"/>
          </w:tcPr>
          <w:p>
            <w:pPr>
              <w:spacing w:after="20"/>
            </w:pPr>
            <w:r>
              <w:rPr>
                <w:rFonts w:ascii="Segoe UI" w:hAnsi="Segoe UI" w:cs="Segoe UI" w:eastAsia="Segoe UI"/>
                <w:color w:val="101820"/>
                <w:sz w:val="18"/>
              </w:rPr>
              <w:t>T-21</w:t>
            </w:r>
          </w:p>
        </w:tc>
        <w:tc>
          <w:tcPr>
            <w:tcW w:type="dxa" w:w="2501"/>
          </w:tcPr>
          <w:p>
            <w:pPr>
              <w:spacing w:after="20"/>
            </w:pPr>
            <w:r>
              <w:rPr>
                <w:rFonts w:ascii="Segoe UI" w:hAnsi="Segoe UI" w:cs="Segoe UI" w:eastAsia="Segoe UI"/>
                <w:color w:val="101820"/>
                <w:sz w:val="18"/>
              </w:rPr>
              <w:t>Configuration freeze declared; changes only by CAB</w:t>
            </w:r>
          </w:p>
        </w:tc>
        <w:tc>
          <w:tcPr>
            <w:tcW w:type="dxa" w:w="2501"/>
          </w:tcPr>
          <w:p>
            <w:pPr>
              <w:spacing w:after="20"/>
            </w:pPr>
            <w:r>
              <w:rPr>
                <w:rFonts w:ascii="Segoe UI" w:hAnsi="Segoe UI" w:cs="Segoe UI" w:eastAsia="Segoe UI"/>
                <w:color w:val="101820"/>
                <w:sz w:val="18"/>
              </w:rPr>
              <w:t>Broker PM; iorta TechNXT delivery lead</w:t>
            </w:r>
          </w:p>
        </w:tc>
        <w:tc>
          <w:tcPr>
            <w:tcW w:type="dxa" w:w="2501"/>
          </w:tcPr>
          <w:p>
            <w:pPr>
              <w:spacing w:after="20"/>
            </w:pPr>
            <w:r>
              <w:rPr>
                <w:rFonts w:ascii="Segoe UI" w:hAnsi="Segoe UI" w:cs="Segoe UI" w:eastAsia="Segoe UI"/>
                <w:color w:val="101820"/>
                <w:sz w:val="18"/>
              </w:rPr>
              <w:t>Freeze notice</w:t>
            </w:r>
          </w:p>
        </w:tc>
      </w:tr>
      <w:tr>
        <w:tc>
          <w:tcPr>
            <w:tcW w:type="dxa" w:w="1511"/>
          </w:tcPr>
          <w:p>
            <w:pPr>
              <w:spacing w:after="20"/>
            </w:pPr>
            <w:r>
              <w:rPr>
                <w:rFonts w:ascii="Segoe UI" w:hAnsi="Segoe UI" w:cs="Segoe UI" w:eastAsia="Segoe UI"/>
                <w:color w:val="101820"/>
                <w:sz w:val="18"/>
              </w:rPr>
              <w:t>T-20</w:t>
            </w:r>
          </w:p>
        </w:tc>
        <w:tc>
          <w:tcPr>
            <w:tcW w:type="dxa" w:w="2501"/>
          </w:tcPr>
          <w:p>
            <w:pPr>
              <w:spacing w:after="20"/>
            </w:pPr>
            <w:r>
              <w:rPr>
                <w:rFonts w:ascii="Segoe UI" w:hAnsi="Segoe UI" w:cs="Segoe UI" w:eastAsia="Segoe UI"/>
                <w:color w:val="101820"/>
                <w:sz w:val="18"/>
              </w:rPr>
              <w:t xml:space="preserve">Release deployed to Production; technical smoke test of </w:t>
            </w:r>
            <w:r>
              <w:rPr>
                <w:rFonts w:ascii="Consolas" w:hAnsi="Consolas" w:cs="Consolas" w:eastAsia="Consolas"/>
                <w:color w:val="101820"/>
                <w:sz w:val="16"/>
              </w:rPr>
              <w:t>deploy/README.md</w:t>
            </w:r>
            <w:r>
              <w:rPr>
                <w:rFonts w:ascii="Segoe UI" w:hAnsi="Segoe UI" w:cs="Segoe UI" w:eastAsia="Segoe UI"/>
                <w:color w:val="101820"/>
                <w:sz w:val="18"/>
              </w:rPr>
              <w:t xml:space="preserve"> section 4; administrator password changed; two-step verification on for the required roles</w:t>
            </w:r>
          </w:p>
        </w:tc>
        <w:tc>
          <w:tcPr>
            <w:tcW w:type="dxa" w:w="2501"/>
          </w:tcPr>
          <w:p>
            <w:pPr>
              <w:spacing w:after="20"/>
            </w:pPr>
            <w:r>
              <w:rPr>
                <w:rFonts w:ascii="Segoe UI" w:hAnsi="Segoe UI" w:cs="Segoe UI" w:eastAsia="Segoe UI"/>
                <w:color w:val="101820"/>
                <w:sz w:val="18"/>
              </w:rPr>
              <w:t>iorta TechNXT DevOps lead; broker System Administrator</w:t>
            </w:r>
          </w:p>
        </w:tc>
        <w:tc>
          <w:tcPr>
            <w:tcW w:type="dxa" w:w="2501"/>
          </w:tcPr>
          <w:p>
            <w:pPr>
              <w:spacing w:after="20"/>
            </w:pPr>
            <w:r>
              <w:rPr>
                <w:rFonts w:ascii="Segoe UI" w:hAnsi="Segoe UI" w:cs="Segoe UI" w:eastAsia="Segoe UI"/>
                <w:color w:val="101820"/>
                <w:sz w:val="18"/>
              </w:rPr>
              <w:t>Smoke test record</w:t>
            </w:r>
          </w:p>
        </w:tc>
      </w:tr>
      <w:tr>
        <w:tc>
          <w:tcPr>
            <w:tcW w:type="dxa" w:w="1511"/>
          </w:tcPr>
          <w:p>
            <w:pPr>
              <w:spacing w:after="20"/>
            </w:pPr>
            <w:r>
              <w:rPr>
                <w:rFonts w:ascii="Segoe UI" w:hAnsi="Segoe UI" w:cs="Segoe UI" w:eastAsia="Segoe UI"/>
                <w:color w:val="101820"/>
                <w:sz w:val="18"/>
              </w:rPr>
              <w:t>T-19</w:t>
            </w:r>
          </w:p>
        </w:tc>
        <w:tc>
          <w:tcPr>
            <w:tcW w:type="dxa" w:w="2501"/>
          </w:tcPr>
          <w:p>
            <w:pPr>
              <w:spacing w:after="20"/>
            </w:pPr>
            <w:r>
              <w:rPr>
                <w:rFonts w:ascii="Segoe UI" w:hAnsi="Segoe UI" w:cs="Segoe UI" w:eastAsia="Segoe UI"/>
                <w:color w:val="101820"/>
                <w:sz w:val="18"/>
              </w:rPr>
              <w:t>Configuration promoted from UAT to Production: Users sheet without test personas, Numbering sheet set from the old system's last numbers plus one; authority limits approved; on-screen items entered; comparison UAT against Production shows no change</w:t>
            </w:r>
          </w:p>
        </w:tc>
        <w:tc>
          <w:tcPr>
            <w:tcW w:type="dxa" w:w="2501"/>
          </w:tcPr>
          <w:p>
            <w:pPr>
              <w:spacing w:after="20"/>
            </w:pPr>
            <w:r>
              <w:rPr>
                <w:rFonts w:ascii="Segoe UI" w:hAnsi="Segoe UI" w:cs="Segoe UI" w:eastAsia="Segoe UI"/>
                <w:color w:val="101820"/>
                <w:sz w:val="18"/>
              </w:rPr>
              <w:t>Broker System Administrator; iorta TechNXT consultant</w:t>
            </w:r>
          </w:p>
        </w:tc>
        <w:tc>
          <w:tcPr>
            <w:tcW w:type="dxa" w:w="2501"/>
          </w:tcPr>
          <w:p>
            <w:pPr>
              <w:spacing w:after="20"/>
            </w:pPr>
            <w:r>
              <w:rPr>
                <w:rFonts w:ascii="Segoe UI" w:hAnsi="Segoe UI" w:cs="Segoe UI" w:eastAsia="Segoe UI"/>
                <w:color w:val="101820"/>
                <w:sz w:val="18"/>
              </w:rPr>
              <w:t>Load history; validation result; promotion checklist</w:t>
            </w:r>
          </w:p>
        </w:tc>
      </w:tr>
      <w:tr>
        <w:tc>
          <w:tcPr>
            <w:tcW w:type="dxa" w:w="1511"/>
          </w:tcPr>
          <w:p>
            <w:pPr>
              <w:spacing w:after="20"/>
            </w:pPr>
            <w:r>
              <w:rPr>
                <w:rFonts w:ascii="Segoe UI" w:hAnsi="Segoe UI" w:cs="Segoe UI" w:eastAsia="Segoe UI"/>
                <w:color w:val="101820"/>
                <w:sz w:val="18"/>
              </w:rPr>
              <w:t>T-18</w:t>
            </w:r>
          </w:p>
        </w:tc>
        <w:tc>
          <w:tcPr>
            <w:tcW w:type="dxa" w:w="2501"/>
          </w:tcPr>
          <w:p>
            <w:pPr>
              <w:spacing w:after="20"/>
            </w:pPr>
            <w:r>
              <w:rPr>
                <w:rFonts w:ascii="Segoe UI" w:hAnsi="Segoe UI" w:cs="Segoe UI" w:eastAsia="Segoe UI"/>
                <w:color w:val="101820"/>
                <w:sz w:val="18"/>
              </w:rPr>
              <w:t>Production backup taken; Pre-Prod created from it at production topology (section 4.3); own secrets, e-mail off, scheduler stopped; masked first if anyone without production access takes part</w:t>
            </w:r>
          </w:p>
        </w:tc>
        <w:tc>
          <w:tcPr>
            <w:tcW w:type="dxa" w:w="2501"/>
          </w:tcPr>
          <w:p>
            <w:pPr>
              <w:spacing w:after="20"/>
            </w:pPr>
            <w:r>
              <w:rPr>
                <w:rFonts w:ascii="Segoe UI" w:hAnsi="Segoe UI" w:cs="Segoe UI" w:eastAsia="Segoe UI"/>
                <w:color w:val="101820"/>
                <w:sz w:val="18"/>
              </w:rPr>
              <w:t>iorta TechNXT DevOps lead</w:t>
            </w:r>
          </w:p>
        </w:tc>
        <w:tc>
          <w:tcPr>
            <w:tcW w:type="dxa" w:w="2501"/>
          </w:tcPr>
          <w:p>
            <w:pPr>
              <w:spacing w:after="20"/>
            </w:pPr>
            <w:r>
              <w:rPr>
                <w:rFonts w:ascii="Segoe UI" w:hAnsi="Segoe UI" w:cs="Segoe UI" w:eastAsia="Segoe UI"/>
                <w:color w:val="101820"/>
                <w:sz w:val="18"/>
              </w:rPr>
              <w:t>Environment sheet; restore record (counts as a restore test)</w:t>
            </w:r>
          </w:p>
        </w:tc>
      </w:tr>
      <w:tr>
        <w:tc>
          <w:tcPr>
            <w:tcW w:type="dxa" w:w="1511"/>
          </w:tcPr>
          <w:p>
            <w:pPr>
              <w:spacing w:after="20"/>
            </w:pPr>
            <w:r>
              <w:rPr>
                <w:rFonts w:ascii="Segoe UI" w:hAnsi="Segoe UI" w:cs="Segoe UI" w:eastAsia="Segoe UI"/>
                <w:color w:val="101820"/>
                <w:sz w:val="18"/>
              </w:rPr>
              <w:t>T-17 to T-15</w:t>
            </w:r>
          </w:p>
        </w:tc>
        <w:tc>
          <w:tcPr>
            <w:tcW w:type="dxa" w:w="2501"/>
          </w:tcPr>
          <w:p>
            <w:pPr>
              <w:spacing w:after="20"/>
            </w:pPr>
            <w:r>
              <w:rPr>
                <w:rFonts w:ascii="Segoe UI" w:hAnsi="Segoe UI" w:cs="Segoe UI" w:eastAsia="Segoe UI"/>
                <w:color w:val="101820"/>
                <w:sz w:val="18"/>
              </w:rPr>
              <w:t>Cutover rehearsal in Pre-Prod: smoke test, transaction reset, migration load of a fresh extract, reconciliation, go-live lock switched on and off again; each step timed</w:t>
            </w:r>
          </w:p>
        </w:tc>
        <w:tc>
          <w:tcPr>
            <w:tcW w:type="dxa" w:w="2501"/>
          </w:tcPr>
          <w:p>
            <w:pPr>
              <w:spacing w:after="20"/>
            </w:pPr>
            <w:r>
              <w:rPr>
                <w:rFonts w:ascii="Segoe UI" w:hAnsi="Segoe UI" w:cs="Segoe UI" w:eastAsia="Segoe UI"/>
                <w:color w:val="101820"/>
                <w:sz w:val="18"/>
              </w:rPr>
              <w:t>iorta TechNXT migration lead; broker Accounting Manager and key users</w:t>
            </w:r>
          </w:p>
        </w:tc>
        <w:tc>
          <w:tcPr>
            <w:tcW w:type="dxa" w:w="2501"/>
          </w:tcPr>
          <w:p>
            <w:pPr>
              <w:spacing w:after="20"/>
            </w:pPr>
            <w:r>
              <w:rPr>
                <w:rFonts w:ascii="Segoe UI" w:hAnsi="Segoe UI" w:cs="Segoe UI" w:eastAsia="Segoe UI"/>
                <w:color w:val="101820"/>
                <w:sz w:val="18"/>
              </w:rPr>
              <w:t>Rehearsal log with timings; reconciliation signed</w:t>
            </w:r>
          </w:p>
        </w:tc>
      </w:tr>
      <w:tr>
        <w:tc>
          <w:tcPr>
            <w:tcW w:type="dxa" w:w="1511"/>
          </w:tcPr>
          <w:p>
            <w:pPr>
              <w:spacing w:after="20"/>
            </w:pPr>
            <w:r>
              <w:rPr>
                <w:rFonts w:ascii="Segoe UI" w:hAnsi="Segoe UI" w:cs="Segoe UI" w:eastAsia="Segoe UI"/>
                <w:color w:val="101820"/>
                <w:sz w:val="18"/>
              </w:rPr>
              <w:t>T-14</w:t>
            </w:r>
          </w:p>
        </w:tc>
        <w:tc>
          <w:tcPr>
            <w:tcW w:type="dxa" w:w="2501"/>
          </w:tcPr>
          <w:p>
            <w:pPr>
              <w:spacing w:after="20"/>
            </w:pPr>
            <w:r>
              <w:rPr>
                <w:rFonts w:ascii="Segoe UI" w:hAnsi="Segoe UI" w:cs="Segoe UI" w:eastAsia="Segoe UI"/>
                <w:color w:val="101820"/>
                <w:sz w:val="18"/>
              </w:rPr>
              <w:t>CAB approves the Production deployment and the cutover plan</w:t>
            </w:r>
          </w:p>
        </w:tc>
        <w:tc>
          <w:tcPr>
            <w:tcW w:type="dxa" w:w="2501"/>
          </w:tcPr>
          <w:p>
            <w:pPr>
              <w:spacing w:after="20"/>
            </w:pPr>
            <w:r>
              <w:rPr>
                <w:rFonts w:ascii="Segoe UI" w:hAnsi="Segoe UI" w:cs="Segoe UI" w:eastAsia="Segoe UI"/>
                <w:color w:val="101820"/>
                <w:sz w:val="18"/>
              </w:rPr>
              <w:t>Broker change owner; iorta TechNXT support manager</w:t>
            </w:r>
          </w:p>
        </w:tc>
        <w:tc>
          <w:tcPr>
            <w:tcW w:type="dxa" w:w="2501"/>
          </w:tcPr>
          <w:p>
            <w:pPr>
              <w:spacing w:after="20"/>
            </w:pPr>
            <w:r>
              <w:rPr>
                <w:rFonts w:ascii="Segoe UI" w:hAnsi="Segoe UI" w:cs="Segoe UI" w:eastAsia="Segoe UI"/>
                <w:color w:val="101820"/>
                <w:sz w:val="18"/>
              </w:rPr>
              <w:t>CAB record</w:t>
            </w:r>
          </w:p>
        </w:tc>
      </w:tr>
      <w:tr>
        <w:tc>
          <w:tcPr>
            <w:tcW w:type="dxa" w:w="1511"/>
          </w:tcPr>
          <w:p>
            <w:pPr>
              <w:spacing w:after="20"/>
            </w:pPr>
            <w:r>
              <w:rPr>
                <w:rFonts w:ascii="Segoe UI" w:hAnsi="Segoe UI" w:cs="Segoe UI" w:eastAsia="Segoe UI"/>
                <w:color w:val="101820"/>
                <w:sz w:val="18"/>
              </w:rPr>
              <w:t>T-14</w:t>
            </w:r>
          </w:p>
        </w:tc>
        <w:tc>
          <w:tcPr>
            <w:tcW w:type="dxa" w:w="2501"/>
          </w:tcPr>
          <w:p>
            <w:pPr>
              <w:spacing w:after="20"/>
            </w:pPr>
            <w:r>
              <w:rPr>
                <w:rFonts w:ascii="Segoe UI" w:hAnsi="Segoe UI" w:cs="Segoe UI" w:eastAsia="Segoe UI"/>
                <w:b/>
                <w:color w:val="101820"/>
                <w:sz w:val="18"/>
              </w:rPr>
              <w:t>GNG-1:</w:t>
            </w:r>
            <w:r>
              <w:rPr>
                <w:rFonts w:ascii="Segoe UI" w:hAnsi="Segoe UI" w:cs="Segoe UI" w:eastAsia="Segoe UI"/>
                <w:color w:val="101820"/>
                <w:sz w:val="18"/>
              </w:rPr>
              <w:t xml:space="preserve"> UAT signed, rehearsal reconciled, training on track, configuration ready in Production</w:t>
            </w:r>
          </w:p>
        </w:tc>
        <w:tc>
          <w:tcPr>
            <w:tcW w:type="dxa" w:w="2501"/>
          </w:tcPr>
          <w:p>
            <w:pPr>
              <w:spacing w:after="20"/>
            </w:pPr>
            <w:r>
              <w:rPr>
                <w:rFonts w:ascii="Segoe UI" w:hAnsi="Segoe UI" w:cs="Segoe UI" w:eastAsia="Segoe UI"/>
                <w:color w:val="101820"/>
                <w:sz w:val="18"/>
              </w:rPr>
              <w:t>Steering committee</w:t>
            </w:r>
          </w:p>
        </w:tc>
        <w:tc>
          <w:tcPr>
            <w:tcW w:type="dxa" w:w="2501"/>
          </w:tcPr>
          <w:p>
            <w:pPr>
              <w:spacing w:after="20"/>
            </w:pPr>
            <w:r>
              <w:rPr>
                <w:rFonts w:ascii="Segoe UI" w:hAnsi="Segoe UI" w:cs="Segoe UI" w:eastAsia="Segoe UI"/>
                <w:color w:val="101820"/>
                <w:sz w:val="18"/>
              </w:rPr>
              <w:t>Minutes</w:t>
            </w:r>
          </w:p>
        </w:tc>
      </w:tr>
      <w:tr>
        <w:tc>
          <w:tcPr>
            <w:tcW w:type="dxa" w:w="1511"/>
          </w:tcPr>
          <w:p>
            <w:pPr>
              <w:spacing w:after="20"/>
            </w:pPr>
            <w:r>
              <w:rPr>
                <w:rFonts w:ascii="Segoe UI" w:hAnsi="Segoe UI" w:cs="Segoe UI" w:eastAsia="Segoe UI"/>
                <w:color w:val="101820"/>
                <w:sz w:val="18"/>
              </w:rPr>
              <w:t>T-12</w:t>
            </w:r>
          </w:p>
        </w:tc>
        <w:tc>
          <w:tcPr>
            <w:tcW w:type="dxa" w:w="2501"/>
          </w:tcPr>
          <w:p>
            <w:pPr>
              <w:spacing w:after="20"/>
            </w:pPr>
            <w:r>
              <w:rPr>
                <w:rFonts w:ascii="Segoe UI" w:hAnsi="Segoe UI" w:cs="Segoe UI" w:eastAsia="Segoe UI"/>
                <w:color w:val="101820"/>
                <w:sz w:val="18"/>
              </w:rPr>
              <w:t>Live payment gateway credentials and SMTP in the secret store; any configuration change found in the rehearsal made in UAT and promoted to Production</w:t>
            </w:r>
          </w:p>
        </w:tc>
        <w:tc>
          <w:tcPr>
            <w:tcW w:type="dxa" w:w="2501"/>
          </w:tcPr>
          <w:p>
            <w:pPr>
              <w:spacing w:after="20"/>
            </w:pPr>
            <w:r>
              <w:rPr>
                <w:rFonts w:ascii="Segoe UI" w:hAnsi="Segoe UI" w:cs="Segoe UI" w:eastAsia="Segoe UI"/>
                <w:color w:val="101820"/>
                <w:sz w:val="18"/>
              </w:rPr>
              <w:t>Broker System Administrator; iorta TechNXT DevOps lead</w:t>
            </w:r>
          </w:p>
        </w:tc>
        <w:tc>
          <w:tcPr>
            <w:tcW w:type="dxa" w:w="2501"/>
          </w:tcPr>
          <w:p>
            <w:pPr>
              <w:spacing w:after="20"/>
            </w:pPr>
            <w:r>
              <w:rPr>
                <w:rFonts w:ascii="Segoe UI" w:hAnsi="Segoe UI" w:cs="Segoe UI" w:eastAsia="Segoe UI"/>
                <w:color w:val="101820"/>
                <w:sz w:val="18"/>
              </w:rPr>
              <w:t>Promotion checklist; CAB record of any change</w:t>
            </w:r>
          </w:p>
        </w:tc>
      </w:tr>
      <w:tr>
        <w:tc>
          <w:tcPr>
            <w:tcW w:type="dxa" w:w="1511"/>
          </w:tcPr>
          <w:p>
            <w:pPr>
              <w:spacing w:after="20"/>
            </w:pPr>
            <w:r>
              <w:rPr>
                <w:rFonts w:ascii="Segoe UI" w:hAnsi="Segoe UI" w:cs="Segoe UI" w:eastAsia="Segoe UI"/>
                <w:color w:val="101820"/>
                <w:sz w:val="18"/>
              </w:rPr>
              <w:t>T-11</w:t>
            </w:r>
          </w:p>
        </w:tc>
        <w:tc>
          <w:tcPr>
            <w:tcW w:type="dxa" w:w="2501"/>
          </w:tcPr>
          <w:p>
            <w:pPr>
              <w:spacing w:after="20"/>
            </w:pPr>
            <w:r>
              <w:rPr>
                <w:rFonts w:ascii="Segoe UI" w:hAnsi="Segoe UI" w:cs="Segoe UI" w:eastAsia="Segoe UI"/>
                <w:color w:val="101820"/>
                <w:sz w:val="18"/>
              </w:rPr>
              <w:t>Comparison Production against Pre-Prod shows no configuration change other than those approved; tax codes, premium taxes and LGU rates confirmed by the tax adviser</w:t>
            </w:r>
          </w:p>
        </w:tc>
        <w:tc>
          <w:tcPr>
            <w:tcW w:type="dxa" w:w="2501"/>
          </w:tcPr>
          <w:p>
            <w:pPr>
              <w:spacing w:after="20"/>
            </w:pPr>
            <w:r>
              <w:rPr>
                <w:rFonts w:ascii="Segoe UI" w:hAnsi="Segoe UI" w:cs="Segoe UI" w:eastAsia="Segoe UI"/>
                <w:color w:val="101820"/>
                <w:sz w:val="18"/>
              </w:rPr>
              <w:t>iorta TechNXT consultant; broker Accounting Manager</w:t>
            </w:r>
          </w:p>
        </w:tc>
        <w:tc>
          <w:tcPr>
            <w:tcW w:type="dxa" w:w="2501"/>
          </w:tcPr>
          <w:p>
            <w:pPr>
              <w:spacing w:after="20"/>
            </w:pPr>
            <w:r>
              <w:rPr>
                <w:rFonts w:ascii="Segoe UI" w:hAnsi="Segoe UI" w:cs="Segoe UI" w:eastAsia="Segoe UI"/>
                <w:color w:val="101820"/>
                <w:sz w:val="18"/>
              </w:rPr>
              <w:t>Validation result; adviser confirmation</w:t>
            </w:r>
          </w:p>
        </w:tc>
      </w:tr>
      <w:tr>
        <w:tc>
          <w:tcPr>
            <w:tcW w:type="dxa" w:w="1511"/>
          </w:tcPr>
          <w:p>
            <w:pPr>
              <w:spacing w:after="20"/>
            </w:pPr>
            <w:r>
              <w:rPr>
                <w:rFonts w:ascii="Segoe UI" w:hAnsi="Segoe UI" w:cs="Segoe UI" w:eastAsia="Segoe UI"/>
                <w:color w:val="101820"/>
                <w:sz w:val="18"/>
              </w:rPr>
              <w:t>T-10</w:t>
            </w:r>
          </w:p>
        </w:tc>
        <w:tc>
          <w:tcPr>
            <w:tcW w:type="dxa" w:w="2501"/>
          </w:tcPr>
          <w:p>
            <w:pPr>
              <w:spacing w:after="20"/>
            </w:pPr>
            <w:r>
              <w:rPr>
                <w:rFonts w:ascii="Segoe UI" w:hAnsi="Segoe UI" w:cs="Segoe UI" w:eastAsia="Segoe UI"/>
                <w:color w:val="101820"/>
                <w:sz w:val="18"/>
              </w:rPr>
              <w:t>Smoke test in Production only if not done in Pre-Prod: snapshot, test data, then transaction reset and check that Leads, Clients, Policies and the TB are empty</w:t>
            </w:r>
          </w:p>
        </w:tc>
        <w:tc>
          <w:tcPr>
            <w:tcW w:type="dxa" w:w="2501"/>
          </w:tcPr>
          <w:p>
            <w:pPr>
              <w:spacing w:after="20"/>
            </w:pPr>
            <w:r>
              <w:rPr>
                <w:rFonts w:ascii="Segoe UI" w:hAnsi="Segoe UI" w:cs="Segoe UI" w:eastAsia="Segoe UI"/>
                <w:color w:val="101820"/>
                <w:sz w:val="18"/>
              </w:rPr>
              <w:t>iorta TechNXT DevOps lead; broker key users</w:t>
            </w:r>
          </w:p>
        </w:tc>
        <w:tc>
          <w:tcPr>
            <w:tcW w:type="dxa" w:w="2501"/>
          </w:tcPr>
          <w:p>
            <w:pPr>
              <w:spacing w:after="20"/>
            </w:pPr>
            <w:r>
              <w:rPr>
                <w:rFonts w:ascii="Segoe UI" w:hAnsi="Segoe UI" w:cs="Segoe UI" w:eastAsia="Segoe UI"/>
                <w:color w:val="101820"/>
                <w:sz w:val="18"/>
              </w:rPr>
              <w:t>Snapshot id; reset audit entry</w:t>
            </w:r>
          </w:p>
        </w:tc>
      </w:tr>
      <w:tr>
        <w:tc>
          <w:tcPr>
            <w:tcW w:type="dxa" w:w="1511"/>
          </w:tcPr>
          <w:p>
            <w:pPr>
              <w:spacing w:after="20"/>
            </w:pPr>
            <w:r>
              <w:rPr>
                <w:rFonts w:ascii="Segoe UI" w:hAnsi="Segoe UI" w:cs="Segoe UI" w:eastAsia="Segoe UI"/>
                <w:color w:val="101820"/>
                <w:sz w:val="18"/>
              </w:rPr>
              <w:t>T-7</w:t>
            </w:r>
          </w:p>
        </w:tc>
        <w:tc>
          <w:tcPr>
            <w:tcW w:type="dxa" w:w="2501"/>
          </w:tcPr>
          <w:p>
            <w:pPr>
              <w:spacing w:after="20"/>
            </w:pPr>
            <w:r>
              <w:rPr>
                <w:rFonts w:ascii="Segoe UI" w:hAnsi="Segoe UI" w:cs="Segoe UI" w:eastAsia="Segoe UI"/>
                <w:color w:val="101820"/>
                <w:sz w:val="18"/>
              </w:rPr>
              <w:t>Users signed in once in Production; communication sent to users, insurers and banks; hypercare roster published</w:t>
            </w:r>
          </w:p>
        </w:tc>
        <w:tc>
          <w:tcPr>
            <w:tcW w:type="dxa" w:w="2501"/>
          </w:tcPr>
          <w:p>
            <w:pPr>
              <w:spacing w:after="20"/>
            </w:pPr>
            <w:r>
              <w:rPr>
                <w:rFonts w:ascii="Segoe UI" w:hAnsi="Segoe UI" w:cs="Segoe UI" w:eastAsia="Segoe UI"/>
                <w:color w:val="101820"/>
                <w:sz w:val="18"/>
              </w:rPr>
              <w:t>Broker PM; broker System Administrator</w:t>
            </w:r>
          </w:p>
        </w:tc>
        <w:tc>
          <w:tcPr>
            <w:tcW w:type="dxa" w:w="2501"/>
          </w:tcPr>
          <w:p>
            <w:pPr>
              <w:spacing w:after="20"/>
            </w:pPr>
            <w:r>
              <w:rPr>
                <w:rFonts w:ascii="Segoe UI" w:hAnsi="Segoe UI" w:cs="Segoe UI" w:eastAsia="Segoe UI"/>
                <w:color w:val="101820"/>
                <w:sz w:val="18"/>
              </w:rPr>
              <w:t>Sign-in history; communication log</w:t>
            </w:r>
          </w:p>
        </w:tc>
      </w:tr>
      <w:tr>
        <w:tc>
          <w:tcPr>
            <w:tcW w:type="dxa" w:w="1511"/>
          </w:tcPr>
          <w:p>
            <w:pPr>
              <w:spacing w:after="20"/>
            </w:pPr>
            <w:r>
              <w:rPr>
                <w:rFonts w:ascii="Segoe UI" w:hAnsi="Segoe UI" w:cs="Segoe UI" w:eastAsia="Segoe UI"/>
                <w:color w:val="101820"/>
                <w:sz w:val="18"/>
              </w:rPr>
              <w:t>T-5</w:t>
            </w:r>
          </w:p>
        </w:tc>
        <w:tc>
          <w:tcPr>
            <w:tcW w:type="dxa" w:w="2501"/>
          </w:tcPr>
          <w:p>
            <w:pPr>
              <w:spacing w:after="20"/>
            </w:pPr>
            <w:r>
              <w:rPr>
                <w:rFonts w:ascii="Segoe UI" w:hAnsi="Segoe UI" w:cs="Segoe UI" w:eastAsia="Segoe UI"/>
                <w:color w:val="101820"/>
                <w:sz w:val="18"/>
              </w:rPr>
              <w:t>Masters reconciled in Production; document numbering checked on the screen preview; fiscal year and periods set, periods before T closed</w:t>
            </w:r>
          </w:p>
        </w:tc>
        <w:tc>
          <w:tcPr>
            <w:tcW w:type="dxa" w:w="2501"/>
          </w:tcPr>
          <w:p>
            <w:pPr>
              <w:spacing w:after="20"/>
            </w:pPr>
            <w:r>
              <w:rPr>
                <w:rFonts w:ascii="Segoe UI" w:hAnsi="Segoe UI" w:cs="Segoe UI" w:eastAsia="Segoe UI"/>
                <w:color w:val="101820"/>
                <w:sz w:val="18"/>
              </w:rPr>
              <w:t>Broker System Administrator; Accounting</w:t>
            </w:r>
          </w:p>
        </w:tc>
        <w:tc>
          <w:tcPr>
            <w:tcW w:type="dxa" w:w="2501"/>
          </w:tcPr>
          <w:p>
            <w:pPr>
              <w:spacing w:after="20"/>
            </w:pPr>
            <w:r>
              <w:rPr>
                <w:rFonts w:ascii="Segoe UI" w:hAnsi="Segoe UI" w:cs="Segoe UI" w:eastAsia="Segoe UI"/>
                <w:color w:val="101820"/>
                <w:sz w:val="18"/>
              </w:rPr>
              <w:t>Cutover checklist items 3 to 12</w:t>
            </w:r>
          </w:p>
        </w:tc>
      </w:tr>
      <w:tr>
        <w:tc>
          <w:tcPr>
            <w:tcW w:type="dxa" w:w="1511"/>
          </w:tcPr>
          <w:p>
            <w:pPr>
              <w:spacing w:after="20"/>
            </w:pPr>
            <w:r>
              <w:rPr>
                <w:rFonts w:ascii="Segoe UI" w:hAnsi="Segoe UI" w:cs="Segoe UI" w:eastAsia="Segoe UI"/>
                <w:color w:val="101820"/>
                <w:sz w:val="18"/>
              </w:rPr>
              <w:t>T-3 (Friday) 17:00</w:t>
            </w:r>
          </w:p>
        </w:tc>
        <w:tc>
          <w:tcPr>
            <w:tcW w:type="dxa" w:w="2501"/>
          </w:tcPr>
          <w:p>
            <w:pPr>
              <w:spacing w:after="20"/>
            </w:pPr>
            <w:r>
              <w:rPr>
                <w:rFonts w:ascii="Segoe UI" w:hAnsi="Segoe UI" w:cs="Segoe UI" w:eastAsia="Segoe UI"/>
                <w:color w:val="101820"/>
                <w:sz w:val="18"/>
              </w:rPr>
              <w:t>Old system frozen for new transactions; last receipts and vouchers of the day posted there</w:t>
            </w:r>
          </w:p>
        </w:tc>
        <w:tc>
          <w:tcPr>
            <w:tcW w:type="dxa" w:w="2501"/>
          </w:tcPr>
          <w:p>
            <w:pPr>
              <w:spacing w:after="20"/>
            </w:pPr>
            <w:r>
              <w:rPr>
                <w:rFonts w:ascii="Segoe UI" w:hAnsi="Segoe UI" w:cs="Segoe UI" w:eastAsia="Segoe UI"/>
                <w:color w:val="101820"/>
                <w:sz w:val="18"/>
              </w:rPr>
              <w:t>Broker PM</w:t>
            </w:r>
          </w:p>
        </w:tc>
        <w:tc>
          <w:tcPr>
            <w:tcW w:type="dxa" w:w="2501"/>
          </w:tcPr>
          <w:p>
            <w:pPr>
              <w:spacing w:after="20"/>
            </w:pPr>
            <w:r>
              <w:rPr>
                <w:rFonts w:ascii="Segoe UI" w:hAnsi="Segoe UI" w:cs="Segoe UI" w:eastAsia="Segoe UI"/>
                <w:color w:val="101820"/>
                <w:sz w:val="18"/>
              </w:rPr>
              <w:t>Freeze notice</w:t>
            </w:r>
          </w:p>
        </w:tc>
      </w:tr>
      <w:tr>
        <w:tc>
          <w:tcPr>
            <w:tcW w:type="dxa" w:w="1511"/>
          </w:tcPr>
          <w:p>
            <w:pPr>
              <w:spacing w:after="20"/>
            </w:pPr>
            <w:r>
              <w:rPr>
                <w:rFonts w:ascii="Segoe UI" w:hAnsi="Segoe UI" w:cs="Segoe UI" w:eastAsia="Segoe UI"/>
                <w:color w:val="101820"/>
                <w:sz w:val="18"/>
              </w:rPr>
              <w:t>T-3 (Friday) 18:00 to 22:00</w:t>
            </w:r>
          </w:p>
        </w:tc>
        <w:tc>
          <w:tcPr>
            <w:tcW w:type="dxa" w:w="2501"/>
          </w:tcPr>
          <w:p>
            <w:pPr>
              <w:spacing w:after="20"/>
            </w:pPr>
            <w:r>
              <w:rPr>
                <w:rFonts w:ascii="Segoe UI" w:hAnsi="Segoe UI" w:cs="Segoe UI" w:eastAsia="Segoe UI"/>
                <w:color w:val="101820"/>
                <w:sz w:val="18"/>
              </w:rPr>
              <w:t>Day-end in the old system; extracts of clients, in-force policies, open receivables, open claims and TB; control figures produced and signed</w:t>
            </w:r>
          </w:p>
        </w:tc>
        <w:tc>
          <w:tcPr>
            <w:tcW w:type="dxa" w:w="2501"/>
          </w:tcPr>
          <w:p>
            <w:pPr>
              <w:spacing w:after="20"/>
            </w:pPr>
            <w:r>
              <w:rPr>
                <w:rFonts w:ascii="Segoe UI" w:hAnsi="Segoe UI" w:cs="Segoe UI" w:eastAsia="Segoe UI"/>
                <w:color w:val="101820"/>
                <w:sz w:val="18"/>
              </w:rPr>
              <w:t>Broker data owners; Accounting Manager</w:t>
            </w:r>
          </w:p>
        </w:tc>
        <w:tc>
          <w:tcPr>
            <w:tcW w:type="dxa" w:w="2501"/>
          </w:tcPr>
          <w:p>
            <w:pPr>
              <w:spacing w:after="20"/>
            </w:pPr>
            <w:r>
              <w:rPr>
                <w:rFonts w:ascii="Segoe UI" w:hAnsi="Segoe UI" w:cs="Segoe UI" w:eastAsia="Segoe UI"/>
                <w:color w:val="101820"/>
                <w:sz w:val="18"/>
              </w:rPr>
              <w:t>Signed control figures</w:t>
            </w:r>
          </w:p>
        </w:tc>
      </w:tr>
      <w:tr>
        <w:tc>
          <w:tcPr>
            <w:tcW w:type="dxa" w:w="1511"/>
          </w:tcPr>
          <w:p>
            <w:pPr>
              <w:spacing w:after="20"/>
            </w:pPr>
            <w:r>
              <w:rPr>
                <w:rFonts w:ascii="Segoe UI" w:hAnsi="Segoe UI" w:cs="Segoe UI" w:eastAsia="Segoe UI"/>
                <w:color w:val="101820"/>
                <w:sz w:val="18"/>
              </w:rPr>
              <w:t>T-2 (Saturday) 08:00</w:t>
            </w:r>
          </w:p>
        </w:tc>
        <w:tc>
          <w:tcPr>
            <w:tcW w:type="dxa" w:w="2501"/>
          </w:tcPr>
          <w:p>
            <w:pPr>
              <w:spacing w:after="20"/>
            </w:pPr>
            <w:r>
              <w:rPr>
                <w:rFonts w:ascii="Segoe UI" w:hAnsi="Segoe UI" w:cs="Segoe UI" w:eastAsia="Segoe UI"/>
                <w:color w:val="101820"/>
                <w:sz w:val="18"/>
              </w:rPr>
              <w:t xml:space="preserve">Production snapshot before the loads; </w:t>
            </w:r>
            <w:r>
              <w:rPr>
                <w:rFonts w:ascii="Consolas" w:hAnsi="Consolas" w:cs="Consolas" w:eastAsia="Consolas"/>
                <w:color w:val="101820"/>
                <w:sz w:val="16"/>
              </w:rPr>
              <w:t>golive.cutover_date</w:t>
            </w:r>
            <w:r>
              <w:rPr>
                <w:rFonts w:ascii="Segoe UI" w:hAnsi="Segoe UI" w:cs="Segoe UI" w:eastAsia="Segoe UI"/>
                <w:color w:val="101820"/>
                <w:sz w:val="18"/>
              </w:rPr>
              <w:t xml:space="preserve"> = T checked in Production</w:t>
            </w:r>
          </w:p>
        </w:tc>
        <w:tc>
          <w:tcPr>
            <w:tcW w:type="dxa" w:w="2501"/>
          </w:tcPr>
          <w:p>
            <w:pPr>
              <w:spacing w:after="20"/>
            </w:pPr>
            <w:r>
              <w:rPr>
                <w:rFonts w:ascii="Segoe UI" w:hAnsi="Segoe UI" w:cs="Segoe UI" w:eastAsia="Segoe UI"/>
                <w:color w:val="101820"/>
                <w:sz w:val="18"/>
              </w:rPr>
              <w:t>iorta TechNXT DevOps lead</w:t>
            </w:r>
          </w:p>
        </w:tc>
        <w:tc>
          <w:tcPr>
            <w:tcW w:type="dxa" w:w="2501"/>
          </w:tcPr>
          <w:p>
            <w:pPr>
              <w:spacing w:after="20"/>
            </w:pPr>
            <w:r>
              <w:rPr>
                <w:rFonts w:ascii="Segoe UI" w:hAnsi="Segoe UI" w:cs="Segoe UI" w:eastAsia="Segoe UI"/>
                <w:color w:val="101820"/>
                <w:sz w:val="18"/>
              </w:rPr>
              <w:t>Snapshot id</w:t>
            </w:r>
          </w:p>
        </w:tc>
      </w:tr>
      <w:tr>
        <w:tc>
          <w:tcPr>
            <w:tcW w:type="dxa" w:w="1511"/>
          </w:tcPr>
          <w:p>
            <w:pPr>
              <w:spacing w:after="20"/>
            </w:pPr>
            <w:r>
              <w:rPr>
                <w:rFonts w:ascii="Segoe UI" w:hAnsi="Segoe UI" w:cs="Segoe UI" w:eastAsia="Segoe UI"/>
                <w:color w:val="101820"/>
                <w:sz w:val="18"/>
              </w:rPr>
              <w:t>T-2 (Saturday) 09:00</w:t>
            </w:r>
          </w:p>
        </w:tc>
        <w:tc>
          <w:tcPr>
            <w:tcW w:type="dxa" w:w="2501"/>
          </w:tcPr>
          <w:p>
            <w:pPr>
              <w:spacing w:after="20"/>
            </w:pPr>
            <w:r>
              <w:rPr>
                <w:rFonts w:ascii="Segoe UI" w:hAnsi="Segoe UI" w:cs="Segoe UI" w:eastAsia="Segoe UI"/>
                <w:color w:val="101820"/>
                <w:sz w:val="18"/>
              </w:rPr>
              <w:t>Migration workbook uploaded and validated; errors downloaded and fixed; validated again</w:t>
            </w:r>
          </w:p>
        </w:tc>
        <w:tc>
          <w:tcPr>
            <w:tcW w:type="dxa" w:w="2501"/>
          </w:tcPr>
          <w:p>
            <w:pPr>
              <w:spacing w:after="20"/>
            </w:pPr>
            <w:r>
              <w:rPr>
                <w:rFonts w:ascii="Segoe UI" w:hAnsi="Segoe UI" w:cs="Segoe UI" w:eastAsia="Segoe UI"/>
                <w:color w:val="101820"/>
                <w:sz w:val="18"/>
              </w:rPr>
              <w:t>iorta TechNXT migration lead; broker data owners</w:t>
            </w:r>
          </w:p>
        </w:tc>
        <w:tc>
          <w:tcPr>
            <w:tcW w:type="dxa" w:w="2501"/>
          </w:tcPr>
          <w:p>
            <w:pPr>
              <w:spacing w:after="20"/>
            </w:pPr>
            <w:r>
              <w:rPr>
                <w:rFonts w:ascii="Segoe UI" w:hAnsi="Segoe UI" w:cs="Segoe UI" w:eastAsia="Segoe UI"/>
                <w:color w:val="101820"/>
                <w:sz w:val="18"/>
              </w:rPr>
              <w:t>Load history</w:t>
            </w:r>
          </w:p>
        </w:tc>
      </w:tr>
      <w:tr>
        <w:tc>
          <w:tcPr>
            <w:tcW w:type="dxa" w:w="1511"/>
          </w:tcPr>
          <w:p>
            <w:pPr>
              <w:spacing w:after="20"/>
            </w:pPr>
            <w:r>
              <w:rPr>
                <w:rFonts w:ascii="Segoe UI" w:hAnsi="Segoe UI" w:cs="Segoe UI" w:eastAsia="Segoe UI"/>
                <w:color w:val="101820"/>
                <w:sz w:val="18"/>
              </w:rPr>
              <w:t>T-2 (Saturday) 13:00</w:t>
            </w:r>
          </w:p>
        </w:tc>
        <w:tc>
          <w:tcPr>
            <w:tcW w:type="dxa" w:w="2501"/>
          </w:tcPr>
          <w:p>
            <w:pPr>
              <w:spacing w:after="20"/>
            </w:pPr>
            <w:r>
              <w:rPr>
                <w:rFonts w:ascii="Segoe UI" w:hAnsi="Segoe UI" w:cs="Segoe UI" w:eastAsia="Segoe UI"/>
                <w:color w:val="101820"/>
                <w:sz w:val="18"/>
              </w:rPr>
              <w:t>Migration workbook loaded</w:t>
            </w:r>
          </w:p>
        </w:tc>
        <w:tc>
          <w:tcPr>
            <w:tcW w:type="dxa" w:w="2501"/>
          </w:tcPr>
          <w:p>
            <w:pPr>
              <w:spacing w:after="20"/>
            </w:pPr>
            <w:r>
              <w:rPr>
                <w:rFonts w:ascii="Segoe UI" w:hAnsi="Segoe UI" w:cs="Segoe UI" w:eastAsia="Segoe UI"/>
                <w:color w:val="101820"/>
                <w:sz w:val="18"/>
              </w:rPr>
              <w:t>iorta TechNXT migration lead</w:t>
            </w:r>
          </w:p>
        </w:tc>
        <w:tc>
          <w:tcPr>
            <w:tcW w:type="dxa" w:w="2501"/>
          </w:tcPr>
          <w:p>
            <w:pPr>
              <w:spacing w:after="20"/>
            </w:pPr>
            <w:r>
              <w:rPr>
                <w:rFonts w:ascii="Segoe UI" w:hAnsi="Segoe UI" w:cs="Segoe UI" w:eastAsia="Segoe UI"/>
                <w:color w:val="101820"/>
                <w:sz w:val="18"/>
              </w:rPr>
              <w:t xml:space="preserve">Batch status </w:t>
            </w:r>
            <w:r>
              <w:rPr>
                <w:rFonts w:ascii="Consolas" w:hAnsi="Consolas" w:cs="Consolas" w:eastAsia="Consolas"/>
                <w:color w:val="101820"/>
                <w:sz w:val="16"/>
              </w:rPr>
              <w:t>loaded</w:t>
            </w:r>
          </w:p>
        </w:tc>
      </w:tr>
      <w:tr>
        <w:tc>
          <w:tcPr>
            <w:tcW w:type="dxa" w:w="1511"/>
          </w:tcPr>
          <w:p>
            <w:pPr>
              <w:spacing w:after="20"/>
            </w:pPr>
            <w:r>
              <w:rPr>
                <w:rFonts w:ascii="Segoe UI" w:hAnsi="Segoe UI" w:cs="Segoe UI" w:eastAsia="Segoe UI"/>
                <w:color w:val="101820"/>
                <w:sz w:val="18"/>
              </w:rPr>
              <w:t>T-2 (Saturday) 14:00 to 18:00</w:t>
            </w:r>
          </w:p>
        </w:tc>
        <w:tc>
          <w:tcPr>
            <w:tcW w:type="dxa" w:w="2501"/>
          </w:tcPr>
          <w:p>
            <w:pPr>
              <w:spacing w:after="20"/>
            </w:pPr>
            <w:r>
              <w:rPr>
                <w:rFonts w:ascii="Segoe UI" w:hAnsi="Segoe UI" w:cs="Segoe UI" w:eastAsia="Segoe UI"/>
                <w:color w:val="101820"/>
                <w:sz w:val="18"/>
              </w:rPr>
              <w:t>Reconciliation downloaded and compared with the control figures; differences explained</w:t>
            </w:r>
          </w:p>
        </w:tc>
        <w:tc>
          <w:tcPr>
            <w:tcW w:type="dxa" w:w="2501"/>
          </w:tcPr>
          <w:p>
            <w:pPr>
              <w:spacing w:after="20"/>
            </w:pPr>
            <w:r>
              <w:rPr>
                <w:rFonts w:ascii="Segoe UI" w:hAnsi="Segoe UI" w:cs="Segoe UI" w:eastAsia="Segoe UI"/>
                <w:color w:val="101820"/>
                <w:sz w:val="18"/>
              </w:rPr>
              <w:t>Migration lead; Accounting Manager</w:t>
            </w:r>
          </w:p>
        </w:tc>
        <w:tc>
          <w:tcPr>
            <w:tcW w:type="dxa" w:w="2501"/>
          </w:tcPr>
          <w:p>
            <w:pPr>
              <w:spacing w:after="20"/>
            </w:pPr>
            <w:r>
              <w:rPr>
                <w:rFonts w:ascii="Segoe UI" w:hAnsi="Segoe UI" w:cs="Segoe UI" w:eastAsia="Segoe UI"/>
                <w:color w:val="101820"/>
                <w:sz w:val="18"/>
              </w:rPr>
              <w:t>Reconciliation workbook</w:t>
            </w:r>
          </w:p>
        </w:tc>
      </w:tr>
      <w:tr>
        <w:tc>
          <w:tcPr>
            <w:tcW w:type="dxa" w:w="1511"/>
          </w:tcPr>
          <w:p>
            <w:pPr>
              <w:spacing w:after="20"/>
            </w:pPr>
            <w:r>
              <w:rPr>
                <w:rFonts w:ascii="Segoe UI" w:hAnsi="Segoe UI" w:cs="Segoe UI" w:eastAsia="Segoe UI"/>
                <w:color w:val="101820"/>
                <w:sz w:val="18"/>
              </w:rPr>
              <w:t>T-1 (Sunday) 09:00</w:t>
            </w:r>
          </w:p>
        </w:tc>
        <w:tc>
          <w:tcPr>
            <w:tcW w:type="dxa" w:w="2501"/>
          </w:tcPr>
          <w:p>
            <w:pPr>
              <w:spacing w:after="20"/>
            </w:pPr>
            <w:r>
              <w:rPr>
                <w:rFonts w:ascii="Segoe UI" w:hAnsi="Segoe UI" w:cs="Segoe UI" w:eastAsia="Segoe UI"/>
                <w:color w:val="101820"/>
                <w:sz w:val="18"/>
              </w:rPr>
              <w:t>Key user sample checks (20 policies per line, 20 open items, TB line by line)</w:t>
            </w:r>
          </w:p>
        </w:tc>
        <w:tc>
          <w:tcPr>
            <w:tcW w:type="dxa" w:w="2501"/>
          </w:tcPr>
          <w:p>
            <w:pPr>
              <w:spacing w:after="20"/>
            </w:pPr>
            <w:r>
              <w:rPr>
                <w:rFonts w:ascii="Segoe UI" w:hAnsi="Segoe UI" w:cs="Segoe UI" w:eastAsia="Segoe UI"/>
                <w:color w:val="101820"/>
                <w:sz w:val="18"/>
              </w:rPr>
              <w:t>Broker key users; Accounting Manager</w:t>
            </w:r>
          </w:p>
        </w:tc>
        <w:tc>
          <w:tcPr>
            <w:tcW w:type="dxa" w:w="2501"/>
          </w:tcPr>
          <w:p>
            <w:pPr>
              <w:spacing w:after="20"/>
            </w:pPr>
            <w:r>
              <w:rPr>
                <w:rFonts w:ascii="Segoe UI" w:hAnsi="Segoe UI" w:cs="Segoe UI" w:eastAsia="Segoe UI"/>
                <w:color w:val="101820"/>
                <w:sz w:val="18"/>
              </w:rPr>
              <w:t>Sample check sheet</w:t>
            </w:r>
          </w:p>
        </w:tc>
      </w:tr>
      <w:tr>
        <w:tc>
          <w:tcPr>
            <w:tcW w:type="dxa" w:w="1511"/>
          </w:tcPr>
          <w:p>
            <w:pPr>
              <w:spacing w:after="20"/>
            </w:pPr>
            <w:r>
              <w:rPr>
                <w:rFonts w:ascii="Segoe UI" w:hAnsi="Segoe UI" w:cs="Segoe UI" w:eastAsia="Segoe UI"/>
                <w:color w:val="101820"/>
                <w:sz w:val="18"/>
              </w:rPr>
              <w:t>T-1 (Sunday) 12:00</w:t>
            </w:r>
          </w:p>
        </w:tc>
        <w:tc>
          <w:tcPr>
            <w:tcW w:type="dxa" w:w="2501"/>
          </w:tcPr>
          <w:p>
            <w:pPr>
              <w:spacing w:after="20"/>
            </w:pPr>
            <w:r>
              <w:rPr>
                <w:rFonts w:ascii="Segoe UI" w:hAnsi="Segoe UI" w:cs="Segoe UI" w:eastAsia="Segoe UI"/>
                <w:color w:val="101820"/>
                <w:sz w:val="18"/>
              </w:rPr>
              <w:t>Reconciliation report signed</w:t>
            </w:r>
          </w:p>
        </w:tc>
        <w:tc>
          <w:tcPr>
            <w:tcW w:type="dxa" w:w="2501"/>
          </w:tcPr>
          <w:p>
            <w:pPr>
              <w:spacing w:after="20"/>
            </w:pPr>
            <w:r>
              <w:rPr>
                <w:rFonts w:ascii="Segoe UI" w:hAnsi="Segoe UI" w:cs="Segoe UI" w:eastAsia="Segoe UI"/>
                <w:color w:val="101820"/>
                <w:sz w:val="18"/>
              </w:rPr>
              <w:t>Broker data owners; Accounting Manager</w:t>
            </w:r>
          </w:p>
        </w:tc>
        <w:tc>
          <w:tcPr>
            <w:tcW w:type="dxa" w:w="2501"/>
          </w:tcPr>
          <w:p>
            <w:pPr>
              <w:spacing w:after="20"/>
            </w:pPr>
            <w:r>
              <w:rPr>
                <w:rFonts w:ascii="Segoe UI" w:hAnsi="Segoe UI" w:cs="Segoe UI" w:eastAsia="Segoe UI"/>
                <w:color w:val="101820"/>
                <w:sz w:val="18"/>
              </w:rPr>
              <w:t>Signed report</w:t>
            </w:r>
          </w:p>
        </w:tc>
      </w:tr>
      <w:tr>
        <w:tc>
          <w:tcPr>
            <w:tcW w:type="dxa" w:w="1511"/>
          </w:tcPr>
          <w:p>
            <w:pPr>
              <w:spacing w:after="20"/>
            </w:pPr>
            <w:r>
              <w:rPr>
                <w:rFonts w:ascii="Segoe UI" w:hAnsi="Segoe UI" w:cs="Segoe UI" w:eastAsia="Segoe UI"/>
                <w:color w:val="101820"/>
                <w:sz w:val="18"/>
              </w:rPr>
              <w:t>T-1 (Sunday) 14:00</w:t>
            </w:r>
          </w:p>
        </w:tc>
        <w:tc>
          <w:tcPr>
            <w:tcW w:type="dxa" w:w="2501"/>
          </w:tcPr>
          <w:p>
            <w:pPr>
              <w:spacing w:after="20"/>
            </w:pPr>
            <w:r>
              <w:rPr>
                <w:rFonts w:ascii="Segoe UI" w:hAnsi="Segoe UI" w:cs="Segoe UI" w:eastAsia="Segoe UI"/>
                <w:b/>
                <w:color w:val="101820"/>
                <w:sz w:val="18"/>
              </w:rPr>
              <w:t>GNG-2 (final):</w:t>
            </w:r>
            <w:r>
              <w:rPr>
                <w:rFonts w:ascii="Segoe UI" w:hAnsi="Segoe UI" w:cs="Segoe UI" w:eastAsia="Segoe UI"/>
                <w:color w:val="101820"/>
                <w:sz w:val="18"/>
              </w:rPr>
              <w:t xml:space="preserve"> criteria of the Data Migration and Cutover Plan</w:t>
            </w:r>
          </w:p>
        </w:tc>
        <w:tc>
          <w:tcPr>
            <w:tcW w:type="dxa" w:w="2501"/>
          </w:tcPr>
          <w:p>
            <w:pPr>
              <w:spacing w:after="20"/>
            </w:pPr>
            <w:r>
              <w:rPr>
                <w:rFonts w:ascii="Segoe UI" w:hAnsi="Segoe UI" w:cs="Segoe UI" w:eastAsia="Segoe UI"/>
                <w:color w:val="101820"/>
                <w:sz w:val="18"/>
              </w:rPr>
              <w:t>Steering committee</w:t>
            </w:r>
          </w:p>
        </w:tc>
        <w:tc>
          <w:tcPr>
            <w:tcW w:type="dxa" w:w="2501"/>
          </w:tcPr>
          <w:p>
            <w:pPr>
              <w:spacing w:after="20"/>
            </w:pPr>
            <w:r>
              <w:rPr>
                <w:rFonts w:ascii="Segoe UI" w:hAnsi="Segoe UI" w:cs="Segoe UI" w:eastAsia="Segoe UI"/>
                <w:color w:val="101820"/>
                <w:sz w:val="18"/>
              </w:rPr>
              <w:t>Minutes; go decision</w:t>
            </w:r>
          </w:p>
        </w:tc>
      </w:tr>
      <w:tr>
        <w:tc>
          <w:tcPr>
            <w:tcW w:type="dxa" w:w="1511"/>
          </w:tcPr>
          <w:p>
            <w:pPr>
              <w:spacing w:after="20"/>
            </w:pPr>
            <w:r>
              <w:rPr>
                <w:rFonts w:ascii="Segoe UI" w:hAnsi="Segoe UI" w:cs="Segoe UI" w:eastAsia="Segoe UI"/>
                <w:color w:val="101820"/>
                <w:sz w:val="18"/>
              </w:rPr>
              <w:t>T-1 (Sunday) 15:00</w:t>
            </w:r>
          </w:p>
        </w:tc>
        <w:tc>
          <w:tcPr>
            <w:tcW w:type="dxa" w:w="2501"/>
          </w:tcPr>
          <w:p>
            <w:pPr>
              <w:spacing w:after="20"/>
            </w:pPr>
            <w:r>
              <w:rPr>
                <w:rFonts w:ascii="Consolas" w:hAnsi="Consolas" w:cs="Consolas" w:eastAsia="Consolas"/>
                <w:color w:val="101820"/>
                <w:sz w:val="16"/>
              </w:rPr>
              <w:t>golive.locked</w:t>
            </w:r>
            <w:r>
              <w:rPr>
                <w:rFonts w:ascii="Segoe UI" w:hAnsi="Segoe UI" w:cs="Segoe UI" w:eastAsia="Segoe UI"/>
                <w:color w:val="101820"/>
                <w:sz w:val="18"/>
              </w:rPr>
              <w:t xml:space="preserve"> switched on; snapshot of the go-live baseline</w:t>
            </w:r>
          </w:p>
        </w:tc>
        <w:tc>
          <w:tcPr>
            <w:tcW w:type="dxa" w:w="2501"/>
          </w:tcPr>
          <w:p>
            <w:pPr>
              <w:spacing w:after="20"/>
            </w:pPr>
            <w:r>
              <w:rPr>
                <w:rFonts w:ascii="Segoe UI" w:hAnsi="Segoe UI" w:cs="Segoe UI" w:eastAsia="Segoe UI"/>
                <w:color w:val="101820"/>
                <w:sz w:val="18"/>
              </w:rPr>
              <w:t>Broker System Administrator; iorta TechNXT DevOps lead</w:t>
            </w:r>
          </w:p>
        </w:tc>
        <w:tc>
          <w:tcPr>
            <w:tcW w:type="dxa" w:w="2501"/>
          </w:tcPr>
          <w:p>
            <w:pPr>
              <w:spacing w:after="20"/>
            </w:pPr>
            <w:r>
              <w:rPr>
                <w:rFonts w:ascii="Segoe UI" w:hAnsi="Segoe UI" w:cs="Segoe UI" w:eastAsia="Segoe UI"/>
                <w:color w:val="101820"/>
                <w:sz w:val="18"/>
              </w:rPr>
              <w:t>Audit entry; snapshot id</w:t>
            </w:r>
          </w:p>
        </w:tc>
      </w:tr>
      <w:tr>
        <w:tc>
          <w:tcPr>
            <w:tcW w:type="dxa" w:w="1511"/>
          </w:tcPr>
          <w:p>
            <w:pPr>
              <w:spacing w:after="20"/>
            </w:pPr>
            <w:r>
              <w:rPr>
                <w:rFonts w:ascii="Segoe UI" w:hAnsi="Segoe UI" w:cs="Segoe UI" w:eastAsia="Segoe UI"/>
                <w:color w:val="101820"/>
                <w:sz w:val="18"/>
              </w:rPr>
              <w:t>T-1 (Sunday) 16:00</w:t>
            </w:r>
          </w:p>
        </w:tc>
        <w:tc>
          <w:tcPr>
            <w:tcW w:type="dxa" w:w="2501"/>
          </w:tcPr>
          <w:p>
            <w:pPr>
              <w:spacing w:after="20"/>
            </w:pPr>
            <w:r>
              <w:rPr>
                <w:rFonts w:ascii="Segoe UI" w:hAnsi="Segoe UI" w:cs="Segoe UI" w:eastAsia="Segoe UI"/>
                <w:color w:val="101820"/>
                <w:sz w:val="18"/>
              </w:rPr>
              <w:t>Scheduled jobs and "Send e-mails" switched on; old system set to read-only</w:t>
            </w:r>
          </w:p>
        </w:tc>
        <w:tc>
          <w:tcPr>
            <w:tcW w:type="dxa" w:w="2501"/>
          </w:tcPr>
          <w:p>
            <w:pPr>
              <w:spacing w:after="20"/>
            </w:pPr>
            <w:r>
              <w:rPr>
                <w:rFonts w:ascii="Segoe UI" w:hAnsi="Segoe UI" w:cs="Segoe UI" w:eastAsia="Segoe UI"/>
                <w:color w:val="101820"/>
                <w:sz w:val="18"/>
              </w:rPr>
              <w:t>Broker System Administrator; iorta TechNXT DevOps lead</w:t>
            </w:r>
          </w:p>
        </w:tc>
        <w:tc>
          <w:tcPr>
            <w:tcW w:type="dxa" w:w="2501"/>
          </w:tcPr>
          <w:p>
            <w:pPr>
              <w:spacing w:after="20"/>
            </w:pPr>
            <w:r>
              <w:rPr>
                <w:rFonts w:ascii="Segoe UI" w:hAnsi="Segoe UI" w:cs="Segoe UI" w:eastAsia="Segoe UI"/>
                <w:color w:val="101820"/>
                <w:sz w:val="18"/>
              </w:rPr>
              <w:t>Schedules screen; E-mail Outbox</w:t>
            </w:r>
          </w:p>
        </w:tc>
      </w:tr>
    </w:tbl>
    <w:p>
      <w:pPr>
        <w:spacing w:after="80"/>
      </w:pPr>
    </w:p>
    <w:p>
      <w:pPr>
        <w:pStyle w:val="Heading2"/>
      </w:pPr>
      <w:r>
        <w:rPr>
          <w:rFonts w:ascii="Segoe UI" w:hAnsi="Segoe UI" w:cs="Segoe UI" w:eastAsia="Segoe UI"/>
          <w:b/>
          <w:color w:val="0F4761"/>
          <w:sz w:val="26"/>
        </w:rPr>
        <w:t>9.3  T to T+30</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63"/>
        <w:gridCol w:w="2575"/>
        <w:gridCol w:w="2575"/>
        <w:gridCol w:w="2200"/>
      </w:tblGrid>
      <w:tr>
        <w:trPr>
          <w:tblHeader w:val="true"/>
        </w:trPr>
        <w:tc>
          <w:tcPr>
            <w:tcW w:type="dxa" w:w="1663"/>
            <w:shd w:val="clear" w:color="auto" w:fill="DCE9F7"/>
          </w:tcPr>
          <w:p>
            <w:pPr>
              <w:spacing w:after="20"/>
            </w:pPr>
            <w:r>
              <w:rPr>
                <w:rFonts w:ascii="Segoe UI" w:hAnsi="Segoe UI" w:cs="Segoe UI" w:eastAsia="Segoe UI"/>
                <w:b/>
                <w:color w:val="0F4761"/>
                <w:sz w:val="18"/>
              </w:rPr>
              <w:t>When</w:t>
            </w:r>
          </w:p>
        </w:tc>
        <w:tc>
          <w:tcPr>
            <w:tcW w:type="dxa" w:w="2575"/>
            <w:shd w:val="clear" w:color="auto" w:fill="DCE9F7"/>
          </w:tcPr>
          <w:p>
            <w:pPr>
              <w:spacing w:after="20"/>
            </w:pPr>
            <w:r>
              <w:rPr>
                <w:rFonts w:ascii="Segoe UI" w:hAnsi="Segoe UI" w:cs="Segoe UI" w:eastAsia="Segoe UI"/>
                <w:b/>
                <w:color w:val="0F4761"/>
                <w:sz w:val="18"/>
              </w:rPr>
              <w:t>Step</w:t>
            </w:r>
          </w:p>
        </w:tc>
        <w:tc>
          <w:tcPr>
            <w:tcW w:type="dxa" w:w="2575"/>
            <w:shd w:val="clear" w:color="auto" w:fill="DCE9F7"/>
          </w:tcPr>
          <w:p>
            <w:pPr>
              <w:spacing w:after="20"/>
            </w:pPr>
            <w:r>
              <w:rPr>
                <w:rFonts w:ascii="Segoe UI" w:hAnsi="Segoe UI" w:cs="Segoe UI" w:eastAsia="Segoe UI"/>
                <w:b/>
                <w:color w:val="0F4761"/>
                <w:sz w:val="18"/>
              </w:rPr>
              <w:t>Owner</w:t>
            </w:r>
          </w:p>
        </w:tc>
        <w:tc>
          <w:tcPr>
            <w:tcW w:type="dxa" w:w="2200"/>
            <w:shd w:val="clear" w:color="auto" w:fill="DCE9F7"/>
          </w:tcPr>
          <w:p>
            <w:pPr>
              <w:spacing w:after="20"/>
            </w:pPr>
            <w:r>
              <w:rPr>
                <w:rFonts w:ascii="Segoe UI" w:hAnsi="Segoe UI" w:cs="Segoe UI" w:eastAsia="Segoe UI"/>
                <w:b/>
                <w:color w:val="0F4761"/>
                <w:sz w:val="18"/>
              </w:rPr>
              <w:t>Evidence</w:t>
            </w:r>
          </w:p>
        </w:tc>
      </w:tr>
      <w:tr>
        <w:tc>
          <w:tcPr>
            <w:tcW w:type="dxa" w:w="1663"/>
          </w:tcPr>
          <w:p>
            <w:pPr>
              <w:spacing w:after="20"/>
            </w:pPr>
            <w:r>
              <w:rPr>
                <w:rFonts w:ascii="Segoe UI" w:hAnsi="Segoe UI" w:cs="Segoe UI" w:eastAsia="Segoe UI"/>
                <w:color w:val="101820"/>
                <w:sz w:val="18"/>
              </w:rPr>
              <w:t>T 07:30</w:t>
            </w:r>
          </w:p>
        </w:tc>
        <w:tc>
          <w:tcPr>
            <w:tcW w:type="dxa" w:w="2575"/>
          </w:tcPr>
          <w:p>
            <w:pPr>
              <w:spacing w:after="20"/>
            </w:pPr>
            <w:r>
              <w:rPr>
                <w:rFonts w:ascii="Segoe UI" w:hAnsi="Segoe UI" w:cs="Segoe UI" w:eastAsia="Segoe UI"/>
                <w:color w:val="101820"/>
                <w:sz w:val="18"/>
              </w:rPr>
              <w:t>Health checks (</w:t>
            </w:r>
            <w:r>
              <w:rPr>
                <w:rFonts w:ascii="Consolas" w:hAnsi="Consolas" w:cs="Consolas" w:eastAsia="Consolas"/>
                <w:color w:val="101820"/>
                <w:sz w:val="16"/>
              </w:rPr>
              <w:t>/api/health</w:t>
            </w:r>
            <w:r>
              <w:rPr>
                <w:rFonts w:ascii="Segoe UI" w:hAnsi="Segoe UI" w:cs="Segoe UI" w:eastAsia="Segoe UI"/>
                <w:color w:val="101820"/>
                <w:sz w:val="18"/>
              </w:rPr>
              <w:t xml:space="preserve"> ready, </w:t>
            </w:r>
            <w:r>
              <w:rPr>
                <w:rFonts w:ascii="Consolas" w:hAnsi="Consolas" w:cs="Consolas" w:eastAsia="Consolas"/>
                <w:color w:val="101820"/>
                <w:sz w:val="16"/>
              </w:rPr>
              <w:t>/api/version</w:t>
            </w:r>
            <w:r>
              <w:rPr>
                <w:rFonts w:ascii="Segoe UI" w:hAnsi="Segoe UI" w:cs="Segoe UI" w:eastAsia="Segoe UI"/>
                <w:color w:val="101820"/>
                <w:sz w:val="18"/>
              </w:rPr>
              <w:t xml:space="preserve"> shows the tag); floor support in place</w:t>
            </w:r>
          </w:p>
        </w:tc>
        <w:tc>
          <w:tcPr>
            <w:tcW w:type="dxa" w:w="2575"/>
          </w:tcPr>
          <w:p>
            <w:pPr>
              <w:spacing w:after="20"/>
            </w:pPr>
            <w:r>
              <w:rPr>
                <w:rFonts w:ascii="Segoe UI" w:hAnsi="Segoe UI" w:cs="Segoe UI" w:eastAsia="Segoe UI"/>
                <w:color w:val="101820"/>
                <w:sz w:val="18"/>
              </w:rPr>
              <w:t>iorta TechNXT DevOps lead; hypercare team</w:t>
            </w:r>
          </w:p>
        </w:tc>
        <w:tc>
          <w:tcPr>
            <w:tcW w:type="dxa" w:w="2200"/>
          </w:tcPr>
          <w:p>
            <w:pPr>
              <w:spacing w:after="20"/>
            </w:pPr>
            <w:r>
              <w:rPr>
                <w:rFonts w:ascii="Segoe UI" w:hAnsi="Segoe UI" w:cs="Segoe UI" w:eastAsia="Segoe UI"/>
                <w:color w:val="101820"/>
                <w:sz w:val="18"/>
              </w:rPr>
              <w:t>Monitoring</w:t>
            </w:r>
          </w:p>
        </w:tc>
      </w:tr>
      <w:tr>
        <w:tc>
          <w:tcPr>
            <w:tcW w:type="dxa" w:w="1663"/>
          </w:tcPr>
          <w:p>
            <w:pPr>
              <w:spacing w:after="20"/>
            </w:pPr>
            <w:r>
              <w:rPr>
                <w:rFonts w:ascii="Segoe UI" w:hAnsi="Segoe UI" w:cs="Segoe UI" w:eastAsia="Segoe UI"/>
                <w:color w:val="101820"/>
                <w:sz w:val="18"/>
              </w:rPr>
              <w:t>T</w:t>
            </w:r>
          </w:p>
        </w:tc>
        <w:tc>
          <w:tcPr>
            <w:tcW w:type="dxa" w:w="2575"/>
          </w:tcPr>
          <w:p>
            <w:pPr>
              <w:spacing w:after="20"/>
            </w:pPr>
            <w:r>
              <w:rPr>
                <w:rFonts w:ascii="Segoe UI" w:hAnsi="Segoe UI" w:cs="Segoe UI" w:eastAsia="Segoe UI"/>
                <w:color w:val="101820"/>
                <w:sz w:val="18"/>
              </w:rPr>
              <w:t>First policies, receipts and bank imports watched; daily list of BrokerVerse transactions for the rollback window</w:t>
            </w:r>
          </w:p>
        </w:tc>
        <w:tc>
          <w:tcPr>
            <w:tcW w:type="dxa" w:w="2575"/>
          </w:tcPr>
          <w:p>
            <w:pPr>
              <w:spacing w:after="20"/>
            </w:pPr>
            <w:r>
              <w:rPr>
                <w:rFonts w:ascii="Segoe UI" w:hAnsi="Segoe UI" w:cs="Segoe UI" w:eastAsia="Segoe UI"/>
                <w:color w:val="101820"/>
                <w:sz w:val="18"/>
              </w:rPr>
              <w:t>Hypercare team; broker key users</w:t>
            </w:r>
          </w:p>
        </w:tc>
        <w:tc>
          <w:tcPr>
            <w:tcW w:type="dxa" w:w="2200"/>
          </w:tcPr>
          <w:p>
            <w:pPr>
              <w:spacing w:after="20"/>
            </w:pPr>
            <w:r>
              <w:rPr>
                <w:rFonts w:ascii="Segoe UI" w:hAnsi="Segoe UI" w:cs="Segoe UI" w:eastAsia="Segoe UI"/>
                <w:color w:val="101820"/>
                <w:sz w:val="18"/>
              </w:rPr>
              <w:t>Daily list</w:t>
            </w:r>
          </w:p>
        </w:tc>
      </w:tr>
      <w:tr>
        <w:tc>
          <w:tcPr>
            <w:tcW w:type="dxa" w:w="1663"/>
          </w:tcPr>
          <w:p>
            <w:pPr>
              <w:spacing w:after="20"/>
            </w:pPr>
            <w:r>
              <w:rPr>
                <w:rFonts w:ascii="Segoe UI" w:hAnsi="Segoe UI" w:cs="Segoe UI" w:eastAsia="Segoe UI"/>
                <w:color w:val="101820"/>
                <w:sz w:val="18"/>
              </w:rPr>
              <w:t>T 17:00</w:t>
            </w:r>
          </w:p>
        </w:tc>
        <w:tc>
          <w:tcPr>
            <w:tcW w:type="dxa" w:w="2575"/>
          </w:tcPr>
          <w:p>
            <w:pPr>
              <w:spacing w:after="20"/>
            </w:pPr>
            <w:r>
              <w:rPr>
                <w:rFonts w:ascii="Segoe UI" w:hAnsi="Segoe UI" w:cs="Segoe UI" w:eastAsia="Segoe UI"/>
                <w:color w:val="101820"/>
                <w:sz w:val="18"/>
              </w:rPr>
              <w:t>Daily hypercare call: issues, decisions, rollback status</w:t>
            </w:r>
          </w:p>
        </w:tc>
        <w:tc>
          <w:tcPr>
            <w:tcW w:type="dxa" w:w="2575"/>
          </w:tcPr>
          <w:p>
            <w:pPr>
              <w:spacing w:after="20"/>
            </w:pPr>
            <w:r>
              <w:rPr>
                <w:rFonts w:ascii="Segoe UI" w:hAnsi="Segoe UI" w:cs="Segoe UI" w:eastAsia="Segoe UI"/>
                <w:color w:val="101820"/>
                <w:sz w:val="18"/>
              </w:rPr>
              <w:t>Broker PM; iorta TechNXT PM</w:t>
            </w:r>
          </w:p>
        </w:tc>
        <w:tc>
          <w:tcPr>
            <w:tcW w:type="dxa" w:w="2200"/>
          </w:tcPr>
          <w:p>
            <w:pPr>
              <w:spacing w:after="20"/>
            </w:pPr>
            <w:r>
              <w:rPr>
                <w:rFonts w:ascii="Segoe UI" w:hAnsi="Segoe UI" w:cs="Segoe UI" w:eastAsia="Segoe UI"/>
                <w:color w:val="101820"/>
                <w:sz w:val="18"/>
              </w:rPr>
              <w:t>Hypercare log</w:t>
            </w:r>
          </w:p>
        </w:tc>
      </w:tr>
      <w:tr>
        <w:tc>
          <w:tcPr>
            <w:tcW w:type="dxa" w:w="1663"/>
          </w:tcPr>
          <w:p>
            <w:pPr>
              <w:spacing w:after="20"/>
            </w:pPr>
            <w:r>
              <w:rPr>
                <w:rFonts w:ascii="Segoe UI" w:hAnsi="Segoe UI" w:cs="Segoe UI" w:eastAsia="Segoe UI"/>
                <w:color w:val="101820"/>
                <w:sz w:val="18"/>
              </w:rPr>
              <w:t>T+1 to T+4</w:t>
            </w:r>
          </w:p>
        </w:tc>
        <w:tc>
          <w:tcPr>
            <w:tcW w:type="dxa" w:w="2575"/>
          </w:tcPr>
          <w:p>
            <w:pPr>
              <w:spacing w:after="20"/>
            </w:pPr>
            <w:r>
              <w:rPr>
                <w:rFonts w:ascii="Segoe UI" w:hAnsi="Segoe UI" w:cs="Segoe UI" w:eastAsia="Segoe UI"/>
                <w:color w:val="101820"/>
                <w:sz w:val="18"/>
              </w:rPr>
              <w:t>Daily check-ins; first remittance to insurers; first bank statement per account</w:t>
            </w:r>
          </w:p>
        </w:tc>
        <w:tc>
          <w:tcPr>
            <w:tcW w:type="dxa" w:w="2575"/>
          </w:tcPr>
          <w:p>
            <w:pPr>
              <w:spacing w:after="20"/>
            </w:pPr>
            <w:r>
              <w:rPr>
                <w:rFonts w:ascii="Segoe UI" w:hAnsi="Segoe UI" w:cs="Segoe UI" w:eastAsia="Segoe UI"/>
                <w:color w:val="101820"/>
                <w:sz w:val="18"/>
              </w:rPr>
              <w:t>Accounting; hypercare team</w:t>
            </w:r>
          </w:p>
        </w:tc>
        <w:tc>
          <w:tcPr>
            <w:tcW w:type="dxa" w:w="2200"/>
          </w:tcPr>
          <w:p>
            <w:pPr>
              <w:spacing w:after="20"/>
            </w:pPr>
            <w:r>
              <w:rPr>
                <w:rFonts w:ascii="Segoe UI" w:hAnsi="Segoe UI" w:cs="Segoe UI" w:eastAsia="Segoe UI"/>
                <w:color w:val="101820"/>
                <w:sz w:val="18"/>
              </w:rPr>
              <w:t>Remittance reference; bank reconciliation</w:t>
            </w:r>
          </w:p>
        </w:tc>
      </w:tr>
      <w:tr>
        <w:tc>
          <w:tcPr>
            <w:tcW w:type="dxa" w:w="1663"/>
          </w:tcPr>
          <w:p>
            <w:pPr>
              <w:spacing w:after="20"/>
            </w:pPr>
            <w:r>
              <w:rPr>
                <w:rFonts w:ascii="Segoe UI" w:hAnsi="Segoe UI" w:cs="Segoe UI" w:eastAsia="Segoe UI"/>
                <w:color w:val="101820"/>
                <w:sz w:val="18"/>
              </w:rPr>
              <w:t>T+4 (Friday)</w:t>
            </w:r>
          </w:p>
        </w:tc>
        <w:tc>
          <w:tcPr>
            <w:tcW w:type="dxa" w:w="2575"/>
          </w:tcPr>
          <w:p>
            <w:pPr>
              <w:spacing w:after="20"/>
            </w:pPr>
            <w:r>
              <w:rPr>
                <w:rFonts w:ascii="Segoe UI" w:hAnsi="Segoe UI" w:cs="Segoe UI" w:eastAsia="Segoe UI"/>
                <w:color w:val="101820"/>
                <w:sz w:val="18"/>
              </w:rPr>
              <w:t>Rollback window ends; decision recorded (continue, or roll back as in the Data Migration and Cutover Plan)</w:t>
            </w:r>
          </w:p>
        </w:tc>
        <w:tc>
          <w:tcPr>
            <w:tcW w:type="dxa" w:w="2575"/>
          </w:tcPr>
          <w:p>
            <w:pPr>
              <w:spacing w:after="20"/>
            </w:pPr>
            <w:r>
              <w:rPr>
                <w:rFonts w:ascii="Segoe UI" w:hAnsi="Segoe UI" w:cs="Segoe UI" w:eastAsia="Segoe UI"/>
                <w:color w:val="101820"/>
                <w:sz w:val="18"/>
              </w:rPr>
              <w:t>Steering committee</w:t>
            </w:r>
          </w:p>
        </w:tc>
        <w:tc>
          <w:tcPr>
            <w:tcW w:type="dxa" w:w="2200"/>
          </w:tcPr>
          <w:p>
            <w:pPr>
              <w:spacing w:after="20"/>
            </w:pPr>
            <w:r>
              <w:rPr>
                <w:rFonts w:ascii="Segoe UI" w:hAnsi="Segoe UI" w:cs="Segoe UI" w:eastAsia="Segoe UI"/>
                <w:color w:val="101820"/>
                <w:sz w:val="18"/>
              </w:rPr>
              <w:t>Minutes</w:t>
            </w:r>
          </w:p>
        </w:tc>
      </w:tr>
      <w:tr>
        <w:tc>
          <w:tcPr>
            <w:tcW w:type="dxa" w:w="1663"/>
          </w:tcPr>
          <w:p>
            <w:pPr>
              <w:spacing w:after="20"/>
            </w:pPr>
            <w:r>
              <w:rPr>
                <w:rFonts w:ascii="Segoe UI" w:hAnsi="Segoe UI" w:cs="Segoe UI" w:eastAsia="Segoe UI"/>
                <w:color w:val="101820"/>
                <w:sz w:val="18"/>
              </w:rPr>
              <w:t>T+7</w:t>
            </w:r>
          </w:p>
        </w:tc>
        <w:tc>
          <w:tcPr>
            <w:tcW w:type="dxa" w:w="2575"/>
          </w:tcPr>
          <w:p>
            <w:pPr>
              <w:spacing w:after="20"/>
            </w:pPr>
            <w:r>
              <w:rPr>
                <w:rFonts w:ascii="Segoe UI" w:hAnsi="Segoe UI" w:cs="Segoe UI" w:eastAsia="Segoe UI"/>
                <w:color w:val="101820"/>
                <w:sz w:val="18"/>
              </w:rPr>
              <w:t>Go-live criteria checked; Go-live Acceptance Certificate (Form 2) signed</w:t>
            </w:r>
          </w:p>
        </w:tc>
        <w:tc>
          <w:tcPr>
            <w:tcW w:type="dxa" w:w="2575"/>
          </w:tcPr>
          <w:p>
            <w:pPr>
              <w:spacing w:after="20"/>
            </w:pPr>
            <w:r>
              <w:rPr>
                <w:rFonts w:ascii="Segoe UI" w:hAnsi="Segoe UI" w:cs="Segoe UI" w:eastAsia="Segoe UI"/>
                <w:color w:val="101820"/>
                <w:sz w:val="18"/>
              </w:rPr>
              <w:t>Broker sponsor; iorta TechNXT PM</w:t>
            </w:r>
          </w:p>
        </w:tc>
        <w:tc>
          <w:tcPr>
            <w:tcW w:type="dxa" w:w="2200"/>
          </w:tcPr>
          <w:p>
            <w:pPr>
              <w:spacing w:after="20"/>
            </w:pPr>
            <w:r>
              <w:rPr>
                <w:rFonts w:ascii="Segoe UI" w:hAnsi="Segoe UI" w:cs="Segoe UI" w:eastAsia="Segoe UI"/>
                <w:color w:val="101820"/>
                <w:sz w:val="18"/>
              </w:rPr>
              <w:t>Form 2</w:t>
            </w:r>
          </w:p>
        </w:tc>
      </w:tr>
      <w:tr>
        <w:tc>
          <w:tcPr>
            <w:tcW w:type="dxa" w:w="1663"/>
          </w:tcPr>
          <w:p>
            <w:pPr>
              <w:spacing w:after="20"/>
            </w:pPr>
            <w:r>
              <w:rPr>
                <w:rFonts w:ascii="Segoe UI" w:hAnsi="Segoe UI" w:cs="Segoe UI" w:eastAsia="Segoe UI"/>
                <w:color w:val="101820"/>
                <w:sz w:val="18"/>
              </w:rPr>
              <w:t>T+7 to T+30</w:t>
            </w:r>
          </w:p>
        </w:tc>
        <w:tc>
          <w:tcPr>
            <w:tcW w:type="dxa" w:w="2575"/>
          </w:tcPr>
          <w:p>
            <w:pPr>
              <w:spacing w:after="20"/>
            </w:pPr>
            <w:r>
              <w:rPr>
                <w:rFonts w:ascii="Segoe UI" w:hAnsi="Segoe UI" w:cs="Segoe UI" w:eastAsia="Segoe UI"/>
                <w:color w:val="101820"/>
                <w:sz w:val="18"/>
              </w:rPr>
              <w:t>Weekly hypercare meetings; known issues and workarounds recorded</w:t>
            </w:r>
          </w:p>
        </w:tc>
        <w:tc>
          <w:tcPr>
            <w:tcW w:type="dxa" w:w="2575"/>
          </w:tcPr>
          <w:p>
            <w:pPr>
              <w:spacing w:after="20"/>
            </w:pPr>
            <w:r>
              <w:rPr>
                <w:rFonts w:ascii="Segoe UI" w:hAnsi="Segoe UI" w:cs="Segoe UI" w:eastAsia="Segoe UI"/>
                <w:color w:val="101820"/>
                <w:sz w:val="18"/>
              </w:rPr>
              <w:t>iorta TechNXT PM; broker PM</w:t>
            </w:r>
          </w:p>
        </w:tc>
        <w:tc>
          <w:tcPr>
            <w:tcW w:type="dxa" w:w="2200"/>
          </w:tcPr>
          <w:p>
            <w:pPr>
              <w:spacing w:after="20"/>
            </w:pPr>
            <w:r>
              <w:rPr>
                <w:rFonts w:ascii="Segoe UI" w:hAnsi="Segoe UI" w:cs="Segoe UI" w:eastAsia="Segoe UI"/>
                <w:color w:val="101820"/>
                <w:sz w:val="18"/>
              </w:rPr>
              <w:t>Hypercare log; knowledge base</w:t>
            </w:r>
          </w:p>
        </w:tc>
      </w:tr>
      <w:tr>
        <w:tc>
          <w:tcPr>
            <w:tcW w:type="dxa" w:w="1663"/>
          </w:tcPr>
          <w:p>
            <w:pPr>
              <w:spacing w:after="20"/>
            </w:pPr>
            <w:r>
              <w:rPr>
                <w:rFonts w:ascii="Segoe UI" w:hAnsi="Segoe UI" w:cs="Segoe UI" w:eastAsia="Segoe UI"/>
                <w:color w:val="101820"/>
                <w:sz w:val="18"/>
              </w:rPr>
              <w:t>T+7 to T+30</w:t>
            </w:r>
          </w:p>
        </w:tc>
        <w:tc>
          <w:tcPr>
            <w:tcW w:type="dxa" w:w="2575"/>
          </w:tcPr>
          <w:p>
            <w:pPr>
              <w:spacing w:after="20"/>
            </w:pPr>
            <w:r>
              <w:rPr>
                <w:rFonts w:ascii="Segoe UI" w:hAnsi="Segoe UI" w:cs="Segoe UI" w:eastAsia="Segoe UI"/>
                <w:color w:val="101820"/>
                <w:sz w:val="18"/>
              </w:rPr>
              <w:t>Pre-Prod kept to rehearse hypercare fixes on the go-live data</w:t>
            </w:r>
          </w:p>
        </w:tc>
        <w:tc>
          <w:tcPr>
            <w:tcW w:type="dxa" w:w="2575"/>
          </w:tcPr>
          <w:p>
            <w:pPr>
              <w:spacing w:after="20"/>
            </w:pPr>
            <w:r>
              <w:rPr>
                <w:rFonts w:ascii="Segoe UI" w:hAnsi="Segoe UI" w:cs="Segoe UI" w:eastAsia="Segoe UI"/>
                <w:color w:val="101820"/>
                <w:sz w:val="18"/>
              </w:rPr>
              <w:t>iorta TechNXT DevOps lead</w:t>
            </w:r>
          </w:p>
        </w:tc>
        <w:tc>
          <w:tcPr>
            <w:tcW w:type="dxa" w:w="2200"/>
          </w:tcPr>
          <w:p>
            <w:pPr>
              <w:spacing w:after="20"/>
            </w:pPr>
            <w:r>
              <w:rPr>
                <w:rFonts w:ascii="Segoe UI" w:hAnsi="Segoe UI" w:cs="Segoe UI" w:eastAsia="Segoe UI"/>
                <w:color w:val="101820"/>
                <w:sz w:val="18"/>
              </w:rPr>
              <w:t>Environment sheet</w:t>
            </w:r>
          </w:p>
        </w:tc>
      </w:tr>
      <w:tr>
        <w:tc>
          <w:tcPr>
            <w:tcW w:type="dxa" w:w="1663"/>
          </w:tcPr>
          <w:p>
            <w:pPr>
              <w:spacing w:after="20"/>
            </w:pPr>
            <w:r>
              <w:rPr>
                <w:rFonts w:ascii="Segoe UI" w:hAnsi="Segoe UI" w:cs="Segoe UI" w:eastAsia="Segoe UI"/>
                <w:color w:val="101820"/>
                <w:sz w:val="18"/>
              </w:rPr>
              <w:t>First month-end</w:t>
            </w:r>
          </w:p>
        </w:tc>
        <w:tc>
          <w:tcPr>
            <w:tcW w:type="dxa" w:w="2575"/>
          </w:tcPr>
          <w:p>
            <w:pPr>
              <w:spacing w:after="20"/>
            </w:pPr>
            <w:r>
              <w:rPr>
                <w:rFonts w:ascii="Segoe UI" w:hAnsi="Segoe UI" w:cs="Segoe UI" w:eastAsia="Segoe UI"/>
                <w:color w:val="101820"/>
                <w:sz w:val="18"/>
              </w:rPr>
              <w:t>Month-End Close prepared by Accounting and approved by the Accounting Manager; TB compared with the opening balances plus the month's activity</w:t>
            </w:r>
          </w:p>
        </w:tc>
        <w:tc>
          <w:tcPr>
            <w:tcW w:type="dxa" w:w="2575"/>
          </w:tcPr>
          <w:p>
            <w:pPr>
              <w:spacing w:after="20"/>
            </w:pPr>
            <w:r>
              <w:rPr>
                <w:rFonts w:ascii="Segoe UI" w:hAnsi="Segoe UI" w:cs="Segoe UI" w:eastAsia="Segoe UI"/>
                <w:color w:val="101820"/>
                <w:sz w:val="18"/>
              </w:rPr>
              <w:t>Accounting; Accounting Manager</w:t>
            </w:r>
          </w:p>
        </w:tc>
        <w:tc>
          <w:tcPr>
            <w:tcW w:type="dxa" w:w="2200"/>
          </w:tcPr>
          <w:p>
            <w:pPr>
              <w:spacing w:after="20"/>
            </w:pPr>
            <w:r>
              <w:rPr>
                <w:rFonts w:ascii="Segoe UI" w:hAnsi="Segoe UI" w:cs="Segoe UI" w:eastAsia="Segoe UI"/>
                <w:color w:val="101820"/>
                <w:sz w:val="18"/>
              </w:rPr>
              <w:t>Approved Month-End Close run</w:t>
            </w:r>
          </w:p>
        </w:tc>
      </w:tr>
      <w:tr>
        <w:tc>
          <w:tcPr>
            <w:tcW w:type="dxa" w:w="1663"/>
          </w:tcPr>
          <w:p>
            <w:pPr>
              <w:spacing w:after="20"/>
            </w:pPr>
            <w:r>
              <w:rPr>
                <w:rFonts w:ascii="Segoe UI" w:hAnsi="Segoe UI" w:cs="Segoe UI" w:eastAsia="Segoe UI"/>
                <w:color w:val="101820"/>
                <w:sz w:val="18"/>
              </w:rPr>
              <w:t>T+30 (or after the first close)</w:t>
            </w:r>
          </w:p>
        </w:tc>
        <w:tc>
          <w:tcPr>
            <w:tcW w:type="dxa" w:w="2575"/>
          </w:tcPr>
          <w:p>
            <w:pPr>
              <w:spacing w:after="20"/>
            </w:pPr>
            <w:r>
              <w:rPr>
                <w:rFonts w:ascii="Segoe UI" w:hAnsi="Segoe UI" w:cs="Segoe UI" w:eastAsia="Segoe UI"/>
                <w:color w:val="101820"/>
                <w:sz w:val="18"/>
              </w:rPr>
              <w:t>Hypercare exit: configuration baseline (</w:t>
            </w:r>
            <w:r>
              <w:rPr>
                <w:rFonts w:ascii="Segoe UI" w:hAnsi="Segoe UI" w:cs="Segoe UI" w:eastAsia="Segoe UI"/>
                <w:b/>
                <w:color w:val="101820"/>
                <w:sz w:val="18"/>
              </w:rPr>
              <w:t>Current data</w:t>
            </w:r>
            <w:r>
              <w:rPr>
                <w:rFonts w:ascii="Segoe UI" w:hAnsi="Segoe UI" w:cs="Segoe UI" w:eastAsia="Segoe UI"/>
                <w:color w:val="101820"/>
                <w:sz w:val="18"/>
              </w:rPr>
              <w:t xml:space="preserve"> workbook of Production) and environment sheet handed over; Hypercare Exit and Handover Certificate</w:t>
            </w:r>
          </w:p>
        </w:tc>
        <w:tc>
          <w:tcPr>
            <w:tcW w:type="dxa" w:w="2575"/>
          </w:tcPr>
          <w:p>
            <w:pPr>
              <w:spacing w:after="20"/>
            </w:pPr>
            <w:r>
              <w:rPr>
                <w:rFonts w:ascii="Segoe UI" w:hAnsi="Segoe UI" w:cs="Segoe UI" w:eastAsia="Segoe UI"/>
                <w:color w:val="101820"/>
                <w:sz w:val="18"/>
              </w:rPr>
              <w:t>iorta TechNXT PM and support manager; broker IT head</w:t>
            </w:r>
          </w:p>
        </w:tc>
        <w:tc>
          <w:tcPr>
            <w:tcW w:type="dxa" w:w="2200"/>
          </w:tcPr>
          <w:p>
            <w:pPr>
              <w:spacing w:after="20"/>
            </w:pPr>
            <w:r>
              <w:rPr>
                <w:rFonts w:ascii="Segoe UI" w:hAnsi="Segoe UI" w:cs="Segoe UI" w:eastAsia="Segoe UI"/>
                <w:color w:val="101820"/>
                <w:sz w:val="18"/>
              </w:rPr>
              <w:t>Certificate</w:t>
            </w:r>
          </w:p>
        </w:tc>
      </w:tr>
      <w:tr>
        <w:tc>
          <w:tcPr>
            <w:tcW w:type="dxa" w:w="1663"/>
          </w:tcPr>
          <w:p>
            <w:pPr>
              <w:spacing w:after="20"/>
            </w:pPr>
            <w:r>
              <w:rPr>
                <w:rFonts w:ascii="Segoe UI" w:hAnsi="Segoe UI" w:cs="Segoe UI" w:eastAsia="Segoe UI"/>
                <w:color w:val="101820"/>
                <w:sz w:val="18"/>
              </w:rPr>
              <w:t>After hypercare exit</w:t>
            </w:r>
          </w:p>
        </w:tc>
        <w:tc>
          <w:tcPr>
            <w:tcW w:type="dxa" w:w="2575"/>
          </w:tcPr>
          <w:p>
            <w:pPr>
              <w:spacing w:after="20"/>
            </w:pPr>
            <w:r>
              <w:rPr>
                <w:rFonts w:ascii="Segoe UI" w:hAnsi="Segoe UI" w:cs="Segoe UI" w:eastAsia="Segoe UI"/>
                <w:color w:val="101820"/>
                <w:sz w:val="18"/>
              </w:rPr>
              <w:t>Pre-Prod removed: database, file store, backups and secrets deleted; hosting of Pre-Prod stops</w:t>
            </w:r>
          </w:p>
        </w:tc>
        <w:tc>
          <w:tcPr>
            <w:tcW w:type="dxa" w:w="2575"/>
          </w:tcPr>
          <w:p>
            <w:pPr>
              <w:spacing w:after="20"/>
            </w:pPr>
            <w:r>
              <w:rPr>
                <w:rFonts w:ascii="Segoe UI" w:hAnsi="Segoe UI" w:cs="Segoe UI" w:eastAsia="Segoe UI"/>
                <w:color w:val="101820"/>
                <w:sz w:val="18"/>
              </w:rPr>
              <w:t>iorta TechNXT DevOps lead</w:t>
            </w:r>
          </w:p>
        </w:tc>
        <w:tc>
          <w:tcPr>
            <w:tcW w:type="dxa" w:w="2200"/>
          </w:tcPr>
          <w:p>
            <w:pPr>
              <w:spacing w:after="20"/>
            </w:pPr>
            <w:r>
              <w:rPr>
                <w:rFonts w:ascii="Segoe UI" w:hAnsi="Segoe UI" w:cs="Segoe UI" w:eastAsia="Segoe UI"/>
                <w:color w:val="101820"/>
                <w:sz w:val="18"/>
              </w:rPr>
              <w:t>Environment sheet; deletion record</w:t>
            </w:r>
          </w:p>
        </w:tc>
      </w:tr>
    </w:tbl>
    <w:p>
      <w:pPr>
        <w:pStyle w:val="Heading1"/>
        <w:pageBreakBefore/>
      </w:pPr>
      <w:r>
        <w:rPr>
          <w:rFonts w:ascii="Segoe UI" w:hAnsi="Segoe UI" w:cs="Segoe UI" w:eastAsia="Segoe UI"/>
          <w:b/>
          <w:color w:val="0F4761"/>
          <w:sz w:val="32"/>
        </w:rPr>
        <w:t>10.  RACI and checklists</w:t>
      </w:r>
    </w:p>
    <w:p>
      <w:pPr>
        <w:pStyle w:val="Heading2"/>
      </w:pPr>
      <w:r>
        <w:rPr>
          <w:rFonts w:ascii="Segoe UI" w:hAnsi="Segoe UI" w:cs="Segoe UI" w:eastAsia="Segoe UI"/>
          <w:b/>
          <w:color w:val="0F4761"/>
          <w:sz w:val="26"/>
        </w:rPr>
        <w:t>10.1  RACI for environment and release activities</w:t>
      </w:r>
    </w:p>
    <w:p>
      <w:pPr>
        <w:spacing w:after="120" w:line="276" w:lineRule="auto"/>
      </w:pPr>
      <w:r>
        <w:rPr>
          <w:rFonts w:ascii="Segoe UI" w:hAnsi="Segoe UI" w:cs="Segoe UI" w:eastAsia="Segoe UI"/>
          <w:color w:val="101820"/>
          <w:sz w:val="21"/>
        </w:rPr>
        <w:t>R responsible, A accountable, C consulted, I informed. iorta TechNXT roles: DevOps lead (Ops), delivery team with the migration lead (Dlv), release and support manager (Sup). Broker roles: project manager (PM), System Administrator (SA), Accounting Manager (AM), key users and process owners (KU), IT head and change owner (IT).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57"/>
        <w:gridCol w:w="907"/>
        <w:gridCol w:w="907"/>
        <w:gridCol w:w="907"/>
        <w:gridCol w:w="907"/>
        <w:gridCol w:w="907"/>
        <w:gridCol w:w="907"/>
        <w:gridCol w:w="907"/>
        <w:gridCol w:w="907"/>
      </w:tblGrid>
      <w:tr>
        <w:trPr>
          <w:tblHeader w:val="true"/>
        </w:trPr>
        <w:tc>
          <w:tcPr>
            <w:tcW w:type="dxa" w:w="1757"/>
            <w:shd w:val="clear" w:color="auto" w:fill="DCE9F7"/>
          </w:tcPr>
          <w:p>
            <w:pPr>
              <w:spacing w:after="20"/>
            </w:pPr>
            <w:r>
              <w:rPr>
                <w:rFonts w:ascii="Segoe UI" w:hAnsi="Segoe UI" w:cs="Segoe UI" w:eastAsia="Segoe UI"/>
                <w:b/>
                <w:color w:val="0F4761"/>
                <w:sz w:val="16"/>
              </w:rPr>
              <w:t>Activity</w:t>
            </w:r>
          </w:p>
        </w:tc>
        <w:tc>
          <w:tcPr>
            <w:tcW w:type="dxa" w:w="907"/>
            <w:shd w:val="clear" w:color="auto" w:fill="DCE9F7"/>
          </w:tcPr>
          <w:p>
            <w:pPr>
              <w:spacing w:after="20"/>
            </w:pPr>
            <w:r>
              <w:rPr>
                <w:rFonts w:ascii="Segoe UI" w:hAnsi="Segoe UI" w:cs="Segoe UI" w:eastAsia="Segoe UI"/>
                <w:b/>
                <w:color w:val="0F4761"/>
                <w:sz w:val="16"/>
              </w:rPr>
              <w:t>Ops</w:t>
            </w:r>
          </w:p>
        </w:tc>
        <w:tc>
          <w:tcPr>
            <w:tcW w:type="dxa" w:w="907"/>
            <w:shd w:val="clear" w:color="auto" w:fill="DCE9F7"/>
          </w:tcPr>
          <w:p>
            <w:pPr>
              <w:spacing w:after="20"/>
            </w:pPr>
            <w:r>
              <w:rPr>
                <w:rFonts w:ascii="Segoe UI" w:hAnsi="Segoe UI" w:cs="Segoe UI" w:eastAsia="Segoe UI"/>
                <w:b/>
                <w:color w:val="0F4761"/>
                <w:sz w:val="16"/>
              </w:rPr>
              <w:t>Dlv</w:t>
            </w:r>
          </w:p>
        </w:tc>
        <w:tc>
          <w:tcPr>
            <w:tcW w:type="dxa" w:w="907"/>
            <w:shd w:val="clear" w:color="auto" w:fill="DCE9F7"/>
          </w:tcPr>
          <w:p>
            <w:pPr>
              <w:spacing w:after="20"/>
            </w:pPr>
            <w:r>
              <w:rPr>
                <w:rFonts w:ascii="Segoe UI" w:hAnsi="Segoe UI" w:cs="Segoe UI" w:eastAsia="Segoe UI"/>
                <w:b/>
                <w:color w:val="0F4761"/>
                <w:sz w:val="16"/>
              </w:rPr>
              <w:t>Sup</w:t>
            </w:r>
          </w:p>
        </w:tc>
        <w:tc>
          <w:tcPr>
            <w:tcW w:type="dxa" w:w="907"/>
            <w:shd w:val="clear" w:color="auto" w:fill="DCE9F7"/>
          </w:tcPr>
          <w:p>
            <w:pPr>
              <w:spacing w:after="20"/>
            </w:pPr>
            <w:r>
              <w:rPr>
                <w:rFonts w:ascii="Segoe UI" w:hAnsi="Segoe UI" w:cs="Segoe UI" w:eastAsia="Segoe UI"/>
                <w:b/>
                <w:color w:val="0F4761"/>
                <w:sz w:val="16"/>
              </w:rPr>
              <w:t>PM</w:t>
            </w:r>
          </w:p>
        </w:tc>
        <w:tc>
          <w:tcPr>
            <w:tcW w:type="dxa" w:w="907"/>
            <w:shd w:val="clear" w:color="auto" w:fill="DCE9F7"/>
          </w:tcPr>
          <w:p>
            <w:pPr>
              <w:spacing w:after="20"/>
            </w:pPr>
            <w:r>
              <w:rPr>
                <w:rFonts w:ascii="Segoe UI" w:hAnsi="Segoe UI" w:cs="Segoe UI" w:eastAsia="Segoe UI"/>
                <w:b/>
                <w:color w:val="0F4761"/>
                <w:sz w:val="16"/>
              </w:rPr>
              <w:t>SA</w:t>
            </w:r>
          </w:p>
        </w:tc>
        <w:tc>
          <w:tcPr>
            <w:tcW w:type="dxa" w:w="907"/>
            <w:shd w:val="clear" w:color="auto" w:fill="DCE9F7"/>
          </w:tcPr>
          <w:p>
            <w:pPr>
              <w:spacing w:after="20"/>
            </w:pPr>
            <w:r>
              <w:rPr>
                <w:rFonts w:ascii="Segoe UI" w:hAnsi="Segoe UI" w:cs="Segoe UI" w:eastAsia="Segoe UI"/>
                <w:b/>
                <w:color w:val="0F4761"/>
                <w:sz w:val="16"/>
              </w:rPr>
              <w:t>AM</w:t>
            </w:r>
          </w:p>
        </w:tc>
        <w:tc>
          <w:tcPr>
            <w:tcW w:type="dxa" w:w="907"/>
            <w:shd w:val="clear" w:color="auto" w:fill="DCE9F7"/>
          </w:tcPr>
          <w:p>
            <w:pPr>
              <w:spacing w:after="20"/>
            </w:pPr>
            <w:r>
              <w:rPr>
                <w:rFonts w:ascii="Segoe UI" w:hAnsi="Segoe UI" w:cs="Segoe UI" w:eastAsia="Segoe UI"/>
                <w:b/>
                <w:color w:val="0F4761"/>
                <w:sz w:val="16"/>
              </w:rPr>
              <w:t>KU</w:t>
            </w:r>
          </w:p>
        </w:tc>
        <w:tc>
          <w:tcPr>
            <w:tcW w:type="dxa" w:w="907"/>
            <w:shd w:val="clear" w:color="auto" w:fill="DCE9F7"/>
          </w:tcPr>
          <w:p>
            <w:pPr>
              <w:spacing w:after="20"/>
            </w:pPr>
            <w:r>
              <w:rPr>
                <w:rFonts w:ascii="Segoe UI" w:hAnsi="Segoe UI" w:cs="Segoe UI" w:eastAsia="Segoe UI"/>
                <w:b/>
                <w:color w:val="0F4761"/>
                <w:sz w:val="16"/>
              </w:rPr>
              <w:t>IT</w:t>
            </w:r>
          </w:p>
        </w:tc>
      </w:tr>
      <w:tr>
        <w:tc>
          <w:tcPr>
            <w:tcW w:type="dxa" w:w="1757"/>
          </w:tcPr>
          <w:p>
            <w:pPr>
              <w:spacing w:after="20"/>
            </w:pPr>
            <w:r>
              <w:rPr>
                <w:rFonts w:ascii="Segoe UI" w:hAnsi="Segoe UI" w:cs="Segoe UI" w:eastAsia="Segoe UI"/>
                <w:color w:val="101820"/>
                <w:sz w:val="16"/>
              </w:rPr>
              <w:t>Provision and size environments</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I</w:t>
            </w:r>
          </w:p>
        </w:tc>
        <w:tc>
          <w:tcPr>
            <w:tcW w:type="dxa" w:w="907"/>
          </w:tcPr>
          <w:p>
            <w:pPr>
              <w:spacing w:after="20"/>
            </w:pPr>
          </w:p>
        </w:tc>
        <w:tc>
          <w:tcPr>
            <w:tcW w:type="dxa" w:w="907"/>
          </w:tcPr>
          <w:p>
            <w:pPr>
              <w:spacing w:after="20"/>
            </w:pPr>
          </w:p>
        </w:tc>
        <w:tc>
          <w:tcPr>
            <w:tcW w:type="dxa" w:w="907"/>
          </w:tcPr>
          <w:p>
            <w:pPr>
              <w:spacing w:after="20"/>
            </w:pPr>
            <w:r>
              <w:rPr>
                <w:rFonts w:ascii="Segoe UI" w:hAnsi="Segoe UI" w:cs="Segoe UI" w:eastAsia="Segoe UI"/>
                <w:color w:val="101820"/>
                <w:sz w:val="16"/>
              </w:rPr>
              <w:t>C</w:t>
            </w:r>
          </w:p>
        </w:tc>
      </w:tr>
      <w:tr>
        <w:tc>
          <w:tcPr>
            <w:tcW w:type="dxa" w:w="1757"/>
          </w:tcPr>
          <w:p>
            <w:pPr>
              <w:spacing w:after="20"/>
            </w:pPr>
            <w:r>
              <w:rPr>
                <w:rFonts w:ascii="Segoe UI" w:hAnsi="Segoe UI" w:cs="Segoe UI" w:eastAsia="Segoe UI"/>
                <w:color w:val="101820"/>
                <w:sz w:val="16"/>
              </w:rPr>
              <w:t>Secrets and secret store</w:t>
            </w:r>
          </w:p>
        </w:tc>
        <w:tc>
          <w:tcPr>
            <w:tcW w:type="dxa" w:w="907"/>
          </w:tcPr>
          <w:p>
            <w:pPr>
              <w:spacing w:after="20"/>
            </w:pPr>
            <w:r>
              <w:rPr>
                <w:rFonts w:ascii="Segoe UI" w:hAnsi="Segoe UI" w:cs="Segoe UI" w:eastAsia="Segoe UI"/>
                <w:color w:val="101820"/>
                <w:sz w:val="16"/>
              </w:rPr>
              <w:t>A, R</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r>
              <w:rPr>
                <w:rFonts w:ascii="Segoe UI" w:hAnsi="Segoe UI" w:cs="Segoe UI" w:eastAsia="Segoe UI"/>
                <w:color w:val="101820"/>
                <w:sz w:val="16"/>
              </w:rPr>
              <w:t>C</w:t>
            </w:r>
          </w:p>
        </w:tc>
      </w:tr>
      <w:tr>
        <w:tc>
          <w:tcPr>
            <w:tcW w:type="dxa" w:w="1757"/>
          </w:tcPr>
          <w:p>
            <w:pPr>
              <w:spacing w:after="20"/>
            </w:pPr>
            <w:r>
              <w:rPr>
                <w:rFonts w:ascii="Segoe UI" w:hAnsi="Segoe UI" w:cs="Segoe UI" w:eastAsia="Segoe UI"/>
                <w:color w:val="101820"/>
                <w:sz w:val="16"/>
              </w:rPr>
              <w:t>Branching, CI, release tag</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r>
              <w:rPr>
                <w:rFonts w:ascii="Segoe UI" w:hAnsi="Segoe UI" w:cs="Segoe UI" w:eastAsia="Segoe UI"/>
                <w:color w:val="101820"/>
                <w:sz w:val="16"/>
              </w:rPr>
              <w:t>I</w:t>
            </w:r>
          </w:p>
        </w:tc>
      </w:tr>
      <w:tr>
        <w:tc>
          <w:tcPr>
            <w:tcW w:type="dxa" w:w="1757"/>
          </w:tcPr>
          <w:p>
            <w:pPr>
              <w:spacing w:after="20"/>
            </w:pPr>
            <w:r>
              <w:rPr>
                <w:rFonts w:ascii="Segoe UI" w:hAnsi="Segoe UI" w:cs="Segoe UI" w:eastAsia="Segoe UI"/>
                <w:color w:val="101820"/>
                <w:sz w:val="16"/>
              </w:rPr>
              <w:t>Deploy to Dev and SIT</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p>
        </w:tc>
      </w:tr>
      <w:tr>
        <w:tc>
          <w:tcPr>
            <w:tcW w:type="dxa" w:w="1757"/>
          </w:tcPr>
          <w:p>
            <w:pPr>
              <w:spacing w:after="20"/>
            </w:pPr>
            <w:r>
              <w:rPr>
                <w:rFonts w:ascii="Segoe UI" w:hAnsi="Segoe UI" w:cs="Segoe UI" w:eastAsia="Segoe UI"/>
                <w:color w:val="101820"/>
                <w:sz w:val="16"/>
              </w:rPr>
              <w:t>System integration test (Dev or SIT) and SIT exit report</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I</w:t>
            </w: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p>
        </w:tc>
      </w:tr>
      <w:tr>
        <w:tc>
          <w:tcPr>
            <w:tcW w:type="dxa" w:w="1757"/>
          </w:tcPr>
          <w:p>
            <w:pPr>
              <w:spacing w:after="20"/>
            </w:pPr>
            <w:r>
              <w:rPr>
                <w:rFonts w:ascii="Segoe UI" w:hAnsi="Segoe UI" w:cs="Segoe UI" w:eastAsia="Segoe UI"/>
                <w:color w:val="101820"/>
                <w:sz w:val="16"/>
              </w:rPr>
              <w:t>Promote configuration from Dev or SIT to UAT</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 R</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p>
        </w:tc>
      </w:tr>
      <w:tr>
        <w:tc>
          <w:tcPr>
            <w:tcW w:type="dxa" w:w="1757"/>
          </w:tcPr>
          <w:p>
            <w:pPr>
              <w:spacing w:after="20"/>
            </w:pPr>
            <w:r>
              <w:rPr>
                <w:rFonts w:ascii="Segoe UI" w:hAnsi="Segoe UI" w:cs="Segoe UI" w:eastAsia="Segoe UI"/>
                <w:color w:val="101820"/>
                <w:sz w:val="16"/>
              </w:rPr>
              <w:t>UAT and UAT sign-off</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I</w:t>
            </w:r>
          </w:p>
        </w:tc>
      </w:tr>
      <w:tr>
        <w:tc>
          <w:tcPr>
            <w:tcW w:type="dxa" w:w="1757"/>
          </w:tcPr>
          <w:p>
            <w:pPr>
              <w:spacing w:after="20"/>
            </w:pPr>
            <w:r>
              <w:rPr>
                <w:rFonts w:ascii="Segoe UI" w:hAnsi="Segoe UI" w:cs="Segoe UI" w:eastAsia="Segoe UI"/>
                <w:color w:val="101820"/>
                <w:sz w:val="16"/>
              </w:rPr>
              <w:t>Mock loads and reconciliation</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 R</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R</w:t>
            </w:r>
          </w:p>
        </w:tc>
        <w:tc>
          <w:tcPr>
            <w:tcW w:type="dxa" w:w="907"/>
          </w:tcPr>
          <w:p>
            <w:pPr>
              <w:spacing w:after="20"/>
            </w:pPr>
          </w:p>
        </w:tc>
      </w:tr>
      <w:tr>
        <w:tc>
          <w:tcPr>
            <w:tcW w:type="dxa" w:w="1757"/>
          </w:tcPr>
          <w:p>
            <w:pPr>
              <w:spacing w:after="20"/>
            </w:pPr>
            <w:r>
              <w:rPr>
                <w:rFonts w:ascii="Segoe UI" w:hAnsi="Segoe UI" w:cs="Segoe UI" w:eastAsia="Segoe UI"/>
                <w:color w:val="101820"/>
                <w:sz w:val="16"/>
              </w:rPr>
              <w:t>Configuration freeze</w:t>
            </w:r>
          </w:p>
        </w:tc>
        <w:tc>
          <w:tcPr>
            <w:tcW w:type="dxa" w:w="907"/>
          </w:tcPr>
          <w:p>
            <w:pPr>
              <w:spacing w:after="20"/>
            </w:pP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I</w:t>
            </w:r>
          </w:p>
        </w:tc>
      </w:tr>
      <w:tr>
        <w:tc>
          <w:tcPr>
            <w:tcW w:type="dxa" w:w="1757"/>
          </w:tcPr>
          <w:p>
            <w:pPr>
              <w:spacing w:after="20"/>
            </w:pPr>
            <w:r>
              <w:rPr>
                <w:rFonts w:ascii="Segoe UI" w:hAnsi="Segoe UI" w:cs="Segoe UI" w:eastAsia="Segoe UI"/>
                <w:color w:val="101820"/>
                <w:sz w:val="16"/>
              </w:rPr>
              <w:t>CAB approval of the release</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I</w:t>
            </w:r>
          </w:p>
        </w:tc>
        <w:tc>
          <w:tcPr>
            <w:tcW w:type="dxa" w:w="907"/>
          </w:tcPr>
          <w:p>
            <w:pPr>
              <w:spacing w:after="20"/>
            </w:pPr>
          </w:p>
        </w:tc>
        <w:tc>
          <w:tcPr>
            <w:tcW w:type="dxa" w:w="907"/>
          </w:tcPr>
          <w:p>
            <w:pPr>
              <w:spacing w:after="20"/>
            </w:pPr>
          </w:p>
        </w:tc>
        <w:tc>
          <w:tcPr>
            <w:tcW w:type="dxa" w:w="907"/>
          </w:tcPr>
          <w:p>
            <w:pPr>
              <w:spacing w:after="20"/>
            </w:pPr>
          </w:p>
        </w:tc>
        <w:tc>
          <w:tcPr>
            <w:tcW w:type="dxa" w:w="907"/>
          </w:tcPr>
          <w:p>
            <w:pPr>
              <w:spacing w:after="20"/>
            </w:pPr>
            <w:r>
              <w:rPr>
                <w:rFonts w:ascii="Segoe UI" w:hAnsi="Segoe UI" w:cs="Segoe UI" w:eastAsia="Segoe UI"/>
                <w:color w:val="101820"/>
                <w:sz w:val="16"/>
              </w:rPr>
              <w:t>A</w:t>
            </w:r>
          </w:p>
        </w:tc>
      </w:tr>
      <w:tr>
        <w:tc>
          <w:tcPr>
            <w:tcW w:type="dxa" w:w="1757"/>
          </w:tcPr>
          <w:p>
            <w:pPr>
              <w:spacing w:after="20"/>
            </w:pPr>
            <w:r>
              <w:rPr>
                <w:rFonts w:ascii="Segoe UI" w:hAnsi="Segoe UI" w:cs="Segoe UI" w:eastAsia="Segoe UI"/>
                <w:color w:val="101820"/>
                <w:sz w:val="16"/>
              </w:rPr>
              <w:t>Deploy to Production</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I</w:t>
            </w:r>
          </w:p>
        </w:tc>
        <w:tc>
          <w:tcPr>
            <w:tcW w:type="dxa" w:w="907"/>
          </w:tcPr>
          <w:p>
            <w:pPr>
              <w:spacing w:after="20"/>
            </w:pPr>
          </w:p>
        </w:tc>
        <w:tc>
          <w:tcPr>
            <w:tcW w:type="dxa" w:w="907"/>
          </w:tcPr>
          <w:p>
            <w:pPr>
              <w:spacing w:after="20"/>
            </w:pPr>
          </w:p>
        </w:tc>
        <w:tc>
          <w:tcPr>
            <w:tcW w:type="dxa" w:w="907"/>
          </w:tcPr>
          <w:p>
            <w:pPr>
              <w:spacing w:after="20"/>
            </w:pPr>
            <w:r>
              <w:rPr>
                <w:rFonts w:ascii="Segoe UI" w:hAnsi="Segoe UI" w:cs="Segoe UI" w:eastAsia="Segoe UI"/>
                <w:color w:val="101820"/>
                <w:sz w:val="16"/>
              </w:rPr>
              <w:t>C</w:t>
            </w:r>
          </w:p>
        </w:tc>
      </w:tr>
      <w:tr>
        <w:tc>
          <w:tcPr>
            <w:tcW w:type="dxa" w:w="1757"/>
          </w:tcPr>
          <w:p>
            <w:pPr>
              <w:spacing w:after="20"/>
            </w:pPr>
            <w:r>
              <w:rPr>
                <w:rFonts w:ascii="Segoe UI" w:hAnsi="Segoe UI" w:cs="Segoe UI" w:eastAsia="Segoe UI"/>
                <w:color w:val="101820"/>
                <w:sz w:val="16"/>
              </w:rPr>
              <w:t>Create, mask and remove Pre-Prod</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p>
        </w:tc>
        <w:tc>
          <w:tcPr>
            <w:tcW w:type="dxa" w:w="907"/>
          </w:tcPr>
          <w:p>
            <w:pPr>
              <w:spacing w:after="20"/>
            </w:pPr>
            <w:r>
              <w:rPr>
                <w:rFonts w:ascii="Segoe UI" w:hAnsi="Segoe UI" w:cs="Segoe UI" w:eastAsia="Segoe UI"/>
                <w:color w:val="101820"/>
                <w:sz w:val="16"/>
              </w:rPr>
              <w:t>C</w:t>
            </w:r>
          </w:p>
        </w:tc>
      </w:tr>
      <w:tr>
        <w:tc>
          <w:tcPr>
            <w:tcW w:type="dxa" w:w="1757"/>
          </w:tcPr>
          <w:p>
            <w:pPr>
              <w:spacing w:after="20"/>
            </w:pPr>
            <w:r>
              <w:rPr>
                <w:rFonts w:ascii="Segoe UI" w:hAnsi="Segoe UI" w:cs="Segoe UI" w:eastAsia="Segoe UI"/>
                <w:color w:val="101820"/>
                <w:sz w:val="16"/>
              </w:rPr>
              <w:t>Promote configuration to Production; on-screen items</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p>
        </w:tc>
      </w:tr>
      <w:tr>
        <w:tc>
          <w:tcPr>
            <w:tcW w:type="dxa" w:w="1757"/>
          </w:tcPr>
          <w:p>
            <w:pPr>
              <w:spacing w:after="20"/>
            </w:pPr>
            <w:r>
              <w:rPr>
                <w:rFonts w:ascii="Segoe UI" w:hAnsi="Segoe UI" w:cs="Segoe UI" w:eastAsia="Segoe UI"/>
                <w:color w:val="101820"/>
                <w:sz w:val="16"/>
              </w:rPr>
              <w:t>Smoke test and transaction reset</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R</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I</w:t>
            </w:r>
          </w:p>
        </w:tc>
      </w:tr>
      <w:tr>
        <w:tc>
          <w:tcPr>
            <w:tcW w:type="dxa" w:w="1757"/>
          </w:tcPr>
          <w:p>
            <w:pPr>
              <w:spacing w:after="20"/>
            </w:pPr>
            <w:r>
              <w:rPr>
                <w:rFonts w:ascii="Segoe UI" w:hAnsi="Segoe UI" w:cs="Segoe UI" w:eastAsia="Segoe UI"/>
                <w:color w:val="101820"/>
                <w:sz w:val="16"/>
              </w:rPr>
              <w:t>Final migration load</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R</w:t>
            </w:r>
          </w:p>
        </w:tc>
        <w:tc>
          <w:tcPr>
            <w:tcW w:type="dxa" w:w="907"/>
          </w:tcPr>
          <w:p>
            <w:pPr>
              <w:spacing w:after="20"/>
            </w:pPr>
          </w:p>
        </w:tc>
      </w:tr>
      <w:tr>
        <w:tc>
          <w:tcPr>
            <w:tcW w:type="dxa" w:w="1757"/>
          </w:tcPr>
          <w:p>
            <w:pPr>
              <w:spacing w:after="20"/>
            </w:pPr>
            <w:r>
              <w:rPr>
                <w:rFonts w:ascii="Segoe UI" w:hAnsi="Segoe UI" w:cs="Segoe UI" w:eastAsia="Segoe UI"/>
                <w:color w:val="101820"/>
                <w:sz w:val="16"/>
              </w:rPr>
              <w:t>Go-live lock</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A, R</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r>
              <w:rPr>
                <w:rFonts w:ascii="Segoe UI" w:hAnsi="Segoe UI" w:cs="Segoe UI" w:eastAsia="Segoe UI"/>
                <w:color w:val="101820"/>
                <w:sz w:val="16"/>
              </w:rPr>
              <w:t>I</w:t>
            </w:r>
          </w:p>
        </w:tc>
      </w:tr>
      <w:tr>
        <w:tc>
          <w:tcPr>
            <w:tcW w:type="dxa" w:w="1757"/>
          </w:tcPr>
          <w:p>
            <w:pPr>
              <w:spacing w:after="20"/>
            </w:pPr>
            <w:r>
              <w:rPr>
                <w:rFonts w:ascii="Segoe UI" w:hAnsi="Segoe UI" w:cs="Segoe UI" w:eastAsia="Segoe UI"/>
                <w:color w:val="101820"/>
                <w:sz w:val="16"/>
              </w:rPr>
              <w:t>Go/no-go checkpoints</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r>
      <w:tr>
        <w:tc>
          <w:tcPr>
            <w:tcW w:type="dxa" w:w="1757"/>
          </w:tcPr>
          <w:p>
            <w:pPr>
              <w:spacing w:after="20"/>
            </w:pPr>
            <w:r>
              <w:rPr>
                <w:rFonts w:ascii="Segoe UI" w:hAnsi="Segoe UI" w:cs="Segoe UI" w:eastAsia="Segoe UI"/>
                <w:color w:val="101820"/>
                <w:sz w:val="16"/>
              </w:rPr>
              <w:t>Rollback decision</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C</w:t>
            </w:r>
          </w:p>
        </w:tc>
      </w:tr>
      <w:tr>
        <w:tc>
          <w:tcPr>
            <w:tcW w:type="dxa" w:w="1757"/>
          </w:tcPr>
          <w:p>
            <w:pPr>
              <w:spacing w:after="20"/>
            </w:pPr>
            <w:r>
              <w:rPr>
                <w:rFonts w:ascii="Segoe UI" w:hAnsi="Segoe UI" w:cs="Segoe UI" w:eastAsia="Segoe UI"/>
                <w:color w:val="101820"/>
                <w:sz w:val="16"/>
              </w:rPr>
              <w:t>Release after go-live</w:t>
            </w:r>
          </w:p>
        </w:tc>
        <w:tc>
          <w:tcPr>
            <w:tcW w:type="dxa" w:w="907"/>
          </w:tcPr>
          <w:p>
            <w:pPr>
              <w:spacing w:after="20"/>
            </w:pPr>
            <w:r>
              <w:rPr>
                <w:rFonts w:ascii="Segoe UI" w:hAnsi="Segoe UI" w:cs="Segoe UI" w:eastAsia="Segoe UI"/>
                <w:color w:val="101820"/>
                <w:sz w:val="16"/>
              </w:rPr>
              <w:t>R</w:t>
            </w: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A</w:t>
            </w:r>
          </w:p>
        </w:tc>
        <w:tc>
          <w:tcPr>
            <w:tcW w:type="dxa" w:w="907"/>
          </w:tcPr>
          <w:p>
            <w:pPr>
              <w:spacing w:after="20"/>
            </w:pPr>
            <w:r>
              <w:rPr>
                <w:rFonts w:ascii="Segoe UI" w:hAnsi="Segoe UI" w:cs="Segoe UI" w:eastAsia="Segoe UI"/>
                <w:color w:val="101820"/>
                <w:sz w:val="16"/>
              </w:rPr>
              <w:t>I</w:t>
            </w:r>
          </w:p>
        </w:tc>
        <w:tc>
          <w:tcPr>
            <w:tcW w:type="dxa" w:w="907"/>
          </w:tcPr>
          <w:p>
            <w:pPr>
              <w:spacing w:after="20"/>
            </w:pPr>
            <w:r>
              <w:rPr>
                <w:rFonts w:ascii="Segoe UI" w:hAnsi="Segoe UI" w:cs="Segoe UI" w:eastAsia="Segoe UI"/>
                <w:color w:val="101820"/>
                <w:sz w:val="16"/>
              </w:rPr>
              <w:t>C</w:t>
            </w:r>
          </w:p>
        </w:tc>
        <w:tc>
          <w:tcPr>
            <w:tcW w:type="dxa" w:w="907"/>
          </w:tcPr>
          <w:p>
            <w:pPr>
              <w:spacing w:after="20"/>
            </w:pPr>
          </w:p>
        </w:tc>
        <w:tc>
          <w:tcPr>
            <w:tcW w:type="dxa" w:w="907"/>
          </w:tcPr>
          <w:p>
            <w:pPr>
              <w:spacing w:after="20"/>
            </w:pPr>
            <w:r>
              <w:rPr>
                <w:rFonts w:ascii="Segoe UI" w:hAnsi="Segoe UI" w:cs="Segoe UI" w:eastAsia="Segoe UI"/>
                <w:color w:val="101820"/>
                <w:sz w:val="16"/>
              </w:rPr>
              <w:t>C</w:t>
            </w:r>
          </w:p>
        </w:tc>
        <w:tc>
          <w:tcPr>
            <w:tcW w:type="dxa" w:w="907"/>
          </w:tcPr>
          <w:p>
            <w:pPr>
              <w:spacing w:after="20"/>
            </w:pPr>
            <w:r>
              <w:rPr>
                <w:rFonts w:ascii="Segoe UI" w:hAnsi="Segoe UI" w:cs="Segoe UI" w:eastAsia="Segoe UI"/>
                <w:color w:val="101820"/>
                <w:sz w:val="16"/>
              </w:rPr>
              <w:t>C</w:t>
            </w:r>
          </w:p>
        </w:tc>
      </w:tr>
    </w:tbl>
    <w:p>
      <w:pPr>
        <w:spacing w:after="80"/>
      </w:pPr>
    </w:p>
    <w:p>
      <w:pPr>
        <w:spacing w:after="120" w:line="276" w:lineRule="auto"/>
      </w:pPr>
      <w:r>
        <w:rPr>
          <w:rFonts w:ascii="Segoe UI" w:hAnsi="Segoe UI" w:cs="Segoe UI" w:eastAsia="Segoe UI"/>
          <w:color w:val="101820"/>
          <w:sz w:val="21"/>
        </w:rPr>
        <w:t>The steering committee holds the go/no-go and rollback decisions; the PM column shows the broker's accountable member of it.</w:t>
      </w:r>
    </w:p>
    <w:p>
      <w:pPr>
        <w:pStyle w:val="Heading2"/>
      </w:pPr>
      <w:r>
        <w:rPr>
          <w:rFonts w:ascii="Segoe UI" w:hAnsi="Segoe UI" w:cs="Segoe UI" w:eastAsia="Segoe UI"/>
          <w:b/>
          <w:color w:val="0F4761"/>
          <w:sz w:val="26"/>
        </w:rPr>
        <w:t>10.2  Checklist: system integration test (Dev or SIT)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Check</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Pull requests merged; CI green on the last one; release candidate tagged</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 xml:space="preserve">New tables classified in </w:t>
            </w:r>
            <w:r>
              <w:rPr>
                <w:rFonts w:ascii="Consolas" w:hAnsi="Consolas" w:cs="Consolas" w:eastAsia="Consolas"/>
                <w:color w:val="101820"/>
                <w:sz w:val="16"/>
              </w:rPr>
              <w:t>table-classification.js</w:t>
            </w:r>
            <w:r>
              <w:rPr>
                <w:rFonts w:ascii="Segoe UI" w:hAnsi="Segoe UI" w:cs="Segoe UI" w:eastAsia="Segoe UI"/>
                <w:color w:val="101820"/>
                <w:sz w:val="18"/>
              </w:rPr>
              <w:t>; upload templates regenerated if an importer changed</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Release notes drafted, with migrations and manual actions listed</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 xml:space="preserve">Deployed to Dev (small, medium) or SIT (large); </w:t>
            </w:r>
            <w:r>
              <w:rPr>
                <w:rFonts w:ascii="Consolas" w:hAnsi="Consolas" w:cs="Consolas" w:eastAsia="Consolas"/>
                <w:color w:val="101820"/>
                <w:sz w:val="16"/>
              </w:rPr>
              <w:t>/api/health</w:t>
            </w:r>
            <w:r>
              <w:rPr>
                <w:rFonts w:ascii="Segoe UI" w:hAnsi="Segoe UI" w:cs="Segoe UI" w:eastAsia="Segoe UI"/>
                <w:color w:val="101820"/>
                <w:sz w:val="18"/>
              </w:rPr>
              <w:t xml:space="preserve"> ready with </w:t>
            </w:r>
            <w:r>
              <w:rPr>
                <w:rFonts w:ascii="Consolas" w:hAnsi="Consolas" w:cs="Consolas" w:eastAsia="Consolas"/>
                <w:color w:val="101820"/>
                <w:sz w:val="16"/>
              </w:rPr>
              <w:t>pendingMigrations: 0</w:t>
            </w:r>
            <w:r>
              <w:rPr>
                <w:rFonts w:ascii="Segoe UI" w:hAnsi="Segoe UI" w:cs="Segoe UI" w:eastAsia="Segoe UI"/>
                <w:color w:val="101820"/>
                <w:sz w:val="18"/>
              </w:rPr>
              <w:t xml:space="preserve">; </w:t>
            </w:r>
            <w:r>
              <w:rPr>
                <w:rFonts w:ascii="Consolas" w:hAnsi="Consolas" w:cs="Consolas" w:eastAsia="Consolas"/>
                <w:color w:val="101820"/>
                <w:sz w:val="16"/>
              </w:rPr>
              <w:t>/api/version</w:t>
            </w:r>
            <w:r>
              <w:rPr>
                <w:rFonts w:ascii="Segoe UI" w:hAnsi="Segoe UI" w:cs="Segoe UI" w:eastAsia="Segoe UI"/>
                <w:color w:val="101820"/>
                <w:sz w:val="18"/>
              </w:rPr>
              <w:t xml:space="preserve"> shows the tag</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 xml:space="preserve">Smoke test of </w:t>
            </w:r>
            <w:r>
              <w:rPr>
                <w:rFonts w:ascii="Consolas" w:hAnsi="Consolas" w:cs="Consolas" w:eastAsia="Consolas"/>
                <w:color w:val="101820"/>
                <w:sz w:val="16"/>
              </w:rPr>
              <w:t>deploy/README.md</w:t>
            </w:r>
            <w:r>
              <w:rPr>
                <w:rFonts w:ascii="Segoe UI" w:hAnsi="Segoe UI" w:cs="Segoe UI" w:eastAsia="Segoe UI"/>
                <w:color w:val="101820"/>
                <w:sz w:val="18"/>
              </w:rPr>
              <w:t xml:space="preserve"> section 4 passed</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Consolas" w:hAnsi="Consolas" w:cs="Consolas" w:eastAsia="Consolas"/>
                <w:color w:val="101820"/>
                <w:sz w:val="16"/>
              </w:rPr>
              <w:t>uat-scenario.js</w:t>
            </w:r>
            <w:r>
              <w:rPr>
                <w:rFonts w:ascii="Segoe UI" w:hAnsi="Segoe UI" w:cs="Segoe UI" w:eastAsia="Segoe UI"/>
                <w:color w:val="101820"/>
                <w:sz w:val="18"/>
              </w:rPr>
              <w:t xml:space="preserve"> on a fresh database: all steps passed</w:t>
            </w:r>
          </w:p>
        </w:tc>
      </w:tr>
    </w:tbl>
    <w:p>
      <w:pPr>
        <w:spacing w:after="80"/>
      </w:pPr>
    </w:p>
    <w:p>
      <w:pPr>
        <w:pStyle w:val="Heading2"/>
      </w:pPr>
      <w:r>
        <w:rPr>
          <w:rFonts w:ascii="Segoe UI" w:hAnsi="Segoe UI" w:cs="Segoe UI" w:eastAsia="Segoe UI"/>
          <w:b/>
          <w:color w:val="0F4761"/>
          <w:sz w:val="26"/>
        </w:rPr>
        <w:t>10.3  Checklist: Dev or SIT to UAT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Check</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SIT exit report: end-to-end flows passed, no open P1 or P2</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Same tag deployed; migrations applied on start</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Configuration workbook (</w:t>
            </w:r>
            <w:r>
              <w:rPr>
                <w:rFonts w:ascii="Segoe UI" w:hAnsi="Segoe UI" w:cs="Segoe UI" w:eastAsia="Segoe UI"/>
                <w:b/>
                <w:color w:val="101820"/>
                <w:sz w:val="18"/>
              </w:rPr>
              <w:t>Current data</w:t>
            </w:r>
            <w:r>
              <w:rPr>
                <w:rFonts w:ascii="Segoe UI" w:hAnsi="Segoe UI" w:cs="Segoe UI" w:eastAsia="Segoe UI"/>
                <w:color w:val="101820"/>
                <w:sz w:val="18"/>
              </w:rPr>
              <w:t>) of Dev or SIT reviewed (users, numbering) and loaded; authority limits approved</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On-screen items entered and ticked on the promotion checklist</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UAT access list approved; two-step verification on for the required roles; "Send e-mails" off or internal addresses only</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Segoe UI" w:hAnsi="Segoe UI" w:cs="Segoe UI" w:eastAsia="Segoe UI"/>
                <w:color w:val="101820"/>
                <w:sz w:val="18"/>
              </w:rPr>
              <w:t>Transaction reset; latest mock migration loaded and reconciled</w:t>
            </w:r>
          </w:p>
        </w:tc>
      </w:tr>
    </w:tbl>
    <w:p>
      <w:pPr>
        <w:spacing w:after="80"/>
      </w:pPr>
    </w:p>
    <w:p>
      <w:pPr>
        <w:pStyle w:val="Heading2"/>
      </w:pPr>
      <w:r>
        <w:rPr>
          <w:rFonts w:ascii="Segoe UI" w:hAnsi="Segoe UI" w:cs="Segoe UI" w:eastAsia="Segoe UI"/>
          <w:b/>
          <w:color w:val="0F4761"/>
          <w:sz w:val="26"/>
        </w:rPr>
        <w:t>10.4  Checklist: UAT to Production and the Pre-Prod rehearsal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Check</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UAT Sign-off Certificate (Form 1) signed; configuration freeze declared; CAB approval</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 xml:space="preserve">Production secrets set; </w:t>
            </w:r>
            <w:r>
              <w:rPr>
                <w:rFonts w:ascii="Consolas" w:hAnsi="Consolas" w:cs="Consolas" w:eastAsia="Consolas"/>
                <w:color w:val="101820"/>
                <w:sz w:val="16"/>
              </w:rPr>
              <w:t>SEED_SAMPLE_DATA=false</w:t>
            </w:r>
            <w:r>
              <w:rPr>
                <w:rFonts w:ascii="Segoe UI" w:hAnsi="Segoe UI" w:cs="Segoe UI" w:eastAsia="Segoe UI"/>
                <w:color w:val="101820"/>
                <w:sz w:val="18"/>
              </w:rPr>
              <w:t>; production start-up check passed</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Same tag deployed to Production; technical smoke test passed; administrator password changed; two-step verification on</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Configuration promoted with test personas removed and numbering set from the old system; on-screen items entered; comparison UAT against Production shows no change</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Production backup taken; Pre-Prod restored from it at production topology, versions and non-secret settings (section 4.8); masked if people without production access take part</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Segoe UI" w:hAnsi="Segoe UI" w:cs="Segoe UI" w:eastAsia="Segoe UI"/>
                <w:color w:val="101820"/>
                <w:sz w:val="18"/>
              </w:rPr>
              <w:t>Scheduler and e-mail controlled for the rehearsal</w:t>
            </w:r>
          </w:p>
        </w:tc>
      </w:tr>
      <w:tr>
        <w:tc>
          <w:tcPr>
            <w:tcW w:type="dxa" w:w="907"/>
          </w:tcPr>
          <w:p>
            <w:pPr>
              <w:spacing w:after="20"/>
            </w:pPr>
            <w:r>
              <w:rPr>
                <w:rFonts w:ascii="Segoe UI" w:hAnsi="Segoe UI" w:cs="Segoe UI" w:eastAsia="Segoe UI"/>
                <w:color w:val="101820"/>
                <w:sz w:val="18"/>
              </w:rPr>
              <w:t>7</w:t>
            </w:r>
          </w:p>
        </w:tc>
        <w:tc>
          <w:tcPr>
            <w:tcW w:type="dxa" w:w="8107"/>
          </w:tcPr>
          <w:p>
            <w:pPr>
              <w:spacing w:after="20"/>
            </w:pPr>
            <w:r>
              <w:rPr>
                <w:rFonts w:ascii="Segoe UI" w:hAnsi="Segoe UI" w:cs="Segoe UI" w:eastAsia="Segoe UI"/>
                <w:color w:val="101820"/>
                <w:sz w:val="18"/>
              </w:rPr>
              <w:t>Rehearsal done and timed; reconciliation signed; lock switched off again if a second rehearsal is needed</w:t>
            </w:r>
          </w:p>
        </w:tc>
      </w:tr>
    </w:tbl>
    <w:p>
      <w:pPr>
        <w:spacing w:after="80"/>
      </w:pPr>
    </w:p>
    <w:p>
      <w:pPr>
        <w:pStyle w:val="Heading2"/>
      </w:pPr>
      <w:r>
        <w:rPr>
          <w:rFonts w:ascii="Segoe UI" w:hAnsi="Segoe UI" w:cs="Segoe UI" w:eastAsia="Segoe UI"/>
          <w:b/>
          <w:color w:val="0F4761"/>
          <w:sz w:val="26"/>
        </w:rPr>
        <w:t>10.5  Checklist: go-live in Production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Check</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GNG-1 passed; CAB approval of the cutover; release notes issued 5 business days ahead</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 xml:space="preserve">Snapshot before the loads; </w:t>
            </w:r>
            <w:r>
              <w:rPr>
                <w:rFonts w:ascii="Consolas" w:hAnsi="Consolas" w:cs="Consolas" w:eastAsia="Consolas"/>
                <w:color w:val="101820"/>
                <w:sz w:val="16"/>
              </w:rPr>
              <w:t>golive.cutover_date</w:t>
            </w:r>
            <w:r>
              <w:rPr>
                <w:rFonts w:ascii="Segoe UI" w:hAnsi="Segoe UI" w:cs="Segoe UI" w:eastAsia="Segoe UI"/>
                <w:color w:val="101820"/>
                <w:sz w:val="18"/>
              </w:rPr>
              <w:t xml:space="preserve"> checked</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Comparison Production against Pre-Prod shows no unapproved configuration change</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If a smoke test ran in Production: transaction reset done and checked</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 xml:space="preserve">Final migration loaded and reconciled; GNG-2 passed; </w:t>
            </w:r>
            <w:r>
              <w:rPr>
                <w:rFonts w:ascii="Consolas" w:hAnsi="Consolas" w:cs="Consolas" w:eastAsia="Consolas"/>
                <w:color w:val="101820"/>
                <w:sz w:val="16"/>
              </w:rPr>
              <w:t>golive.locked</w:t>
            </w:r>
            <w:r>
              <w:rPr>
                <w:rFonts w:ascii="Segoe UI" w:hAnsi="Segoe UI" w:cs="Segoe UI" w:eastAsia="Segoe UI"/>
                <w:color w:val="101820"/>
                <w:sz w:val="18"/>
              </w:rPr>
              <w:t xml:space="preserve"> on; schedules and e-mail on</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Segoe UI" w:hAnsi="Segoe UI" w:cs="Segoe UI" w:eastAsia="Segoe UI"/>
                <w:color w:val="101820"/>
                <w:sz w:val="18"/>
              </w:rPr>
              <w:t>Pre-Prod removal planned for hypercare exit and recorded in the environment sheet</w:t>
            </w:r>
          </w:p>
        </w:tc>
      </w:tr>
    </w:tbl>
    <w:p>
      <w:pPr>
        <w:spacing w:after="80"/>
      </w:pPr>
    </w:p>
    <w:p>
      <w:pPr>
        <w:pStyle w:val="Heading2"/>
      </w:pPr>
      <w:r>
        <w:rPr>
          <w:rFonts w:ascii="Segoe UI" w:hAnsi="Segoe UI" w:cs="Segoe UI" w:eastAsia="Segoe UI"/>
          <w:b/>
          <w:color w:val="0F4761"/>
          <w:sz w:val="26"/>
        </w:rPr>
        <w:t>10.6  Checklist: release after go-live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Check</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Change request approved by the CAB, with test evidence and rollback</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Release rehearsed on the same tag: major release in a Pre-Prod created from a Production backup (masked if needed) and removed afterwards; minor or patch release in UAT (and SIT for a large broker)</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Snapshot taken in the maintenance window before deploying</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 xml:space="preserve">Deployed one instance first; </w:t>
            </w:r>
            <w:r>
              <w:rPr>
                <w:rFonts w:ascii="Consolas" w:hAnsi="Consolas" w:cs="Consolas" w:eastAsia="Consolas"/>
                <w:color w:val="101820"/>
                <w:sz w:val="16"/>
              </w:rPr>
              <w:t>/api/version</w:t>
            </w:r>
            <w:r>
              <w:rPr>
                <w:rFonts w:ascii="Segoe UI" w:hAnsi="Segoe UI" w:cs="Segoe UI" w:eastAsia="Segoe UI"/>
                <w:color w:val="101820"/>
                <w:sz w:val="18"/>
              </w:rPr>
              <w:t xml:space="preserve"> shows the tag; no pending migration</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Smoke test passed; manual actions of the release notes done</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Segoe UI" w:hAnsi="Segoe UI" w:cs="Segoe UI" w:eastAsia="Segoe UI"/>
                <w:color w:val="101820"/>
                <w:sz w:val="18"/>
              </w:rPr>
              <w:t>Previous image and front-end build kept for rollback</w:t>
            </w:r>
          </w:p>
        </w:tc>
      </w:tr>
    </w:tbl>
    <w:p>
      <w:pPr>
        <w:pStyle w:val="Heading1"/>
        <w:pageBreakBefore/>
      </w:pPr>
      <w:r>
        <w:rPr>
          <w:rFonts w:ascii="Segoe UI" w:hAnsi="Segoe UI" w:cs="Segoe UI" w:eastAsia="Segoe UI"/>
          <w:b/>
          <w:color w:val="0F4761"/>
          <w:sz w:val="32"/>
        </w:rPr>
        <w:t>11.  Decisions and sections to complete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81"/>
        <w:gridCol w:w="2975"/>
        <w:gridCol w:w="2751"/>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381"/>
            <w:shd w:val="clear" w:color="auto" w:fill="DCE9F7"/>
          </w:tcPr>
          <w:p>
            <w:pPr>
              <w:spacing w:after="20"/>
            </w:pPr>
            <w:r>
              <w:rPr>
                <w:rFonts w:ascii="Segoe UI" w:hAnsi="Segoe UI" w:cs="Segoe UI" w:eastAsia="Segoe UI"/>
                <w:b/>
                <w:color w:val="0F4761"/>
                <w:sz w:val="18"/>
              </w:rPr>
              <w:t>Item</w:t>
            </w:r>
          </w:p>
        </w:tc>
        <w:tc>
          <w:tcPr>
            <w:tcW w:type="dxa" w:w="2975"/>
            <w:shd w:val="clear" w:color="auto" w:fill="DCE9F7"/>
          </w:tcPr>
          <w:p>
            <w:pPr>
              <w:spacing w:after="20"/>
            </w:pPr>
            <w:r>
              <w:rPr>
                <w:rFonts w:ascii="Segoe UI" w:hAnsi="Segoe UI" w:cs="Segoe UI" w:eastAsia="Segoe UI"/>
                <w:b/>
                <w:color w:val="0F4761"/>
                <w:sz w:val="18"/>
              </w:rPr>
              <w:t>Decision of 04 October 2026</w:t>
            </w:r>
          </w:p>
        </w:tc>
        <w:tc>
          <w:tcPr>
            <w:tcW w:type="dxa" w:w="2751"/>
            <w:shd w:val="clear" w:color="auto" w:fill="DCE9F7"/>
          </w:tcPr>
          <w:p>
            <w:pPr>
              <w:spacing w:after="20"/>
            </w:pPr>
            <w:r>
              <w:rPr>
                <w:rFonts w:ascii="Segoe UI" w:hAnsi="Segoe UI" w:cs="Segoe UI" w:eastAsia="Segoe UI"/>
                <w:b/>
                <w:color w:val="0F4761"/>
                <w:sz w:val="18"/>
              </w:rPr>
              <w:t>Where</w:t>
            </w:r>
          </w:p>
        </w:tc>
      </w:tr>
      <w:tr>
        <w:tc>
          <w:tcPr>
            <w:tcW w:type="dxa" w:w="907"/>
          </w:tcPr>
          <w:p>
            <w:pPr>
              <w:spacing w:after="20"/>
            </w:pPr>
            <w:r>
              <w:rPr>
                <w:rFonts w:ascii="Segoe UI" w:hAnsi="Segoe UI" w:cs="Segoe UI" w:eastAsia="Segoe UI"/>
                <w:color w:val="101820"/>
                <w:sz w:val="18"/>
              </w:rPr>
              <w:t>1</w:t>
            </w:r>
          </w:p>
        </w:tc>
        <w:tc>
          <w:tcPr>
            <w:tcW w:type="dxa" w:w="2381"/>
          </w:tcPr>
          <w:p>
            <w:pPr>
              <w:spacing w:after="20"/>
            </w:pPr>
            <w:r>
              <w:rPr>
                <w:rFonts w:ascii="Segoe UI" w:hAnsi="Segoe UI" w:cs="Segoe UI" w:eastAsia="Segoe UI"/>
                <w:color w:val="101820"/>
                <w:sz w:val="18"/>
              </w:rPr>
              <w:t>Environment set by broker size</w:t>
            </w:r>
          </w:p>
        </w:tc>
        <w:tc>
          <w:tcPr>
            <w:tcW w:type="dxa" w:w="2975"/>
          </w:tcPr>
          <w:p>
            <w:pPr>
              <w:spacing w:after="20"/>
            </w:pPr>
            <w:r>
              <w:rPr>
                <w:rFonts w:ascii="Segoe UI" w:hAnsi="Segoe UI" w:cs="Segoe UI" w:eastAsia="Segoe UI"/>
                <w:color w:val="101820"/>
                <w:sz w:val="18"/>
              </w:rPr>
              <w:t>Small and medium: Dev, UAT, Production, with integration in Dev. Large: Dev, SIT, UAT, Production, with SIT and UAT separate</w:t>
            </w:r>
          </w:p>
        </w:tc>
        <w:tc>
          <w:tcPr>
            <w:tcW w:type="dxa" w:w="2751"/>
          </w:tcPr>
          <w:p>
            <w:pPr>
              <w:spacing w:after="20"/>
            </w:pPr>
            <w:r>
              <w:rPr>
                <w:rFonts w:ascii="Segoe UI" w:hAnsi="Segoe UI" w:cs="Segoe UI" w:eastAsia="Segoe UI"/>
                <w:color w:val="101820"/>
                <w:sz w:val="18"/>
              </w:rPr>
              <w:t>Section 4.2</w:t>
            </w:r>
          </w:p>
        </w:tc>
      </w:tr>
      <w:tr>
        <w:tc>
          <w:tcPr>
            <w:tcW w:type="dxa" w:w="907"/>
          </w:tcPr>
          <w:p>
            <w:pPr>
              <w:spacing w:after="20"/>
            </w:pPr>
            <w:r>
              <w:rPr>
                <w:rFonts w:ascii="Segoe UI" w:hAnsi="Segoe UI" w:cs="Segoe UI" w:eastAsia="Segoe UI"/>
                <w:color w:val="101820"/>
                <w:sz w:val="18"/>
              </w:rPr>
              <w:t>2</w:t>
            </w:r>
          </w:p>
        </w:tc>
        <w:tc>
          <w:tcPr>
            <w:tcW w:type="dxa" w:w="2381"/>
          </w:tcPr>
          <w:p>
            <w:pPr>
              <w:spacing w:after="20"/>
            </w:pPr>
            <w:r>
              <w:rPr>
                <w:rFonts w:ascii="Segoe UI" w:hAnsi="Segoe UI" w:cs="Segoe UI" w:eastAsia="Segoe UI"/>
                <w:color w:val="101820"/>
                <w:sz w:val="18"/>
              </w:rPr>
              <w:t>Pre-Prod</w:t>
            </w:r>
          </w:p>
        </w:tc>
        <w:tc>
          <w:tcPr>
            <w:tcW w:type="dxa" w:w="2975"/>
          </w:tcPr>
          <w:p>
            <w:pPr>
              <w:spacing w:after="20"/>
            </w:pPr>
            <w:r>
              <w:rPr>
                <w:rFonts w:ascii="Segoe UI" w:hAnsi="Segoe UI" w:cs="Segoe UI" w:eastAsia="Segoe UI"/>
                <w:color w:val="101820"/>
                <w:sz w:val="18"/>
              </w:rPr>
              <w:t>Temporary for every size: created from a Production backup for the go-live rehearsal and each major release, then removed</w:t>
            </w:r>
          </w:p>
        </w:tc>
        <w:tc>
          <w:tcPr>
            <w:tcW w:type="dxa" w:w="2751"/>
          </w:tcPr>
          <w:p>
            <w:pPr>
              <w:spacing w:after="20"/>
            </w:pPr>
            <w:r>
              <w:rPr>
                <w:rFonts w:ascii="Segoe UI" w:hAnsi="Segoe UI" w:cs="Segoe UI" w:eastAsia="Segoe UI"/>
                <w:color w:val="101820"/>
                <w:sz w:val="18"/>
              </w:rPr>
              <w:t>Section 4.3</w:t>
            </w:r>
          </w:p>
        </w:tc>
      </w:tr>
      <w:tr>
        <w:tc>
          <w:tcPr>
            <w:tcW w:type="dxa" w:w="907"/>
          </w:tcPr>
          <w:p>
            <w:pPr>
              <w:spacing w:after="20"/>
            </w:pPr>
            <w:r>
              <w:rPr>
                <w:rFonts w:ascii="Segoe UI" w:hAnsi="Segoe UI" w:cs="Segoe UI" w:eastAsia="Segoe UI"/>
                <w:color w:val="101820"/>
                <w:sz w:val="18"/>
              </w:rPr>
              <w:t>3</w:t>
            </w:r>
          </w:p>
        </w:tc>
        <w:tc>
          <w:tcPr>
            <w:tcW w:type="dxa" w:w="2381"/>
          </w:tcPr>
          <w:p>
            <w:pPr>
              <w:spacing w:after="20"/>
            </w:pPr>
            <w:r>
              <w:rPr>
                <w:rFonts w:ascii="Segoe UI" w:hAnsi="Segoe UI" w:cs="Segoe UI" w:eastAsia="Segoe UI"/>
                <w:color w:val="101820"/>
                <w:sz w:val="18"/>
              </w:rPr>
              <w:t>Hosting cost of SIT and Pre-Prod</w:t>
            </w:r>
          </w:p>
        </w:tc>
        <w:tc>
          <w:tcPr>
            <w:tcW w:type="dxa" w:w="2975"/>
          </w:tcPr>
          <w:p>
            <w:pPr>
              <w:spacing w:after="20"/>
            </w:pPr>
            <w:r>
              <w:rPr>
                <w:rFonts w:ascii="Segoe UI" w:hAnsi="Segoe UI" w:cs="Segoe UI" w:eastAsia="Segoe UI"/>
                <w:color w:val="101820"/>
                <w:sz w:val="18"/>
              </w:rPr>
              <w:t>Priced per environment in the pricing workbook and the Rate Card; Pre-Prod per month of use</w:t>
            </w:r>
          </w:p>
        </w:tc>
        <w:tc>
          <w:tcPr>
            <w:tcW w:type="dxa" w:w="2751"/>
          </w:tcPr>
          <w:p>
            <w:pPr>
              <w:spacing w:after="20"/>
            </w:pPr>
            <w:r>
              <w:rPr>
                <w:rFonts w:ascii="Segoe UI" w:hAnsi="Segoe UI" w:cs="Segoe UI" w:eastAsia="Segoe UI"/>
                <w:color w:val="101820"/>
                <w:sz w:val="18"/>
              </w:rPr>
              <w:t>Section 4.5</w:t>
            </w:r>
          </w:p>
        </w:tc>
      </w:tr>
      <w:tr>
        <w:tc>
          <w:tcPr>
            <w:tcW w:type="dxa" w:w="907"/>
          </w:tcPr>
          <w:p>
            <w:pPr>
              <w:spacing w:after="20"/>
            </w:pPr>
            <w:r>
              <w:rPr>
                <w:rFonts w:ascii="Segoe UI" w:hAnsi="Segoe UI" w:cs="Segoe UI" w:eastAsia="Segoe UI"/>
                <w:color w:val="101820"/>
                <w:sz w:val="18"/>
              </w:rPr>
              <w:t>4</w:t>
            </w:r>
          </w:p>
        </w:tc>
        <w:tc>
          <w:tcPr>
            <w:tcW w:type="dxa" w:w="2381"/>
          </w:tcPr>
          <w:p>
            <w:pPr>
              <w:spacing w:after="20"/>
            </w:pPr>
            <w:r>
              <w:rPr>
                <w:rFonts w:ascii="Segoe UI" w:hAnsi="Segoe UI" w:cs="Segoe UI" w:eastAsia="Segoe UI"/>
                <w:color w:val="101820"/>
                <w:sz w:val="18"/>
              </w:rPr>
              <w:t>Front-end build</w:t>
            </w:r>
          </w:p>
        </w:tc>
        <w:tc>
          <w:tcPr>
            <w:tcW w:type="dxa" w:w="2975"/>
          </w:tcPr>
          <w:p>
            <w:pPr>
              <w:spacing w:after="20"/>
            </w:pPr>
            <w:r>
              <w:rPr>
                <w:rFonts w:ascii="Segoe UI" w:hAnsi="Segoe UI" w:cs="Segoe UI" w:eastAsia="Segoe UI"/>
                <w:color w:val="101820"/>
                <w:sz w:val="18"/>
              </w:rPr>
              <w:t>One build promoted through all environments, with runtime configuration</w:t>
            </w:r>
          </w:p>
        </w:tc>
        <w:tc>
          <w:tcPr>
            <w:tcW w:type="dxa" w:w="2751"/>
          </w:tcPr>
          <w:p>
            <w:pPr>
              <w:spacing w:after="20"/>
            </w:pPr>
            <w:r>
              <w:rPr>
                <w:rFonts w:ascii="Segoe UI" w:hAnsi="Segoe UI" w:cs="Segoe UI" w:eastAsia="Segoe UI"/>
                <w:color w:val="101820"/>
                <w:sz w:val="18"/>
              </w:rPr>
              <w:t>Section 5.5: to be completed with the release</w:t>
            </w:r>
          </w:p>
        </w:tc>
      </w:tr>
      <w:tr>
        <w:tc>
          <w:tcPr>
            <w:tcW w:type="dxa" w:w="907"/>
          </w:tcPr>
          <w:p>
            <w:pPr>
              <w:spacing w:after="20"/>
            </w:pPr>
            <w:r>
              <w:rPr>
                <w:rFonts w:ascii="Segoe UI" w:hAnsi="Segoe UI" w:cs="Segoe UI" w:eastAsia="Segoe UI"/>
                <w:color w:val="101820"/>
                <w:sz w:val="18"/>
              </w:rPr>
              <w:t>5</w:t>
            </w:r>
          </w:p>
        </w:tc>
        <w:tc>
          <w:tcPr>
            <w:tcW w:type="dxa" w:w="2381"/>
          </w:tcPr>
          <w:p>
            <w:pPr>
              <w:spacing w:after="20"/>
            </w:pPr>
            <w:r>
              <w:rPr>
                <w:rFonts w:ascii="Segoe UI" w:hAnsi="Segoe UI" w:cs="Segoe UI" w:eastAsia="Segoe UI"/>
                <w:color w:val="101820"/>
                <w:sz w:val="18"/>
              </w:rPr>
              <w:t>Deployment jobs</w:t>
            </w:r>
          </w:p>
        </w:tc>
        <w:tc>
          <w:tcPr>
            <w:tcW w:type="dxa" w:w="2975"/>
          </w:tcPr>
          <w:p>
            <w:pPr>
              <w:spacing w:after="20"/>
            </w:pPr>
            <w:r>
              <w:rPr>
                <w:rFonts w:ascii="Segoe UI" w:hAnsi="Segoe UI" w:cs="Segoe UI" w:eastAsia="Segoe UI"/>
                <w:color w:val="101820"/>
                <w:sz w:val="18"/>
              </w:rPr>
              <w:t>Release pipeline with an approval gate per environment</w:t>
            </w:r>
          </w:p>
        </w:tc>
        <w:tc>
          <w:tcPr>
            <w:tcW w:type="dxa" w:w="2751"/>
          </w:tcPr>
          <w:p>
            <w:pPr>
              <w:spacing w:after="20"/>
            </w:pPr>
            <w:r>
              <w:rPr>
                <w:rFonts w:ascii="Segoe UI" w:hAnsi="Segoe UI" w:cs="Segoe UI" w:eastAsia="Segoe UI"/>
                <w:color w:val="101820"/>
                <w:sz w:val="18"/>
              </w:rPr>
              <w:t>Section 5.3: to be completed with the release</w:t>
            </w:r>
          </w:p>
        </w:tc>
      </w:tr>
      <w:tr>
        <w:tc>
          <w:tcPr>
            <w:tcW w:type="dxa" w:w="907"/>
          </w:tcPr>
          <w:p>
            <w:pPr>
              <w:spacing w:after="20"/>
            </w:pPr>
            <w:r>
              <w:rPr>
                <w:rFonts w:ascii="Segoe UI" w:hAnsi="Segoe UI" w:cs="Segoe UI" w:eastAsia="Segoe UI"/>
                <w:color w:val="101820"/>
                <w:sz w:val="18"/>
              </w:rPr>
              <w:t>6</w:t>
            </w:r>
          </w:p>
        </w:tc>
        <w:tc>
          <w:tcPr>
            <w:tcW w:type="dxa" w:w="2381"/>
          </w:tcPr>
          <w:p>
            <w:pPr>
              <w:spacing w:after="20"/>
            </w:pPr>
            <w:r>
              <w:rPr>
                <w:rFonts w:ascii="Segoe UI" w:hAnsi="Segoe UI" w:cs="Segoe UI" w:eastAsia="Segoe UI"/>
                <w:color w:val="101820"/>
                <w:sz w:val="18"/>
              </w:rPr>
              <w:t>Comparison report between environments</w:t>
            </w:r>
          </w:p>
        </w:tc>
        <w:tc>
          <w:tcPr>
            <w:tcW w:type="dxa" w:w="2975"/>
          </w:tcPr>
          <w:p>
            <w:pPr>
              <w:spacing w:after="20"/>
            </w:pPr>
            <w:r>
              <w:rPr>
                <w:rFonts w:ascii="Segoe UI" w:hAnsi="Segoe UI" w:cs="Segoe UI" w:eastAsia="Segoe UI"/>
                <w:color w:val="101820"/>
                <w:sz w:val="18"/>
              </w:rPr>
              <w:t>Added</w:t>
            </w:r>
          </w:p>
        </w:tc>
        <w:tc>
          <w:tcPr>
            <w:tcW w:type="dxa" w:w="2751"/>
          </w:tcPr>
          <w:p>
            <w:pPr>
              <w:spacing w:after="20"/>
            </w:pPr>
            <w:r>
              <w:rPr>
                <w:rFonts w:ascii="Segoe UI" w:hAnsi="Segoe UI" w:cs="Segoe UI" w:eastAsia="Segoe UI"/>
                <w:color w:val="101820"/>
                <w:sz w:val="18"/>
              </w:rPr>
              <w:t>Section 6.6: to be completed with the release</w:t>
            </w:r>
          </w:p>
        </w:tc>
      </w:tr>
      <w:tr>
        <w:tc>
          <w:tcPr>
            <w:tcW w:type="dxa" w:w="907"/>
          </w:tcPr>
          <w:p>
            <w:pPr>
              <w:spacing w:after="20"/>
            </w:pPr>
            <w:r>
              <w:rPr>
                <w:rFonts w:ascii="Segoe UI" w:hAnsi="Segoe UI" w:cs="Segoe UI" w:eastAsia="Segoe UI"/>
                <w:color w:val="101820"/>
                <w:sz w:val="18"/>
              </w:rPr>
              <w:t>7</w:t>
            </w:r>
          </w:p>
        </w:tc>
        <w:tc>
          <w:tcPr>
            <w:tcW w:type="dxa" w:w="2381"/>
          </w:tcPr>
          <w:p>
            <w:pPr>
              <w:spacing w:after="20"/>
            </w:pPr>
            <w:r>
              <w:rPr>
                <w:rFonts w:ascii="Segoe UI" w:hAnsi="Segoe UI" w:cs="Segoe UI" w:eastAsia="Segoe UI"/>
                <w:color w:val="101820"/>
                <w:sz w:val="18"/>
              </w:rPr>
              <w:t>Data masking</w:t>
            </w:r>
          </w:p>
        </w:tc>
        <w:tc>
          <w:tcPr>
            <w:tcW w:type="dxa" w:w="2975"/>
          </w:tcPr>
          <w:p>
            <w:pPr>
              <w:spacing w:after="20"/>
            </w:pPr>
            <w:r>
              <w:rPr>
                <w:rFonts w:ascii="Segoe UI" w:hAnsi="Segoe UI" w:cs="Segoe UI" w:eastAsia="Segoe UI"/>
                <w:color w:val="101820"/>
                <w:sz w:val="18"/>
              </w:rPr>
              <w:t>A masking tool is required</w:t>
            </w:r>
          </w:p>
        </w:tc>
        <w:tc>
          <w:tcPr>
            <w:tcW w:type="dxa" w:w="2751"/>
          </w:tcPr>
          <w:p>
            <w:pPr>
              <w:spacing w:after="20"/>
            </w:pPr>
            <w:r>
              <w:rPr>
                <w:rFonts w:ascii="Segoe UI" w:hAnsi="Segoe UI" w:cs="Segoe UI" w:eastAsia="Segoe UI"/>
                <w:color w:val="101820"/>
                <w:sz w:val="18"/>
              </w:rPr>
              <w:t>Section 4.9: to be completed with the release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12.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Sections marked "Section to be completed with the release" (front-end build, release pipeline, comparison report, data masking) are completed when those deliveries are released</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 DevOps lead</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