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footer2.xml.rels" ContentType="application/vnd.openxmlformats-package.relationships+xml"/>
  <Override PartName="/word/_rels/document.xml.rels" ContentType="application/vnd.openxmlformats-package.relationships+xml"/>
  <Override PartName="/word/_rels/footer1.xml.rels" ContentType="application/vnd.openxmlformats-package.relationships+xml"/>
  <Override PartName="/word/media/image1.jpeg" ContentType="image/jpeg"/>
  <Override PartName="/word/media/image2.png" ContentType="image/png"/>
  <Override PartName="/word/media/image3.jpeg" ContentType="image/jpeg"/>
  <Override PartName="/word/media/image4.png" ContentType="image/png"/>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behindDoc="1" distT="0" distB="0" distL="0" distR="0" simplePos="0" locked="0" layoutInCell="0" allowOverlap="1" relativeHeight="12">
            <wp:simplePos x="0" y="0"/>
            <wp:positionH relativeFrom="margin">
              <wp:posOffset>-914400</wp:posOffset>
            </wp:positionH>
            <wp:positionV relativeFrom="margin">
              <wp:posOffset>-914400</wp:posOffset>
            </wp:positionV>
            <wp:extent cx="7553960" cy="10685145"/>
            <wp:effectExtent l="0" t="0" r="0" b="0"/>
            <wp:wrapNone/>
            <wp:docPr id="1"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
                    <pic:cNvPicPr>
                      <a:picLocks noChangeAspect="1" noChangeArrowheads="1"/>
                    </pic:cNvPicPr>
                  </pic:nvPicPr>
                  <pic:blipFill>
                    <a:blip r:embed="rId2"/>
                    <a:stretch>
                      <a:fillRect/>
                    </a:stretch>
                  </pic:blipFill>
                  <pic:spPr bwMode="auto">
                    <a:xfrm>
                      <a:off x="0" y="0"/>
                      <a:ext cx="7553960" cy="10685145"/>
                    </a:xfrm>
                    <a:prstGeom prst="rect">
                      <a:avLst/>
                    </a:prstGeom>
                  </pic:spPr>
                </pic:pic>
              </a:graphicData>
            </a:graphic>
          </wp:anchor>
        </w:drawing>
        <w:drawing>
          <wp:anchor behindDoc="1" distT="0" distB="0" distL="0" distR="0" simplePos="0" locked="0" layoutInCell="0" allowOverlap="1" relativeHeight="23">
            <wp:simplePos x="0" y="0"/>
            <wp:positionH relativeFrom="margin">
              <wp:align>center</wp:align>
            </wp:positionH>
            <wp:positionV relativeFrom="margin">
              <wp:posOffset>244475</wp:posOffset>
            </wp:positionV>
            <wp:extent cx="2000250" cy="568325"/>
            <wp:effectExtent l="0" t="0" r="0" b="0"/>
            <wp:wrapNone/>
            <wp:docPr id="2"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
                    <pic:cNvPicPr>
                      <a:picLocks noChangeAspect="1" noChangeArrowheads="1"/>
                    </pic:cNvPicPr>
                  </pic:nvPicPr>
                  <pic:blipFill>
                    <a:blip r:embed="rId3"/>
                    <a:stretch>
                      <a:fillRect/>
                    </a:stretch>
                  </pic:blipFill>
                  <pic:spPr bwMode="auto">
                    <a:xfrm>
                      <a:off x="0" y="0"/>
                      <a:ext cx="2000250" cy="568325"/>
                    </a:xfrm>
                    <a:prstGeom prst="rect">
                      <a:avLst/>
                    </a:prstGeom>
                  </pic:spPr>
                </pic:pic>
              </a:graphicData>
            </a:graphic>
          </wp:anchor>
        </w:drawing>
      </w:r>
    </w:p>
    <w:p>
      <w:pPr>
        <w:pStyle w:val="Normal"/>
        <w:rPr/>
      </w:pPr>
      <w:r>
        <w:rPr/>
        <mc:AlternateContent>
          <mc:Choice Requires="wps">
            <w:drawing>
              <wp:anchor behindDoc="0" distT="45720" distB="45720" distL="114300" distR="114300" simplePos="0" locked="0" layoutInCell="0" allowOverlap="1" relativeHeight="13" wp14:anchorId="3D43415C">
                <wp:simplePos x="0" y="0"/>
                <wp:positionH relativeFrom="page">
                  <wp:posOffset>194310</wp:posOffset>
                </wp:positionH>
                <wp:positionV relativeFrom="paragraph">
                  <wp:posOffset>4124960</wp:posOffset>
                </wp:positionV>
                <wp:extent cx="2599690" cy="266700"/>
                <wp:effectExtent l="0" t="0" r="0" b="0"/>
                <wp:wrapSquare wrapText="bothSides"/>
                <wp:docPr id="3" name="Text Box 2"/>
                <a:graphic xmlns:a="http://schemas.openxmlformats.org/drawingml/2006/main">
                  <a:graphicData uri="http://schemas.microsoft.com/office/word/2010/wordprocessingShape">
                    <wps:wsp>
                      <wps:cNvSpPr/>
                      <wps:spPr>
                        <a:xfrm>
                          <a:off x="0" y="0"/>
                          <a:ext cx="259956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Prepared by – </w:t>
                            </w:r>
                            <w:r>
                              <w:rPr>
                                <w:b/>
                                <w:bCs/>
                                <w:color w:val="1D74BA"/>
                              </w:rPr>
                              <w:t>iorta TechNXT Corp.</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15.3pt;margin-top:324.8pt;width:204.65pt;height:20.95pt;mso-wrap-style:square;v-text-anchor:top;mso-position-horizontal-relative:page" wp14:anchorId="3D43415C">
                <v:fill o:detectmouseclick="t" on="false"/>
                <v:stroke color="#3465a4" weight="9360" joinstyle="miter" endcap="flat"/>
                <v:textbox>
                  <w:txbxContent>
                    <w:p>
                      <w:pPr>
                        <w:pStyle w:val="FrameContents"/>
                        <w:spacing w:before="0" w:after="160"/>
                        <w:rPr>
                          <w:b/>
                          <w:bCs/>
                          <w:color w:val="1D74BA"/>
                        </w:rPr>
                      </w:pPr>
                      <w:r>
                        <w:rPr>
                          <w:color w:val="1D74BA"/>
                        </w:rPr>
                        <w:t xml:space="preserve">Prepared by – </w:t>
                      </w:r>
                      <w:r>
                        <w:rPr>
                          <w:b/>
                          <w:bCs/>
                          <w:color w:val="1D74BA"/>
                        </w:rPr>
                        <w:t>iorta TechNXT Corp.</w:t>
                      </w:r>
                    </w:p>
                  </w:txbxContent>
                </v:textbox>
                <w10:wrap type="square"/>
              </v:rect>
            </w:pict>
          </mc:Fallback>
        </mc:AlternateContent>
        <mc:AlternateContent>
          <mc:Choice Requires="wps">
            <w:drawing>
              <wp:anchor behindDoc="0" distT="45720" distB="45720" distL="113030" distR="114935" simplePos="0" locked="0" layoutInCell="0" allowOverlap="1" relativeHeight="15" wp14:anchorId="58C23128">
                <wp:simplePos x="0" y="0"/>
                <wp:positionH relativeFrom="page">
                  <wp:posOffset>3094990</wp:posOffset>
                </wp:positionH>
                <wp:positionV relativeFrom="paragraph">
                  <wp:posOffset>4124960</wp:posOffset>
                </wp:positionV>
                <wp:extent cx="1599565" cy="266700"/>
                <wp:effectExtent l="0" t="0" r="0" b="0"/>
                <wp:wrapSquare wrapText="bothSides"/>
                <wp:docPr id="4" name="Text Box 2"/>
                <a:graphic xmlns:a="http://schemas.openxmlformats.org/drawingml/2006/main">
                  <a:graphicData uri="http://schemas.microsoft.com/office/word/2010/wordprocessingShape">
                    <wps:wsp>
                      <wps:cNvSpPr/>
                      <wps:spPr>
                        <a:xfrm>
                          <a:off x="0" y="0"/>
                          <a:ext cx="1599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Version - </w:t>
                            </w:r>
                            <w:r>
                              <w:rPr>
                                <w:b/>
                                <w:bCs/>
                                <w:color w:val="1D74BA"/>
                              </w:rPr>
                              <w:t>1.0</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243.7pt;margin-top:324.8pt;width:125.9pt;height:20.95pt;mso-wrap-style:square;v-text-anchor:top;mso-position-horizontal-relative:page" wp14:anchorId="58C23128">
                <v:fill o:detectmouseclick="t" on="false"/>
                <v:stroke color="#3465a4" weight="9360" joinstyle="miter" endcap="flat"/>
                <v:textbox>
                  <w:txbxContent>
                    <w:p>
                      <w:pPr>
                        <w:pStyle w:val="FrameContents"/>
                        <w:spacing w:before="0" w:after="160"/>
                        <w:rPr>
                          <w:b/>
                          <w:bCs/>
                          <w:color w:val="1D74BA"/>
                        </w:rPr>
                      </w:pPr>
                      <w:r>
                        <w:rPr>
                          <w:color w:val="1D74BA"/>
                        </w:rPr>
                        <w:t xml:space="preserve">Version - </w:t>
                      </w:r>
                      <w:r>
                        <w:rPr>
                          <w:b/>
                          <w:bCs/>
                          <w:color w:val="1D74BA"/>
                        </w:rPr>
                        <w:t>1.0</w:t>
                      </w:r>
                    </w:p>
                  </w:txbxContent>
                </v:textbox>
                <w10:wrap type="square"/>
              </v:rect>
            </w:pict>
          </mc:Fallback>
        </mc:AlternateContent>
        <mc:AlternateContent>
          <mc:Choice Requires="wps">
            <w:drawing>
              <wp:anchor behindDoc="0" distT="45720" distB="45720" distL="114300" distR="113665" simplePos="0" locked="0" layoutInCell="0" allowOverlap="1" relativeHeight="17" wp14:anchorId="1BF25123">
                <wp:simplePos x="0" y="0"/>
                <wp:positionH relativeFrom="page">
                  <wp:posOffset>4992370</wp:posOffset>
                </wp:positionH>
                <wp:positionV relativeFrom="paragraph">
                  <wp:posOffset>4124960</wp:posOffset>
                </wp:positionV>
                <wp:extent cx="2400300" cy="266700"/>
                <wp:effectExtent l="0" t="0" r="0" b="0"/>
                <wp:wrapSquare wrapText="bothSides"/>
                <wp:docPr id="5" name="Text Box 2"/>
                <a:graphic xmlns:a="http://schemas.openxmlformats.org/drawingml/2006/main">
                  <a:graphicData uri="http://schemas.microsoft.com/office/word/2010/wordprocessingShape">
                    <wps:wsp>
                      <wps:cNvSpPr/>
                      <wps:spPr>
                        <a:xfrm>
                          <a:off x="0" y="0"/>
                          <a:ext cx="2400480" cy="266760"/>
                        </a:xfrm>
                        <a:prstGeom prst="rect">
                          <a:avLst/>
                        </a:prstGeom>
                        <a:noFill/>
                        <a:ln w="9525">
                          <a:noFill/>
                        </a:ln>
                      </wps:spPr>
                      <wps:style>
                        <a:lnRef idx="0"/>
                        <a:fillRef idx="0"/>
                        <a:effectRef idx="0"/>
                        <a:fontRef idx="minor"/>
                      </wps:style>
                      <wps:txbx>
                        <w:txbxContent>
                          <w:p>
                            <w:pPr>
                              <w:pStyle w:val="FrameContents"/>
                              <w:spacing w:before="0" w:after="160"/>
                              <w:rPr>
                                <w:b/>
                                <w:bCs/>
                                <w:color w:val="1D74BA"/>
                              </w:rPr>
                            </w:pPr>
                            <w:r>
                              <w:rPr>
                                <w:color w:val="1D74BA"/>
                              </w:rPr>
                              <w:t xml:space="preserve">Date - </w:t>
                            </w:r>
                            <w:r>
                              <w:rPr>
                                <w:b/>
                                <w:bCs/>
                                <w:color w:val="1D74BA"/>
                              </w:rPr>
                              <w:t>03 October 2026</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393.1pt;margin-top:324.8pt;width:188.95pt;height:20.95pt;mso-wrap-style:square;v-text-anchor:top;mso-position-horizontal-relative:page" wp14:anchorId="1BF25123">
                <v:fill o:detectmouseclick="t" on="false"/>
                <v:stroke color="#3465a4" weight="9360" joinstyle="miter" endcap="flat"/>
                <v:textbox>
                  <w:txbxContent>
                    <w:p>
                      <w:pPr>
                        <w:pStyle w:val="FrameContents"/>
                        <w:spacing w:before="0" w:after="160"/>
                        <w:rPr>
                          <w:b/>
                          <w:bCs/>
                          <w:color w:val="1D74BA"/>
                        </w:rPr>
                      </w:pPr>
                      <w:r>
                        <w:rPr>
                          <w:color w:val="1D74BA"/>
                        </w:rPr>
                        <w:t xml:space="preserve">Date - </w:t>
                      </w:r>
                      <w:r>
                        <w:rPr>
                          <w:b/>
                          <w:bCs/>
                          <w:color w:val="1D74BA"/>
                        </w:rPr>
                        <w:t>03 October 2026</w:t>
                      </w:r>
                    </w:p>
                  </w:txbxContent>
                </v:textbox>
                <w10:wrap type="square"/>
              </v:rect>
            </w:pict>
          </mc:Fallback>
        </mc:AlternateContent>
        <mc:AlternateContent>
          <mc:Choice Requires="wps">
            <w:drawing>
              <wp:anchor behindDoc="0" distT="45720" distB="46355" distL="114300" distR="114300" simplePos="0" locked="0" layoutInCell="0" allowOverlap="1" relativeHeight="19" wp14:anchorId="01DE2BF4">
                <wp:simplePos x="0" y="0"/>
                <wp:positionH relativeFrom="margin">
                  <wp:align>center</wp:align>
                </wp:positionH>
                <wp:positionV relativeFrom="paragraph">
                  <wp:posOffset>1291590</wp:posOffset>
                </wp:positionV>
                <wp:extent cx="4528820" cy="1249680"/>
                <wp:effectExtent l="0" t="0" r="0" b="0"/>
                <wp:wrapSquare wrapText="bothSides"/>
                <wp:docPr id="6" name="Text Box 2"/>
                <a:graphic xmlns:a="http://schemas.openxmlformats.org/drawingml/2006/main">
                  <a:graphicData uri="http://schemas.microsoft.com/office/word/2010/wordprocessingShape">
                    <wps:wsp>
                      <wps:cNvSpPr/>
                      <wps:spPr>
                        <a:xfrm>
                          <a:off x="0" y="0"/>
                          <a:ext cx="4528800" cy="1249560"/>
                        </a:xfrm>
                        <a:prstGeom prst="rect">
                          <a:avLst/>
                        </a:prstGeom>
                        <a:noFill/>
                        <a:ln w="9525">
                          <a:noFill/>
                        </a:ln>
                      </wps:spPr>
                      <wps:style>
                        <a:lnRef idx="0"/>
                        <a:fillRef idx="0"/>
                        <a:effectRef idx="0"/>
                        <a:fontRef idx="minor"/>
                      </wps:style>
                      <wps:txbx>
                        <w:txbxContent>
                          <w:p>
                            <w:pPr>
                              <w:pStyle w:val="FrameContents"/>
                              <w:rPr>
                                <w:b/>
                                <w:bCs/>
                                <w:color w:val="1D74BA"/>
                                <w:sz w:val="36"/>
                                <w:szCs w:val="36"/>
                                <w:lang w:val="en-MY"/>
                              </w:rPr>
                            </w:pPr>
                            <w:r>
                              <w:rPr>
                                <w:b/>
                                <w:bCs/>
                                <w:color w:val="1D74BA"/>
                                <w:sz w:val="36"/>
                                <w:szCs w:val="36"/>
                                <w:lang w:val="en-MY"/>
                              </w:rPr>
                              <w:t>Letter of Award</w:t>
                            </w:r>
                          </w:p>
                          <w:p>
                            <w:pPr>
                              <w:pStyle w:val="FrameContents"/>
                              <w:spacing w:before="0" w:after="160"/>
                              <w:rPr>
                                <w:b/>
                                <w:bCs/>
                                <w:color w:val="1D74BA"/>
                                <w:sz w:val="56"/>
                                <w:szCs w:val="56"/>
                              </w:rPr>
                            </w:pPr>
                            <w:r>
                              <w:rPr/>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01.7pt;width:356.55pt;height:98.35pt;mso-wrap-style:square;v-text-anchor:top;mso-position-horizontal:center;mso-position-horizontal-relative:margin" wp14:anchorId="01DE2BF4">
                <v:fill o:detectmouseclick="t" on="false"/>
                <v:stroke color="#3465a4" weight="9360" joinstyle="miter" endcap="flat"/>
                <v:textbox>
                  <w:txbxContent>
                    <w:p>
                      <w:pPr>
                        <w:pStyle w:val="FrameContents"/>
                        <w:rPr>
                          <w:b/>
                          <w:bCs/>
                          <w:color w:val="1D74BA"/>
                          <w:sz w:val="36"/>
                          <w:szCs w:val="36"/>
                          <w:lang w:val="en-MY"/>
                        </w:rPr>
                      </w:pPr>
                      <w:r>
                        <w:rPr>
                          <w:b/>
                          <w:bCs/>
                          <w:color w:val="1D74BA"/>
                          <w:sz w:val="36"/>
                          <w:szCs w:val="36"/>
                          <w:lang w:val="en-MY"/>
                        </w:rPr>
                        <w:t>Letter of Award</w:t>
                      </w:r>
                    </w:p>
                    <w:p>
                      <w:pPr>
                        <w:pStyle w:val="FrameContents"/>
                        <w:spacing w:before="0" w:after="160"/>
                        <w:rPr>
                          <w:b/>
                          <w:bCs/>
                          <w:color w:val="1D74BA"/>
                          <w:sz w:val="56"/>
                          <w:szCs w:val="56"/>
                        </w:rPr>
                      </w:pPr>
                      <w:r>
                        <w:rPr/>
                      </w:r>
                    </w:p>
                  </w:txbxContent>
                </v:textbox>
                <w10:wrap type="square"/>
              </v:rect>
            </w:pict>
          </mc:Fallback>
        </mc:AlternateContent>
        <mc:AlternateContent>
          <mc:Choice Requires="wps">
            <w:drawing>
              <wp:anchor behindDoc="0" distT="45720" distB="50800" distL="114300" distR="114300" simplePos="0" locked="0" layoutInCell="0" allowOverlap="1" relativeHeight="21" wp14:anchorId="204C02CC">
                <wp:simplePos x="0" y="0"/>
                <wp:positionH relativeFrom="margin">
                  <wp:align>center</wp:align>
                </wp:positionH>
                <wp:positionV relativeFrom="paragraph">
                  <wp:posOffset>1979295</wp:posOffset>
                </wp:positionV>
                <wp:extent cx="4528820" cy="337820"/>
                <wp:effectExtent l="0" t="0" r="0" b="5080"/>
                <wp:wrapSquare wrapText="bothSides"/>
                <wp:docPr id="7" name="Text Box 2"/>
                <a:graphic xmlns:a="http://schemas.openxmlformats.org/drawingml/2006/main">
                  <a:graphicData uri="http://schemas.microsoft.com/office/word/2010/wordprocessingShape">
                    <wps:wsp>
                      <wps:cNvSpPr/>
                      <wps:spPr>
                        <a:xfrm>
                          <a:off x="0" y="0"/>
                          <a:ext cx="4528800" cy="337680"/>
                        </a:xfrm>
                        <a:prstGeom prst="rect">
                          <a:avLst/>
                        </a:prstGeom>
                        <a:noFill/>
                        <a:ln w="9525">
                          <a:noFill/>
                        </a:ln>
                      </wps:spPr>
                      <wps:style>
                        <a:lnRef idx="0"/>
                        <a:fillRef idx="0"/>
                        <a:effectRef idx="0"/>
                        <a:fontRef idx="minor"/>
                      </wps:style>
                      <wps:txbx>
                        <w:txbxContent>
                          <w:p>
                            <w:pPr>
                              <w:pStyle w:val="FrameContents"/>
                              <w:spacing w:before="0" w:after="160"/>
                              <w:rPr>
                                <w:b/>
                                <w:bCs/>
                                <w:color w:val="071B2C"/>
                                <w:sz w:val="36"/>
                                <w:szCs w:val="36"/>
                              </w:rPr>
                            </w:pPr>
                            <w:r>
                              <w:rPr>
                                <w:b/>
                                <w:bCs/>
                                <w:color w:val="071B2C"/>
                                <w:sz w:val="36"/>
                                <w:szCs w:val="36"/>
                              </w:rPr>
                              <w:t>And Proposal Acceptance form</w:t>
                            </w:r>
                          </w:p>
                        </w:txbxContent>
                      </wps:txbx>
                      <wps:bodyPr anchor="t">
                        <a:noAutofit/>
                      </wps:bodyPr>
                    </wps:wsp>
                  </a:graphicData>
                </a:graphic>
              </wp:anchor>
            </w:drawing>
          </mc:Choice>
          <mc:Fallback>
            <w:pict>
              <v:rect id="shape_0" ID="Text Box 2" path="m0,0l-2147483645,0l-2147483645,-2147483646l0,-2147483646xe" stroked="f" o:allowincell="f" style="position:absolute;margin-left:47.35pt;margin-top:155.85pt;width:356.55pt;height:26.55pt;mso-wrap-style:square;v-text-anchor:top;mso-position-horizontal:center;mso-position-horizontal-relative:margin" wp14:anchorId="204C02CC">
                <v:fill o:detectmouseclick="t" on="false"/>
                <v:stroke color="#3465a4" weight="9360" joinstyle="miter" endcap="flat"/>
                <v:textbox>
                  <w:txbxContent>
                    <w:p>
                      <w:pPr>
                        <w:pStyle w:val="FrameContents"/>
                        <w:spacing w:before="0" w:after="160"/>
                        <w:rPr>
                          <w:b/>
                          <w:bCs/>
                          <w:color w:val="071B2C"/>
                          <w:sz w:val="36"/>
                          <w:szCs w:val="36"/>
                        </w:rPr>
                      </w:pPr>
                      <w:r>
                        <w:rPr>
                          <w:b/>
                          <w:bCs/>
                          <w:color w:val="071B2C"/>
                          <w:sz w:val="36"/>
                          <w:szCs w:val="36"/>
                        </w:rPr>
                        <w:t>And Proposal Acceptance form</w:t>
                      </w:r>
                    </w:p>
                  </w:txbxContent>
                </v:textbox>
                <w10:wrap type="square"/>
              </v:rect>
            </w:pict>
          </mc:Fallback>
        </mc:AlternateContent>
      </w:r>
      <w:r>
        <w:br w:type="page"/>
      </w:r>
    </w:p>
    <w:p>
      <w:pPr>
        <w:pStyle w:val="TOCHeading"/>
        <w:tabs>
          <w:tab w:val="clear" w:pos="720"/>
          <w:tab w:val="left" w:pos="1991" w:leader="none"/>
          <w:tab w:val="center" w:pos="4725" w:leader="none"/>
          <w:tab w:val="right" w:pos="9450" w:leader="none"/>
        </w:tabs>
        <w:spacing w:before="0" w:after="0"/>
        <w:rPr>
          <w:rFonts w:ascii="Segoe UI" w:hAnsi="Segoe UI" w:cs="Segoe UI"/>
          <w:b/>
          <w:color w:val="003399"/>
        </w:rPr>
      </w:pPr>
      <w:r>
        <w:rPr>
          <w:rFonts w:eastAsia="Arial" w:cs="Segoe UI" w:ascii="Segoe UI" w:hAnsi="Segoe UI"/>
          <w:b/>
          <w:color w:val="003399"/>
        </w:rPr>
        <w:t>TABLE OF CONTENTS</w:t>
      </w:r>
    </w:p>
    <w:p>
      <w:pPr>
        <w:pStyle w:val="Normal"/>
        <w:rPr>
          <w:rFonts w:ascii="Segoe UI" w:hAnsi="Segoe UI" w:cs="Segoe UI"/>
          <w:color w:val="101820"/>
        </w:rPr>
      </w:pPr>
      <w:r>
        <w:rPr>
          <w:rFonts w:cs="Segoe UI" w:ascii="Segoe UI" w:hAnsi="Segoe UI"/>
          <w:color w:val="101820"/>
        </w:rPr>
      </w:r>
    </w:p>
    <w:sdt>
      <w:sdtPr>
        <w:docPartObj>
          <w:docPartGallery w:val="Table of Contents"/>
          <w:docPartUnique w:val="true"/>
        </w:docPartObj>
      </w:sdtPr>
      <w:sdtContent>
        <w:p>
          <w:pPr>
            <w:pStyle w:val="TOC1"/>
            <w:tabs>
              <w:tab w:val="clear" w:pos="900"/>
              <w:tab w:val="clear" w:pos="9350"/>
              <w:tab w:val="right" w:pos="9025" w:leader="dot"/>
            </w:tabs>
            <w:rPr/>
          </w:pPr>
          <w:r>
            <w:fldChar w:fldCharType="begin"/>
          </w:r>
          <w:r>
            <w:rPr>
              <w:webHidden/>
              <w:rStyle w:val="IndexLink"/>
            </w:rPr>
            <w:instrText xml:space="preserve"> TOC \z \o "1-2" \u \h</w:instrText>
          </w:r>
          <w:r>
            <w:rPr>
              <w:webHidden/>
              <w:rStyle w:val="IndexLink"/>
            </w:rPr>
            <w:fldChar w:fldCharType="separate"/>
          </w:r>
          <w:hyperlink w:anchor="__RefHeading___Toc30409_4049217194">
            <w:r>
              <w:rPr>
                <w:webHidden/>
                <w:rStyle w:val="IndexLink"/>
              </w:rPr>
              <w:t xml:space="preserve"> </w:t>
            </w:r>
            <w:r>
              <w:rPr>
                <w:rStyle w:val="IndexLink"/>
                <w:i w:val="false"/>
                <w:iCs w:val="false"/>
              </w:rPr>
              <w:t>1. Document Control</w:t>
            </w:r>
            <w:r>
              <w:rPr>
                <w:rStyle w:val="IndexLink"/>
              </w:rPr>
              <w:tab/>
              <w:t>3</w:t>
            </w:r>
          </w:hyperlink>
        </w:p>
        <w:p>
          <w:pPr>
            <w:pStyle w:val="TOC1"/>
            <w:tabs>
              <w:tab w:val="clear" w:pos="900"/>
              <w:tab w:val="clear" w:pos="9350"/>
              <w:tab w:val="right" w:pos="9025" w:leader="dot"/>
            </w:tabs>
            <w:rPr/>
          </w:pPr>
          <w:hyperlink w:anchor="__RefHeading___Toc30411_4049217194">
            <w:r>
              <w:rPr>
                <w:webHidden/>
                <w:rStyle w:val="IndexLink"/>
                <w:i w:val="false"/>
                <w:iCs w:val="false"/>
              </w:rPr>
              <w:t>2. Acronyms</w:t>
            </w:r>
            <w:r>
              <w:rPr>
                <w:rStyle w:val="IndexLink"/>
              </w:rPr>
              <w:tab/>
              <w:t>3</w:t>
            </w:r>
          </w:hyperlink>
        </w:p>
        <w:p>
          <w:pPr>
            <w:pStyle w:val="TOC1"/>
            <w:tabs>
              <w:tab w:val="clear" w:pos="900"/>
              <w:tab w:val="clear" w:pos="9350"/>
              <w:tab w:val="right" w:pos="9025" w:leader="dot"/>
            </w:tabs>
            <w:rPr/>
          </w:pPr>
          <w:hyperlink w:anchor="__RefHeading___Toc30413_4049217194">
            <w:r>
              <w:rPr>
                <w:webHidden/>
                <w:rStyle w:val="IndexLink"/>
              </w:rPr>
              <w:t>3. About this template</w:t>
              <w:tab/>
              <w:t>3</w:t>
            </w:r>
          </w:hyperlink>
        </w:p>
        <w:p>
          <w:pPr>
            <w:pStyle w:val="TOC1"/>
            <w:tabs>
              <w:tab w:val="clear" w:pos="900"/>
              <w:tab w:val="clear" w:pos="9350"/>
              <w:tab w:val="right" w:pos="9025" w:leader="dot"/>
            </w:tabs>
            <w:rPr/>
          </w:pPr>
          <w:hyperlink w:anchor="__RefHeading___Toc30415_4049217194">
            <w:r>
              <w:rPr>
                <w:webHidden/>
                <w:rStyle w:val="IndexLink"/>
              </w:rPr>
              <w:t>4. Letter of Award</w:t>
              <w:tab/>
              <w:t>5</w:t>
            </w:r>
          </w:hyperlink>
        </w:p>
        <w:p>
          <w:pPr>
            <w:pStyle w:val="TOC2"/>
            <w:tabs>
              <w:tab w:val="clear" w:pos="900"/>
              <w:tab w:val="clear" w:pos="9350"/>
              <w:tab w:val="right" w:pos="9025" w:leader="dot"/>
            </w:tabs>
            <w:rPr/>
          </w:pPr>
          <w:hyperlink w:anchor="__RefHeading___Toc30417_4049217194">
            <w:r>
              <w:rPr>
                <w:webHidden/>
                <w:rStyle w:val="IndexLink"/>
              </w:rPr>
              <w:t>4.1 Scope awarded</w:t>
              <w:tab/>
              <w:t>5</w:t>
            </w:r>
          </w:hyperlink>
        </w:p>
        <w:p>
          <w:pPr>
            <w:pStyle w:val="TOC2"/>
            <w:tabs>
              <w:tab w:val="clear" w:pos="900"/>
              <w:tab w:val="clear" w:pos="9350"/>
              <w:tab w:val="right" w:pos="9025" w:leader="dot"/>
            </w:tabs>
            <w:rPr/>
          </w:pPr>
          <w:hyperlink w:anchor="__RefHeading___Toc30419_4049217194">
            <w:r>
              <w:rPr>
                <w:webHidden/>
                <w:rStyle w:val="IndexLink"/>
              </w:rPr>
              <w:t>4.2 Price awarded</w:t>
              <w:tab/>
              <w:t>5</w:t>
            </w:r>
          </w:hyperlink>
        </w:p>
        <w:p>
          <w:pPr>
            <w:pStyle w:val="TOC2"/>
            <w:tabs>
              <w:tab w:val="clear" w:pos="900"/>
              <w:tab w:val="clear" w:pos="9350"/>
              <w:tab w:val="right" w:pos="9025" w:leader="dot"/>
            </w:tabs>
            <w:rPr/>
          </w:pPr>
          <w:hyperlink w:anchor="__RefHeading___Toc30421_4049217194">
            <w:r>
              <w:rPr>
                <w:webHidden/>
                <w:rStyle w:val="IndexLink"/>
              </w:rPr>
              <w:t>4.3 Conditions</w:t>
              <w:tab/>
              <w:t>5</w:t>
            </w:r>
          </w:hyperlink>
        </w:p>
        <w:p>
          <w:pPr>
            <w:pStyle w:val="TOC1"/>
            <w:tabs>
              <w:tab w:val="clear" w:pos="900"/>
              <w:tab w:val="clear" w:pos="9350"/>
              <w:tab w:val="right" w:pos="9025" w:leader="dot"/>
            </w:tabs>
            <w:rPr/>
          </w:pPr>
          <w:hyperlink w:anchor="__RefHeading___Toc30423_4049217194">
            <w:r>
              <w:rPr>
                <w:webHidden/>
                <w:rStyle w:val="IndexLink"/>
              </w:rPr>
              <w:t>5. Proposal Acceptance form</w:t>
              <w:tab/>
              <w:t>7</w:t>
            </w:r>
          </w:hyperlink>
        </w:p>
        <w:p>
          <w:pPr>
            <w:pStyle w:val="TOC2"/>
            <w:tabs>
              <w:tab w:val="clear" w:pos="900"/>
              <w:tab w:val="clear" w:pos="9350"/>
              <w:tab w:val="right" w:pos="9025" w:leader="dot"/>
            </w:tabs>
            <w:rPr/>
          </w:pPr>
          <w:hyperlink w:anchor="__RefHeading___Toc30425_4049217194">
            <w:r>
              <w:rPr>
                <w:webHidden/>
                <w:rStyle w:val="IndexLink"/>
              </w:rPr>
              <w:t>5.1 Proposal accepted</w:t>
              <w:tab/>
              <w:t>7</w:t>
            </w:r>
          </w:hyperlink>
        </w:p>
        <w:p>
          <w:pPr>
            <w:pStyle w:val="TOC2"/>
            <w:tabs>
              <w:tab w:val="clear" w:pos="900"/>
              <w:tab w:val="clear" w:pos="9350"/>
              <w:tab w:val="right" w:pos="9025" w:leader="dot"/>
            </w:tabs>
            <w:rPr/>
          </w:pPr>
          <w:hyperlink w:anchor="__RefHeading___Toc30427_4049217194">
            <w:r>
              <w:rPr>
                <w:webHidden/>
                <w:rStyle w:val="IndexLink"/>
              </w:rPr>
              <w:t>5.2 Declaration</w:t>
              <w:tab/>
              <w:t>7</w:t>
            </w:r>
          </w:hyperlink>
        </w:p>
        <w:p>
          <w:pPr>
            <w:pStyle w:val="TOC1"/>
            <w:tabs>
              <w:tab w:val="clear" w:pos="900"/>
              <w:tab w:val="clear" w:pos="9350"/>
              <w:tab w:val="right" w:pos="9025" w:leader="dot"/>
            </w:tabs>
            <w:rPr/>
          </w:pPr>
          <w:hyperlink w:anchor="__RefHeading___Toc30429_4049217194">
            <w:r>
              <w:rPr>
                <w:webHidden/>
                <w:rStyle w:val="IndexLink"/>
                <w:i w:val="false"/>
                <w:iCs w:val="false"/>
              </w:rPr>
              <w:t>6. Document Sign-Off</w:t>
            </w:r>
            <w:r>
              <w:rPr>
                <w:rStyle w:val="IndexLink"/>
              </w:rPr>
              <w:tab/>
              <w:t>8</w:t>
            </w:r>
          </w:hyperlink>
          <w:r>
            <w:rPr>
              <w:rStyle w:val="IndexLink"/>
            </w:rPr>
            <w:fldChar w:fldCharType="end"/>
          </w:r>
        </w:p>
      </w:sdtContent>
    </w:sdt>
    <w:p>
      <w:pPr>
        <w:pStyle w:val="Heading1"/>
        <w:tabs>
          <w:tab w:val="clear" w:pos="720"/>
          <w:tab w:val="left" w:pos="360" w:leader="none"/>
        </w:tabs>
        <w:ind w:hanging="0" w:left="0"/>
        <w:rPr>
          <w:rStyle w:val="BookTitle"/>
          <w:b w:val="false"/>
          <w:bCs w:val="false"/>
          <w:i w:val="false"/>
          <w:i w:val="false"/>
          <w:iCs w:val="false"/>
          <w:spacing w:val="0"/>
        </w:rPr>
      </w:pPr>
      <w:r>
        <w:br w:type="page"/>
      </w:r>
      <w:bookmarkStart w:id="0" w:name="__RefHeading___Toc30409_4049217194"/>
      <w:bookmarkStart w:id="1" w:name="_Toc48319687"/>
      <w:bookmarkStart w:id="2" w:name="_Toc11824118"/>
      <w:bookmarkEnd w:id="0"/>
      <w:r>
        <w:rPr>
          <w:rStyle w:val="BookTitle"/>
          <w:b w:val="false"/>
        </w:rPr>
        <w:t xml:space="preserve"> </w:t>
      </w:r>
      <w:bookmarkStart w:id="3" w:name="_Toc233203387"/>
      <w:r>
        <w:rPr>
          <w:rStyle w:val="BookTitle"/>
          <w:bCs w:val="false"/>
          <w:i w:val="false"/>
          <w:iCs w:val="false"/>
          <w:spacing w:val="0"/>
        </w:rPr>
        <w:t>1.  Document Control</w:t>
      </w:r>
      <w:bookmarkEnd w:id="1"/>
      <w:bookmarkEnd w:id="2"/>
      <w:bookmarkEnd w:id="3"/>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785"/>
        <w:gridCol w:w="1608"/>
        <w:gridCol w:w="1692"/>
        <w:gridCol w:w="1696"/>
        <w:gridCol w:w="1690"/>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Date</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Version</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Author &amp; Business Unit Info</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Reviewed By &amp; Business Unit Info</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 &amp; Business Unit Info</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Change History</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03 October 2026</w:t>
            </w:r>
          </w:p>
        </w:tc>
        <w:tc>
          <w:tcPr>
            <w:tcW w:w="785"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1.0</w:t>
            </w:r>
          </w:p>
        </w:tc>
        <w:tc>
          <w:tcPr>
            <w:tcW w:w="160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 Corp.</w:t>
            </w:r>
          </w:p>
        </w:tc>
        <w:tc>
          <w:tcPr>
            <w:tcW w:w="169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Legal counsel (to be completed)</w:t>
            </w:r>
          </w:p>
        </w:tc>
        <w:tc>
          <w:tcPr>
            <w:tcW w:w="1696"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To be completed</w:t>
            </w:r>
          </w:p>
        </w:tc>
        <w:tc>
          <w:tcPr>
            <w:tcW w:w="1690"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Template for discussion; subject to review by the parties' legal counsel</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Normal"/>
        <w:spacing w:before="60" w:after="160"/>
        <w:rPr>
          <w:rFonts w:ascii="Segoe UI" w:hAnsi="Segoe UI" w:eastAsia="Arial" w:cs="Segoe UI"/>
          <w:b/>
          <w:color w:val="D74E0F"/>
          <w:sz w:val="28"/>
        </w:rPr>
      </w:pPr>
      <w:r>
        <w:rPr>
          <w:rFonts w:eastAsia="Arial" w:cs="Segoe UI" w:ascii="Segoe UI" w:hAnsi="Segoe UI"/>
          <w:b/>
          <w:color w:val="D74E0F"/>
          <w:sz w:val="28"/>
        </w:rPr>
      </w:r>
    </w:p>
    <w:p>
      <w:pPr>
        <w:pStyle w:val="Normal"/>
        <w:ind w:right="90"/>
        <w:rPr>
          <w:rFonts w:ascii="Segoe UI" w:hAnsi="Segoe UI" w:eastAsia="Arial" w:cs="Segoe UI"/>
          <w:b/>
          <w:color w:val="D74E0F"/>
          <w:sz w:val="28"/>
        </w:rPr>
      </w:pPr>
      <w:r>
        <w:rPr>
          <w:rFonts w:eastAsia="Arial" w:cs="Segoe UI" w:ascii="Segoe UI" w:hAnsi="Segoe UI"/>
          <w:b/>
          <w:color w:val="D74E0F"/>
          <w:sz w:val="28"/>
        </w:rPr>
      </w:r>
    </w:p>
    <w:p>
      <w:pPr>
        <w:pStyle w:val="Heading1"/>
        <w:tabs>
          <w:tab w:val="clear" w:pos="720"/>
          <w:tab w:val="left" w:pos="360" w:leader="none"/>
        </w:tabs>
        <w:ind w:hanging="0" w:left="0"/>
        <w:rPr>
          <w:rStyle w:val="BookTitle"/>
          <w:b w:val="false"/>
          <w:bCs w:val="false"/>
          <w:i w:val="false"/>
          <w:i w:val="false"/>
          <w:iCs w:val="false"/>
          <w:spacing w:val="0"/>
        </w:rPr>
      </w:pPr>
      <w:bookmarkStart w:id="4" w:name="__RefHeading___Toc30411_4049217194"/>
      <w:bookmarkStart w:id="5" w:name="_Toc233203388"/>
      <w:bookmarkEnd w:id="4"/>
      <w:r>
        <w:rPr>
          <w:rStyle w:val="BookTitle"/>
          <w:bCs w:val="false"/>
          <w:i w:val="false"/>
          <w:iCs w:val="false"/>
          <w:spacing w:val="0"/>
        </w:rPr>
        <w:t>2.  Acronyms</w:t>
      </w:r>
      <w:bookmarkEnd w:id="5"/>
    </w:p>
    <w:p>
      <w:pPr>
        <w:pStyle w:val="Normal"/>
        <w:ind w:right="-180"/>
        <w:rPr>
          <w:rFonts w:ascii="Segoe UI" w:hAnsi="Segoe UI" w:eastAsia="Arial" w:cs="Segoe UI"/>
          <w:color w:val="FF5100"/>
          <w:sz w:val="18"/>
          <w:szCs w:val="18"/>
        </w:rPr>
      </w:pPr>
      <w:r>
        <w:rPr>
          <w:rFonts w:eastAsia="Arial" w:cs="Segoe UI" w:ascii="Segoe UI" w:hAnsi="Segoe UI"/>
          <w:color w:val="FF5100"/>
          <w:sz w:val="18"/>
          <w:szCs w:val="18"/>
        </w:rPr>
      </w:r>
    </w:p>
    <w:tbl>
      <w:tblPr>
        <w:tblStyle w:val="TableGrid"/>
        <w:tblW w:w="345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2514"/>
        <w:gridCol w:w="3712"/>
      </w:tblGrid>
      <w:tr>
        <w:trPr>
          <w:trHeight w:val="440"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Acronym / Symbol</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Definition / Meaning</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MSA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Master Services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NDA</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Non-disclosure agreement</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OOTB</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Out of the box</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PHP</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Philippine peso</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SOW</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Statement of work</w:t>
            </w:r>
          </w:p>
        </w:tc>
      </w:tr>
      <w:tr>
        <w:trPr>
          <w:trHeight w:val="449" w:hRule="atLeast"/>
        </w:trPr>
        <w:tc>
          <w:tcPr>
            <w:tcW w:w="251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VAT</w:t>
            </w:r>
          </w:p>
        </w:tc>
        <w:tc>
          <w:tcPr>
            <w:tcW w:w="371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Value-added tax</w:t>
            </w:r>
          </w:p>
        </w:tc>
      </w:tr>
    </w:tbl>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Normal"/>
        <w:rPr>
          <w:rFonts w:ascii="Segoe UI" w:hAnsi="Segoe UI" w:cs="Segoe UI"/>
          <w:sz w:val="18"/>
          <w:szCs w:val="16"/>
          <w:lang w:bidi="en-US"/>
        </w:rPr>
      </w:pPr>
      <w:r>
        <w:rPr>
          <w:rFonts w:cs="Segoe UI" w:ascii="Segoe UI" w:hAnsi="Segoe UI"/>
          <w:sz w:val="18"/>
          <w:szCs w:val="16"/>
          <w:lang w:bidi="en-US"/>
        </w:rPr>
      </w:r>
    </w:p>
    <w:p>
      <w:pPr>
        <w:pStyle w:val="Heading1"/>
        <w:pageBreakBefore w:val="false"/>
        <w:rPr/>
      </w:pPr>
      <w:bookmarkStart w:id="6" w:name="__RefHeading___Toc30413_4049217194"/>
      <w:bookmarkEnd w:id="6"/>
      <w:r>
        <w:rPr>
          <w:rFonts w:eastAsia="Segoe UI" w:cs="Segoe UI" w:ascii="Segoe UI" w:hAnsi="Segoe UI"/>
          <w:b/>
          <w:color w:val="0F4761"/>
          <w:sz w:val="32"/>
        </w:rPr>
        <w:t>3.  About this template</w:t>
      </w:r>
    </w:p>
    <w:p>
      <w:pPr>
        <w:pStyle w:val="Normal"/>
        <w:shd w:val="clear" w:color="auto" w:fill="EAF2FB"/>
        <w:spacing w:before="0" w:after="160"/>
        <w:ind w:left="170"/>
        <w:rPr/>
      </w:pPr>
      <w:r>
        <w:rPr>
          <w:rFonts w:eastAsia="Segoe UI" w:cs="Segoe UI" w:ascii="Segoe UI" w:hAnsi="Segoe UI"/>
          <w:color w:val="101820"/>
          <w:sz w:val="20"/>
        </w:rPr>
        <w:t>Template for discussion; subject to review by the parties' legal counsel.</w:t>
      </w:r>
    </w:p>
    <w:p>
      <w:pPr>
        <w:pStyle w:val="Normal"/>
        <w:spacing w:lineRule="auto" w:line="276" w:before="0" w:after="120"/>
        <w:rPr/>
      </w:pPr>
      <w:r>
        <w:rPr>
          <w:rFonts w:eastAsia="Segoe UI" w:cs="Segoe UI" w:ascii="Segoe UI" w:hAnsi="Segoe UI"/>
          <w:color w:val="101820"/>
          <w:sz w:val="21"/>
        </w:rPr>
        <w:t>The client uses one of these two documents to confirm its choice of iNXT BrokerVerse OOTB before the contract set is signed:</w:t>
      </w:r>
    </w:p>
    <w:p>
      <w:pPr>
        <w:pStyle w:val="Normal"/>
        <w:numPr>
          <w:ilvl w:val="0"/>
          <w:numId w:val="1"/>
        </w:numPr>
        <w:spacing w:before="0" w:after="60"/>
        <w:rPr/>
      </w:pPr>
      <w:r>
        <w:rPr>
          <w:rFonts w:eastAsia="Segoe UI" w:cs="Segoe UI" w:ascii="Segoe UI" w:hAnsi="Segoe UI"/>
          <w:color w:val="101820"/>
          <w:sz w:val="21"/>
        </w:rPr>
        <w:t xml:space="preserve">the </w:t>
      </w:r>
      <w:r>
        <w:rPr>
          <w:rFonts w:eastAsia="Segoe UI" w:cs="Segoe UI" w:ascii="Segoe UI" w:hAnsi="Segoe UI"/>
          <w:b/>
          <w:color w:val="101820"/>
          <w:sz w:val="21"/>
        </w:rPr>
        <w:t>Letter of Award</w:t>
      </w:r>
      <w:r>
        <w:rPr>
          <w:rFonts w:eastAsia="Segoe UI" w:cs="Segoe UI" w:ascii="Segoe UI" w:hAnsi="Segoe UI"/>
          <w:color w:val="101820"/>
          <w:sz w:val="21"/>
        </w:rPr>
        <w:t>, on the client's letterhead, when the client has run a selection or tender;</w:t>
      </w:r>
    </w:p>
    <w:p>
      <w:pPr>
        <w:pStyle w:val="Normal"/>
        <w:numPr>
          <w:ilvl w:val="0"/>
          <w:numId w:val="1"/>
        </w:numPr>
        <w:spacing w:before="0" w:after="60"/>
        <w:rPr/>
      </w:pPr>
      <w:r>
        <w:rPr>
          <w:rFonts w:eastAsia="Segoe UI" w:cs="Segoe UI" w:ascii="Segoe UI" w:hAnsi="Segoe UI"/>
          <w:color w:val="101820"/>
          <w:sz w:val="21"/>
        </w:rPr>
        <w:t xml:space="preserve">the </w:t>
      </w:r>
      <w:r>
        <w:rPr>
          <w:rFonts w:eastAsia="Segoe UI" w:cs="Segoe UI" w:ascii="Segoe UI" w:hAnsi="Segoe UI"/>
          <w:b/>
          <w:color w:val="101820"/>
          <w:sz w:val="21"/>
        </w:rPr>
        <w:t>Proposal Acceptance</w:t>
      </w:r>
      <w:r>
        <w:rPr>
          <w:rFonts w:eastAsia="Segoe UI" w:cs="Segoe UI" w:ascii="Segoe UI" w:hAnsi="Segoe UI"/>
          <w:color w:val="101820"/>
          <w:sz w:val="21"/>
        </w:rPr>
        <w:t xml:space="preserve"> form, when the client accepts an iorta TechNXT proposal directly.</w:t>
      </w:r>
    </w:p>
    <w:p>
      <w:pPr>
        <w:pStyle w:val="Normal"/>
        <w:spacing w:lineRule="auto" w:line="276" w:before="0" w:after="120"/>
        <w:rPr/>
      </w:pPr>
      <w:r>
        <w:rPr>
          <w:rFonts w:eastAsia="Segoe UI" w:cs="Segoe UI" w:ascii="Segoe UI" w:hAnsi="Segoe UI"/>
          <w:color w:val="101820"/>
          <w:sz w:val="21"/>
        </w:rPr>
        <w:t>Both record the selected package and price, authorise iorta TechNXT to prepare the contract set and, if chosen, to start mobilisation. Neither replaces the Master Services Agreement and the Order Form. Text in [square brackets] is a placeholder or an option.</w:t>
      </w:r>
      <w:r>
        <w:br w:type="page"/>
      </w:r>
    </w:p>
    <w:p>
      <w:pPr>
        <w:pStyle w:val="Heading1"/>
        <w:rPr/>
      </w:pPr>
      <w:bookmarkStart w:id="7" w:name="__RefHeading___Toc30415_4049217194"/>
      <w:bookmarkEnd w:id="7"/>
      <w:r>
        <w:rPr>
          <w:rFonts w:eastAsia="Segoe UI" w:cs="Segoe UI" w:ascii="Segoe UI" w:hAnsi="Segoe UI"/>
          <w:b/>
          <w:color w:val="0F4761"/>
          <w:sz w:val="32"/>
        </w:rPr>
        <w:t>4.  Letter of Award</w:t>
      </w:r>
    </w:p>
    <w:p>
      <w:pPr>
        <w:pStyle w:val="Normal"/>
        <w:spacing w:lineRule="auto" w:line="276" w:before="0" w:after="120"/>
        <w:rPr/>
      </w:pPr>
      <w:r>
        <w:rPr>
          <w:rFonts w:eastAsia="Segoe UI" w:cs="Segoe UI" w:ascii="Segoe UI" w:hAnsi="Segoe UI"/>
          <w:color w:val="101820"/>
          <w:sz w:val="21"/>
        </w:rPr>
        <w:t>[Client letterhead]</w:t>
      </w:r>
    </w:p>
    <w:p>
      <w:pPr>
        <w:pStyle w:val="Normal"/>
        <w:spacing w:lineRule="auto" w:line="276" w:before="0" w:after="120"/>
        <w:rPr/>
      </w:pPr>
      <w:r>
        <w:rPr>
          <w:rFonts w:eastAsia="Segoe UI" w:cs="Segoe UI" w:ascii="Segoe UI" w:hAnsi="Segoe UI"/>
          <w:color w:val="101820"/>
          <w:sz w:val="21"/>
        </w:rPr>
        <w:t>[Date]</w:t>
      </w:r>
    </w:p>
    <w:p>
      <w:pPr>
        <w:pStyle w:val="Normal"/>
        <w:spacing w:lineRule="auto" w:line="276" w:before="0" w:after="120"/>
        <w:rPr/>
      </w:pPr>
      <w:r>
        <w:rPr>
          <w:rFonts w:eastAsia="Segoe UI" w:cs="Segoe UI" w:ascii="Segoe UI" w:hAnsi="Segoe UI"/>
          <w:color w:val="101820"/>
          <w:sz w:val="21"/>
        </w:rPr>
        <w:t>iorta TechNXT Corp.</w:t>
      </w:r>
    </w:p>
    <w:p>
      <w:pPr>
        <w:pStyle w:val="Normal"/>
        <w:spacing w:lineRule="auto" w:line="276" w:before="0" w:after="120"/>
        <w:rPr/>
      </w:pPr>
      <w:r>
        <w:rPr>
          <w:rFonts w:eastAsia="Segoe UI" w:cs="Segoe UI" w:ascii="Segoe UI" w:hAnsi="Segoe UI"/>
          <w:color w:val="101820"/>
          <w:sz w:val="21"/>
        </w:rPr>
        <w:t>[Address]</w:t>
      </w:r>
    </w:p>
    <w:p>
      <w:pPr>
        <w:pStyle w:val="Normal"/>
        <w:spacing w:lineRule="auto" w:line="276" w:before="0" w:after="120"/>
        <w:rPr/>
      </w:pPr>
      <w:r>
        <w:rPr>
          <w:rFonts w:eastAsia="Segoe UI" w:cs="Segoe UI" w:ascii="Segoe UI" w:hAnsi="Segoe UI"/>
          <w:color w:val="101820"/>
          <w:sz w:val="21"/>
        </w:rPr>
        <w:t>Attention: [name, title]</w:t>
      </w:r>
    </w:p>
    <w:p>
      <w:pPr>
        <w:pStyle w:val="Normal"/>
        <w:spacing w:lineRule="auto" w:line="276" w:before="0" w:after="120"/>
        <w:rPr/>
      </w:pPr>
      <w:r>
        <w:rPr>
          <w:rFonts w:eastAsia="Segoe UI" w:cs="Segoe UI" w:ascii="Segoe UI" w:hAnsi="Segoe UI"/>
          <w:b/>
          <w:color w:val="101820"/>
          <w:sz w:val="21"/>
        </w:rPr>
        <w:t>Subject: Letter of Award for iNXT BrokerVerse OOTB</w:t>
      </w:r>
    </w:p>
    <w:p>
      <w:pPr>
        <w:pStyle w:val="Normal"/>
        <w:spacing w:lineRule="auto" w:line="276" w:before="0" w:after="120"/>
        <w:rPr/>
      </w:pPr>
      <w:r>
        <w:rPr>
          <w:rFonts w:eastAsia="Segoe UI" w:cs="Segoe UI" w:ascii="Segoe UI" w:hAnsi="Segoe UI"/>
          <w:color w:val="101820"/>
          <w:sz w:val="21"/>
        </w:rPr>
        <w:t>Dear [name],</w:t>
      </w:r>
    </w:p>
    <w:p>
      <w:pPr>
        <w:pStyle w:val="Normal"/>
        <w:spacing w:lineRule="auto" w:line="276" w:before="0" w:after="120"/>
        <w:rPr/>
      </w:pPr>
      <w:r>
        <w:rPr>
          <w:rFonts w:eastAsia="Segoe UI" w:cs="Segoe UI" w:ascii="Segoe UI" w:hAnsi="Segoe UI"/>
          <w:color w:val="101820"/>
          <w:sz w:val="21"/>
        </w:rPr>
        <w:t xml:space="preserve">Following the evaluation of proposals for [project name, for example a broking and accounting platform], [Client legal name] (the </w:t>
      </w:r>
      <w:r>
        <w:rPr>
          <w:rFonts w:eastAsia="Segoe UI" w:cs="Segoe UI" w:ascii="Segoe UI" w:hAnsi="Segoe UI"/>
          <w:b/>
          <w:color w:val="101820"/>
          <w:sz w:val="21"/>
        </w:rPr>
        <w:t>Client</w:t>
      </w:r>
      <w:r>
        <w:rPr>
          <w:rFonts w:eastAsia="Segoe UI" w:cs="Segoe UI" w:ascii="Segoe UI" w:hAnsi="Segoe UI"/>
          <w:color w:val="101820"/>
          <w:sz w:val="21"/>
        </w:rPr>
        <w:t>) is pleased to award to iorta TechNXT Corp. (</w:t>
      </w:r>
      <w:r>
        <w:rPr>
          <w:rFonts w:eastAsia="Segoe UI" w:cs="Segoe UI" w:ascii="Segoe UI" w:hAnsi="Segoe UI"/>
          <w:b/>
          <w:color w:val="101820"/>
          <w:sz w:val="21"/>
        </w:rPr>
        <w:t>iorta TechNXT</w:t>
      </w:r>
      <w:r>
        <w:rPr>
          <w:rFonts w:eastAsia="Segoe UI" w:cs="Segoe UI" w:ascii="Segoe UI" w:hAnsi="Segoe UI"/>
          <w:color w:val="101820"/>
          <w:sz w:val="21"/>
        </w:rPr>
        <w:t xml:space="preserve">) the supply of iNXT BrokerVerse OOTB and related services, on the basis of your proposal ref. [reference] dated [date] (the </w:t>
      </w:r>
      <w:r>
        <w:rPr>
          <w:rFonts w:eastAsia="Segoe UI" w:cs="Segoe UI" w:ascii="Segoe UI" w:hAnsi="Segoe UI"/>
          <w:b/>
          <w:color w:val="101820"/>
          <w:sz w:val="21"/>
        </w:rPr>
        <w:t>Proposal</w:t>
      </w:r>
      <w:r>
        <w:rPr>
          <w:rFonts w:eastAsia="Segoe UI" w:cs="Segoe UI" w:ascii="Segoe UI" w:hAnsi="Segoe UI"/>
          <w:color w:val="101820"/>
          <w:sz w:val="21"/>
        </w:rPr>
        <w:t>), as clarified in [list of clarification letters or minutes].</w:t>
      </w:r>
    </w:p>
    <w:p>
      <w:pPr>
        <w:pStyle w:val="Heading2"/>
        <w:rPr/>
      </w:pPr>
      <w:bookmarkStart w:id="8" w:name="__RefHeading___Toc30417_4049217194"/>
      <w:bookmarkEnd w:id="8"/>
      <w:r>
        <w:rPr>
          <w:rFonts w:eastAsia="Segoe UI" w:cs="Segoe UI"/>
          <w:b/>
          <w:color w:val="0F4761"/>
          <w:sz w:val="26"/>
        </w:rPr>
        <w:t>4.1  Scope awarded</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358"/>
        <w:gridCol w:w="6656"/>
      </w:tblGrid>
      <w:tr>
        <w:trPr>
          <w:tblHeader w:val="true"/>
        </w:trPr>
        <w:tc>
          <w:tcPr>
            <w:tcW w:w="235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665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Awarded</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Package</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[Essentials / Standard / Ownership / Ownership Plus / custom]</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Licence model</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[Perpetual licence with AMC / Subscription]</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Named users</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Lines of business</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 [list]</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hosted / AWS Singapore / Azure Southeast Asia / local partner]</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Optional services</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[24x7 support, extra training days, legacy sources, integrations, environments]</w:t>
            </w:r>
          </w:p>
        </w:tc>
      </w:tr>
      <w:tr>
        <w:trPr/>
        <w:tc>
          <w:tcPr>
            <w:tcW w:w="235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Term</w:t>
            </w:r>
          </w:p>
        </w:tc>
        <w:tc>
          <w:tcPr>
            <w:tcW w:w="665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[12 / 36 / 60] months</w:t>
            </w:r>
          </w:p>
        </w:tc>
      </w:tr>
    </w:tbl>
    <w:p>
      <w:pPr>
        <w:pStyle w:val="Normal"/>
        <w:spacing w:before="0" w:after="80"/>
        <w:rPr/>
      </w:pPr>
      <w:r>
        <w:rPr/>
      </w:r>
    </w:p>
    <w:p>
      <w:pPr>
        <w:pStyle w:val="Heading2"/>
        <w:rPr/>
      </w:pPr>
      <w:bookmarkStart w:id="9" w:name="__RefHeading___Toc30419_4049217194"/>
      <w:bookmarkEnd w:id="9"/>
      <w:r>
        <w:rPr>
          <w:rFonts w:eastAsia="Segoe UI" w:cs="Segoe UI"/>
          <w:b/>
          <w:color w:val="0F4761"/>
          <w:sz w:val="26"/>
        </w:rPr>
        <w:t>4.2  Price awarded</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768"/>
        <w:gridCol w:w="3245"/>
      </w:tblGrid>
      <w:tr>
        <w:trPr>
          <w:tblHeader w:val="true"/>
        </w:trPr>
        <w:tc>
          <w:tcPr>
            <w:tcW w:w="576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Item</w:t>
            </w:r>
          </w:p>
        </w:tc>
        <w:tc>
          <w:tcPr>
            <w:tcW w:w="3245"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Amount (PHP, excluding VAT)</w:t>
            </w:r>
          </w:p>
        </w:tc>
      </w:tr>
      <w:tr>
        <w:trPr/>
        <w:tc>
          <w:tcPr>
            <w:tcW w:w="57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One-time fees (implementation or onboarding, licence, one-time services)</w:t>
            </w:r>
          </w:p>
        </w:tc>
        <w:tc>
          <w:tcPr>
            <w:tcW w:w="32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r>
      <w:tr>
        <w:trPr/>
        <w:tc>
          <w:tcPr>
            <w:tcW w:w="57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fees from go-live (subscription, hosting)</w:t>
            </w:r>
          </w:p>
        </w:tc>
        <w:tc>
          <w:tcPr>
            <w:tcW w:w="32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r>
      <w:tr>
        <w:trPr/>
        <w:tc>
          <w:tcPr>
            <w:tcW w:w="57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 fees (AMC from Year 2, 24x7 support)</w:t>
            </w:r>
          </w:p>
        </w:tc>
        <w:tc>
          <w:tcPr>
            <w:tcW w:w="32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r>
      <w:tr>
        <w:trPr/>
        <w:tc>
          <w:tcPr>
            <w:tcW w:w="576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Total for the committed term</w:t>
            </w:r>
          </w:p>
        </w:tc>
        <w:tc>
          <w:tcPr>
            <w:tcW w:w="3245"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[amount]</w:t>
            </w:r>
          </w:p>
        </w:tc>
      </w:tr>
    </w:tbl>
    <w:p>
      <w:pPr>
        <w:pStyle w:val="Normal"/>
        <w:spacing w:before="0" w:after="80"/>
        <w:rPr/>
      </w:pPr>
      <w:r>
        <w:rPr/>
      </w:r>
    </w:p>
    <w:p>
      <w:pPr>
        <w:pStyle w:val="Normal"/>
        <w:spacing w:lineRule="auto" w:line="276" w:before="0" w:after="120"/>
        <w:rPr/>
      </w:pPr>
      <w:r>
        <w:rPr>
          <w:rFonts w:eastAsia="Segoe UI" w:cs="Segoe UI" w:ascii="Segoe UI" w:hAnsi="Segoe UI"/>
          <w:color w:val="101820"/>
          <w:sz w:val="21"/>
        </w:rPr>
        <w:t>Prices exclude 12% VAT. Recurring fees increase as stated in the Proposal.</w:t>
      </w:r>
    </w:p>
    <w:p>
      <w:pPr>
        <w:pStyle w:val="Heading2"/>
        <w:rPr/>
      </w:pPr>
      <w:bookmarkStart w:id="10" w:name="__RefHeading___Toc30421_4049217194"/>
      <w:bookmarkEnd w:id="10"/>
      <w:r>
        <w:rPr>
          <w:rFonts w:eastAsia="Segoe UI" w:cs="Segoe UI"/>
          <w:b/>
          <w:color w:val="0F4761"/>
          <w:sz w:val="26"/>
        </w:rPr>
        <w:t>4.3  Conditions</w:t>
      </w:r>
    </w:p>
    <w:p>
      <w:pPr>
        <w:pStyle w:val="Normal"/>
        <w:numPr>
          <w:ilvl w:val="0"/>
          <w:numId w:val="5"/>
        </w:numPr>
        <w:spacing w:before="0" w:after="60"/>
        <w:rPr/>
      </w:pPr>
      <w:r>
        <w:rPr>
          <w:rFonts w:eastAsia="Segoe UI" w:cs="Segoe UI" w:ascii="Segoe UI" w:hAnsi="Segoe UI"/>
          <w:color w:val="101820"/>
          <w:sz w:val="21"/>
        </w:rPr>
        <w:t>This award is subject to the signature, within [30] days of this letter, of the Master Services Agreement, the Order Form and the schedules for the selected model, on terms acceptable to both parties.</w:t>
      </w:r>
    </w:p>
    <w:p>
      <w:pPr>
        <w:pStyle w:val="Normal"/>
        <w:numPr>
          <w:ilvl w:val="0"/>
          <w:numId w:val="2"/>
        </w:numPr>
        <w:spacing w:before="0" w:after="60"/>
        <w:rPr/>
      </w:pPr>
      <w:r>
        <w:rPr>
          <w:rFonts w:eastAsia="Segoe UI" w:cs="Segoe UI" w:ascii="Segoe UI" w:hAnsi="Segoe UI"/>
          <w:color w:val="101820"/>
          <w:sz w:val="21"/>
        </w:rPr>
        <w:t>[Option: The Client authorises iorta TechNXT to start mobilisation on [date] before the contract set is signed. If the contract set is not signed, the Client pays for the work done up to that date at the day rates of the Proposal, up to PHP [cap], and iorta TechNXT returns or deletes any Client information received.]</w:t>
      </w:r>
    </w:p>
    <w:p>
      <w:pPr>
        <w:pStyle w:val="Normal"/>
        <w:numPr>
          <w:ilvl w:val="0"/>
          <w:numId w:val="2"/>
        </w:numPr>
        <w:spacing w:before="0" w:after="60"/>
        <w:rPr/>
      </w:pPr>
      <w:r>
        <w:rPr>
          <w:rFonts w:eastAsia="Segoe UI" w:cs="Segoe UI" w:ascii="Segoe UI" w:hAnsi="Segoe UI"/>
          <w:color w:val="101820"/>
          <w:sz w:val="21"/>
        </w:rPr>
        <w:t>[Other conditions, for example board approval, completion of the Client's vendor accreditation, or a satisfactory reference check.]</w:t>
      </w:r>
    </w:p>
    <w:p>
      <w:pPr>
        <w:pStyle w:val="Normal"/>
        <w:numPr>
          <w:ilvl w:val="0"/>
          <w:numId w:val="2"/>
        </w:numPr>
        <w:spacing w:before="0" w:after="60"/>
        <w:rPr/>
      </w:pPr>
      <w:r>
        <w:rPr>
          <w:rFonts w:eastAsia="Segoe UI" w:cs="Segoe UI" w:ascii="Segoe UI" w:hAnsi="Segoe UI"/>
          <w:color w:val="101820"/>
          <w:sz w:val="21"/>
        </w:rPr>
        <w:t>This letter is confidential under the Mutual Non-Disclosure Agreement dated [date].</w:t>
      </w:r>
    </w:p>
    <w:p>
      <w:pPr>
        <w:pStyle w:val="Normal"/>
        <w:spacing w:lineRule="auto" w:line="276" w:before="0" w:after="120"/>
        <w:rPr/>
      </w:pPr>
      <w:r>
        <w:rPr>
          <w:rFonts w:eastAsia="Segoe UI" w:cs="Segoe UI" w:ascii="Segoe UI" w:hAnsi="Segoe UI"/>
          <w:color w:val="101820"/>
          <w:sz w:val="21"/>
        </w:rPr>
        <w:t>Please confirm your acceptance by signing and returning a copy of this letter.</w:t>
      </w:r>
    </w:p>
    <w:p>
      <w:pPr>
        <w:pStyle w:val="Normal"/>
        <w:spacing w:lineRule="auto" w:line="276" w:before="0" w:after="120"/>
        <w:rPr/>
      </w:pPr>
      <w:r>
        <w:rPr>
          <w:rFonts w:eastAsia="Segoe UI" w:cs="Segoe UI" w:ascii="Segoe UI" w:hAnsi="Segoe UI"/>
          <w:color w:val="101820"/>
          <w:sz w:val="21"/>
        </w:rPr>
        <w:t>Sincerely,</w:t>
      </w:r>
    </w:p>
    <w:tbl>
      <w:tblPr>
        <w:tblStyle w:val="TableGrid"/>
        <w:tblW w:w="9015"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436"/>
        <w:gridCol w:w="4578"/>
      </w:tblGrid>
      <w:tr>
        <w:trPr>
          <w:tblHeader w:val="true"/>
        </w:trPr>
        <w:tc>
          <w:tcPr>
            <w:tcW w:w="443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For [Client legal name]</w:t>
            </w:r>
          </w:p>
        </w:tc>
        <w:tc>
          <w:tcPr>
            <w:tcW w:w="4578"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Accepted for iorta TechNXT Corp.</w:t>
            </w:r>
          </w:p>
        </w:tc>
      </w:tr>
      <w:tr>
        <w:trPr/>
        <w:tc>
          <w:tcPr>
            <w:tcW w:w="44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 ____________________</w:t>
            </w:r>
          </w:p>
        </w:tc>
        <w:tc>
          <w:tcPr>
            <w:tcW w:w="45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 ____________________</w:t>
            </w:r>
          </w:p>
        </w:tc>
      </w:tr>
      <w:tr>
        <w:trPr/>
        <w:tc>
          <w:tcPr>
            <w:tcW w:w="44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[name]</w:t>
            </w:r>
          </w:p>
        </w:tc>
        <w:tc>
          <w:tcPr>
            <w:tcW w:w="45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[name]</w:t>
            </w:r>
          </w:p>
        </w:tc>
      </w:tr>
      <w:tr>
        <w:trPr/>
        <w:tc>
          <w:tcPr>
            <w:tcW w:w="44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[title]</w:t>
            </w:r>
          </w:p>
        </w:tc>
        <w:tc>
          <w:tcPr>
            <w:tcW w:w="45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[title]</w:t>
            </w:r>
          </w:p>
        </w:tc>
      </w:tr>
      <w:tr>
        <w:trPr/>
        <w:tc>
          <w:tcPr>
            <w:tcW w:w="443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[date]</w:t>
            </w:r>
          </w:p>
        </w:tc>
        <w:tc>
          <w:tcPr>
            <w:tcW w:w="4578"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[date]</w:t>
            </w:r>
          </w:p>
        </w:tc>
      </w:tr>
    </w:tbl>
    <w:p>
      <w:pPr>
        <w:pStyle w:val="Heading1"/>
        <w:rPr/>
      </w:pPr>
      <w:r>
        <w:br w:type="page"/>
      </w:r>
      <w:bookmarkStart w:id="11" w:name="__RefHeading___Toc30423_4049217194"/>
      <w:bookmarkEnd w:id="11"/>
      <w:r>
        <w:rPr>
          <w:rFonts w:eastAsia="Segoe UI" w:cs="Segoe UI" w:ascii="Segoe UI" w:hAnsi="Segoe UI"/>
          <w:b/>
          <w:color w:val="0F4761"/>
          <w:sz w:val="32"/>
        </w:rPr>
        <w:t>5.  Proposal Acceptance form</w:t>
      </w:r>
    </w:p>
    <w:p>
      <w:pPr>
        <w:pStyle w:val="Heading2"/>
        <w:rPr/>
      </w:pPr>
      <w:bookmarkStart w:id="12" w:name="__RefHeading___Toc30425_4049217194"/>
      <w:bookmarkEnd w:id="12"/>
      <w:r>
        <w:rPr>
          <w:rFonts w:eastAsia="Segoe UI" w:cs="Segoe UI"/>
          <w:b/>
          <w:color w:val="0F4761"/>
          <w:sz w:val="26"/>
        </w:rPr>
        <w:t>5.1  Proposal accepted</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096"/>
        <w:gridCol w:w="4917"/>
      </w:tblGrid>
      <w:tr>
        <w:trPr>
          <w:tblHeader w:val="true"/>
        </w:trPr>
        <w:tc>
          <w:tcPr>
            <w:tcW w:w="4096"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Field</w:t>
            </w:r>
          </w:p>
        </w:tc>
        <w:tc>
          <w:tcPr>
            <w:tcW w:w="4917"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Entry</w:t>
            </w:r>
          </w:p>
        </w:tc>
      </w:tr>
      <w:tr>
        <w:trPr/>
        <w:tc>
          <w:tcPr>
            <w:tcW w:w="40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w:t>
            </w:r>
          </w:p>
        </w:tc>
        <w:tc>
          <w:tcPr>
            <w:tcW w:w="49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[Client legal name], [address]</w:t>
            </w:r>
          </w:p>
        </w:tc>
      </w:tr>
      <w:tr>
        <w:trPr/>
        <w:tc>
          <w:tcPr>
            <w:tcW w:w="40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Proposal</w:t>
            </w:r>
          </w:p>
        </w:tc>
        <w:tc>
          <w:tcPr>
            <w:tcW w:w="49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iorta TechNXT proposal ref. [reference] dated [date], valid until [date]</w:t>
            </w:r>
          </w:p>
        </w:tc>
      </w:tr>
      <w:tr>
        <w:trPr/>
        <w:tc>
          <w:tcPr>
            <w:tcW w:w="40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Package and model</w:t>
            </w:r>
          </w:p>
        </w:tc>
        <w:tc>
          <w:tcPr>
            <w:tcW w:w="49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[package], [perpetual / subscription]</w:t>
            </w:r>
          </w:p>
        </w:tc>
      </w:tr>
      <w:tr>
        <w:trPr/>
        <w:tc>
          <w:tcPr>
            <w:tcW w:w="40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Named users and lines of business</w:t>
            </w:r>
          </w:p>
        </w:tc>
        <w:tc>
          <w:tcPr>
            <w:tcW w:w="49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[number] users; [number] lines of business</w:t>
            </w:r>
          </w:p>
        </w:tc>
      </w:tr>
      <w:tr>
        <w:trPr/>
        <w:tc>
          <w:tcPr>
            <w:tcW w:w="40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Hosting</w:t>
            </w:r>
          </w:p>
        </w:tc>
        <w:tc>
          <w:tcPr>
            <w:tcW w:w="49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[option]</w:t>
            </w:r>
          </w:p>
        </w:tc>
      </w:tr>
      <w:tr>
        <w:trPr/>
        <w:tc>
          <w:tcPr>
            <w:tcW w:w="40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Optional services</w:t>
            </w:r>
          </w:p>
        </w:tc>
        <w:tc>
          <w:tcPr>
            <w:tcW w:w="49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[list]</w:t>
            </w:r>
          </w:p>
        </w:tc>
      </w:tr>
      <w:tr>
        <w:trPr/>
        <w:tc>
          <w:tcPr>
            <w:tcW w:w="40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One-time fees, excluding VAT</w:t>
            </w:r>
          </w:p>
        </w:tc>
        <w:tc>
          <w:tcPr>
            <w:tcW w:w="49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[amount]</w:t>
            </w:r>
          </w:p>
        </w:tc>
      </w:tr>
      <w:tr>
        <w:trPr/>
        <w:tc>
          <w:tcPr>
            <w:tcW w:w="40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Monthly fees from go-live, excluding VAT</w:t>
            </w:r>
          </w:p>
        </w:tc>
        <w:tc>
          <w:tcPr>
            <w:tcW w:w="49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[amount]</w:t>
            </w:r>
          </w:p>
        </w:tc>
      </w:tr>
      <w:tr>
        <w:trPr/>
        <w:tc>
          <w:tcPr>
            <w:tcW w:w="40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Yearly fees, excluding VAT</w:t>
            </w:r>
          </w:p>
        </w:tc>
        <w:tc>
          <w:tcPr>
            <w:tcW w:w="49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PHP [amount]</w:t>
            </w:r>
          </w:p>
        </w:tc>
      </w:tr>
      <w:tr>
        <w:trPr/>
        <w:tc>
          <w:tcPr>
            <w:tcW w:w="40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Requested mobilisation date</w:t>
            </w:r>
          </w:p>
        </w:tc>
        <w:tc>
          <w:tcPr>
            <w:tcW w:w="49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r>
        <w:trPr/>
        <w:tc>
          <w:tcPr>
            <w:tcW w:w="4096"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Target go-live date</w:t>
            </w:r>
          </w:p>
        </w:tc>
        <w:tc>
          <w:tcPr>
            <w:tcW w:w="4917"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w:t>
            </w:r>
          </w:p>
        </w:tc>
      </w:tr>
    </w:tbl>
    <w:p>
      <w:pPr>
        <w:pStyle w:val="Normal"/>
        <w:spacing w:before="0" w:after="80"/>
        <w:rPr/>
      </w:pPr>
      <w:r>
        <w:rPr/>
      </w:r>
    </w:p>
    <w:p>
      <w:pPr>
        <w:pStyle w:val="Heading2"/>
        <w:rPr/>
      </w:pPr>
      <w:bookmarkStart w:id="13" w:name="__RefHeading___Toc30427_4049217194"/>
      <w:bookmarkEnd w:id="13"/>
      <w:r>
        <w:rPr>
          <w:rFonts w:eastAsia="Segoe UI" w:cs="Segoe UI"/>
          <w:b/>
          <w:color w:val="0F4761"/>
          <w:sz w:val="26"/>
        </w:rPr>
        <w:t>5.2  Declaration</w:t>
      </w:r>
    </w:p>
    <w:p>
      <w:pPr>
        <w:pStyle w:val="Normal"/>
        <w:spacing w:lineRule="auto" w:line="276" w:before="0" w:after="120"/>
        <w:rPr/>
      </w:pPr>
      <w:r>
        <w:rPr>
          <w:rFonts w:eastAsia="Segoe UI" w:cs="Segoe UI" w:ascii="Segoe UI" w:hAnsi="Segoe UI"/>
          <w:color w:val="101820"/>
          <w:sz w:val="21"/>
        </w:rPr>
        <w:t>The Client accepts the Proposal on the scope and prices stated above and asks iorta TechNXT to prepare the Master Services Agreement, the Order Form and the schedules for signature. The Client understands that:</w:t>
      </w:r>
    </w:p>
    <w:p>
      <w:pPr>
        <w:pStyle w:val="Normal"/>
        <w:numPr>
          <w:ilvl w:val="0"/>
          <w:numId w:val="6"/>
        </w:numPr>
        <w:spacing w:before="0" w:after="60"/>
        <w:rPr/>
      </w:pPr>
      <w:r>
        <w:rPr>
          <w:rFonts w:eastAsia="Segoe UI" w:cs="Segoe UI" w:ascii="Segoe UI" w:hAnsi="Segoe UI"/>
          <w:color w:val="101820"/>
          <w:sz w:val="21"/>
        </w:rPr>
        <w:t>the Proposal is valid for 90 days from its date and prices are exclusive of VAT;</w:t>
      </w:r>
    </w:p>
    <w:p>
      <w:pPr>
        <w:pStyle w:val="Normal"/>
        <w:numPr>
          <w:ilvl w:val="0"/>
          <w:numId w:val="7"/>
        </w:numPr>
        <w:spacing w:before="0" w:after="60"/>
        <w:rPr/>
      </w:pPr>
      <w:r>
        <w:rPr>
          <w:rFonts w:eastAsia="Segoe UI" w:cs="Segoe UI" w:ascii="Segoe UI" w:hAnsi="Segoe UI"/>
          <w:color w:val="101820"/>
          <w:sz w:val="21"/>
        </w:rPr>
        <w:t>the binding terms are those of the signed Master Services Agreement and Order Form;</w:t>
      </w:r>
    </w:p>
    <w:p>
      <w:pPr>
        <w:pStyle w:val="Normal"/>
        <w:numPr>
          <w:ilvl w:val="0"/>
          <w:numId w:val="8"/>
        </w:numPr>
        <w:spacing w:before="0" w:after="60"/>
        <w:rPr/>
      </w:pPr>
      <w:r>
        <w:rPr>
          <w:rFonts w:eastAsia="Segoe UI" w:cs="Segoe UI" w:ascii="Segoe UI" w:hAnsi="Segoe UI"/>
          <w:color w:val="101820"/>
          <w:sz w:val="21"/>
        </w:rPr>
        <w:t>the implementation is of the OOTB version, and changes are change requests at the day rates of the Proposal;</w:t>
      </w:r>
    </w:p>
    <w:p>
      <w:pPr>
        <w:pStyle w:val="Normal"/>
        <w:numPr>
          <w:ilvl w:val="0"/>
          <w:numId w:val="9"/>
        </w:numPr>
        <w:spacing w:before="0" w:after="60"/>
        <w:rPr/>
      </w:pPr>
      <w:r>
        <w:rPr>
          <w:rFonts w:eastAsia="Segoe UI" w:cs="Segoe UI" w:ascii="Segoe UI" w:hAnsi="Segoe UI"/>
          <w:color w:val="101820"/>
          <w:sz w:val="21"/>
        </w:rPr>
        <w:t>the first implementation payment (40%) is due on signing of the Order Form.</w:t>
      </w:r>
    </w:p>
    <w:tbl>
      <w:tblPr>
        <w:tblStyle w:val="TableGrid"/>
        <w:tblW w:w="901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241"/>
        <w:gridCol w:w="4772"/>
      </w:tblGrid>
      <w:tr>
        <w:trPr>
          <w:tblHeader w:val="true"/>
        </w:trPr>
        <w:tc>
          <w:tcPr>
            <w:tcW w:w="4241"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Accepted for [Client legal name]</w:t>
            </w:r>
          </w:p>
        </w:tc>
        <w:tc>
          <w:tcPr>
            <w:tcW w:w="4772" w:type="dxa"/>
            <w:tcBorders>
              <w:top w:val="single" w:sz="4" w:space="0" w:color="BFC7D1"/>
              <w:left w:val="single" w:sz="4" w:space="0" w:color="BFC7D1"/>
              <w:bottom w:val="single" w:sz="4" w:space="0" w:color="BFC7D1"/>
              <w:right w:val="single" w:sz="4" w:space="0" w:color="BFC7D1"/>
            </w:tcBorders>
            <w:shd w:color="auto" w:fill="DCE9F7" w:val="clear"/>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b/>
                <w:color w:val="0F4761"/>
                <w:kern w:val="0"/>
                <w:sz w:val="18"/>
                <w:szCs w:val="24"/>
                <w:lang w:val="en-US" w:eastAsia="ja-JP" w:bidi="ar-SA"/>
              </w:rPr>
              <w:t>Acknowledged for iorta TechNXT Corp.</w:t>
            </w:r>
          </w:p>
        </w:tc>
      </w:tr>
      <w:tr>
        <w:trPr/>
        <w:tc>
          <w:tcPr>
            <w:tcW w:w="42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 ____________________</w:t>
            </w:r>
          </w:p>
        </w:tc>
        <w:tc>
          <w:tcPr>
            <w:tcW w:w="47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Signature: ____________________</w:t>
            </w:r>
          </w:p>
        </w:tc>
      </w:tr>
      <w:tr>
        <w:trPr/>
        <w:tc>
          <w:tcPr>
            <w:tcW w:w="42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[name]</w:t>
            </w:r>
          </w:p>
        </w:tc>
        <w:tc>
          <w:tcPr>
            <w:tcW w:w="47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Name: [name]</w:t>
            </w:r>
          </w:p>
        </w:tc>
      </w:tr>
      <w:tr>
        <w:trPr/>
        <w:tc>
          <w:tcPr>
            <w:tcW w:w="42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[title]</w:t>
            </w:r>
          </w:p>
        </w:tc>
        <w:tc>
          <w:tcPr>
            <w:tcW w:w="47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Title: [title]</w:t>
            </w:r>
          </w:p>
        </w:tc>
      </w:tr>
      <w:tr>
        <w:trPr/>
        <w:tc>
          <w:tcPr>
            <w:tcW w:w="4241"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[date]</w:t>
            </w:r>
          </w:p>
        </w:tc>
        <w:tc>
          <w:tcPr>
            <w:tcW w:w="4772" w:type="dxa"/>
            <w:tcBorders>
              <w:top w:val="single" w:sz="4" w:space="0" w:color="BFC7D1"/>
              <w:left w:val="single" w:sz="4" w:space="0" w:color="BFC7D1"/>
              <w:bottom w:val="single" w:sz="4" w:space="0" w:color="BFC7D1"/>
              <w:right w:val="single" w:sz="4" w:space="0" w:color="BFC7D1"/>
            </w:tcBorders>
          </w:tcPr>
          <w:p>
            <w:pPr>
              <w:pStyle w:val="Normal"/>
              <w:widowControl/>
              <w:spacing w:lineRule="auto" w:line="240" w:before="0" w:after="20"/>
              <w:jc w:val="left"/>
              <w:rPr>
                <w:rFonts w:ascii="Aptos" w:hAnsi="Aptos" w:eastAsia="ＭＳ 明朝" w:cs="Arial"/>
                <w:kern w:val="0"/>
                <w:sz w:val="24"/>
                <w:szCs w:val="24"/>
                <w:lang w:val="en-US" w:eastAsia="ja-JP" w:bidi="ar-SA"/>
              </w:rPr>
            </w:pPr>
            <w:r>
              <w:rPr>
                <w:rFonts w:eastAsia="Segoe UI" w:cs="Segoe UI" w:ascii="Segoe UI" w:hAnsi="Segoe UI"/>
                <w:color w:val="101820"/>
                <w:kern w:val="0"/>
                <w:sz w:val="18"/>
                <w:szCs w:val="24"/>
                <w:lang w:val="en-US" w:eastAsia="ja-JP" w:bidi="ar-SA"/>
              </w:rPr>
              <w:t>Date: [date]</w:t>
            </w:r>
          </w:p>
        </w:tc>
      </w:tr>
    </w:tbl>
    <w:p>
      <w:pPr>
        <w:pStyle w:val="Heading1"/>
        <w:tabs>
          <w:tab w:val="clear" w:pos="720"/>
          <w:tab w:val="left" w:pos="360" w:leader="none"/>
        </w:tabs>
        <w:spacing w:lineRule="auto" w:line="360"/>
        <w:ind w:hanging="0" w:left="0"/>
        <w:rPr>
          <w:rStyle w:val="BookTitle"/>
          <w:b w:val="false"/>
          <w:bCs w:val="false"/>
          <w:i w:val="false"/>
          <w:i w:val="false"/>
          <w:iCs w:val="false"/>
          <w:spacing w:val="0"/>
        </w:rPr>
      </w:pPr>
      <w:r>
        <w:br w:type="page"/>
      </w:r>
      <w:bookmarkStart w:id="14" w:name="__RefHeading___Toc30429_4049217194"/>
      <w:bookmarkStart w:id="15" w:name="_Toc233203395"/>
      <w:bookmarkEnd w:id="14"/>
      <w:r>
        <w:rPr>
          <w:rStyle w:val="BookTitle"/>
          <w:bCs w:val="false"/>
          <w:i w:val="false"/>
          <w:iCs w:val="false"/>
          <w:spacing w:val="0"/>
        </w:rPr>
        <w:t>6.  Document Sign-Off</w:t>
      </w:r>
      <w:bookmarkEnd w:id="15"/>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457"/>
        <w:gridCol w:w="3859"/>
        <w:gridCol w:w="1727"/>
        <w:gridCol w:w="1982"/>
      </w:tblGrid>
      <w:tr>
        <w:trPr>
          <w:trHeight w:val="440"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Serial Number</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Description</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Owner</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Status</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1</w:t>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Review and completion by the parties' legal counsel before signature</w:t>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iorta TechNXT</w:t>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Segoe UI" w:cs="Segoe UI" w:ascii="Segoe UI" w:hAnsi="Segoe UI"/>
                <w:color w:val="101820"/>
                <w:kern w:val="0"/>
                <w:sz w:val="16"/>
                <w:szCs w:val="24"/>
                <w:lang w:val="en-US" w:eastAsia="ja-JP" w:bidi="ar-SA"/>
              </w:rPr>
              <w:t>Open</w:t>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45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85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both"/>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727"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1982"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p>
      <w:pPr>
        <w:pStyle w:val="Normal"/>
        <w:jc w:val="both"/>
        <w:rPr>
          <w:rFonts w:ascii="Segoe UI" w:hAnsi="Segoe UI" w:eastAsia="Arial" w:cs="Segoe UI"/>
          <w:color w:val="101820"/>
          <w:sz w:val="22"/>
        </w:rPr>
      </w:pPr>
      <w:r>
        <w:rPr>
          <w:rFonts w:eastAsia="Arial" w:cs="Segoe UI" w:ascii="Segoe UI" w:hAnsi="Segoe UI"/>
          <w:color w:val="101820"/>
          <w:sz w:val="22"/>
        </w:rPr>
      </w:r>
    </w:p>
    <w:tbl>
      <w:tblPr>
        <w:tblStyle w:val="TableGrid"/>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554"/>
        <w:gridCol w:w="3294"/>
        <w:gridCol w:w="1828"/>
        <w:gridCol w:w="2349"/>
      </w:tblGrid>
      <w:tr>
        <w:trPr>
          <w:trHeight w:val="440"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 Off Date</w:t>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Signature</w:t>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Approved By</w:t>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center"/>
              <w:rPr>
                <w:rFonts w:ascii="Segoe UI" w:hAnsi="Segoe UI" w:eastAsia="Arial" w:cs="Segoe UI"/>
                <w:b/>
                <w:bCs/>
                <w:color w:val="101820"/>
                <w:sz w:val="16"/>
                <w:szCs w:val="16"/>
              </w:rPr>
            </w:pPr>
            <w:r>
              <w:rPr>
                <w:rFonts w:eastAsia="Arial" w:cs="Segoe UI" w:ascii="Segoe UI" w:hAnsi="Segoe UI"/>
                <w:b/>
                <w:bCs/>
                <w:color w:val="101820"/>
                <w:kern w:val="0"/>
                <w:sz w:val="16"/>
                <w:szCs w:val="16"/>
                <w:lang w:val="en-US" w:eastAsia="ja-JP" w:bidi="ar-SA"/>
              </w:rPr>
              <w:t>Department &amp; Project Role</w:t>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r>
        <w:trPr>
          <w:trHeight w:val="449" w:hRule="atLeast"/>
        </w:trPr>
        <w:tc>
          <w:tcPr>
            <w:tcW w:w="155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3294"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c>
          <w:tcPr>
            <w:tcW w:w="1828"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lang w:bidi="ar-LB"/>
              </w:rPr>
            </w:pPr>
            <w:r>
              <w:rPr>
                <w:rFonts w:eastAsia="Arial" w:cs="Segoe UI" w:ascii="Segoe UI" w:hAnsi="Segoe UI"/>
                <w:color w:val="101820"/>
                <w:kern w:val="0"/>
                <w:sz w:val="16"/>
                <w:szCs w:val="16"/>
                <w:lang w:val="en-US" w:eastAsia="ja-JP" w:bidi="ar-LB"/>
              </w:rPr>
            </w:r>
          </w:p>
        </w:tc>
        <w:tc>
          <w:tcPr>
            <w:tcW w:w="2349" w:type="dxa"/>
            <w:tcBorders>
              <w:top w:val="single" w:sz="4" w:space="0" w:color="808080"/>
              <w:left w:val="single" w:sz="4" w:space="0" w:color="808080"/>
              <w:bottom w:val="single" w:sz="4" w:space="0" w:color="808080"/>
              <w:right w:val="single" w:sz="4" w:space="0" w:color="808080"/>
            </w:tcBorders>
            <w:vAlign w:val="center"/>
          </w:tcPr>
          <w:p>
            <w:pPr>
              <w:pStyle w:val="Normal"/>
              <w:widowControl/>
              <w:spacing w:lineRule="auto" w:line="240" w:before="60" w:after="0"/>
              <w:jc w:val="left"/>
              <w:rPr>
                <w:rFonts w:ascii="Segoe UI" w:hAnsi="Segoe UI" w:eastAsia="Arial" w:cs="Segoe UI"/>
                <w:color w:val="101820"/>
                <w:sz w:val="16"/>
                <w:szCs w:val="16"/>
              </w:rPr>
            </w:pPr>
            <w:r>
              <w:rPr>
                <w:rFonts w:eastAsia="Arial" w:cs="Segoe UI" w:ascii="Segoe UI" w:hAnsi="Segoe UI"/>
                <w:color w:val="101820"/>
                <w:kern w:val="0"/>
                <w:sz w:val="16"/>
                <w:szCs w:val="16"/>
                <w:lang w:val="en-US" w:eastAsia="ja-JP" w:bidi="ar-SA"/>
              </w:rPr>
            </w:r>
          </w:p>
        </w:tc>
      </w:tr>
    </w:tbl>
    <w:p>
      <w:pPr>
        <w:pStyle w:val="Normal"/>
        <w:rPr/>
      </w:pPr>
      <w:r>
        <w:rPr/>
      </w:r>
      <w:r>
        <w:br w:type="page"/>
      </w:r>
    </w:p>
    <w:p>
      <w:pPr>
        <w:pStyle w:val="Normal"/>
        <w:spacing w:before="0" w:after="160"/>
        <w:rPr/>
      </w:pPr>
      <w:r>
        <w:rPr/>
      </w:r>
    </w:p>
    <w:p>
      <w:pPr>
        <w:pStyle w:val="Normal"/>
        <w:widowControl/>
        <w:bidi w:val="0"/>
        <w:spacing w:lineRule="auto" w:line="278" w:before="0" w:after="160"/>
        <w:jc w:val="left"/>
        <w:rPr/>
      </w:pPr>
      <w:r>
        <w:rPr/>
        <w:drawing>
          <wp:anchor behindDoc="1" distT="0" distB="0" distL="0" distR="0" simplePos="0" locked="0" layoutInCell="0" allowOverlap="1" relativeHeight="11">
            <wp:simplePos x="0" y="0"/>
            <wp:positionH relativeFrom="margin">
              <wp:align>center</wp:align>
            </wp:positionH>
            <wp:positionV relativeFrom="margin">
              <wp:align>center</wp:align>
            </wp:positionV>
            <wp:extent cx="7548245" cy="10677525"/>
            <wp:effectExtent l="0" t="0" r="0" b="0"/>
            <wp:wrapNone/>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4"/>
                    <a:stretch>
                      <a:fillRect/>
                    </a:stretch>
                  </pic:blipFill>
                  <pic:spPr bwMode="auto">
                    <a:xfrm>
                      <a:off x="0" y="0"/>
                      <a:ext cx="7548245" cy="10677525"/>
                    </a:xfrm>
                    <a:prstGeom prst="rect">
                      <a:avLst/>
                    </a:prstGeom>
                  </pic:spPr>
                </pic:pic>
              </a:graphicData>
            </a:graphic>
          </wp:anchor>
        </w:drawing>
      </w:r>
    </w:p>
    <w:sectPr>
      <w:footerReference w:type="default" r:id="rId5"/>
      <w:footerReference w:type="first" r:id="rId6"/>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0">
          <wp:simplePos x="0" y="0"/>
          <wp:positionH relativeFrom="page">
            <wp:align>left</wp:align>
          </wp:positionH>
          <wp:positionV relativeFrom="paragraph">
            <wp:posOffset>-708025</wp:posOffset>
          </wp:positionV>
          <wp:extent cx="8778240" cy="885190"/>
          <wp:effectExtent l="0" t="0" r="0" b="0"/>
          <wp:wrapNone/>
          <wp:docPr id="9"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drawing>
        <wp:anchor behindDoc="1" distT="0" distB="0" distL="0" distR="0" simplePos="0" locked="0" layoutInCell="0" allowOverlap="1" relativeHeight="10">
          <wp:simplePos x="0" y="0"/>
          <wp:positionH relativeFrom="page">
            <wp:align>left</wp:align>
          </wp:positionH>
          <wp:positionV relativeFrom="paragraph">
            <wp:posOffset>-708025</wp:posOffset>
          </wp:positionV>
          <wp:extent cx="8778240" cy="885190"/>
          <wp:effectExtent l="0" t="0" r="0" b="0"/>
          <wp:wrapNone/>
          <wp:docPr id="10" name="Picture 118066957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80669579" descr=""/>
                  <pic:cNvPicPr>
                    <a:picLocks noChangeAspect="1" noChangeArrowheads="1"/>
                  </pic:cNvPicPr>
                </pic:nvPicPr>
                <pic:blipFill>
                  <a:blip r:embed="rId1"/>
                  <a:stretch>
                    <a:fillRect/>
                  </a:stretch>
                </pic:blipFill>
                <pic:spPr bwMode="auto">
                  <a:xfrm>
                    <a:off x="0" y="0"/>
                    <a:ext cx="8778240" cy="885190"/>
                  </a:xfrm>
                  <a:prstGeom prst="rect">
                    <a:avLst/>
                  </a:prstGeom>
                </pic:spPr>
              </pic:pic>
            </a:graphicData>
          </a:graphic>
        </wp:anchor>
      </w:drawing>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00"/>
      </w:pPr>
      <w:rPr>
        <w:rFonts w:ascii="Symbol" w:hAnsi="Symbol" w:cs="Symbol" w:hint="default"/>
      </w:rPr>
    </w:lvl>
    <w:lvl w:ilvl="1">
      <w:start w:val="1"/>
      <w:numFmt w:val="bullet"/>
      <w:lvlText w:val=""/>
      <w:lvlJc w:val="left"/>
      <w:pPr>
        <w:tabs>
          <w:tab w:val="num" w:pos="0"/>
        </w:tabs>
        <w:ind w:left="1080" w:hanging="300"/>
      </w:pPr>
      <w:rPr>
        <w:rFonts w:ascii="Symbol" w:hAnsi="Symbol" w:cs="Symbol" w:hint="default"/>
      </w:rPr>
    </w:lvl>
    <w:lvl w:ilvl="2">
      <w:start w:val="1"/>
      <w:numFmt w:val="bullet"/>
      <w:lvlText w:val="◦"/>
      <w:lvlJc w:val="left"/>
      <w:pPr>
        <w:tabs>
          <w:tab w:val="num" w:pos="0"/>
        </w:tabs>
        <w:ind w:left="1440" w:hanging="300"/>
      </w:pPr>
      <w:rPr>
        <w:rFonts w:ascii="OpenSymbol" w:hAnsi="OpenSymbol" w:cs="Open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720" w:hanging="300"/>
      </w:pPr>
      <w:rPr/>
    </w:lvl>
    <w:lvl w:ilvl="1">
      <w:start w:val="1"/>
      <w:numFmt w:val="lowerLetter"/>
      <w:lvlText w:val="%2."/>
      <w:lvlJc w:val="left"/>
      <w:pPr>
        <w:tabs>
          <w:tab w:val="num" w:pos="0"/>
        </w:tabs>
        <w:ind w:left="1080" w:hanging="300"/>
      </w:pPr>
      <w:rPr/>
    </w:lvl>
    <w:lvl w:ilvl="2">
      <w:start w:val="1"/>
      <w:numFmt w:val="lowerLetter"/>
      <w:lvlText w:val="%3."/>
      <w:lvlJc w:val="left"/>
      <w:pPr>
        <w:tabs>
          <w:tab w:val="num" w:pos="0"/>
        </w:tabs>
        <w:ind w:left="1440" w:hanging="300"/>
      </w:pPr>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2"/>
    <w:lvlOverride w:ilvl="0">
      <w:startOverride w:val="1"/>
    </w:lvlOverride>
  </w:num>
  <w:num w:numId="6">
    <w:abstractNumId w:val="2"/>
    <w:lvlOverride w:ilvl="0">
      <w:startOverride w:val="1"/>
    </w:lvlOverride>
  </w:num>
  <w:num w:numId="7">
    <w:abstractNumId w:val="2"/>
  </w:num>
  <w:num w:numId="8">
    <w:abstractNumId w:val="2"/>
  </w:num>
  <w:num w:numId="9">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ＭＳ 明朝" w:cs="Arial"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8" w:before="0" w:after="160"/>
      <w:jc w:val="left"/>
    </w:pPr>
    <w:rPr>
      <w:rFonts w:ascii="Aptos" w:hAnsi="Aptos" w:eastAsia="ＭＳ 明朝" w:cs="Arial" w:asciiTheme="minorHAnsi" w:cstheme="minorBidi" w:eastAsiaTheme="minorEastAsia" w:hAnsiTheme="minorHAnsi"/>
      <w:color w:val="auto"/>
      <w:kern w:val="0"/>
      <w:sz w:val="24"/>
      <w:szCs w:val="24"/>
      <w:lang w:val="en-US" w:eastAsia="ja-JP" w:bidi="ar-SA"/>
    </w:rPr>
  </w:style>
  <w:style w:type="paragraph" w:styleId="Heading1">
    <w:name w:val="Heading 1"/>
    <w:basedOn w:val="Normal"/>
    <w:next w:val="Normal"/>
    <w:link w:val="Heading1Char"/>
    <w:uiPriority w:val="9"/>
    <w:qFormat/>
    <w:rsid w:val="002b183a"/>
    <w:pPr>
      <w:keepNext w:val="true"/>
      <w:keepLines/>
      <w:spacing w:before="240" w:after="0"/>
      <w:outlineLvl w:val="0"/>
    </w:pPr>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paragraph" w:styleId="Heading2" w:customStyle="1">
    <w:name w:val="Heading 2"/>
    <w:basedOn w:val="Normal"/>
    <w:qFormat/>
    <w:pPr>
      <w:keepNext w:val="true"/>
      <w:spacing w:before="240" w:after="80"/>
      <w:outlineLvl w:val="1"/>
    </w:pPr>
    <w:rPr>
      <w:rFonts w:ascii="Segoe UI" w:hAnsi="Segoe UI"/>
      <w:b/>
      <w:color w:val="0F4761"/>
      <w:sz w:val="26"/>
    </w:rPr>
  </w:style>
  <w:style w:type="paragraph" w:styleId="Heading3" w:customStyle="1">
    <w:name w:val="Heading 3"/>
    <w:basedOn w:val="Normal"/>
    <w:qFormat/>
    <w:pPr>
      <w:keepNext w:val="true"/>
      <w:spacing w:before="240" w:after="80"/>
      <w:outlineLvl w:val="2"/>
    </w:pPr>
    <w:rPr>
      <w:rFonts w:ascii="Segoe UI" w:hAnsi="Segoe UI"/>
      <w:b/>
      <w:color w:val="0F4761"/>
      <w:sz w:val="23"/>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7526c4"/>
    <w:rPr/>
  </w:style>
  <w:style w:type="character" w:styleId="FooterChar" w:customStyle="1">
    <w:name w:val="Footer Char"/>
    <w:basedOn w:val="DefaultParagraphFont"/>
    <w:link w:val="Footer"/>
    <w:uiPriority w:val="99"/>
    <w:qFormat/>
    <w:rsid w:val="007a4a03"/>
    <w:rPr/>
  </w:style>
  <w:style w:type="character" w:styleId="Heading1Char" w:customStyle="1">
    <w:name w:val="Heading 1 Char"/>
    <w:basedOn w:val="DefaultParagraphFont"/>
    <w:link w:val="Heading1"/>
    <w:uiPriority w:val="9"/>
    <w:qFormat/>
    <w:rsid w:val="002b183a"/>
    <w:rPr>
      <w:rFonts w:ascii="Aptos Display" w:hAnsi="Aptos Display" w:eastAsia="ＭＳ ゴシック" w:cs="Times New Roman" w:asciiTheme="majorHAnsi" w:cstheme="majorBidi" w:eastAsiaTheme="majorEastAsia" w:hAnsiTheme="majorHAnsi"/>
      <w:color w:themeColor="accent1" w:themeShade="bf" w:val="0F4761"/>
      <w:sz w:val="32"/>
      <w:szCs w:val="32"/>
    </w:rPr>
  </w:style>
  <w:style w:type="character" w:styleId="Hyperlink">
    <w:name w:val="Hyperlink"/>
    <w:uiPriority w:val="99"/>
    <w:unhideWhenUsed/>
    <w:rsid w:val="002b183a"/>
    <w:rPr>
      <w:color w:val="0000FF"/>
      <w:u w:val="single"/>
    </w:rPr>
  </w:style>
  <w:style w:type="character" w:styleId="BookTitle">
    <w:name w:val="Book Title"/>
    <w:uiPriority w:val="33"/>
    <w:qFormat/>
    <w:rsid w:val="002b183a"/>
    <w:rPr>
      <w:b/>
      <w:bCs/>
      <w:i/>
      <w:iCs/>
      <w:spacing w:val="5"/>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1b9ac10c"/>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1b9ac10c"/>
    <w:pPr>
      <w:tabs>
        <w:tab w:val="clear" w:pos="720"/>
        <w:tab w:val="center" w:pos="4680" w:leader="none"/>
        <w:tab w:val="right" w:pos="9360" w:leader="none"/>
      </w:tabs>
      <w:spacing w:lineRule="auto" w:line="240" w:before="0" w:after="0"/>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2b183a"/>
    <w:pPr>
      <w:spacing w:lineRule="auto" w:line="276" w:before="480" w:after="0"/>
      <w:outlineLvl w:val="9"/>
    </w:pPr>
    <w:rPr>
      <w:rFonts w:ascii="Arial" w:hAnsi="Arial" w:eastAsia="Times New Roman" w:cs="Arial"/>
      <w:bCs/>
      <w:color w:themeColor="accent1" w:themeShade="bf" w:val="365F91"/>
      <w:sz w:val="28"/>
      <w:szCs w:val="28"/>
      <w:lang w:eastAsia="en-US"/>
    </w:rPr>
  </w:style>
  <w:style w:type="paragraph" w:styleId="TOC1">
    <w:name w:val="TOC 1"/>
    <w:basedOn w:val="Normal"/>
    <w:next w:val="Normal"/>
    <w:autoRedefine/>
    <w:uiPriority w:val="39"/>
    <w:unhideWhenUsed/>
    <w:qFormat/>
    <w:rsid w:val="002b183a"/>
    <w:pPr>
      <w:tabs>
        <w:tab w:val="clear" w:pos="720"/>
        <w:tab w:val="left" w:pos="900" w:leader="none"/>
        <w:tab w:val="right" w:pos="9350" w:leader="dot"/>
      </w:tabs>
      <w:spacing w:lineRule="auto" w:line="276" w:before="0" w:after="100"/>
      <w:jc w:val="both"/>
    </w:pPr>
    <w:rPr>
      <w:rFonts w:ascii="Segoe UI" w:hAnsi="Segoe UI" w:eastAsia="Times New Roman" w:cs="Times New Roman"/>
      <w:b/>
      <w:color w:val="101820"/>
      <w:sz w:val="20"/>
      <w:szCs w:val="22"/>
      <w:lang w:eastAsia="en-US"/>
    </w:rPr>
  </w:style>
  <w:style w:type="paragraph" w:styleId="TOC2" w:customStyle="1">
    <w:name w:val="TOC 2"/>
    <w:basedOn w:val="TOC1"/>
    <w:pPr>
      <w:ind w:left="340"/>
    </w:pPr>
    <w:rPr/>
  </w:style>
  <w:style w:type="paragraph" w:styleId="TOC3" w:customStyle="1">
    <w:name w:val="TOC 3"/>
    <w:basedOn w:val="TOC1"/>
    <w:pPr>
      <w:ind w:left="680"/>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 Id="rId12" Type="http://schemas.openxmlformats.org/officeDocument/2006/relationships/customXml" Target="../customXml/item2.xml"/><Relationship Id="rId13" Type="http://schemas.openxmlformats.org/officeDocument/2006/relationships/customXml" Target="../customXml/item3.xml"/><Relationship Id="rId14" Type="http://schemas.openxmlformats.org/officeDocument/2006/relationships/customXml" Target="../customXml/item4.xml"/>
</Relationships>
</file>

<file path=word/_rels/footer1.xml.rels><?xml version="1.0" encoding="UTF-8"?>
<Relationships xmlns="http://schemas.openxmlformats.org/package/2006/relationships"><Relationship Id="rId1" Type="http://schemas.openxmlformats.org/officeDocument/2006/relationships/image" Target="media/image4.png"/>
</Relationships>
</file>

<file path=word/_rels/footer2.xml.rels><?xml version="1.0" encoding="UTF-8"?>
<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8</Pages>
  <Words>812</Words>
  <Characters>4634</Characters>
  <CharactersWithSpaces>5436</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2026-06-24T05:58:00Z</dcterms:created>
  <dc:creator>Andrew R</dc:creator>
  <dc:description/>
  <dc:language>en-US</dc:language>
  <cp:lastModifiedBy/>
  <dcterms:modified xsi:type="dcterms:W3CDTF">2026-10-04T01:45:43Z</dcterms:modified>
  <cp:revision>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