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2"/>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11</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12</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12</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12</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12</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14</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14</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16</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18</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20</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21</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23</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25</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28</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29</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32</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33</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34</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34</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36</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36</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37</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38</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40</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42</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44</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46</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49</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50</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51</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52</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53</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56</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56</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56</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57</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59</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59</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59</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60</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64</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64</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64</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65</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67</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67</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68</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68</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73</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73</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73</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74</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76</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77</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77</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78</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80</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80</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80</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81</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83</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83</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84</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84</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91</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91</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91</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92</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94</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94</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95</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95</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97</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97</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97</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98</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100</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101</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102</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102</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107</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107</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107</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107</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108</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108</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108</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109</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114</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114</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114</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114</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115</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115</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116</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116</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119</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119</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119</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120</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120</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121</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121</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121</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127</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127</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127</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128</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129</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129</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130</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130</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139</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139</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139</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141</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143</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144</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145</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145</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153</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153</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153</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155</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158</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158</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159</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159</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166</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166</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166</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168</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171</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172</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173</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173</w:t>
        </w:r>
      </w:hyperlink>
    </w:p>
    <w:p xmlns:a="http://schemas.openxmlformats.org/drawingml/2006/main" xmlns:pic="http://schemas.openxmlformats.org/drawingml/2006/picture">
      <w:pPr>
        <w:pStyle w:val="TOC1"/>
      </w:pPr>
      <w:hyperlink w:anchor="h_screens_operations_9fbc81" w:history="1">
        <w:r>
          <w:rPr>
            <w:b/>
            <w:noProof/>
          </w:rPr>
          <w:t xml:space="preserve">17.</w:t>
        </w:r>
        <w:r>
          <w:rPr>
            <w:b/>
            <w:noProof/>
          </w:rPr>
          <w:tab/>
        </w:r>
        <w:r>
          <w:rPr>
            <w:b/>
            <w:noProof/>
          </w:rPr>
          <w:t xml:space="preserve">Screen reference: Operations</w:t>
        </w:r>
        <w:r>
          <w:rPr>
            <w:b/>
            <w:noProof/>
          </w:rPr>
          <w:tab/>
        </w:r>
        <w:r>
          <w:rPr>
            <w:b/>
            <w:noProof/>
          </w:rPr>
          <w:t>178</w:t>
        </w:r>
      </w:hyperlink>
    </w:p>
    <w:p xmlns:a="http://schemas.openxmlformats.org/drawingml/2006/main" xmlns:pic="http://schemas.openxmlformats.org/drawingml/2006/picture">
      <w:pPr>
        <w:pStyle w:val="TOC2"/>
      </w:pPr>
      <w:hyperlink w:anchor="h_prospects_533a42" w:history="1">
        <w:r>
          <w:rPr>
            <w:noProof/>
          </w:rPr>
          <w:t xml:space="preserve">17.1</w:t>
        </w:r>
        <w:r>
          <w:rPr>
            <w:noProof/>
          </w:rPr>
          <w:tab/>
        </w:r>
        <w:r>
          <w:rPr>
            <w:noProof/>
          </w:rPr>
          <w:t xml:space="preserve">Prospects</w:t>
        </w:r>
        <w:r>
          <w:rPr>
            <w:noProof/>
          </w:rPr>
          <w:tab/>
        </w:r>
        <w:r>
          <w:rPr>
            <w:noProof/>
          </w:rPr>
          <w:t>178</w:t>
        </w:r>
      </w:hyperlink>
    </w:p>
    <w:p xmlns:a="http://schemas.openxmlformats.org/drawingml/2006/main" xmlns:pic="http://schemas.openxmlformats.org/drawingml/2006/picture">
      <w:pPr>
        <w:pStyle w:val="TOC2"/>
      </w:pPr>
      <w:hyperlink w:anchor="h_quick_quote_ef07c8" w:history="1">
        <w:r>
          <w:rPr>
            <w:noProof/>
          </w:rPr>
          <w:t xml:space="preserve">17.2</w:t>
        </w:r>
        <w:r>
          <w:rPr>
            <w:noProof/>
          </w:rPr>
          <w:tab/>
        </w:r>
        <w:r>
          <w:rPr>
            <w:noProof/>
          </w:rPr>
          <w:t xml:space="preserve">Quick Quote</w:t>
        </w:r>
        <w:r>
          <w:rPr>
            <w:noProof/>
          </w:rPr>
          <w:tab/>
        </w:r>
        <w:r>
          <w:rPr>
            <w:noProof/>
          </w:rPr>
          <w:t>182</w:t>
        </w:r>
      </w:hyperlink>
    </w:p>
    <w:p xmlns:a="http://schemas.openxmlformats.org/drawingml/2006/main" xmlns:pic="http://schemas.openxmlformats.org/drawingml/2006/picture">
      <w:pPr>
        <w:pStyle w:val="TOC2"/>
      </w:pPr>
      <w:hyperlink w:anchor="h_requests_for_quotation_broke_b2b534" w:history="1">
        <w:r>
          <w:rPr>
            <w:noProof/>
          </w:rPr>
          <w:t xml:space="preserve">17.3</w:t>
        </w:r>
        <w:r>
          <w:rPr>
            <w:noProof/>
          </w:rPr>
          <w:tab/>
        </w:r>
        <w:r>
          <w:rPr>
            <w:noProof/>
          </w:rPr>
          <w:t xml:space="preserve">Requests for quotation (broker slips)</w:t>
        </w:r>
        <w:r>
          <w:rPr>
            <w:noProof/>
          </w:rPr>
          <w:tab/>
        </w:r>
        <w:r>
          <w:rPr>
            <w:noProof/>
          </w:rPr>
          <w:t>183</w:t>
        </w:r>
      </w:hyperlink>
    </w:p>
    <w:p xmlns:a="http://schemas.openxmlformats.org/drawingml/2006/main" xmlns:pic="http://schemas.openxmlformats.org/drawingml/2006/picture">
      <w:pPr>
        <w:pStyle w:val="TOC2"/>
      </w:pPr>
      <w:hyperlink w:anchor="h_quotations_c7bd2c" w:history="1">
        <w:r>
          <w:rPr>
            <w:noProof/>
          </w:rPr>
          <w:t xml:space="preserve">17.4</w:t>
        </w:r>
        <w:r>
          <w:rPr>
            <w:noProof/>
          </w:rPr>
          <w:tab/>
        </w:r>
        <w:r>
          <w:rPr>
            <w:noProof/>
          </w:rPr>
          <w:t xml:space="preserve">Quotations</w:t>
        </w:r>
        <w:r>
          <w:rPr>
            <w:noProof/>
          </w:rPr>
          <w:tab/>
        </w:r>
        <w:r>
          <w:rPr>
            <w:noProof/>
          </w:rPr>
          <w:t>185</w:t>
        </w:r>
      </w:hyperlink>
    </w:p>
    <w:p xmlns:a="http://schemas.openxmlformats.org/drawingml/2006/main" xmlns:pic="http://schemas.openxmlformats.org/drawingml/2006/picture">
      <w:pPr>
        <w:pStyle w:val="TOC2"/>
      </w:pPr>
      <w:hyperlink w:anchor="h_placement_slips_c6d884" w:history="1">
        <w:r>
          <w:rPr>
            <w:noProof/>
          </w:rPr>
          <w:t xml:space="preserve">17.5</w:t>
        </w:r>
        <w:r>
          <w:rPr>
            <w:noProof/>
          </w:rPr>
          <w:tab/>
        </w:r>
        <w:r>
          <w:rPr>
            <w:noProof/>
          </w:rPr>
          <w:t xml:space="preserve">Placement Slips</w:t>
        </w:r>
        <w:r>
          <w:rPr>
            <w:noProof/>
          </w:rPr>
          <w:tab/>
        </w:r>
        <w:r>
          <w:rPr>
            <w:noProof/>
          </w:rPr>
          <w:t>188</w:t>
        </w:r>
      </w:hyperlink>
    </w:p>
    <w:p xmlns:a="http://schemas.openxmlformats.org/drawingml/2006/main" xmlns:pic="http://schemas.openxmlformats.org/drawingml/2006/picture">
      <w:pPr>
        <w:pStyle w:val="TOC2"/>
      </w:pPr>
      <w:hyperlink w:anchor="h_lead_assignment_d2731b" w:history="1">
        <w:r>
          <w:rPr>
            <w:noProof/>
          </w:rPr>
          <w:t xml:space="preserve">17.6</w:t>
        </w:r>
        <w:r>
          <w:rPr>
            <w:noProof/>
          </w:rPr>
          <w:tab/>
        </w:r>
        <w:r>
          <w:rPr>
            <w:noProof/>
          </w:rPr>
          <w:t xml:space="preserve">Lead Assignment</w:t>
        </w:r>
        <w:r>
          <w:rPr>
            <w:noProof/>
          </w:rPr>
          <w:tab/>
        </w:r>
        <w:r>
          <w:rPr>
            <w:noProof/>
          </w:rPr>
          <w:t>191</w:t>
        </w:r>
      </w:hyperlink>
    </w:p>
    <w:p xmlns:a="http://schemas.openxmlformats.org/drawingml/2006/main" xmlns:pic="http://schemas.openxmlformats.org/drawingml/2006/picture">
      <w:pPr>
        <w:pStyle w:val="TOC2"/>
      </w:pPr>
      <w:hyperlink w:anchor="h_dealer_programmes_c69656" w:history="1">
        <w:r>
          <w:rPr>
            <w:noProof/>
          </w:rPr>
          <w:t xml:space="preserve">17.7</w:t>
        </w:r>
        <w:r>
          <w:rPr>
            <w:noProof/>
          </w:rPr>
          <w:tab/>
        </w:r>
        <w:r>
          <w:rPr>
            <w:noProof/>
          </w:rPr>
          <w:t xml:space="preserve">Dealer Programmes</w:t>
        </w:r>
        <w:r>
          <w:rPr>
            <w:noProof/>
          </w:rPr>
          <w:tab/>
        </w:r>
        <w:r>
          <w:rPr>
            <w:noProof/>
          </w:rPr>
          <w:t>192</w:t>
        </w:r>
      </w:hyperlink>
    </w:p>
    <w:p xmlns:a="http://schemas.openxmlformats.org/drawingml/2006/main" xmlns:pic="http://schemas.openxmlformats.org/drawingml/2006/picture">
      <w:pPr>
        <w:pStyle w:val="TOC2"/>
      </w:pPr>
      <w:hyperlink w:anchor="h_sales_activities_0a0568" w:history="1">
        <w:r>
          <w:rPr>
            <w:noProof/>
          </w:rPr>
          <w:t xml:space="preserve">17.8</w:t>
        </w:r>
        <w:r>
          <w:rPr>
            <w:noProof/>
          </w:rPr>
          <w:tab/>
        </w:r>
        <w:r>
          <w:rPr>
            <w:noProof/>
          </w:rPr>
          <w:t xml:space="preserve">Sales activities</w:t>
        </w:r>
        <w:r>
          <w:rPr>
            <w:noProof/>
          </w:rPr>
          <w:tab/>
        </w:r>
        <w:r>
          <w:rPr>
            <w:noProof/>
          </w:rPr>
          <w:t>194</w:t>
        </w:r>
      </w:hyperlink>
    </w:p>
    <w:p xmlns:a="http://schemas.openxmlformats.org/drawingml/2006/main" xmlns:pic="http://schemas.openxmlformats.org/drawingml/2006/picture">
      <w:pPr>
        <w:pStyle w:val="TOC2"/>
      </w:pPr>
      <w:hyperlink w:anchor="h_clients_fac04c" w:history="1">
        <w:r>
          <w:rPr>
            <w:noProof/>
          </w:rPr>
          <w:t xml:space="preserve">17.9</w:t>
        </w:r>
        <w:r>
          <w:rPr>
            <w:noProof/>
          </w:rPr>
          <w:tab/>
        </w:r>
        <w:r>
          <w:rPr>
            <w:noProof/>
          </w:rPr>
          <w:t xml:space="preserve">Clients</w:t>
        </w:r>
        <w:r>
          <w:rPr>
            <w:noProof/>
          </w:rPr>
          <w:tab/>
        </w:r>
        <w:r>
          <w:rPr>
            <w:noProof/>
          </w:rPr>
          <w:t>196</w:t>
        </w:r>
      </w:hyperlink>
    </w:p>
    <w:p xmlns:a="http://schemas.openxmlformats.org/drawingml/2006/main" xmlns:pic="http://schemas.openxmlformats.org/drawingml/2006/picture">
      <w:pPr>
        <w:pStyle w:val="TOC2"/>
      </w:pPr>
      <w:hyperlink w:anchor="h_policies_94422f" w:history="1">
        <w:r>
          <w:rPr>
            <w:noProof/>
          </w:rPr>
          <w:t xml:space="preserve">17.10</w:t>
        </w:r>
        <w:r>
          <w:rPr>
            <w:noProof/>
          </w:rPr>
          <w:tab/>
        </w:r>
        <w:r>
          <w:rPr>
            <w:noProof/>
          </w:rPr>
          <w:t xml:space="preserve">Policies</w:t>
        </w:r>
        <w:r>
          <w:rPr>
            <w:noProof/>
          </w:rPr>
          <w:tab/>
        </w:r>
        <w:r>
          <w:rPr>
            <w:noProof/>
          </w:rPr>
          <w:t>198</w:t>
        </w:r>
      </w:hyperlink>
    </w:p>
    <w:p xmlns:a="http://schemas.openxmlformats.org/drawingml/2006/main" xmlns:pic="http://schemas.openxmlformats.org/drawingml/2006/picture">
      <w:pPr>
        <w:pStyle w:val="TOC2"/>
      </w:pPr>
      <w:hyperlink w:anchor="h_fleet_schedules_a415d7" w:history="1">
        <w:r>
          <w:rPr>
            <w:noProof/>
          </w:rPr>
          <w:t xml:space="preserve">17.11</w:t>
        </w:r>
        <w:r>
          <w:rPr>
            <w:noProof/>
          </w:rPr>
          <w:tab/>
        </w:r>
        <w:r>
          <w:rPr>
            <w:noProof/>
          </w:rPr>
          <w:t xml:space="preserve">Fleet Schedules</w:t>
        </w:r>
        <w:r>
          <w:rPr>
            <w:noProof/>
          </w:rPr>
          <w:tab/>
        </w:r>
        <w:r>
          <w:rPr>
            <w:noProof/>
          </w:rPr>
          <w:t>200</w:t>
        </w:r>
      </w:hyperlink>
    </w:p>
    <w:p xmlns:a="http://schemas.openxmlformats.org/drawingml/2006/main" xmlns:pic="http://schemas.openxmlformats.org/drawingml/2006/picture">
      <w:pPr>
        <w:pStyle w:val="TOC2"/>
      </w:pPr>
      <w:hyperlink w:anchor="h_marine_open_covers_cd99c2" w:history="1">
        <w:r>
          <w:rPr>
            <w:noProof/>
          </w:rPr>
          <w:t xml:space="preserve">17.12</w:t>
        </w:r>
        <w:r>
          <w:rPr>
            <w:noProof/>
          </w:rPr>
          <w:tab/>
        </w:r>
        <w:r>
          <w:rPr>
            <w:noProof/>
          </w:rPr>
          <w:t xml:space="preserve">Marine Open Covers</w:t>
        </w:r>
        <w:r>
          <w:rPr>
            <w:noProof/>
          </w:rPr>
          <w:tab/>
        </w:r>
        <w:r>
          <w:rPr>
            <w:noProof/>
          </w:rPr>
          <w:t>202</w:t>
        </w:r>
      </w:hyperlink>
    </w:p>
    <w:p xmlns:a="http://schemas.openxmlformats.org/drawingml/2006/main" xmlns:pic="http://schemas.openxmlformats.org/drawingml/2006/picture">
      <w:pPr>
        <w:pStyle w:val="TOC2"/>
      </w:pPr>
      <w:hyperlink w:anchor="h_the_claims_list_c6753e" w:history="1">
        <w:r>
          <w:rPr>
            <w:noProof/>
          </w:rPr>
          <w:t xml:space="preserve">17.13</w:t>
        </w:r>
        <w:r>
          <w:rPr>
            <w:noProof/>
          </w:rPr>
          <w:tab/>
        </w:r>
        <w:r>
          <w:rPr>
            <w:noProof/>
          </w:rPr>
          <w:t xml:space="preserve">The claims list</w:t>
        </w:r>
        <w:r>
          <w:rPr>
            <w:noProof/>
          </w:rPr>
          <w:tab/>
        </w:r>
        <w:r>
          <w:rPr>
            <w:noProof/>
          </w:rPr>
          <w:t>203</w:t>
        </w:r>
      </w:hyperlink>
    </w:p>
    <w:p xmlns:a="http://schemas.openxmlformats.org/drawingml/2006/main" xmlns:pic="http://schemas.openxmlformats.org/drawingml/2006/picture">
      <w:pPr>
        <w:pStyle w:val="TOC2"/>
      </w:pPr>
      <w:hyperlink w:anchor="h_renewal_policy_7352e2" w:history="1">
        <w:r>
          <w:rPr>
            <w:noProof/>
          </w:rPr>
          <w:t xml:space="preserve">17.14</w:t>
        </w:r>
        <w:r>
          <w:rPr>
            <w:noProof/>
          </w:rPr>
          <w:tab/>
        </w:r>
        <w:r>
          <w:rPr>
            <w:noProof/>
          </w:rPr>
          <w:t xml:space="preserve">Renewal Policy</w:t>
        </w:r>
        <w:r>
          <w:rPr>
            <w:noProof/>
          </w:rPr>
          <w:tab/>
        </w:r>
        <w:r>
          <w:rPr>
            <w:noProof/>
          </w:rPr>
          <w:t>209</w:t>
        </w:r>
      </w:hyperlink>
    </w:p>
    <w:p xmlns:a="http://schemas.openxmlformats.org/drawingml/2006/main" xmlns:pic="http://schemas.openxmlformats.org/drawingml/2006/picture">
      <w:pPr>
        <w:pStyle w:val="TOC2"/>
      </w:pPr>
      <w:hyperlink w:anchor="h_renewal_batch_lapse_manageme_9c93bb" w:history="1">
        <w:r>
          <w:rPr>
            <w:noProof/>
          </w:rPr>
          <w:t xml:space="preserve">17.15</w:t>
        </w:r>
        <w:r>
          <w:rPr>
            <w:noProof/>
          </w:rPr>
          <w:tab/>
        </w:r>
        <w:r>
          <w:rPr>
            <w:noProof/>
          </w:rPr>
          <w:t xml:space="preserve">Renewal Batch, Lapse Management and the analytics</w:t>
        </w:r>
        <w:r>
          <w:rPr>
            <w:noProof/>
          </w:rPr>
          <w:tab/>
        </w:r>
        <w:r>
          <w:rPr>
            <w:noProof/>
          </w:rPr>
          <w:t>209</w:t>
        </w:r>
      </w:hyperlink>
    </w:p>
    <w:p xmlns:a="http://schemas.openxmlformats.org/drawingml/2006/main" xmlns:pic="http://schemas.openxmlformats.org/drawingml/2006/picture">
      <w:pPr>
        <w:pStyle w:val="TOC2"/>
      </w:pPr>
      <w:hyperlink w:anchor="h_renewal_queue_and_at_risk_po_771638" w:history="1">
        <w:r>
          <w:rPr>
            <w:noProof/>
          </w:rPr>
          <w:t xml:space="preserve">17.16</w:t>
        </w:r>
        <w:r>
          <w:rPr>
            <w:noProof/>
          </w:rPr>
          <w:tab/>
        </w:r>
        <w:r>
          <w:rPr>
            <w:noProof/>
          </w:rPr>
          <w:t xml:space="preserve">Renewal Queue and At-Risk Policies</w:t>
        </w:r>
        <w:r>
          <w:rPr>
            <w:noProof/>
          </w:rPr>
          <w:tab/>
        </w:r>
        <w:r>
          <w:rPr>
            <w:noProof/>
          </w:rPr>
          <w:t>212</w:t>
        </w:r>
      </w:hyperlink>
    </w:p>
    <w:p xmlns:a="http://schemas.openxmlformats.org/drawingml/2006/main" xmlns:pic="http://schemas.openxmlformats.org/drawingml/2006/picture">
      <w:pPr>
        <w:pStyle w:val="TOC2"/>
      </w:pPr>
      <w:hyperlink w:anchor="h_lock_in_accounts_b9c4ec" w:history="1">
        <w:r>
          <w:rPr>
            <w:noProof/>
          </w:rPr>
          <w:t xml:space="preserve">17.17</w:t>
        </w:r>
        <w:r>
          <w:rPr>
            <w:noProof/>
          </w:rPr>
          <w:tab/>
        </w:r>
        <w:r>
          <w:rPr>
            <w:noProof/>
          </w:rPr>
          <w:t xml:space="preserve">Lock-in Accounts</w:t>
        </w:r>
        <w:r>
          <w:rPr>
            <w:noProof/>
          </w:rPr>
          <w:tab/>
        </w:r>
        <w:r>
          <w:rPr>
            <w:noProof/>
          </w:rPr>
          <w:t>213</w:t>
        </w:r>
      </w:hyperlink>
    </w:p>
    <w:p xmlns:a="http://schemas.openxmlformats.org/drawingml/2006/main" xmlns:pic="http://schemas.openxmlformats.org/drawingml/2006/picture">
      <w:pPr>
        <w:pStyle w:val="TOC2"/>
      </w:pPr>
      <w:hyperlink w:anchor="h_negotiations_af4b5f" w:history="1">
        <w:r>
          <w:rPr>
            <w:noProof/>
          </w:rPr>
          <w:t xml:space="preserve">17.18</w:t>
        </w:r>
        <w:r>
          <w:rPr>
            <w:noProof/>
          </w:rPr>
          <w:tab/>
        </w:r>
        <w:r>
          <w:rPr>
            <w:noProof/>
          </w:rPr>
          <w:t xml:space="preserve">Negotiations</w:t>
        </w:r>
        <w:r>
          <w:rPr>
            <w:noProof/>
          </w:rPr>
          <w:tab/>
        </w:r>
        <w:r>
          <w:rPr>
            <w:noProof/>
          </w:rPr>
          <w:t>213</w:t>
        </w:r>
      </w:hyperlink>
    </w:p>
    <w:p xmlns:a="http://schemas.openxmlformats.org/drawingml/2006/main" xmlns:pic="http://schemas.openxmlformats.org/drawingml/2006/picture">
      <w:pPr>
        <w:pStyle w:val="TOC2"/>
      </w:pPr>
      <w:hyperlink w:anchor="h_payments_84d5ea" w:history="1">
        <w:r>
          <w:rPr>
            <w:noProof/>
          </w:rPr>
          <w:t xml:space="preserve">17.19</w:t>
        </w:r>
        <w:r>
          <w:rPr>
            <w:noProof/>
          </w:rPr>
          <w:tab/>
        </w:r>
        <w:r>
          <w:rPr>
            <w:noProof/>
          </w:rPr>
          <w:t xml:space="preserve">Payments</w:t>
        </w:r>
        <w:r>
          <w:rPr>
            <w:noProof/>
          </w:rPr>
          <w:tab/>
        </w:r>
        <w:r>
          <w:rPr>
            <w:noProof/>
          </w:rPr>
          <w:t>214</w:t>
        </w:r>
      </w:hyperlink>
    </w:p>
    <w:p xmlns:a="http://schemas.openxmlformats.org/drawingml/2006/main" xmlns:pic="http://schemas.openxmlformats.org/drawingml/2006/picture">
      <w:pPr>
        <w:pStyle w:val="TOC2"/>
      </w:pPr>
      <w:hyperlink w:anchor="h_cover_notes_binders_a0d062" w:history="1">
        <w:r>
          <w:rPr>
            <w:noProof/>
          </w:rPr>
          <w:t xml:space="preserve">17.20</w:t>
        </w:r>
        <w:r>
          <w:rPr>
            <w:noProof/>
          </w:rPr>
          <w:tab/>
        </w:r>
        <w:r>
          <w:rPr>
            <w:noProof/>
          </w:rPr>
          <w:t xml:space="preserve">Cover notes (binders)</w:t>
        </w:r>
        <w:r>
          <w:rPr>
            <w:noProof/>
          </w:rPr>
          <w:tab/>
        </w:r>
        <w:r>
          <w:rPr>
            <w:noProof/>
          </w:rPr>
          <w:t>215</w:t>
        </w:r>
      </w:hyperlink>
    </w:p>
    <w:p xmlns:a="http://schemas.openxmlformats.org/drawingml/2006/main" xmlns:pic="http://schemas.openxmlformats.org/drawingml/2006/picture">
      <w:pPr>
        <w:pStyle w:val="TOC2"/>
      </w:pPr>
      <w:hyperlink w:anchor="h_cancel_a_policy_computed_ret_19e461" w:history="1">
        <w:r>
          <w:rPr>
            <w:noProof/>
          </w:rPr>
          <w:t xml:space="preserve">17.21</w:t>
        </w:r>
        <w:r>
          <w:rPr>
            <w:noProof/>
          </w:rPr>
          <w:tab/>
        </w:r>
        <w:r>
          <w:rPr>
            <w:noProof/>
          </w:rPr>
          <w:t xml:space="preserve">Cancel a policy: computed return premium</w:t>
        </w:r>
        <w:r>
          <w:rPr>
            <w:noProof/>
          </w:rPr>
          <w:tab/>
        </w:r>
        <w:r>
          <w:rPr>
            <w:noProof/>
          </w:rPr>
          <w:t>216</w:t>
        </w:r>
      </w:hyperlink>
    </w:p>
    <w:p xmlns:a="http://schemas.openxmlformats.org/drawingml/2006/main" xmlns:pic="http://schemas.openxmlformats.org/drawingml/2006/picture">
      <w:pPr>
        <w:pStyle w:val="TOC2"/>
      </w:pPr>
      <w:hyperlink w:anchor="h_claims_awaiting_documents_e4820d" w:history="1">
        <w:r>
          <w:rPr>
            <w:noProof/>
          </w:rPr>
          <w:t xml:space="preserve">17.22</w:t>
        </w:r>
        <w:r>
          <w:rPr>
            <w:noProof/>
          </w:rPr>
          <w:tab/>
        </w:r>
        <w:r>
          <w:rPr>
            <w:noProof/>
          </w:rPr>
          <w:t xml:space="preserve">Claims awaiting documents</w:t>
        </w:r>
        <w:r>
          <w:rPr>
            <w:noProof/>
          </w:rPr>
          <w:tab/>
        </w:r>
        <w:r>
          <w:rPr>
            <w:noProof/>
          </w:rPr>
          <w:t>217</w:t>
        </w:r>
      </w:hyperlink>
    </w:p>
    <w:p xmlns:a="http://schemas.openxmlformats.org/drawingml/2006/main" xmlns:pic="http://schemas.openxmlformats.org/drawingml/2006/picture">
      <w:pPr>
        <w:pStyle w:val="TOC2"/>
      </w:pPr>
      <w:hyperlink w:anchor="h_motor_claim_repairs_and_lett_6c937a" w:history="1">
        <w:r>
          <w:rPr>
            <w:noProof/>
          </w:rPr>
          <w:t xml:space="preserve">17.23</w:t>
        </w:r>
        <w:r>
          <w:rPr>
            <w:noProof/>
          </w:rPr>
          <w:tab/>
        </w:r>
        <w:r>
          <w:rPr>
            <w:noProof/>
          </w:rPr>
          <w:t xml:space="preserve">Motor claim repairs and letters of authority</w:t>
        </w:r>
        <w:r>
          <w:rPr>
            <w:noProof/>
          </w:rPr>
          <w:tab/>
        </w:r>
        <w:r>
          <w:rPr>
            <w:noProof/>
          </w:rPr>
          <w:t>218</w:t>
        </w:r>
      </w:hyperlink>
    </w:p>
    <w:p xmlns:a="http://schemas.openxmlformats.org/drawingml/2006/main" xmlns:pic="http://schemas.openxmlformats.org/drawingml/2006/picture">
      <w:pPr>
        <w:pStyle w:val="TOC1"/>
      </w:pPr>
      <w:hyperlink w:anchor="h_screens_accounts_a5cdd9" w:history="1">
        <w:r>
          <w:rPr>
            <w:b/>
            <w:noProof/>
          </w:rPr>
          <w:t xml:space="preserve">18.</w:t>
        </w:r>
        <w:r>
          <w:rPr>
            <w:b/>
            <w:noProof/>
          </w:rPr>
          <w:tab/>
        </w:r>
        <w:r>
          <w:rPr>
            <w:b/>
            <w:noProof/>
          </w:rPr>
          <w:t xml:space="preserve">Screen reference: Accounts</w:t>
        </w:r>
        <w:r>
          <w:rPr>
            <w:b/>
            <w:noProof/>
          </w:rPr>
          <w:tab/>
        </w:r>
        <w:r>
          <w:rPr>
            <w:b/>
            <w:noProof/>
          </w:rPr>
          <w:t>220</w:t>
        </w:r>
      </w:hyperlink>
    </w:p>
    <w:p xmlns:a="http://schemas.openxmlformats.org/drawingml/2006/main" xmlns:pic="http://schemas.openxmlformats.org/drawingml/2006/picture">
      <w:pPr>
        <w:pStyle w:val="TOC2"/>
      </w:pPr>
      <w:hyperlink w:anchor="h_verify_payments_and_post_off_eb0229" w:history="1">
        <w:r>
          <w:rPr>
            <w:noProof/>
          </w:rPr>
          <w:t xml:space="preserve">18.1</w:t>
        </w:r>
        <w:r>
          <w:rPr>
            <w:noProof/>
          </w:rPr>
          <w:tab/>
        </w:r>
        <w:r>
          <w:rPr>
            <w:noProof/>
          </w:rPr>
          <w:t xml:space="preserve">Verify payments and post official receipts</w:t>
        </w:r>
        <w:r>
          <w:rPr>
            <w:noProof/>
          </w:rPr>
          <w:tab/>
        </w:r>
        <w:r>
          <w:rPr>
            <w:noProof/>
          </w:rPr>
          <w:t>220</w:t>
        </w:r>
      </w:hyperlink>
    </w:p>
    <w:p xmlns:a="http://schemas.openxmlformats.org/drawingml/2006/main" xmlns:pic="http://schemas.openxmlformats.org/drawingml/2006/picture">
      <w:pPr>
        <w:pStyle w:val="TOC2"/>
      </w:pPr>
      <w:hyperlink w:anchor="h_collections_0b9abf" w:history="1">
        <w:r>
          <w:rPr>
            <w:noProof/>
          </w:rPr>
          <w:t xml:space="preserve">18.2</w:t>
        </w:r>
        <w:r>
          <w:rPr>
            <w:noProof/>
          </w:rPr>
          <w:tab/>
        </w:r>
        <w:r>
          <w:rPr>
            <w:noProof/>
          </w:rPr>
          <w:t xml:space="preserve">Collections</w:t>
        </w:r>
        <w:r>
          <w:rPr>
            <w:noProof/>
          </w:rPr>
          <w:tab/>
        </w:r>
        <w:r>
          <w:rPr>
            <w:noProof/>
          </w:rPr>
          <w:t>222</w:t>
        </w:r>
      </w:hyperlink>
    </w:p>
    <w:p xmlns:a="http://schemas.openxmlformats.org/drawingml/2006/main" xmlns:pic="http://schemas.openxmlformats.org/drawingml/2006/picture">
      <w:pPr>
        <w:pStyle w:val="TOC2"/>
      </w:pPr>
      <w:hyperlink w:anchor="h_credit_control_fc321d" w:history="1">
        <w:r>
          <w:rPr>
            <w:noProof/>
          </w:rPr>
          <w:t xml:space="preserve">18.3</w:t>
        </w:r>
        <w:r>
          <w:rPr>
            <w:noProof/>
          </w:rPr>
          <w:tab/>
        </w:r>
        <w:r>
          <w:rPr>
            <w:noProof/>
          </w:rPr>
          <w:t xml:space="preserve">Credit control</w:t>
        </w:r>
        <w:r>
          <w:rPr>
            <w:noProof/>
          </w:rPr>
          <w:tab/>
        </w:r>
        <w:r>
          <w:rPr>
            <w:noProof/>
          </w:rPr>
          <w:t>223</w:t>
        </w:r>
      </w:hyperlink>
    </w:p>
    <w:p xmlns:a="http://schemas.openxmlformats.org/drawingml/2006/main" xmlns:pic="http://schemas.openxmlformats.org/drawingml/2006/picture">
      <w:pPr>
        <w:pStyle w:val="TOC2"/>
      </w:pPr>
      <w:hyperlink w:anchor="h_post_dated_cheques_6b5f9d" w:history="1">
        <w:r>
          <w:rPr>
            <w:noProof/>
          </w:rPr>
          <w:t xml:space="preserve">18.4</w:t>
        </w:r>
        <w:r>
          <w:rPr>
            <w:noProof/>
          </w:rPr>
          <w:tab/>
        </w:r>
        <w:r>
          <w:rPr>
            <w:noProof/>
          </w:rPr>
          <w:t xml:space="preserve">Post-dated cheques</w:t>
        </w:r>
        <w:r>
          <w:rPr>
            <w:noProof/>
          </w:rPr>
          <w:tab/>
        </w:r>
        <w:r>
          <w:rPr>
            <w:noProof/>
          </w:rPr>
          <w:t>225</w:t>
        </w:r>
      </w:hyperlink>
    </w:p>
    <w:p xmlns:a="http://schemas.openxmlformats.org/drawingml/2006/main" xmlns:pic="http://schemas.openxmlformats.org/drawingml/2006/picture">
      <w:pPr>
        <w:pStyle w:val="TOC2"/>
      </w:pPr>
      <w:hyperlink w:anchor="h_accounts_payable_087054" w:history="1">
        <w:r>
          <w:rPr>
            <w:noProof/>
          </w:rPr>
          <w:t xml:space="preserve">18.5</w:t>
        </w:r>
        <w:r>
          <w:rPr>
            <w:noProof/>
          </w:rPr>
          <w:tab/>
        </w:r>
        <w:r>
          <w:rPr>
            <w:noProof/>
          </w:rPr>
          <w:t xml:space="preserve">Accounts payable</w:t>
        </w:r>
        <w:r>
          <w:rPr>
            <w:noProof/>
          </w:rPr>
          <w:tab/>
        </w:r>
        <w:r>
          <w:rPr>
            <w:noProof/>
          </w:rPr>
          <w:t>228</w:t>
        </w:r>
      </w:hyperlink>
    </w:p>
    <w:p xmlns:a="http://schemas.openxmlformats.org/drawingml/2006/main" xmlns:pic="http://schemas.openxmlformats.org/drawingml/2006/picture">
      <w:pPr>
        <w:pStyle w:val="TOC2"/>
      </w:pPr>
      <w:hyperlink w:anchor="h_bir_form_2307_for_suppliers_af3364" w:history="1">
        <w:r>
          <w:rPr>
            <w:noProof/>
          </w:rPr>
          <w:t xml:space="preserve">18.6</w:t>
        </w:r>
        <w:r>
          <w:rPr>
            <w:noProof/>
          </w:rPr>
          <w:tab/>
        </w:r>
        <w:r>
          <w:rPr>
            <w:noProof/>
          </w:rPr>
          <w:t xml:space="preserve">BIR Form 2307 for suppliers</w:t>
        </w:r>
        <w:r>
          <w:rPr>
            <w:noProof/>
          </w:rPr>
          <w:tab/>
        </w:r>
        <w:r>
          <w:rPr>
            <w:noProof/>
          </w:rPr>
          <w:t>230</w:t>
        </w:r>
      </w:hyperlink>
    </w:p>
    <w:p xmlns:a="http://schemas.openxmlformats.org/drawingml/2006/main" xmlns:pic="http://schemas.openxmlformats.org/drawingml/2006/picture">
      <w:pPr>
        <w:pStyle w:val="TOC2"/>
      </w:pPr>
      <w:hyperlink w:anchor="h_disbursement_payment_voucher_e33c01" w:history="1">
        <w:r>
          <w:rPr>
            <w:noProof/>
          </w:rPr>
          <w:t xml:space="preserve">18.7</w:t>
        </w:r>
        <w:r>
          <w:rPr>
            <w:noProof/>
          </w:rPr>
          <w:tab/>
        </w:r>
        <w:r>
          <w:rPr>
            <w:noProof/>
          </w:rPr>
          <w:t xml:space="preserve">Disbursement: payment vouchers and cheques</w:t>
        </w:r>
        <w:r>
          <w:rPr>
            <w:noProof/>
          </w:rPr>
          <w:tab/>
        </w:r>
        <w:r>
          <w:rPr>
            <w:noProof/>
          </w:rPr>
          <w:t>230</w:t>
        </w:r>
      </w:hyperlink>
    </w:p>
    <w:p xmlns:a="http://schemas.openxmlformats.org/drawingml/2006/main" xmlns:pic="http://schemas.openxmlformats.org/drawingml/2006/picture">
      <w:pPr>
        <w:pStyle w:val="TOC2"/>
      </w:pPr>
      <w:hyperlink w:anchor="h_bank_payment_files_bc3208" w:history="1">
        <w:r>
          <w:rPr>
            <w:noProof/>
          </w:rPr>
          <w:t xml:space="preserve">18.8</w:t>
        </w:r>
        <w:r>
          <w:rPr>
            <w:noProof/>
          </w:rPr>
          <w:tab/>
        </w:r>
        <w:r>
          <w:rPr>
            <w:noProof/>
          </w:rPr>
          <w:t xml:space="preserve">Bank payment files</w:t>
        </w:r>
        <w:r>
          <w:rPr>
            <w:noProof/>
          </w:rPr>
          <w:tab/>
        </w:r>
        <w:r>
          <w:rPr>
            <w:noProof/>
          </w:rPr>
          <w:t>232</w:t>
        </w:r>
      </w:hyperlink>
    </w:p>
    <w:p xmlns:a="http://schemas.openxmlformats.org/drawingml/2006/main" xmlns:pic="http://schemas.openxmlformats.org/drawingml/2006/picture">
      <w:pPr>
        <w:pStyle w:val="TOC2"/>
      </w:pPr>
      <w:hyperlink w:anchor="h_remittance_to_insurers_05e398" w:history="1">
        <w:r>
          <w:rPr>
            <w:noProof/>
          </w:rPr>
          <w:t xml:space="preserve">18.9</w:t>
        </w:r>
        <w:r>
          <w:rPr>
            <w:noProof/>
          </w:rPr>
          <w:tab/>
        </w:r>
        <w:r>
          <w:rPr>
            <w:noProof/>
          </w:rPr>
          <w:t xml:space="preserve">Remittance to insurers</w:t>
        </w:r>
        <w:r>
          <w:rPr>
            <w:noProof/>
          </w:rPr>
          <w:tab/>
        </w:r>
        <w:r>
          <w:rPr>
            <w:noProof/>
          </w:rPr>
          <w:t>232</w:t>
        </w:r>
      </w:hyperlink>
    </w:p>
    <w:p xmlns:a="http://schemas.openxmlformats.org/drawingml/2006/main" xmlns:pic="http://schemas.openxmlformats.org/drawingml/2006/picture">
      <w:pPr>
        <w:pStyle w:val="TOC2"/>
      </w:pPr>
      <w:hyperlink w:anchor="h_direct_bill_commission_debit_1f50f3" w:history="1">
        <w:r>
          <w:rPr>
            <w:noProof/>
          </w:rPr>
          <w:t xml:space="preserve">18.10</w:t>
        </w:r>
        <w:r>
          <w:rPr>
            <w:noProof/>
          </w:rPr>
          <w:tab/>
        </w:r>
        <w:r>
          <w:rPr>
            <w:noProof/>
          </w:rPr>
          <w:t xml:space="preserve">Direct bill: commission debit notes</w:t>
        </w:r>
        <w:r>
          <w:rPr>
            <w:noProof/>
          </w:rPr>
          <w:tab/>
        </w:r>
        <w:r>
          <w:rPr>
            <w:noProof/>
          </w:rPr>
          <w:t>241</w:t>
        </w:r>
      </w:hyperlink>
    </w:p>
    <w:p xmlns:a="http://schemas.openxmlformats.org/drawingml/2006/main" xmlns:pic="http://schemas.openxmlformats.org/drawingml/2006/picture">
      <w:pPr>
        <w:pStyle w:val="TOC2"/>
      </w:pPr>
      <w:hyperlink w:anchor="h_journal_vouchers_7d612a" w:history="1">
        <w:r>
          <w:rPr>
            <w:noProof/>
          </w:rPr>
          <w:t xml:space="preserve">18.11</w:t>
        </w:r>
        <w:r>
          <w:rPr>
            <w:noProof/>
          </w:rPr>
          <w:tab/>
        </w:r>
        <w:r>
          <w:rPr>
            <w:noProof/>
          </w:rPr>
          <w:t xml:space="preserve">Journal vouchers</w:t>
        </w:r>
        <w:r>
          <w:rPr>
            <w:noProof/>
          </w:rPr>
          <w:tab/>
        </w:r>
        <w:r>
          <w:rPr>
            <w:noProof/>
          </w:rPr>
          <w:t>242</w:t>
        </w:r>
      </w:hyperlink>
    </w:p>
    <w:p xmlns:a="http://schemas.openxmlformats.org/drawingml/2006/main" xmlns:pic="http://schemas.openxmlformats.org/drawingml/2006/picture">
      <w:pPr>
        <w:pStyle w:val="TOC2"/>
      </w:pPr>
      <w:hyperlink w:anchor="h_sap_gl_export_c5bd3e" w:history="1">
        <w:r>
          <w:rPr>
            <w:noProof/>
          </w:rPr>
          <w:t xml:space="preserve">18.12</w:t>
        </w:r>
        <w:r>
          <w:rPr>
            <w:noProof/>
          </w:rPr>
          <w:tab/>
        </w:r>
        <w:r>
          <w:rPr>
            <w:noProof/>
          </w:rPr>
          <w:t xml:space="preserve">SAP GL export</w:t>
        </w:r>
        <w:r>
          <w:rPr>
            <w:noProof/>
          </w:rPr>
          <w:tab/>
        </w:r>
        <w:r>
          <w:rPr>
            <w:noProof/>
          </w:rPr>
          <w:t>243</w:t>
        </w:r>
      </w:hyperlink>
    </w:p>
    <w:p xmlns:a="http://schemas.openxmlformats.org/drawingml/2006/main" xmlns:pic="http://schemas.openxmlformats.org/drawingml/2006/picture">
      <w:pPr>
        <w:pStyle w:val="TOC2"/>
      </w:pPr>
      <w:hyperlink w:anchor="h_open_entry_matching_and_writ_9bd2e9" w:history="1">
        <w:r>
          <w:rPr>
            <w:noProof/>
          </w:rPr>
          <w:t xml:space="preserve">18.13</w:t>
        </w:r>
        <w:r>
          <w:rPr>
            <w:noProof/>
          </w:rPr>
          <w:tab/>
        </w:r>
        <w:r>
          <w:rPr>
            <w:noProof/>
          </w:rPr>
          <w:t xml:space="preserve">Open entry matching and write-offs</w:t>
        </w:r>
        <w:r>
          <w:rPr>
            <w:noProof/>
          </w:rPr>
          <w:tab/>
        </w:r>
        <w:r>
          <w:rPr>
            <w:noProof/>
          </w:rPr>
          <w:t>244</w:t>
        </w:r>
      </w:hyperlink>
    </w:p>
    <w:p xmlns:a="http://schemas.openxmlformats.org/drawingml/2006/main" xmlns:pic="http://schemas.openxmlformats.org/drawingml/2006/picture">
      <w:pPr>
        <w:pStyle w:val="TOC2"/>
      </w:pPr>
      <w:hyperlink w:anchor="h_accounting_query_and_all_cli_263f04" w:history="1">
        <w:r>
          <w:rPr>
            <w:noProof/>
          </w:rPr>
          <w:t xml:space="preserve">18.14</w:t>
        </w:r>
        <w:r>
          <w:rPr>
            <w:noProof/>
          </w:rPr>
          <w:tab/>
        </w:r>
        <w:r>
          <w:rPr>
            <w:noProof/>
          </w:rPr>
          <w:t xml:space="preserve">Accounting Query and All Clients Accounting</w:t>
        </w:r>
        <w:r>
          <w:rPr>
            <w:noProof/>
          </w:rPr>
          <w:tab/>
        </w:r>
        <w:r>
          <w:rPr>
            <w:noProof/>
          </w:rPr>
          <w:t>244</w:t>
        </w:r>
      </w:hyperlink>
    </w:p>
    <w:p xmlns:a="http://schemas.openxmlformats.org/drawingml/2006/main" xmlns:pic="http://schemas.openxmlformats.org/drawingml/2006/picture">
      <w:pPr>
        <w:pStyle w:val="TOC2"/>
      </w:pPr>
      <w:hyperlink w:anchor="h_bank_reconciliation_00e39d" w:history="1">
        <w:r>
          <w:rPr>
            <w:noProof/>
          </w:rPr>
          <w:t xml:space="preserve">18.15</w:t>
        </w:r>
        <w:r>
          <w:rPr>
            <w:noProof/>
          </w:rPr>
          <w:tab/>
        </w:r>
        <w:r>
          <w:rPr>
            <w:noProof/>
          </w:rPr>
          <w:t xml:space="preserve">Bank reconciliation</w:t>
        </w:r>
        <w:r>
          <w:rPr>
            <w:noProof/>
          </w:rPr>
          <w:tab/>
        </w:r>
        <w:r>
          <w:rPr>
            <w:noProof/>
          </w:rPr>
          <w:t>245</w:t>
        </w:r>
      </w:hyperlink>
    </w:p>
    <w:p xmlns:a="http://schemas.openxmlformats.org/drawingml/2006/main" xmlns:pic="http://schemas.openxmlformats.org/drawingml/2006/picture">
      <w:pPr>
        <w:pStyle w:val="TOC2"/>
      </w:pPr>
      <w:hyperlink w:anchor="h_insurer_statement_reconcilia_9b72da" w:history="1">
        <w:r>
          <w:rPr>
            <w:noProof/>
          </w:rPr>
          <w:t xml:space="preserve">18.16</w:t>
        </w:r>
        <w:r>
          <w:rPr>
            <w:noProof/>
          </w:rPr>
          <w:tab/>
        </w:r>
        <w:r>
          <w:rPr>
            <w:noProof/>
          </w:rPr>
          <w:t xml:space="preserve">Insurer statement reconciliation</w:t>
        </w:r>
        <w:r>
          <w:rPr>
            <w:noProof/>
          </w:rPr>
          <w:tab/>
        </w:r>
        <w:r>
          <w:rPr>
            <w:noProof/>
          </w:rPr>
          <w:t>247</w:t>
        </w:r>
      </w:hyperlink>
    </w:p>
    <w:p xmlns:a="http://schemas.openxmlformats.org/drawingml/2006/main" xmlns:pic="http://schemas.openxmlformats.org/drawingml/2006/picture">
      <w:pPr>
        <w:pStyle w:val="TOC2"/>
      </w:pPr>
      <w:hyperlink w:anchor="h_tax_bir_forms_and_returns_ce2573" w:history="1">
        <w:r>
          <w:rPr>
            <w:noProof/>
          </w:rPr>
          <w:t xml:space="preserve">18.17</w:t>
        </w:r>
        <w:r>
          <w:rPr>
            <w:noProof/>
          </w:rPr>
          <w:tab/>
        </w:r>
        <w:r>
          <w:rPr>
            <w:noProof/>
          </w:rPr>
          <w:t xml:space="preserve">Tax: BIR forms and returns</w:t>
        </w:r>
        <w:r>
          <w:rPr>
            <w:noProof/>
          </w:rPr>
          <w:tab/>
        </w:r>
        <w:r>
          <w:rPr>
            <w:noProof/>
          </w:rPr>
          <w:t>248</w:t>
        </w:r>
      </w:hyperlink>
    </w:p>
    <w:p xmlns:a="http://schemas.openxmlformats.org/drawingml/2006/main" xmlns:pic="http://schemas.openxmlformats.org/drawingml/2006/picture">
      <w:pPr>
        <w:pStyle w:val="TOC2"/>
      </w:pPr>
      <w:hyperlink w:anchor="h_sales_invoices_eopt_act_b9b196" w:history="1">
        <w:r>
          <w:rPr>
            <w:noProof/>
          </w:rPr>
          <w:t xml:space="preserve">18.18</w:t>
        </w:r>
        <w:r>
          <w:rPr>
            <w:noProof/>
          </w:rPr>
          <w:tab/>
        </w:r>
        <w:r>
          <w:rPr>
            <w:noProof/>
          </w:rPr>
          <w:t xml:space="preserve">Sales invoices (EOPT Act)</w:t>
        </w:r>
        <w:r>
          <w:rPr>
            <w:noProof/>
          </w:rPr>
          <w:tab/>
        </w:r>
        <w:r>
          <w:rPr>
            <w:noProof/>
          </w:rPr>
          <w:t>249</w:t>
        </w:r>
      </w:hyperlink>
    </w:p>
    <w:p xmlns:a="http://schemas.openxmlformats.org/drawingml/2006/main" xmlns:pic="http://schemas.openxmlformats.org/drawingml/2006/picture">
      <w:pPr>
        <w:pStyle w:val="TOC2"/>
      </w:pPr>
      <w:hyperlink w:anchor="h_cas_books_and_documents_27b1d8" w:history="1">
        <w:r>
          <w:rPr>
            <w:noProof/>
          </w:rPr>
          <w:t xml:space="preserve">18.19</w:t>
        </w:r>
        <w:r>
          <w:rPr>
            <w:noProof/>
          </w:rPr>
          <w:tab/>
        </w:r>
        <w:r>
          <w:rPr>
            <w:noProof/>
          </w:rPr>
          <w:t xml:space="preserve">CAS books and documents</w:t>
        </w:r>
        <w:r>
          <w:rPr>
            <w:noProof/>
          </w:rPr>
          <w:tab/>
        </w:r>
        <w:r>
          <w:rPr>
            <w:noProof/>
          </w:rPr>
          <w:t>250</w:t>
        </w:r>
      </w:hyperlink>
    </w:p>
    <w:p xmlns:a="http://schemas.openxmlformats.org/drawingml/2006/main" xmlns:pic="http://schemas.openxmlformats.org/drawingml/2006/picture">
      <w:pPr>
        <w:pStyle w:val="TOC2"/>
      </w:pPr>
      <w:hyperlink w:anchor="h_period_end_870845" w:history="1">
        <w:r>
          <w:rPr>
            <w:noProof/>
          </w:rPr>
          <w:t xml:space="preserve">18.20</w:t>
        </w:r>
        <w:r>
          <w:rPr>
            <w:noProof/>
          </w:rPr>
          <w:tab/>
        </w:r>
        <w:r>
          <w:rPr>
            <w:noProof/>
          </w:rPr>
          <w:t xml:space="preserve">Period end</w:t>
        </w:r>
        <w:r>
          <w:rPr>
            <w:noProof/>
          </w:rPr>
          <w:tab/>
        </w:r>
        <w:r>
          <w:rPr>
            <w:noProof/>
          </w:rPr>
          <w:t>251</w:t>
        </w:r>
      </w:hyperlink>
    </w:p>
    <w:p xmlns:a="http://schemas.openxmlformats.org/drawingml/2006/main" xmlns:pic="http://schemas.openxmlformats.org/drawingml/2006/picture">
      <w:pPr>
        <w:pStyle w:val="TOC2"/>
      </w:pPr>
      <w:hyperlink w:anchor="h_year_end_close_preparer_2525a8" w:history="1">
        <w:r>
          <w:rPr>
            <w:noProof/>
          </w:rPr>
          <w:t xml:space="preserve">18.21</w:t>
        </w:r>
        <w:r>
          <w:rPr>
            <w:noProof/>
          </w:rPr>
          <w:tab/>
        </w:r>
        <w:r>
          <w:rPr>
            <w:noProof/>
          </w:rPr>
          <w:t xml:space="preserve">Year-end close (preparer)</w:t>
        </w:r>
        <w:r>
          <w:rPr>
            <w:noProof/>
          </w:rPr>
          <w:tab/>
        </w:r>
        <w:r>
          <w:rPr>
            <w:noProof/>
          </w:rPr>
          <w:t>253</w:t>
        </w:r>
      </w:hyperlink>
    </w:p>
    <w:p xmlns:a="http://schemas.openxmlformats.org/drawingml/2006/main" xmlns:pic="http://schemas.openxmlformats.org/drawingml/2006/picture">
      <w:pPr>
        <w:pStyle w:val="TOC2"/>
      </w:pPr>
      <w:hyperlink w:anchor="h_incentives_884481" w:history="1">
        <w:r>
          <w:rPr>
            <w:noProof/>
          </w:rPr>
          <w:t xml:space="preserve">18.22</w:t>
        </w:r>
        <w:r>
          <w:rPr>
            <w:noProof/>
          </w:rPr>
          <w:tab/>
        </w:r>
        <w:r>
          <w:rPr>
            <w:noProof/>
          </w:rPr>
          <w:t xml:space="preserve">Incentives</w:t>
        </w:r>
        <w:r>
          <w:rPr>
            <w:noProof/>
          </w:rPr>
          <w:tab/>
        </w:r>
        <w:r>
          <w:rPr>
            <w:noProof/>
          </w:rPr>
          <w:t>254</w:t>
        </w:r>
      </w:hyperlink>
    </w:p>
    <w:p xmlns:a="http://schemas.openxmlformats.org/drawingml/2006/main" xmlns:pic="http://schemas.openxmlformats.org/drawingml/2006/picture">
      <w:pPr>
        <w:pStyle w:val="TOC1"/>
      </w:pPr>
      <w:hyperlink w:anchor="h_screens_dashboards_and_commi_c37d13" w:history="1">
        <w:r>
          <w:rPr>
            <w:b/>
            <w:noProof/>
          </w:rPr>
          <w:t xml:space="preserve">19.</w:t>
        </w:r>
        <w:r>
          <w:rPr>
            <w:b/>
            <w:noProof/>
          </w:rPr>
          <w:tab/>
        </w:r>
        <w:r>
          <w:rPr>
            <w:b/>
            <w:noProof/>
          </w:rPr>
          <w:t xml:space="preserve">Screen reference: Dashboards and Commission</w:t>
        </w:r>
        <w:r>
          <w:rPr>
            <w:b/>
            <w:noProof/>
          </w:rPr>
          <w:tab/>
        </w:r>
        <w:r>
          <w:rPr>
            <w:b/>
            <w:noProof/>
          </w:rPr>
          <w:t>256</w:t>
        </w:r>
      </w:hyperlink>
    </w:p>
    <w:p xmlns:a="http://schemas.openxmlformats.org/drawingml/2006/main" xmlns:pic="http://schemas.openxmlformats.org/drawingml/2006/picture">
      <w:pPr>
        <w:pStyle w:val="TOC2"/>
      </w:pPr>
      <w:hyperlink w:anchor="h_dashboard_dc7161" w:history="1">
        <w:r>
          <w:rPr>
            <w:noProof/>
          </w:rPr>
          <w:t xml:space="preserve">19.1</w:t>
        </w:r>
        <w:r>
          <w:rPr>
            <w:noProof/>
          </w:rPr>
          <w:tab/>
        </w:r>
        <w:r>
          <w:rPr>
            <w:noProof/>
          </w:rPr>
          <w:t xml:space="preserve">Dashboard</w:t>
        </w:r>
        <w:r>
          <w:rPr>
            <w:noProof/>
          </w:rPr>
          <w:tab/>
        </w:r>
        <w:r>
          <w:rPr>
            <w:noProof/>
          </w:rPr>
          <w:t>256</w:t>
        </w:r>
      </w:hyperlink>
    </w:p>
    <w:p xmlns:a="http://schemas.openxmlformats.org/drawingml/2006/main" xmlns:pic="http://schemas.openxmlformats.org/drawingml/2006/picture">
      <w:pPr>
        <w:pStyle w:val="TOC2"/>
      </w:pPr>
      <w:hyperlink w:anchor="h_claims_dashboard_f9b44b" w:history="1">
        <w:r>
          <w:rPr>
            <w:noProof/>
          </w:rPr>
          <w:t xml:space="preserve">19.2</w:t>
        </w:r>
        <w:r>
          <w:rPr>
            <w:noProof/>
          </w:rPr>
          <w:tab/>
        </w:r>
        <w:r>
          <w:rPr>
            <w:noProof/>
          </w:rPr>
          <w:t xml:space="preserve">Claims Dashboard</w:t>
        </w:r>
        <w:r>
          <w:rPr>
            <w:noProof/>
          </w:rPr>
          <w:tab/>
        </w:r>
        <w:r>
          <w:rPr>
            <w:noProof/>
          </w:rPr>
          <w:t>257</w:t>
        </w:r>
      </w:hyperlink>
    </w:p>
    <w:p xmlns:a="http://schemas.openxmlformats.org/drawingml/2006/main" xmlns:pic="http://schemas.openxmlformats.org/drawingml/2006/picture">
      <w:pPr>
        <w:pStyle w:val="TOC2"/>
      </w:pPr>
      <w:hyperlink w:anchor="h_processing_dashboard_fa3944" w:history="1">
        <w:r>
          <w:rPr>
            <w:noProof/>
          </w:rPr>
          <w:t xml:space="preserve">19.3</w:t>
        </w:r>
        <w:r>
          <w:rPr>
            <w:noProof/>
          </w:rPr>
          <w:tab/>
        </w:r>
        <w:r>
          <w:rPr>
            <w:noProof/>
          </w:rPr>
          <w:t xml:space="preserve">Processing Dashboard</w:t>
        </w:r>
        <w:r>
          <w:rPr>
            <w:noProof/>
          </w:rPr>
          <w:tab/>
        </w:r>
        <w:r>
          <w:rPr>
            <w:noProof/>
          </w:rPr>
          <w:t>258</w:t>
        </w:r>
      </w:hyperlink>
    </w:p>
    <w:p xmlns:a="http://schemas.openxmlformats.org/drawingml/2006/main" xmlns:pic="http://schemas.openxmlformats.org/drawingml/2006/picture">
      <w:pPr>
        <w:pStyle w:val="TOC2"/>
      </w:pPr>
      <w:hyperlink w:anchor="h_commission_to_agents_and_ref_cb2cea" w:history="1">
        <w:r>
          <w:rPr>
            <w:noProof/>
          </w:rPr>
          <w:t xml:space="preserve">19.4</w:t>
        </w:r>
        <w:r>
          <w:rPr>
            <w:noProof/>
          </w:rPr>
          <w:tab/>
        </w:r>
        <w:r>
          <w:rPr>
            <w:noProof/>
          </w:rPr>
          <w:t xml:space="preserve">Commission to agents and referrers</w:t>
        </w:r>
        <w:r>
          <w:rPr>
            <w:noProof/>
          </w:rPr>
          <w:tab/>
        </w:r>
        <w:r>
          <w:rPr>
            <w:noProof/>
          </w:rPr>
          <w:t>259</w:t>
        </w:r>
      </w:hyperlink>
    </w:p>
    <w:p xmlns:a="http://schemas.openxmlformats.org/drawingml/2006/main" xmlns:pic="http://schemas.openxmlformats.org/drawingml/2006/picture">
      <w:pPr>
        <w:pStyle w:val="TOC1"/>
      </w:pPr>
      <w:hyperlink w:anchor="h_screens_master_ac879c" w:history="1">
        <w:r>
          <w:rPr>
            <w:b/>
            <w:noProof/>
          </w:rPr>
          <w:t xml:space="preserve">20.</w:t>
        </w:r>
        <w:r>
          <w:rPr>
            <w:b/>
            <w:noProof/>
          </w:rPr>
          <w:tab/>
        </w:r>
        <w:r>
          <w:rPr>
            <w:b/>
            <w:noProof/>
          </w:rPr>
          <w:t xml:space="preserve">Screen reference: Master</w:t>
        </w:r>
        <w:r>
          <w:rPr>
            <w:b/>
            <w:noProof/>
          </w:rPr>
          <w:tab/>
        </w:r>
        <w:r>
          <w:rPr>
            <w:b/>
            <w:noProof/>
          </w:rPr>
          <w:t>262</w:t>
        </w:r>
      </w:hyperlink>
    </w:p>
    <w:p xmlns:a="http://schemas.openxmlformats.org/drawingml/2006/main" xmlns:pic="http://schemas.openxmlformats.org/drawingml/2006/picture">
      <w:pPr>
        <w:pStyle w:val="TOC2"/>
      </w:pPr>
      <w:hyperlink w:anchor="h_distribution_channels_d45484" w:history="1">
        <w:r>
          <w:rPr>
            <w:noProof/>
          </w:rPr>
          <w:t xml:space="preserve">20.1</w:t>
        </w:r>
        <w:r>
          <w:rPr>
            <w:noProof/>
          </w:rPr>
          <w:tab/>
        </w:r>
        <w:r>
          <w:rPr>
            <w:noProof/>
          </w:rPr>
          <w:t xml:space="preserve">Distribution Channels</w:t>
        </w:r>
        <w:r>
          <w:rPr>
            <w:noProof/>
          </w:rPr>
          <w:tab/>
        </w:r>
        <w:r>
          <w:rPr>
            <w:noProof/>
          </w:rPr>
          <w:t>262</w:t>
        </w:r>
      </w:hyperlink>
    </w:p>
    <w:p xmlns:a="http://schemas.openxmlformats.org/drawingml/2006/main" xmlns:pic="http://schemas.openxmlformats.org/drawingml/2006/picture">
      <w:pPr>
        <w:pStyle w:val="TOC2"/>
      </w:pPr>
      <w:hyperlink w:anchor="h_company_branches_and_the_let_8e26e5" w:history="1">
        <w:r>
          <w:rPr>
            <w:noProof/>
          </w:rPr>
          <w:t xml:space="preserve">20.2</w:t>
        </w:r>
        <w:r>
          <w:rPr>
            <w:noProof/>
          </w:rPr>
          <w:tab/>
        </w:r>
        <w:r>
          <w:rPr>
            <w:noProof/>
          </w:rPr>
          <w:t xml:space="preserve">Company, branches and the letterhead</w:t>
        </w:r>
        <w:r>
          <w:rPr>
            <w:noProof/>
          </w:rPr>
          <w:tab/>
        </w:r>
        <w:r>
          <w:rPr>
            <w:noProof/>
          </w:rPr>
          <w:t>263</w:t>
        </w:r>
      </w:hyperlink>
    </w:p>
    <w:p xmlns:a="http://schemas.openxmlformats.org/drawingml/2006/main" xmlns:pic="http://schemas.openxmlformats.org/drawingml/2006/picture">
      <w:pPr>
        <w:pStyle w:val="TOC2"/>
      </w:pPr>
      <w:hyperlink w:anchor="h_insurance_companies_6545b4" w:history="1">
        <w:r>
          <w:rPr>
            <w:noProof/>
          </w:rPr>
          <w:t xml:space="preserve">20.3</w:t>
        </w:r>
        <w:r>
          <w:rPr>
            <w:noProof/>
          </w:rPr>
          <w:tab/>
        </w:r>
        <w:r>
          <w:rPr>
            <w:noProof/>
          </w:rPr>
          <w:t xml:space="preserve">Insurance companies</w:t>
        </w:r>
        <w:r>
          <w:rPr>
            <w:noProof/>
          </w:rPr>
          <w:tab/>
        </w:r>
        <w:r>
          <w:rPr>
            <w:noProof/>
          </w:rPr>
          <w:t>264</w:t>
        </w:r>
      </w:hyperlink>
    </w:p>
    <w:p xmlns:a="http://schemas.openxmlformats.org/drawingml/2006/main" xmlns:pic="http://schemas.openxmlformats.org/drawingml/2006/picture">
      <w:pPr>
        <w:pStyle w:val="TOC2"/>
      </w:pPr>
      <w:hyperlink w:anchor="h_masters_that_work_the_same_w_2a1f79" w:history="1">
        <w:r>
          <w:rPr>
            <w:noProof/>
          </w:rPr>
          <w:t xml:space="preserve">20.4</w:t>
        </w:r>
        <w:r>
          <w:rPr>
            <w:noProof/>
          </w:rPr>
          <w:tab/>
        </w:r>
        <w:r>
          <w:rPr>
            <w:noProof/>
          </w:rPr>
          <w:t xml:space="preserve">Masters that work the same way</w:t>
        </w:r>
        <w:r>
          <w:rPr>
            <w:noProof/>
          </w:rPr>
          <w:tab/>
        </w:r>
        <w:r>
          <w:rPr>
            <w:noProof/>
          </w:rPr>
          <w:t>264</w:t>
        </w:r>
      </w:hyperlink>
    </w:p>
    <w:p xmlns:a="http://schemas.openxmlformats.org/drawingml/2006/main" xmlns:pic="http://schemas.openxmlformats.org/drawingml/2006/picture">
      <w:pPr>
        <w:pStyle w:val="TOC2"/>
      </w:pPr>
      <w:hyperlink w:anchor="h_claim_documents_7bbe1a" w:history="1">
        <w:r>
          <w:rPr>
            <w:noProof/>
          </w:rPr>
          <w:t xml:space="preserve">20.5</w:t>
        </w:r>
        <w:r>
          <w:rPr>
            <w:noProof/>
          </w:rPr>
          <w:tab/>
        </w:r>
        <w:r>
          <w:rPr>
            <w:noProof/>
          </w:rPr>
          <w:t xml:space="preserve">Claim documents</w:t>
        </w:r>
        <w:r>
          <w:rPr>
            <w:noProof/>
          </w:rPr>
          <w:tab/>
        </w:r>
        <w:r>
          <w:rPr>
            <w:noProof/>
          </w:rPr>
          <w:t>265</w:t>
        </w:r>
      </w:hyperlink>
    </w:p>
    <w:p xmlns:a="http://schemas.openxmlformats.org/drawingml/2006/main" xmlns:pic="http://schemas.openxmlformats.org/drawingml/2006/picture">
      <w:pPr>
        <w:pStyle w:val="TOC2"/>
      </w:pPr>
      <w:hyperlink w:anchor="h_lead_sources_and_reason_code_49f93a" w:history="1">
        <w:r>
          <w:rPr>
            <w:noProof/>
          </w:rPr>
          <w:t xml:space="preserve">20.6</w:t>
        </w:r>
        <w:r>
          <w:rPr>
            <w:noProof/>
          </w:rPr>
          <w:tab/>
        </w:r>
        <w:r>
          <w:rPr>
            <w:noProof/>
          </w:rPr>
          <w:t xml:space="preserve">Lead sources and reason codes</w:t>
        </w:r>
        <w:r>
          <w:rPr>
            <w:noProof/>
          </w:rPr>
          <w:tab/>
        </w:r>
        <w:r>
          <w:rPr>
            <w:noProof/>
          </w:rPr>
          <w:t>266</w:t>
        </w:r>
      </w:hyperlink>
    </w:p>
    <w:p xmlns:a="http://schemas.openxmlformats.org/drawingml/2006/main" xmlns:pic="http://schemas.openxmlformats.org/drawingml/2006/picture">
      <w:pPr>
        <w:pStyle w:val="TOC2"/>
      </w:pPr>
      <w:hyperlink w:anchor="h_users_9bc65c" w:history="1">
        <w:r>
          <w:rPr>
            <w:noProof/>
          </w:rPr>
          <w:t xml:space="preserve">20.7</w:t>
        </w:r>
        <w:r>
          <w:rPr>
            <w:noProof/>
          </w:rPr>
          <w:tab/>
        </w:r>
        <w:r>
          <w:rPr>
            <w:noProof/>
          </w:rPr>
          <w:t xml:space="preserve">Users</w:t>
        </w:r>
        <w:r>
          <w:rPr>
            <w:noProof/>
          </w:rPr>
          <w:tab/>
        </w:r>
        <w:r>
          <w:rPr>
            <w:noProof/>
          </w:rPr>
          <w:t>267</w:t>
        </w:r>
      </w:hyperlink>
    </w:p>
    <w:p xmlns:a="http://schemas.openxmlformats.org/drawingml/2006/main" xmlns:pic="http://schemas.openxmlformats.org/drawingml/2006/picture">
      <w:pPr>
        <w:pStyle w:val="TOC2"/>
      </w:pPr>
      <w:hyperlink w:anchor="h_roles_and_role_permissions_653e31" w:history="1">
        <w:r>
          <w:rPr>
            <w:noProof/>
          </w:rPr>
          <w:t xml:space="preserve">20.8</w:t>
        </w:r>
        <w:r>
          <w:rPr>
            <w:noProof/>
          </w:rPr>
          <w:tab/>
        </w:r>
        <w:r>
          <w:rPr>
            <w:noProof/>
          </w:rPr>
          <w:t xml:space="preserve">Roles and role permissions</w:t>
        </w:r>
        <w:r>
          <w:rPr>
            <w:noProof/>
          </w:rPr>
          <w:tab/>
        </w:r>
        <w:r>
          <w:rPr>
            <w:noProof/>
          </w:rPr>
          <w:t>268</w:t>
        </w:r>
      </w:hyperlink>
    </w:p>
    <w:p xmlns:a="http://schemas.openxmlformats.org/drawingml/2006/main" xmlns:pic="http://schemas.openxmlformats.org/drawingml/2006/picture">
      <w:pPr>
        <w:pStyle w:val="TOC2"/>
      </w:pPr>
      <w:hyperlink w:anchor="h_user_access_matrix_38a4bf" w:history="1">
        <w:r>
          <w:rPr>
            <w:noProof/>
          </w:rPr>
          <w:t xml:space="preserve">20.9</w:t>
        </w:r>
        <w:r>
          <w:rPr>
            <w:noProof/>
          </w:rPr>
          <w:tab/>
        </w:r>
        <w:r>
          <w:rPr>
            <w:noProof/>
          </w:rPr>
          <w:t xml:space="preserve">User Access Matrix</w:t>
        </w:r>
        <w:r>
          <w:rPr>
            <w:noProof/>
          </w:rPr>
          <w:tab/>
        </w:r>
        <w:r>
          <w:rPr>
            <w:noProof/>
          </w:rPr>
          <w:t>269</w:t>
        </w:r>
      </w:hyperlink>
    </w:p>
    <w:p xmlns:a="http://schemas.openxmlformats.org/drawingml/2006/main" xmlns:pic="http://schemas.openxmlformats.org/drawingml/2006/picture">
      <w:pPr>
        <w:pStyle w:val="TOC2"/>
      </w:pPr>
      <w:hyperlink w:anchor="h_authority_matrix_3f1aca" w:history="1">
        <w:r>
          <w:rPr>
            <w:noProof/>
          </w:rPr>
          <w:t xml:space="preserve">20.10</w:t>
        </w:r>
        <w:r>
          <w:rPr>
            <w:noProof/>
          </w:rPr>
          <w:tab/>
        </w:r>
        <w:r>
          <w:rPr>
            <w:noProof/>
          </w:rPr>
          <w:t xml:space="preserve">Authority Matrix</w:t>
        </w:r>
        <w:r>
          <w:rPr>
            <w:noProof/>
          </w:rPr>
          <w:tab/>
        </w:r>
        <w:r>
          <w:rPr>
            <w:noProof/>
          </w:rPr>
          <w:t>269</w:t>
        </w:r>
      </w:hyperlink>
    </w:p>
    <w:p xmlns:a="http://schemas.openxmlformats.org/drawingml/2006/main" xmlns:pic="http://schemas.openxmlformats.org/drawingml/2006/picture">
      <w:pPr>
        <w:pStyle w:val="TOC2"/>
      </w:pPr>
      <w:hyperlink w:anchor="h_delegations_13b3ac" w:history="1">
        <w:r>
          <w:rPr>
            <w:noProof/>
          </w:rPr>
          <w:t xml:space="preserve">20.11</w:t>
        </w:r>
        <w:r>
          <w:rPr>
            <w:noProof/>
          </w:rPr>
          <w:tab/>
        </w:r>
        <w:r>
          <w:rPr>
            <w:noProof/>
          </w:rPr>
          <w:t xml:space="preserve">Delegations</w:t>
        </w:r>
        <w:r>
          <w:rPr>
            <w:noProof/>
          </w:rPr>
          <w:tab/>
        </w:r>
        <w:r>
          <w:rPr>
            <w:noProof/>
          </w:rPr>
          <w:t>270</w:t>
        </w:r>
      </w:hyperlink>
    </w:p>
    <w:p xmlns:a="http://schemas.openxmlformats.org/drawingml/2006/main" xmlns:pic="http://schemas.openxmlformats.org/drawingml/2006/picture">
      <w:pPr>
        <w:pStyle w:val="TOC2"/>
      </w:pPr>
      <w:hyperlink w:anchor="h_segregation_of_duties_3a8afe" w:history="1">
        <w:r>
          <w:rPr>
            <w:noProof/>
          </w:rPr>
          <w:t xml:space="preserve">20.12</w:t>
        </w:r>
        <w:r>
          <w:rPr>
            <w:noProof/>
          </w:rPr>
          <w:tab/>
        </w:r>
        <w:r>
          <w:rPr>
            <w:noProof/>
          </w:rPr>
          <w:t xml:space="preserve">Segregation of Duties</w:t>
        </w:r>
        <w:r>
          <w:rPr>
            <w:noProof/>
          </w:rPr>
          <w:tab/>
        </w:r>
        <w:r>
          <w:rPr>
            <w:noProof/>
          </w:rPr>
          <w:t>270</w:t>
        </w:r>
      </w:hyperlink>
    </w:p>
    <w:p xmlns:a="http://schemas.openxmlformats.org/drawingml/2006/main" xmlns:pic="http://schemas.openxmlformats.org/drawingml/2006/picture">
      <w:pPr>
        <w:pStyle w:val="TOC2"/>
      </w:pPr>
      <w:hyperlink w:anchor="h_access_reviews_5ebaba" w:history="1">
        <w:r>
          <w:rPr>
            <w:noProof/>
          </w:rPr>
          <w:t xml:space="preserve">20.13</w:t>
        </w:r>
        <w:r>
          <w:rPr>
            <w:noProof/>
          </w:rPr>
          <w:tab/>
        </w:r>
        <w:r>
          <w:rPr>
            <w:noProof/>
          </w:rPr>
          <w:t xml:space="preserve">Access Reviews</w:t>
        </w:r>
        <w:r>
          <w:rPr>
            <w:noProof/>
          </w:rPr>
          <w:tab/>
        </w:r>
        <w:r>
          <w:rPr>
            <w:noProof/>
          </w:rPr>
          <w:t>270</w:t>
        </w:r>
      </w:hyperlink>
    </w:p>
    <w:p xmlns:a="http://schemas.openxmlformats.org/drawingml/2006/main" xmlns:pic="http://schemas.openxmlformats.org/drawingml/2006/picture">
      <w:pPr>
        <w:pStyle w:val="TOC2"/>
      </w:pPr>
      <w:hyperlink w:anchor="h_posting_configuration_config_8de7f2" w:history="1">
        <w:r>
          <w:rPr>
            <w:noProof/>
          </w:rPr>
          <w:t xml:space="preserve">20.14</w:t>
        </w:r>
        <w:r>
          <w:rPr>
            <w:noProof/>
          </w:rPr>
          <w:tab/>
        </w:r>
        <w:r>
          <w:rPr>
            <w:noProof/>
          </w:rPr>
          <w:t xml:space="preserve">Posting configuration</w:t>
        </w:r>
        <w:r>
          <w:rPr>
            <w:noProof/>
          </w:rPr>
          <w:tab/>
        </w:r>
        <w:r>
          <w:rPr>
            <w:noProof/>
          </w:rPr>
          <w:t>271</w:t>
        </w:r>
      </w:hyperlink>
    </w:p>
    <w:p xmlns:a="http://schemas.openxmlformats.org/drawingml/2006/main" xmlns:pic="http://schemas.openxmlformats.org/drawingml/2006/picture">
      <w:pPr>
        <w:pStyle w:val="TOC2"/>
      </w:pPr>
      <w:hyperlink w:anchor="h_finance_57336a" w:history="1">
        <w:r>
          <w:rPr>
            <w:noProof/>
          </w:rPr>
          <w:t xml:space="preserve">20.15</w:t>
        </w:r>
        <w:r>
          <w:rPr>
            <w:noProof/>
          </w:rPr>
          <w:tab/>
        </w:r>
        <w:r>
          <w:rPr>
            <w:noProof/>
          </w:rPr>
          <w:t xml:space="preserve">Other finance masters</w:t>
        </w:r>
        <w:r>
          <w:rPr>
            <w:noProof/>
          </w:rPr>
          <w:tab/>
        </w:r>
        <w:r>
          <w:rPr>
            <w:noProof/>
          </w:rPr>
          <w:t>272</w:t>
        </w:r>
      </w:hyperlink>
    </w:p>
    <w:p xmlns:a="http://schemas.openxmlformats.org/drawingml/2006/main" xmlns:pic="http://schemas.openxmlformats.org/drawingml/2006/picture">
      <w:pPr>
        <w:pStyle w:val="TOC2"/>
      </w:pPr>
      <w:hyperlink w:anchor="h_commission_rate_matrix_1fd0fe" w:history="1">
        <w:r>
          <w:rPr>
            <w:noProof/>
          </w:rPr>
          <w:t xml:space="preserve">20.16</w:t>
        </w:r>
        <w:r>
          <w:rPr>
            <w:noProof/>
          </w:rPr>
          <w:tab/>
        </w:r>
        <w:r>
          <w:rPr>
            <w:noProof/>
          </w:rPr>
          <w:t xml:space="preserve">Commission Rate Matrix</w:t>
        </w:r>
        <w:r>
          <w:rPr>
            <w:noProof/>
          </w:rPr>
          <w:tab/>
        </w:r>
        <w:r>
          <w:rPr>
            <w:noProof/>
          </w:rPr>
          <w:t>272</w:t>
        </w:r>
      </w:hyperlink>
    </w:p>
    <w:p xmlns:a="http://schemas.openxmlformats.org/drawingml/2006/main" xmlns:pic="http://schemas.openxmlformats.org/drawingml/2006/picture">
      <w:pPr>
        <w:pStyle w:val="TOC2"/>
      </w:pPr>
      <w:hyperlink w:anchor="h_finance_masters_kept_by_acco_4302e8" w:history="1">
        <w:r>
          <w:rPr>
            <w:noProof/>
          </w:rPr>
          <w:t xml:space="preserve">20.17</w:t>
        </w:r>
        <w:r>
          <w:rPr>
            <w:noProof/>
          </w:rPr>
          <w:tab/>
        </w:r>
        <w:r>
          <w:rPr>
            <w:noProof/>
          </w:rPr>
          <w:t xml:space="preserve">Accounting masters</w:t>
        </w:r>
        <w:r>
          <w:rPr>
            <w:noProof/>
          </w:rPr>
          <w:tab/>
        </w:r>
        <w:r>
          <w:rPr>
            <w:noProof/>
          </w:rPr>
          <w:t>273</w:t>
        </w:r>
      </w:hyperlink>
    </w:p>
    <w:p xmlns:a="http://schemas.openxmlformats.org/drawingml/2006/main" xmlns:pic="http://schemas.openxmlformats.org/drawingml/2006/picture">
      <w:pPr>
        <w:pStyle w:val="TOC2"/>
      </w:pPr>
      <w:hyperlink w:anchor="h_operational_masters_96c545" w:history="1">
        <w:r>
          <w:rPr>
            <w:noProof/>
          </w:rPr>
          <w:t xml:space="preserve">20.18</w:t>
        </w:r>
        <w:r>
          <w:rPr>
            <w:noProof/>
          </w:rPr>
          <w:tab/>
        </w:r>
        <w:r>
          <w:rPr>
            <w:noProof/>
          </w:rPr>
          <w:t xml:space="preserve">Operational masters</w:t>
        </w:r>
        <w:r>
          <w:rPr>
            <w:noProof/>
          </w:rPr>
          <w:tab/>
        </w:r>
        <w:r>
          <w:rPr>
            <w:noProof/>
          </w:rPr>
          <w:t>274</w:t>
        </w:r>
      </w:hyperlink>
    </w:p>
    <w:p xmlns:a="http://schemas.openxmlformats.org/drawingml/2006/main" xmlns:pic="http://schemas.openxmlformats.org/drawingml/2006/picture">
      <w:pPr>
        <w:pStyle w:val="TOC2"/>
      </w:pPr>
      <w:hyperlink w:anchor="h_bank_file_layouts_and_payee__392589" w:history="1">
        <w:r>
          <w:rPr>
            <w:noProof/>
          </w:rPr>
          <w:t xml:space="preserve">20.19</w:t>
        </w:r>
        <w:r>
          <w:rPr>
            <w:noProof/>
          </w:rPr>
          <w:tab/>
        </w:r>
        <w:r>
          <w:rPr>
            <w:noProof/>
          </w:rPr>
          <w:t xml:space="preserve">Bank file layouts and payee bank accounts</w:t>
        </w:r>
        <w:r>
          <w:rPr>
            <w:noProof/>
          </w:rPr>
          <w:tab/>
        </w:r>
        <w:r>
          <w:rPr>
            <w:noProof/>
          </w:rPr>
          <w:t>274</w:t>
        </w:r>
      </w:hyperlink>
    </w:p>
    <w:p xmlns:a="http://schemas.openxmlformats.org/drawingml/2006/main" xmlns:pic="http://schemas.openxmlformats.org/drawingml/2006/picture">
      <w:pPr>
        <w:pStyle w:val="TOC2"/>
      </w:pPr>
      <w:hyperlink w:anchor="h_e_mail_layout_851973" w:history="1">
        <w:r>
          <w:rPr>
            <w:noProof/>
          </w:rPr>
          <w:t xml:space="preserve">20.20</w:t>
        </w:r>
        <w:r>
          <w:rPr>
            <w:noProof/>
          </w:rPr>
          <w:tab/>
        </w:r>
        <w:r>
          <w:rPr>
            <w:noProof/>
          </w:rPr>
          <w:t xml:space="preserve">E-mail Layout</w:t>
        </w:r>
        <w:r>
          <w:rPr>
            <w:noProof/>
          </w:rPr>
          <w:tab/>
        </w:r>
        <w:r>
          <w:rPr>
            <w:noProof/>
          </w:rPr>
          <w:t>275</w:t>
        </w:r>
      </w:hyperlink>
    </w:p>
    <w:p xmlns:a="http://schemas.openxmlformats.org/drawingml/2006/main" xmlns:pic="http://schemas.openxmlformats.org/drawingml/2006/picture">
      <w:pPr>
        <w:pStyle w:val="TOC2"/>
      </w:pPr>
      <w:hyperlink w:anchor="h_documents_and_reports_layout_c0cbe7" w:history="1">
        <w:r>
          <w:rPr>
            <w:noProof/>
          </w:rPr>
          <w:t xml:space="preserve">20.21</w:t>
        </w:r>
        <w:r>
          <w:rPr>
            <w:noProof/>
          </w:rPr>
          <w:tab/>
        </w:r>
        <w:r>
          <w:rPr>
            <w:noProof/>
          </w:rPr>
          <w:t xml:space="preserve">Documents and Reports Layout</w:t>
        </w:r>
        <w:r>
          <w:rPr>
            <w:noProof/>
          </w:rPr>
          <w:tab/>
        </w:r>
        <w:r>
          <w:rPr>
            <w:noProof/>
          </w:rPr>
          <w:t>275</w:t>
        </w:r>
      </w:hyperlink>
    </w:p>
    <w:p xmlns:a="http://schemas.openxmlformats.org/drawingml/2006/main" xmlns:pic="http://schemas.openxmlformats.org/drawingml/2006/picture">
      <w:pPr>
        <w:pStyle w:val="TOC2"/>
      </w:pPr>
      <w:hyperlink w:anchor="h_document_signatures_119755" w:history="1">
        <w:r>
          <w:rPr>
            <w:noProof/>
          </w:rPr>
          <w:t xml:space="preserve">20.22</w:t>
        </w:r>
        <w:r>
          <w:rPr>
            <w:noProof/>
          </w:rPr>
          <w:tab/>
        </w:r>
        <w:r>
          <w:rPr>
            <w:noProof/>
          </w:rPr>
          <w:t xml:space="preserve">Document Signatures</w:t>
        </w:r>
        <w:r>
          <w:rPr>
            <w:noProof/>
          </w:rPr>
          <w:tab/>
        </w:r>
        <w:r>
          <w:rPr>
            <w:noProof/>
          </w:rPr>
          <w:t>276</w:t>
        </w:r>
      </w:hyperlink>
    </w:p>
    <w:p xmlns:a="http://schemas.openxmlformats.org/drawingml/2006/main" xmlns:pic="http://schemas.openxmlformats.org/drawingml/2006/picture">
      <w:pPr>
        <w:pStyle w:val="TOC2"/>
      </w:pPr>
      <w:hyperlink w:anchor="h_configuration_ccd106" w:history="1">
        <w:r>
          <w:rPr>
            <w:noProof/>
          </w:rPr>
          <w:t xml:space="preserve">20.23</w:t>
        </w:r>
        <w:r>
          <w:rPr>
            <w:noProof/>
          </w:rPr>
          <w:tab/>
        </w:r>
        <w:r>
          <w:rPr>
            <w:noProof/>
          </w:rPr>
          <w:t xml:space="preserve">Configuration</w:t>
        </w:r>
        <w:r>
          <w:rPr>
            <w:noProof/>
          </w:rPr>
          <w:tab/>
        </w:r>
        <w:r>
          <w:rPr>
            <w:noProof/>
          </w:rPr>
          <w:t>276</w:t>
        </w:r>
      </w:hyperlink>
    </w:p>
    <w:p xmlns:a="http://schemas.openxmlformats.org/drawingml/2006/main" xmlns:pic="http://schemas.openxmlformats.org/drawingml/2006/picture">
      <w:pPr>
        <w:pStyle w:val="TOC2"/>
      </w:pPr>
      <w:hyperlink w:anchor="h_document_numbering_8f0c10" w:history="1">
        <w:r>
          <w:rPr>
            <w:noProof/>
          </w:rPr>
          <w:t xml:space="preserve">20.24</w:t>
        </w:r>
        <w:r>
          <w:rPr>
            <w:noProof/>
          </w:rPr>
          <w:tab/>
        </w:r>
        <w:r>
          <w:rPr>
            <w:noProof/>
          </w:rPr>
          <w:t xml:space="preserve">Document Numbering</w:t>
        </w:r>
        <w:r>
          <w:rPr>
            <w:noProof/>
          </w:rPr>
          <w:tab/>
        </w:r>
        <w:r>
          <w:rPr>
            <w:noProof/>
          </w:rPr>
          <w:t>277</w:t>
        </w:r>
      </w:hyperlink>
    </w:p>
    <w:p xmlns:a="http://schemas.openxmlformats.org/drawingml/2006/main" xmlns:pic="http://schemas.openxmlformats.org/drawingml/2006/picture">
      <w:pPr>
        <w:pStyle w:val="TOC2"/>
      </w:pPr>
      <w:hyperlink w:anchor="h_schedules_70ec15" w:history="1">
        <w:r>
          <w:rPr>
            <w:noProof/>
          </w:rPr>
          <w:t xml:space="preserve">20.25</w:t>
        </w:r>
        <w:r>
          <w:rPr>
            <w:noProof/>
          </w:rPr>
          <w:tab/>
        </w:r>
        <w:r>
          <w:rPr>
            <w:noProof/>
          </w:rPr>
          <w:t xml:space="preserve">Schedules</w:t>
        </w:r>
        <w:r>
          <w:rPr>
            <w:noProof/>
          </w:rPr>
          <w:tab/>
        </w:r>
        <w:r>
          <w:rPr>
            <w:noProof/>
          </w:rPr>
          <w:t>277</w:t>
        </w:r>
      </w:hyperlink>
    </w:p>
    <w:p xmlns:a="http://schemas.openxmlformats.org/drawingml/2006/main" xmlns:pic="http://schemas.openxmlformats.org/drawingml/2006/picture">
      <w:pPr>
        <w:pStyle w:val="TOC2"/>
      </w:pPr>
      <w:hyperlink w:anchor="h_audit_trail_9884c7" w:history="1">
        <w:r>
          <w:rPr>
            <w:noProof/>
          </w:rPr>
          <w:t xml:space="preserve">20.26</w:t>
        </w:r>
        <w:r>
          <w:rPr>
            <w:noProof/>
          </w:rPr>
          <w:tab/>
        </w:r>
        <w:r>
          <w:rPr>
            <w:noProof/>
          </w:rPr>
          <w:t xml:space="preserve">Audit Trail</w:t>
        </w:r>
        <w:r>
          <w:rPr>
            <w:noProof/>
          </w:rPr>
          <w:tab/>
        </w:r>
        <w:r>
          <w:rPr>
            <w:noProof/>
          </w:rPr>
          <w:t>278</w:t>
        </w:r>
      </w:hyperlink>
    </w:p>
    <w:p xmlns:a="http://schemas.openxmlformats.org/drawingml/2006/main" xmlns:pic="http://schemas.openxmlformats.org/drawingml/2006/picture">
      <w:pPr>
        <w:pStyle w:val="TOC2"/>
      </w:pPr>
      <w:hyperlink w:anchor="h_features_and_releases_bcd967" w:history="1">
        <w:r>
          <w:rPr>
            <w:noProof/>
          </w:rPr>
          <w:t xml:space="preserve">20.27</w:t>
        </w:r>
        <w:r>
          <w:rPr>
            <w:noProof/>
          </w:rPr>
          <w:tab/>
        </w:r>
        <w:r>
          <w:rPr>
            <w:noProof/>
          </w:rPr>
          <w:t xml:space="preserve">Features &amp; Releases</w:t>
        </w:r>
        <w:r>
          <w:rPr>
            <w:noProof/>
          </w:rPr>
          <w:tab/>
        </w:r>
        <w:r>
          <w:rPr>
            <w:noProof/>
          </w:rPr>
          <w:t>279</w:t>
        </w:r>
      </w:hyperlink>
    </w:p>
    <w:p xmlns:a="http://schemas.openxmlformats.org/drawingml/2006/main" xmlns:pic="http://schemas.openxmlformats.org/drawingml/2006/picture">
      <w:pPr>
        <w:pStyle w:val="TOC2"/>
      </w:pPr>
      <w:hyperlink w:anchor="h_e_mail_outbox_db559d" w:history="1">
        <w:r>
          <w:rPr>
            <w:noProof/>
          </w:rPr>
          <w:t xml:space="preserve">20.28</w:t>
        </w:r>
        <w:r>
          <w:rPr>
            <w:noProof/>
          </w:rPr>
          <w:tab/>
        </w:r>
        <w:r>
          <w:rPr>
            <w:noProof/>
          </w:rPr>
          <w:t xml:space="preserve">E-mail Outbox</w:t>
        </w:r>
        <w:r>
          <w:rPr>
            <w:noProof/>
          </w:rPr>
          <w:tab/>
        </w:r>
        <w:r>
          <w:rPr>
            <w:noProof/>
          </w:rPr>
          <w:t>280</w:t>
        </w:r>
      </w:hyperlink>
    </w:p>
    <w:p xmlns:a="http://schemas.openxmlformats.org/drawingml/2006/main" xmlns:pic="http://schemas.openxmlformats.org/drawingml/2006/picture">
      <w:pPr>
        <w:pStyle w:val="TOC2"/>
      </w:pPr>
      <w:hyperlink w:anchor="h_integrations_415320" w:history="1">
        <w:r>
          <w:rPr>
            <w:noProof/>
          </w:rPr>
          <w:t xml:space="preserve">20.29</w:t>
        </w:r>
        <w:r>
          <w:rPr>
            <w:noProof/>
          </w:rPr>
          <w:tab/>
        </w:r>
        <w:r>
          <w:rPr>
            <w:noProof/>
          </w:rPr>
          <w:t xml:space="preserve">Integrations</w:t>
        </w:r>
        <w:r>
          <w:rPr>
            <w:noProof/>
          </w:rPr>
          <w:tab/>
        </w:r>
        <w:r>
          <w:rPr>
            <w:noProof/>
          </w:rPr>
          <w:t>280</w:t>
        </w:r>
      </w:hyperlink>
    </w:p>
    <w:p xmlns:a="http://schemas.openxmlformats.org/drawingml/2006/main" xmlns:pic="http://schemas.openxmlformats.org/drawingml/2006/picture">
      <w:pPr>
        <w:pStyle w:val="TOC1"/>
      </w:pPr>
      <w:hyperlink w:anchor="h_screens_product_configurator_950f4b" w:history="1">
        <w:r>
          <w:rPr>
            <w:b/>
            <w:noProof/>
          </w:rPr>
          <w:t xml:space="preserve">21.</w:t>
        </w:r>
        <w:r>
          <w:rPr>
            <w:b/>
            <w:noProof/>
          </w:rPr>
          <w:tab/>
        </w:r>
        <w:r>
          <w:rPr>
            <w:b/>
            <w:noProof/>
          </w:rPr>
          <w:t xml:space="preserve">Screen reference: Product Configurator</w:t>
        </w:r>
        <w:r>
          <w:rPr>
            <w:b/>
            <w:noProof/>
          </w:rPr>
          <w:tab/>
        </w:r>
        <w:r>
          <w:rPr>
            <w:b/>
            <w:noProof/>
          </w:rPr>
          <w:t>281</w:t>
        </w:r>
      </w:hyperlink>
    </w:p>
    <w:p xmlns:a="http://schemas.openxmlformats.org/drawingml/2006/main" xmlns:pic="http://schemas.openxmlformats.org/drawingml/2006/picture">
      <w:pPr>
        <w:pStyle w:val="TOC2"/>
      </w:pPr>
      <w:hyperlink w:anchor="h_product_configurator_dashboa_2169ba" w:history="1">
        <w:r>
          <w:rPr>
            <w:noProof/>
          </w:rPr>
          <w:t xml:space="preserve">21.1</w:t>
        </w:r>
        <w:r>
          <w:rPr>
            <w:noProof/>
          </w:rPr>
          <w:tab/>
        </w:r>
        <w:r>
          <w:rPr>
            <w:noProof/>
          </w:rPr>
          <w:t xml:space="preserve">Product Configurator dashboard</w:t>
        </w:r>
        <w:r>
          <w:rPr>
            <w:noProof/>
          </w:rPr>
          <w:tab/>
        </w:r>
        <w:r>
          <w:rPr>
            <w:noProof/>
          </w:rPr>
          <w:t>281</w:t>
        </w:r>
      </w:hyperlink>
    </w:p>
    <w:p xmlns:a="http://schemas.openxmlformats.org/drawingml/2006/main" xmlns:pic="http://schemas.openxmlformats.org/drawingml/2006/picture">
      <w:pPr>
        <w:pStyle w:val="TOC2"/>
      </w:pPr>
      <w:hyperlink w:anchor="h_product_templates_724503" w:history="1">
        <w:r>
          <w:rPr>
            <w:noProof/>
          </w:rPr>
          <w:t xml:space="preserve">21.2</w:t>
        </w:r>
        <w:r>
          <w:rPr>
            <w:noProof/>
          </w:rPr>
          <w:tab/>
        </w:r>
        <w:r>
          <w:rPr>
            <w:noProof/>
          </w:rPr>
          <w:t xml:space="preserve">Product Templates</w:t>
        </w:r>
        <w:r>
          <w:rPr>
            <w:noProof/>
          </w:rPr>
          <w:tab/>
        </w:r>
        <w:r>
          <w:rPr>
            <w:noProof/>
          </w:rPr>
          <w:t>281</w:t>
        </w:r>
      </w:hyperlink>
    </w:p>
    <w:p xmlns:a="http://schemas.openxmlformats.org/drawingml/2006/main" xmlns:pic="http://schemas.openxmlformats.org/drawingml/2006/picture">
      <w:pPr>
        <w:pStyle w:val="TOC2"/>
      </w:pPr>
      <w:hyperlink w:anchor="h_coverage_builder_c8f386" w:history="1">
        <w:r>
          <w:rPr>
            <w:noProof/>
          </w:rPr>
          <w:t xml:space="preserve">21.3</w:t>
        </w:r>
        <w:r>
          <w:rPr>
            <w:noProof/>
          </w:rPr>
          <w:tab/>
        </w:r>
        <w:r>
          <w:rPr>
            <w:noProof/>
          </w:rPr>
          <w:t xml:space="preserve">Coverage Builder</w:t>
        </w:r>
        <w:r>
          <w:rPr>
            <w:noProof/>
          </w:rPr>
          <w:tab/>
        </w:r>
        <w:r>
          <w:rPr>
            <w:noProof/>
          </w:rPr>
          <w:t>282</w:t>
        </w:r>
      </w:hyperlink>
    </w:p>
    <w:p xmlns:a="http://schemas.openxmlformats.org/drawingml/2006/main" xmlns:pic="http://schemas.openxmlformats.org/drawingml/2006/picture">
      <w:pPr>
        <w:pStyle w:val="TOC2"/>
      </w:pPr>
      <w:hyperlink w:anchor="h_rating_engine_a649bf" w:history="1">
        <w:r>
          <w:rPr>
            <w:noProof/>
          </w:rPr>
          <w:t xml:space="preserve">21.4</w:t>
        </w:r>
        <w:r>
          <w:rPr>
            <w:noProof/>
          </w:rPr>
          <w:tab/>
        </w:r>
        <w:r>
          <w:rPr>
            <w:noProof/>
          </w:rPr>
          <w:t xml:space="preserve">Rating Engine</w:t>
        </w:r>
        <w:r>
          <w:rPr>
            <w:noProof/>
          </w:rPr>
          <w:tab/>
        </w:r>
        <w:r>
          <w:rPr>
            <w:noProof/>
          </w:rPr>
          <w:t>282</w:t>
        </w:r>
      </w:hyperlink>
    </w:p>
    <w:p xmlns:a="http://schemas.openxmlformats.org/drawingml/2006/main" xmlns:pic="http://schemas.openxmlformats.org/drawingml/2006/picture">
      <w:pPr>
        <w:pStyle w:val="TOC2"/>
      </w:pPr>
      <w:hyperlink w:anchor="h_acceptance_rules_3dc530" w:history="1">
        <w:r>
          <w:rPr>
            <w:noProof/>
          </w:rPr>
          <w:t xml:space="preserve">21.5</w:t>
        </w:r>
        <w:r>
          <w:rPr>
            <w:noProof/>
          </w:rPr>
          <w:tab/>
        </w:r>
        <w:r>
          <w:rPr>
            <w:noProof/>
          </w:rPr>
          <w:t xml:space="preserve">Acceptance Rules</w:t>
        </w:r>
        <w:r>
          <w:rPr>
            <w:noProof/>
          </w:rPr>
          <w:tab/>
        </w:r>
        <w:r>
          <w:rPr>
            <w:noProof/>
          </w:rPr>
          <w:t>283</w:t>
        </w:r>
      </w:hyperlink>
    </w:p>
    <w:p xmlns:a="http://schemas.openxmlformats.org/drawingml/2006/main" xmlns:pic="http://schemas.openxmlformats.org/drawingml/2006/picture">
      <w:pPr>
        <w:pStyle w:val="TOC2"/>
      </w:pPr>
      <w:hyperlink w:anchor="h_document_manager_2c4249" w:history="1">
        <w:r>
          <w:rPr>
            <w:noProof/>
          </w:rPr>
          <w:t xml:space="preserve">21.6</w:t>
        </w:r>
        <w:r>
          <w:rPr>
            <w:noProof/>
          </w:rPr>
          <w:tab/>
        </w:r>
        <w:r>
          <w:rPr>
            <w:noProof/>
          </w:rPr>
          <w:t xml:space="preserve">Document Manager</w:t>
        </w:r>
        <w:r>
          <w:rPr>
            <w:noProof/>
          </w:rPr>
          <w:tab/>
        </w:r>
        <w:r>
          <w:rPr>
            <w:noProof/>
          </w:rPr>
          <w:t>283</w:t>
        </w:r>
      </w:hyperlink>
    </w:p>
    <w:p xmlns:a="http://schemas.openxmlformats.org/drawingml/2006/main" xmlns:pic="http://schemas.openxmlformats.org/drawingml/2006/picture">
      <w:pPr>
        <w:pStyle w:val="TOC2"/>
      </w:pPr>
      <w:hyperlink w:anchor="h_market_mapping_e9f2b7" w:history="1">
        <w:r>
          <w:rPr>
            <w:noProof/>
          </w:rPr>
          <w:t xml:space="preserve">21.7</w:t>
        </w:r>
        <w:r>
          <w:rPr>
            <w:noProof/>
          </w:rPr>
          <w:tab/>
        </w:r>
        <w:r>
          <w:rPr>
            <w:noProof/>
          </w:rPr>
          <w:t xml:space="preserve">Market Mapping</w:t>
        </w:r>
        <w:r>
          <w:rPr>
            <w:noProof/>
          </w:rPr>
          <w:tab/>
        </w:r>
        <w:r>
          <w:rPr>
            <w:noProof/>
          </w:rPr>
          <w:t>283</w:t>
        </w:r>
      </w:hyperlink>
    </w:p>
    <w:p xmlns:a="http://schemas.openxmlformats.org/drawingml/2006/main" xmlns:pic="http://schemas.openxmlformats.org/drawingml/2006/picture">
      <w:pPr>
        <w:pStyle w:val="TOC2"/>
      </w:pPr>
      <w:hyperlink w:anchor="h_risk_mapping_e16232" w:history="1">
        <w:r>
          <w:rPr>
            <w:noProof/>
          </w:rPr>
          <w:t xml:space="preserve">21.8</w:t>
        </w:r>
        <w:r>
          <w:rPr>
            <w:noProof/>
          </w:rPr>
          <w:tab/>
        </w:r>
        <w:r>
          <w:rPr>
            <w:noProof/>
          </w:rPr>
          <w:t xml:space="preserve">Risk Mapping</w:t>
        </w:r>
        <w:r>
          <w:rPr>
            <w:noProof/>
          </w:rPr>
          <w:tab/>
        </w:r>
        <w:r>
          <w:rPr>
            <w:noProof/>
          </w:rPr>
          <w:t>284</w:t>
        </w:r>
      </w:hyperlink>
    </w:p>
    <w:p xmlns:a="http://schemas.openxmlformats.org/drawingml/2006/main" xmlns:pic="http://schemas.openxmlformats.org/drawingml/2006/picture">
      <w:pPr>
        <w:pStyle w:val="TOC1"/>
      </w:pPr>
      <w:hyperlink w:anchor="h_reports_a84457" w:history="1">
        <w:r>
          <w:rPr>
            <w:b/>
            <w:noProof/>
          </w:rPr>
          <w:t xml:space="preserve">22.</w:t>
        </w:r>
        <w:r>
          <w:rPr>
            <w:b/>
            <w:noProof/>
          </w:rPr>
          <w:tab/>
        </w:r>
        <w:r>
          <w:rPr>
            <w:b/>
            <w:noProof/>
          </w:rPr>
          <w:t xml:space="preserve">Reports</w:t>
        </w:r>
        <w:r>
          <w:rPr>
            <w:b/>
            <w:noProof/>
          </w:rPr>
          <w:tab/>
        </w:r>
        <w:r>
          <w:rPr>
            <w:b/>
            <w:noProof/>
          </w:rPr>
          <w:t>285</w:t>
        </w:r>
      </w:hyperlink>
    </w:p>
    <w:p xmlns:a="http://schemas.openxmlformats.org/drawingml/2006/main" xmlns:pic="http://schemas.openxmlformats.org/drawingml/2006/picture">
      <w:pPr>
        <w:pStyle w:val="TOC2"/>
      </w:pPr>
      <w:hyperlink w:anchor="h_reports_catalogue_4cb7d3" w:history="1">
        <w:r>
          <w:rPr>
            <w:noProof/>
          </w:rPr>
          <w:t xml:space="preserve">22.1</w:t>
        </w:r>
        <w:r>
          <w:rPr>
            <w:noProof/>
          </w:rPr>
          <w:tab/>
        </w:r>
        <w:r>
          <w:rPr>
            <w:noProof/>
          </w:rPr>
          <w:t xml:space="preserve">All Reports and the report menus</w:t>
        </w:r>
        <w:r>
          <w:rPr>
            <w:noProof/>
          </w:rPr>
          <w:tab/>
        </w:r>
        <w:r>
          <w:rPr>
            <w:noProof/>
          </w:rPr>
          <w:t>285</w:t>
        </w:r>
      </w:hyperlink>
    </w:p>
    <w:p xmlns:a="http://schemas.openxmlformats.org/drawingml/2006/main" xmlns:pic="http://schemas.openxmlformats.org/drawingml/2006/picture">
      <w:pPr>
        <w:pStyle w:val="TOC2"/>
      </w:pPr>
      <w:hyperlink w:anchor="h_report_builder_51775c" w:history="1">
        <w:r>
          <w:rPr>
            <w:noProof/>
          </w:rPr>
          <w:t xml:space="preserve">22.2</w:t>
        </w:r>
        <w:r>
          <w:rPr>
            <w:noProof/>
          </w:rPr>
          <w:tab/>
        </w:r>
        <w:r>
          <w:rPr>
            <w:noProof/>
          </w:rPr>
          <w:t xml:space="preserve">Report Builder</w:t>
        </w:r>
        <w:r>
          <w:rPr>
            <w:noProof/>
          </w:rPr>
          <w:tab/>
        </w:r>
        <w:r>
          <w:rPr>
            <w:noProof/>
          </w:rPr>
          <w:t>292</w:t>
        </w:r>
      </w:hyperlink>
    </w:p>
    <w:p xmlns:a="http://schemas.openxmlformats.org/drawingml/2006/main" xmlns:pic="http://schemas.openxmlformats.org/drawingml/2006/picture">
      <w:pPr>
        <w:pStyle w:val="TOC1"/>
      </w:pPr>
      <w:hyperlink w:anchor="h_glossary_d63aad" w:history="1">
        <w:r>
          <w:rPr>
            <w:b/>
            <w:noProof/>
          </w:rPr>
          <w:t xml:space="preserve">23.</w:t>
        </w:r>
        <w:r>
          <w:rPr>
            <w:b/>
            <w:noProof/>
          </w:rPr>
          <w:tab/>
        </w:r>
        <w:r>
          <w:rPr>
            <w:b/>
            <w:noProof/>
          </w:rPr>
          <w:t xml:space="preserve">Glossary</w:t>
        </w:r>
        <w:r>
          <w:rPr>
            <w:b/>
            <w:noProof/>
          </w:rPr>
          <w:tab/>
        </w:r>
        <w:r>
          <w:rPr>
            <w:b/>
            <w:noProof/>
          </w:rPr>
          <w:t>294</w:t>
        </w:r>
      </w:hyperlink>
    </w:p>
    <w:p xmlns:a="http://schemas.openxmlformats.org/drawingml/2006/main" xmlns:pic="http://schemas.openxmlformats.org/drawingml/2006/picture">
      <w:pPr>
        <w:pStyle w:val="TOC1"/>
        <w:ind w:left="0" w:hanging="0"/>
      </w:pPr>
      <w:hyperlink w:anchor="_Toc300001507" w:history="1">
        <w:r>
          <w:rPr>
            <w:b/>
            <w:noProof/>
          </w:rPr>
          <w:t xml:space="preserve">Document Sign-Off</w:t>
        </w:r>
        <w:r>
          <w:rPr>
            <w:b/>
            <w:noProof/>
          </w:rPr>
          <w:tab/>
        </w:r>
        <w:r>
          <w:rPr>
            <w:b/>
            <w:noProof/>
          </w:rPr>
          <w:t>297</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16</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17</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18</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19</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21</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22</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24</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25</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27</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28</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29</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31</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31</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33</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33</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38</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39</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41</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42</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43</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44</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46</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47</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on hand and their actions</w:t>
        </w:r>
        <w:r>
          <w:rPr>
            <w:noProof/>
          </w:rPr>
          <w:tab/>
        </w:r>
        <w:r>
          <w:rPr>
            <w:noProof/>
          </w:rPr>
          <w:t>48</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50</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51</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52</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53</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55</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61</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62</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69</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71</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71</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72</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79</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87</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88</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89</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90</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96</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103</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104</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105</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register with the cheques on hand and their actions</w:t>
        </w:r>
        <w:r>
          <w:rPr>
            <w:noProof/>
          </w:rPr>
          <w:tab/>
        </w:r>
        <w:r>
          <w:rPr>
            <w:noProof/>
          </w:rPr>
          <w:t>109</w:t>
        </w:r>
      </w:hyperlink>
    </w:p>
    <w:p xmlns:a="http://schemas.openxmlformats.org/drawingml/2006/main" xmlns:pic="http://schemas.openxmlformats.org/drawingml/2006/picture">
      <w:pPr>
        <w:pStyle w:val="TOC2"/>
        <w:ind w:left="0" w:hanging="0"/>
      </w:pPr>
      <w:hyperlink w:anchor="_Fig1191" w:history="1">
        <w:r>
          <w:rPr>
            <w:noProof/>
          </w:rPr>
          <w:t xml:space="preserve">Figure 10.2  Register cheque, with the bill, drawee bank, cheque number, date, amount and vault entered</w:t>
        </w:r>
        <w:r>
          <w:rPr>
            <w:noProof/>
          </w:rPr>
          <w:tab/>
        </w:r>
        <w:r>
          <w:rPr>
            <w:noProof/>
          </w:rPr>
          <w:t>111</w:t>
        </w:r>
      </w:hyperlink>
    </w:p>
    <w:p xmlns:a="http://schemas.openxmlformats.org/drawingml/2006/main" xmlns:pic="http://schemas.openxmlformats.org/drawingml/2006/picture">
      <w:pPr>
        <w:pStyle w:val="TOC2"/>
        <w:ind w:left="0" w:hanging="0"/>
      </w:pPr>
      <w:hyperlink w:anchor="_Fig1193" w:history="1">
        <w:r>
          <w:rPr>
            <w:noProof/>
          </w:rPr>
          <w:t xml:space="preserve">Figure 10.3  Deposit dialog of a post-dated cheque, with the bank account and the deposit date</w:t>
        </w:r>
        <w:r>
          <w:rPr>
            <w:noProof/>
          </w:rPr>
          <w:tab/>
        </w:r>
        <w:r>
          <w:rPr>
            <w:noProof/>
          </w:rPr>
          <w:t>112</w:t>
        </w:r>
      </w:hyperlink>
    </w:p>
    <w:p xmlns:a="http://schemas.openxmlformats.org/drawingml/2006/main" xmlns:pic="http://schemas.openxmlformats.org/drawingml/2006/picture">
      <w:pPr>
        <w:pStyle w:val="TOC2"/>
        <w:ind w:left="0" w:hanging="0"/>
      </w:pPr>
      <w:hyperlink w:anchor="_Fig1195" w:history="1">
        <w:r>
          <w:rPr>
            <w:noProof/>
          </w:rPr>
          <w:t xml:space="preserve">Figure 10.4  Bounced cheque dialog, with the reason given by the bank and the bank charge</w:t>
        </w:r>
        <w:r>
          <w:rPr>
            <w:noProof/>
          </w:rPr>
          <w:tab/>
        </w:r>
        <w:r>
          <w:rPr>
            <w:noProof/>
          </w:rPr>
          <w:t>113</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Receipts &gt; Add Receipts with the receipt mode Authority to Debit and the bank's debit reference</w:t>
        </w:r>
        <w:r>
          <w:rPr>
            <w:noProof/>
          </w:rPr>
          <w:tab/>
        </w:r>
        <w:r>
          <w:rPr>
            <w:noProof/>
          </w:rPr>
          <w:t>117</w:t>
        </w:r>
      </w:hyperlink>
    </w:p>
    <w:p xmlns:a="http://schemas.openxmlformats.org/drawingml/2006/main" xmlns:pic="http://schemas.openxmlformats.org/drawingml/2006/picture">
      <w:pPr>
        <w:pStyle w:val="TOC2"/>
        <w:ind w:left="0" w:hanging="0"/>
      </w:pPr>
      <w:hyperlink w:anchor="_Fig1209" w:history="1">
        <w:r>
          <w:rPr>
            <w:noProof/>
          </w:rPr>
          <w:t xml:space="preserve">Figure 11.2  Accounts &gt; Collections, the open premiums with their ageing</w:t>
        </w:r>
        <w:r>
          <w:rPr>
            <w:noProof/>
          </w:rPr>
          <w:tab/>
        </w:r>
        <w:r>
          <w:rPr>
            <w:noProof/>
          </w:rPr>
          <w:t>118</w:t>
        </w:r>
      </w:hyperlink>
    </w:p>
    <w:p xmlns:a="http://schemas.openxmlformats.org/drawingml/2006/main" xmlns:pic="http://schemas.openxmlformats.org/drawingml/2006/picture">
      <w:pPr>
        <w:pStyle w:val="TOC2"/>
        <w:ind w:left="0" w:hanging="0"/>
      </w:pPr>
      <w:hyperlink w:anchor="_Fig1220" w:history="1">
        <w:r>
          <w:rPr>
            <w:noProof/>
          </w:rPr>
          <w:t xml:space="preserve">Figure 12.1  Add Receipts with the open bill selected and the full balance as the amount received</w:t>
        </w:r>
        <w:r>
          <w:rPr>
            <w:noProof/>
          </w:rPr>
          <w:tab/>
        </w:r>
        <w:r>
          <w:rPr>
            <w:noProof/>
          </w:rPr>
          <w:t>123</w:t>
        </w:r>
      </w:hyperlink>
    </w:p>
    <w:p xmlns:a="http://schemas.openxmlformats.org/drawingml/2006/main" xmlns:pic="http://schemas.openxmlformats.org/drawingml/2006/picture">
      <w:pPr>
        <w:pStyle w:val="TOC2"/>
        <w:ind w:left="0" w:hanging="0"/>
      </w:pPr>
      <w:hyperlink w:anchor="_Fig1221" w:history="1">
        <w:r>
          <w:rPr>
            <w:noProof/>
          </w:rPr>
          <w:t xml:space="preserve">Figure 12.2  Record payment confirmation: client, bill, receipt mode, amount and the balance after payment</w:t>
        </w:r>
        <w:r>
          <w:rPr>
            <w:noProof/>
          </w:rPr>
          <w:tab/>
        </w:r>
        <w:r>
          <w:rPr>
            <w:noProof/>
          </w:rPr>
          <w:t>123</w:t>
        </w:r>
      </w:hyperlink>
    </w:p>
    <w:p xmlns:a="http://schemas.openxmlformats.org/drawingml/2006/main" xmlns:pic="http://schemas.openxmlformats.org/drawingml/2006/picture">
      <w:pPr>
        <w:pStyle w:val="TOC2"/>
        <w:ind w:left="0" w:hanging="0"/>
      </w:pPr>
      <w:hyperlink w:anchor="_Fig1223" w:history="1">
        <w:r>
          <w:rPr>
            <w:noProof/>
          </w:rPr>
          <w:t xml:space="preserve">Figure 12.3  Accounts &gt; Receipts &gt; Bulk upload receipts, with the template and the file</w:t>
        </w:r>
        <w:r>
          <w:rPr>
            <w:noProof/>
          </w:rPr>
          <w:tab/>
        </w:r>
        <w:r>
          <w:rPr>
            <w:noProof/>
          </w:rPr>
          <w:t>124</w:t>
        </w:r>
      </w:hyperlink>
    </w:p>
    <w:p xmlns:a="http://schemas.openxmlformats.org/drawingml/2006/main" xmlns:pic="http://schemas.openxmlformats.org/drawingml/2006/picture">
      <w:pPr>
        <w:pStyle w:val="TOC2"/>
        <w:ind w:left="0" w:hanging="0"/>
      </w:pPr>
      <w:hyperlink w:anchor="_Fig1225" w:history="1">
        <w:r>
          <w:rPr>
            <w:noProof/>
          </w:rPr>
          <w:t xml:space="preserve">Figure 12.4  Accounts &gt; Receipts, the receipts history with Bulk Print, Bulk Upload and Receipt</w:t>
        </w:r>
        <w:r>
          <w:rPr>
            <w:noProof/>
          </w:rPr>
          <w:tab/>
        </w:r>
        <w:r>
          <w:rPr>
            <w:noProof/>
          </w:rPr>
          <w:t>125</w:t>
        </w:r>
      </w:hyperlink>
    </w:p>
    <w:p xmlns:a="http://schemas.openxmlformats.org/drawingml/2006/main" xmlns:pic="http://schemas.openxmlformats.org/drawingml/2006/picture">
      <w:pPr>
        <w:pStyle w:val="TOC2"/>
        <w:ind w:left="0" w:hanging="0"/>
      </w:pPr>
      <w:hyperlink w:anchor="_Fig1227" w:history="1">
        <w:r>
          <w:rPr>
            <w:noProof/>
          </w:rPr>
          <w:t xml:space="preserve">Figure 12.5  Accounts &gt; Collections &gt; Collection Details of an overdue premium, with Record receipt</w:t>
        </w:r>
        <w:r>
          <w:rPr>
            <w:noProof/>
          </w:rPr>
          <w:tab/>
        </w:r>
        <w:r>
          <w:rPr>
            <w:noProof/>
          </w:rPr>
          <w:t>126</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131</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132</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134</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136</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137</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146</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147</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149</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151</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152</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160</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161</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163</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165</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174</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175</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176</w:t>
        </w:r>
      </w:hyperlink>
    </w:p>
    <w:p xmlns:a="http://schemas.openxmlformats.org/drawingml/2006/main" xmlns:pic="http://schemas.openxmlformats.org/drawingml/2006/picture">
      <w:pPr>
        <w:pStyle w:val="TOC2"/>
        <w:ind w:left="0" w:hanging="0"/>
      </w:pPr>
      <w:hyperlink w:anchor="_Fig1319" w:history="1">
        <w:r>
          <w:rPr>
            <w:noProof/>
          </w:rPr>
          <w:t xml:space="preserve">Figure 17.1  Operations &gt; Sales &amp; Marketing &gt; Prospects, with the prospects by product line and status</w:t>
        </w:r>
        <w:r>
          <w:rPr>
            <w:noProof/>
          </w:rPr>
          <w:tab/>
        </w:r>
        <w:r>
          <w:rPr>
            <w:noProof/>
          </w:rPr>
          <w:t>179</w:t>
        </w:r>
      </w:hyperlink>
    </w:p>
    <w:p xmlns:a="http://schemas.openxmlformats.org/drawingml/2006/main" xmlns:pic="http://schemas.openxmlformats.org/drawingml/2006/picture">
      <w:pPr>
        <w:pStyle w:val="TOC2"/>
        <w:ind w:left="0" w:hanging="0"/>
      </w:pPr>
      <w:hyperlink w:anchor="_Fig1321" w:history="1">
        <w:r>
          <w:rPr>
            <w:noProof/>
          </w:rPr>
          <w:t xml:space="preserve">Figure 17.2  Create prospect: the choice between a new customer and an existing client</w:t>
        </w:r>
        <w:r>
          <w:rPr>
            <w:noProof/>
          </w:rPr>
          <w:tab/>
        </w:r>
        <w:r>
          <w:rPr>
            <w:noProof/>
          </w:rPr>
          <w:t>181</w:t>
        </w:r>
      </w:hyperlink>
    </w:p>
    <w:p xmlns:a="http://schemas.openxmlformats.org/drawingml/2006/main" xmlns:pic="http://schemas.openxmlformats.org/drawingml/2006/picture">
      <w:pPr>
        <w:pStyle w:val="TOC2"/>
        <w:ind w:left="0" w:hanging="0"/>
      </w:pPr>
      <w:hyperlink w:anchor="_Fig1322" w:history="1">
        <w:r>
          <w:rPr>
            <w:noProof/>
          </w:rPr>
          <w:t xml:space="preserve">Figure 17.3  The prospect form</w:t>
        </w:r>
        <w:r>
          <w:rPr>
            <w:noProof/>
          </w:rPr>
          <w:tab/>
        </w:r>
        <w:r>
          <w:rPr>
            <w:noProof/>
          </w:rPr>
          <w:t>182</w:t>
        </w:r>
      </w:hyperlink>
    </w:p>
    <w:p xmlns:a="http://schemas.openxmlformats.org/drawingml/2006/main" xmlns:pic="http://schemas.openxmlformats.org/drawingml/2006/picture">
      <w:pPr>
        <w:pStyle w:val="TOC2"/>
        <w:ind w:left="0" w:hanging="0"/>
      </w:pPr>
      <w:hyperlink w:anchor="_Fig1325" w:history="1">
        <w:r>
          <w:rPr>
            <w:noProof/>
          </w:rPr>
          <w:t xml:space="preserve">Figure 17.4  Operations &gt; Sales &amp; Marketing &gt; Quick Quote</w:t>
        </w:r>
        <w:r>
          <w:rPr>
            <w:noProof/>
          </w:rPr>
          <w:tab/>
        </w:r>
        <w:r>
          <w:rPr>
            <w:noProof/>
          </w:rPr>
          <w:t>183</w:t>
        </w:r>
      </w:hyperlink>
    </w:p>
    <w:p xmlns:a="http://schemas.openxmlformats.org/drawingml/2006/main" xmlns:pic="http://schemas.openxmlformats.org/drawingml/2006/picture">
      <w:pPr>
        <w:pStyle w:val="TOC2"/>
        <w:ind w:left="0" w:hanging="0"/>
      </w:pPr>
      <w:hyperlink w:anchor="_Fig1327" w:history="1">
        <w:r>
          <w:rPr>
            <w:noProof/>
          </w:rPr>
          <w:t xml:space="preserve">Figure 17.5  Operations &gt; Sales &amp; Marketing &gt; Requests for Quotation, with the offers received per request</w:t>
        </w:r>
        <w:r>
          <w:rPr>
            <w:noProof/>
          </w:rPr>
          <w:tab/>
        </w:r>
        <w:r>
          <w:rPr>
            <w:noProof/>
          </w:rPr>
          <w:t>184</w:t>
        </w:r>
      </w:hyperlink>
    </w:p>
    <w:p xmlns:a="http://schemas.openxmlformats.org/drawingml/2006/main" xmlns:pic="http://schemas.openxmlformats.org/drawingml/2006/picture">
      <w:pPr>
        <w:pStyle w:val="TOC2"/>
        <w:ind w:left="0" w:hanging="0"/>
      </w:pPr>
      <w:hyperlink w:anchor="_Fig1328" w:history="1">
        <w:r>
          <w:rPr>
            <w:noProof/>
          </w:rPr>
          <w:t xml:space="preserve">Figure 17.6  New Request for Quotation (Broker Slip)</w:t>
        </w:r>
        <w:r>
          <w:rPr>
            <w:noProof/>
          </w:rPr>
          <w:tab/>
        </w:r>
        <w:r>
          <w:rPr>
            <w:noProof/>
          </w:rPr>
          <w:t>185</w:t>
        </w:r>
      </w:hyperlink>
    </w:p>
    <w:p xmlns:a="http://schemas.openxmlformats.org/drawingml/2006/main" xmlns:pic="http://schemas.openxmlformats.org/drawingml/2006/picture">
      <w:pPr>
        <w:pStyle w:val="TOC2"/>
        <w:ind w:left="0" w:hanging="0"/>
      </w:pPr>
      <w:hyperlink w:anchor="_Fig1330" w:history="1">
        <w:r>
          <w:rPr>
            <w:noProof/>
          </w:rPr>
          <w:t xml:space="preserve">Figure 17.7  Operations &gt; Sales &amp; Marketing &gt; Quotations</w:t>
        </w:r>
        <w:r>
          <w:rPr>
            <w:noProof/>
          </w:rPr>
          <w:tab/>
        </w:r>
        <w:r>
          <w:rPr>
            <w:noProof/>
          </w:rPr>
          <w:t>186</w:t>
        </w:r>
      </w:hyperlink>
    </w:p>
    <w:p xmlns:a="http://schemas.openxmlformats.org/drawingml/2006/main" xmlns:pic="http://schemas.openxmlformats.org/drawingml/2006/picture">
      <w:pPr>
        <w:pStyle w:val="TOC2"/>
        <w:ind w:left="0" w:hanging="0"/>
      </w:pPr>
      <w:hyperlink w:anchor="_Fig1331" w:history="1">
        <w:r>
          <w:rPr>
            <w:noProof/>
          </w:rPr>
          <w:t xml:space="preserve">Figure 17.8  A motor quotation waiting for the client, with Copy approval link and Record customer response</w:t>
        </w:r>
        <w:r>
          <w:rPr>
            <w:noProof/>
          </w:rPr>
          <w:tab/>
        </w:r>
        <w:r>
          <w:rPr>
            <w:noProof/>
          </w:rPr>
          <w:t>187</w:t>
        </w:r>
      </w:hyperlink>
    </w:p>
    <w:p xmlns:a="http://schemas.openxmlformats.org/drawingml/2006/main" xmlns:pic="http://schemas.openxmlformats.org/drawingml/2006/picture">
      <w:pPr>
        <w:pStyle w:val="TOC2"/>
        <w:ind w:left="0" w:hanging="0"/>
      </w:pPr>
      <w:hyperlink w:anchor="_Fig1333" w:history="1">
        <w:r>
          <w:rPr>
            <w:noProof/>
          </w:rPr>
          <w:t xml:space="preserve">Figure 17.9  Create Quote, step 1 Policy details: insurer, vehicle and the risk details of the product rules</w:t>
        </w:r>
        <w:r>
          <w:rPr>
            <w:noProof/>
          </w:rPr>
          <w:tab/>
        </w:r>
        <w:r>
          <w:rPr>
            <w:noProof/>
          </w:rPr>
          <w:t>188</w:t>
        </w:r>
      </w:hyperlink>
    </w:p>
    <w:p xmlns:a="http://schemas.openxmlformats.org/drawingml/2006/main" xmlns:pic="http://schemas.openxmlformats.org/drawingml/2006/picture">
      <w:pPr>
        <w:pStyle w:val="TOC2"/>
        <w:ind w:left="0" w:hanging="0"/>
      </w:pPr>
      <w:hyperlink w:anchor="_Fig1335" w:history="1">
        <w:r>
          <w:rPr>
            <w:noProof/>
          </w:rPr>
          <w:t xml:space="preserve">Figure 17.10  Operations &gt; Sales &amp; Marketing &gt; Placement Slips, with the count of placements at each step</w:t>
        </w:r>
        <w:r>
          <w:rPr>
            <w:noProof/>
          </w:rPr>
          <w:tab/>
        </w:r>
        <w:r>
          <w:rPr>
            <w:noProof/>
          </w:rPr>
          <w:t>189</w:t>
        </w:r>
      </w:hyperlink>
    </w:p>
    <w:p xmlns:a="http://schemas.openxmlformats.org/drawingml/2006/main" xmlns:pic="http://schemas.openxmlformats.org/drawingml/2006/picture">
      <w:pPr>
        <w:pStyle w:val="TOC2"/>
        <w:ind w:left="0" w:hanging="0"/>
      </w:pPr>
      <w:hyperlink w:anchor="_Fig1337" w:history="1">
        <w:r>
          <w:rPr>
            <w:noProof/>
          </w:rPr>
          <w:t xml:space="preserve">Figure 17.11  Record e-Policy: the placement slips waiting for the insurer's e-policy</w:t>
        </w:r>
        <w:r>
          <w:rPr>
            <w:noProof/>
          </w:rPr>
          <w:tab/>
        </w:r>
        <w:r>
          <w:rPr>
            <w:noProof/>
          </w:rPr>
          <w:t>191</w:t>
        </w:r>
      </w:hyperlink>
    </w:p>
    <w:p xmlns:a="http://schemas.openxmlformats.org/drawingml/2006/main" xmlns:pic="http://schemas.openxmlformats.org/drawingml/2006/picture">
      <w:pPr>
        <w:pStyle w:val="TOC2"/>
        <w:ind w:left="0" w:hanging="0"/>
      </w:pPr>
      <w:hyperlink w:anchor="_Fig1339" w:history="1">
        <w:r>
          <w:rPr>
            <w:noProof/>
          </w:rPr>
          <w:t xml:space="preserve">Figure 17.12  Lead Assignment, Assignment Rules: TFS referrals by office, shared round robin</w:t>
        </w:r>
        <w:r>
          <w:rPr>
            <w:noProof/>
          </w:rPr>
          <w:tab/>
        </w:r>
        <w:r>
          <w:rPr>
            <w:noProof/>
          </w:rPr>
          <w:t>192</w:t>
        </w:r>
      </w:hyperlink>
    </w:p>
    <w:p xmlns:a="http://schemas.openxmlformats.org/drawingml/2006/main" xmlns:pic="http://schemas.openxmlformats.org/drawingml/2006/picture">
      <w:pPr>
        <w:pStyle w:val="TOC2"/>
        <w:ind w:left="0" w:hanging="0"/>
      </w:pPr>
      <w:hyperlink w:anchor="_Fig1341" w:history="1">
        <w:r>
          <w:rPr>
            <w:noProof/>
          </w:rPr>
          <w:t xml:space="preserve">Figure 17.13  Add programme: the terms of a dealer programme</w:t>
        </w:r>
        <w:r>
          <w:rPr>
            <w:noProof/>
          </w:rPr>
          <w:tab/>
        </w:r>
        <w:r>
          <w:rPr>
            <w:noProof/>
          </w:rPr>
          <w:t>194</w:t>
        </w:r>
      </w:hyperlink>
    </w:p>
    <w:p xmlns:a="http://schemas.openxmlformats.org/drawingml/2006/main" xmlns:pic="http://schemas.openxmlformats.org/drawingml/2006/picture">
      <w:pPr>
        <w:pStyle w:val="TOC2"/>
        <w:ind w:left="0" w:hanging="0"/>
      </w:pPr>
      <w:hyperlink w:anchor="_Fig1343" w:history="1">
        <w:r>
          <w:rPr>
            <w:noProof/>
          </w:rPr>
          <w:t xml:space="preserve">Figure 17.14  Operations &gt; Sales &amp; Marketing &gt; Sales Activities</w:t>
        </w:r>
        <w:r>
          <w:rPr>
            <w:noProof/>
          </w:rPr>
          <w:tab/>
        </w:r>
        <w:r>
          <w:rPr>
            <w:noProof/>
          </w:rPr>
          <w:t>196</w:t>
        </w:r>
      </w:hyperlink>
    </w:p>
    <w:p xmlns:a="http://schemas.openxmlformats.org/drawingml/2006/main" xmlns:pic="http://schemas.openxmlformats.org/drawingml/2006/picture">
      <w:pPr>
        <w:pStyle w:val="TOC2"/>
        <w:ind w:left="0" w:hanging="0"/>
      </w:pPr>
      <w:hyperlink w:anchor="_Fig1345" w:history="1">
        <w:r>
          <w:rPr>
            <w:noProof/>
          </w:rPr>
          <w:t xml:space="preserve">Figure 17.15  The client view, with the client's policies, claims, renewals and receipts</w:t>
        </w:r>
        <w:r>
          <w:rPr>
            <w:noProof/>
          </w:rPr>
          <w:tab/>
        </w:r>
        <w:r>
          <w:rPr>
            <w:noProof/>
          </w:rPr>
          <w:t>197</w:t>
        </w:r>
      </w:hyperlink>
    </w:p>
    <w:p xmlns:a="http://schemas.openxmlformats.org/drawingml/2006/main" xmlns:pic="http://schemas.openxmlformats.org/drawingml/2006/picture">
      <w:pPr>
        <w:pStyle w:val="TOC2"/>
        <w:ind w:left="0" w:hanging="0"/>
      </w:pPr>
      <w:hyperlink w:anchor="_Fig1347" w:history="1">
        <w:r>
          <w:rPr>
            <w:noProof/>
          </w:rPr>
          <w:t xml:space="preserve">Figure 17.16  Onboard client: identity, ID, address and expected business</w:t>
        </w:r>
        <w:r>
          <w:rPr>
            <w:noProof/>
          </w:rPr>
          <w:tab/>
        </w:r>
        <w:r>
          <w:rPr>
            <w:noProof/>
          </w:rPr>
          <w:t>198</w:t>
        </w:r>
      </w:hyperlink>
    </w:p>
    <w:p xmlns:a="http://schemas.openxmlformats.org/drawingml/2006/main" xmlns:pic="http://schemas.openxmlformats.org/drawingml/2006/picture">
      <w:pPr>
        <w:pStyle w:val="TOC2"/>
        <w:ind w:left="0" w:hanging="0"/>
      </w:pPr>
      <w:hyperlink w:anchor="_Fig1349" w:history="1">
        <w:r>
          <w:rPr>
            <w:noProof/>
          </w:rPr>
          <w:t xml:space="preserve">Figure 17.17  Operations &gt; Policy, with More actions: Claim and Endorsement</w:t>
        </w:r>
        <w:r>
          <w:rPr>
            <w:noProof/>
          </w:rPr>
          <w:tab/>
        </w:r>
        <w:r>
          <w:rPr>
            <w:noProof/>
          </w:rPr>
          <w:t>199</w:t>
        </w:r>
      </w:hyperlink>
    </w:p>
    <w:p xmlns:a="http://schemas.openxmlformats.org/drawingml/2006/main" xmlns:pic="http://schemas.openxmlformats.org/drawingml/2006/picture">
      <w:pPr>
        <w:pStyle w:val="TOC2"/>
        <w:ind w:left="0" w:hanging="0"/>
      </w:pPr>
      <w:hyperlink w:anchor="_Fig1350" w:history="1">
        <w:r>
          <w:rPr>
            <w:noProof/>
          </w:rPr>
          <w:t xml:space="preserve">Figure 17.18  The policy page, with Documents &amp; Billing</w:t>
        </w:r>
        <w:r>
          <w:rPr>
            <w:noProof/>
          </w:rPr>
          <w:tab/>
        </w:r>
        <w:r>
          <w:rPr>
            <w:noProof/>
          </w:rPr>
          <w:t>200</w:t>
        </w:r>
      </w:hyperlink>
    </w:p>
    <w:p xmlns:a="http://schemas.openxmlformats.org/drawingml/2006/main" xmlns:pic="http://schemas.openxmlformats.org/drawingml/2006/picture">
      <w:pPr>
        <w:pStyle w:val="TOC2"/>
        <w:ind w:left="0" w:hanging="0"/>
      </w:pPr>
      <w:hyperlink w:anchor="_Fig1353" w:history="1">
        <w:r>
          <w:rPr>
            <w:noProof/>
          </w:rPr>
          <w:t xml:space="preserve">Figure 17.19  New fleet schedule</w:t>
        </w:r>
        <w:r>
          <w:rPr>
            <w:noProof/>
          </w:rPr>
          <w:tab/>
        </w:r>
        <w:r>
          <w:rPr>
            <w:noProof/>
          </w:rPr>
          <w:t>202</w:t>
        </w:r>
      </w:hyperlink>
    </w:p>
    <w:p xmlns:a="http://schemas.openxmlformats.org/drawingml/2006/main" xmlns:pic="http://schemas.openxmlformats.org/drawingml/2006/picture">
      <w:pPr>
        <w:pStyle w:val="TOC2"/>
        <w:ind w:left="0" w:hanging="0"/>
      </w:pPr>
      <w:hyperlink w:anchor="_Fig1355" w:history="1">
        <w:r>
          <w:rPr>
            <w:noProof/>
          </w:rPr>
          <w:t xml:space="preserve">Figure 17.20  A marine open cover with its rates per conveyance</w:t>
        </w:r>
        <w:r>
          <w:rPr>
            <w:noProof/>
          </w:rPr>
          <w:tab/>
        </w:r>
        <w:r>
          <w:rPr>
            <w:noProof/>
          </w:rPr>
          <w:t>203</w:t>
        </w:r>
      </w:hyperlink>
    </w:p>
    <w:p xmlns:a="http://schemas.openxmlformats.org/drawingml/2006/main" xmlns:pic="http://schemas.openxmlformats.org/drawingml/2006/picture">
      <w:pPr>
        <w:pStyle w:val="TOC2"/>
        <w:ind w:left="0" w:hanging="0"/>
      </w:pPr>
      <w:hyperlink w:anchor="_Fig1357" w:history="1">
        <w:r>
          <w:rPr>
            <w:noProof/>
          </w:rPr>
          <w:t xml:space="preserve">Figure 17.21  Operations &gt; Claims</w:t>
        </w:r>
        <w:r>
          <w:rPr>
            <w:noProof/>
          </w:rPr>
          <w:tab/>
        </w:r>
        <w:r>
          <w:rPr>
            <w:noProof/>
          </w:rPr>
          <w:t>205</w:t>
        </w:r>
      </w:hyperlink>
    </w:p>
    <w:p xmlns:a="http://schemas.openxmlformats.org/drawingml/2006/main" xmlns:pic="http://schemas.openxmlformats.org/drawingml/2006/picture">
      <w:pPr>
        <w:pStyle w:val="TOC2"/>
        <w:ind w:left="0" w:hanging="0"/>
      </w:pPr>
      <w:hyperlink w:anchor="_Fig1359" w:history="1">
        <w:r>
          <w:rPr>
            <w:noProof/>
          </w:rPr>
          <w:t xml:space="preserve">Figure 17.22  New claim, step 1: Claim notification</w:t>
        </w:r>
        <w:r>
          <w:rPr>
            <w:noProof/>
          </w:rPr>
          <w:tab/>
        </w:r>
        <w:r>
          <w:rPr>
            <w:noProof/>
          </w:rPr>
          <w:t>206</w:t>
        </w:r>
      </w:hyperlink>
    </w:p>
    <w:p xmlns:a="http://schemas.openxmlformats.org/drawingml/2006/main" xmlns:pic="http://schemas.openxmlformats.org/drawingml/2006/picture">
      <w:pPr>
        <w:pStyle w:val="TOC2"/>
        <w:ind w:left="0" w:hanging="0"/>
      </w:pPr>
      <w:hyperlink w:anchor="_Fig1360" w:history="1">
        <w:r>
          <w:rPr>
            <w:noProof/>
          </w:rPr>
          <w:t xml:space="preserve">Figure 17.23  Claim, step 3: the documents the claim needs</w:t>
        </w:r>
        <w:r>
          <w:rPr>
            <w:noProof/>
          </w:rPr>
          <w:tab/>
        </w:r>
        <w:r>
          <w:rPr>
            <w:noProof/>
          </w:rPr>
          <w:t>207</w:t>
        </w:r>
      </w:hyperlink>
    </w:p>
    <w:p xmlns:a="http://schemas.openxmlformats.org/drawingml/2006/main" xmlns:pic="http://schemas.openxmlformats.org/drawingml/2006/picture">
      <w:pPr>
        <w:pStyle w:val="TOC2"/>
        <w:ind w:left="0" w:hanging="0"/>
      </w:pPr>
      <w:hyperlink w:anchor="_Fig1370" w:history="1">
        <w:r>
          <w:rPr>
            <w:noProof/>
          </w:rPr>
          <w:t xml:space="preserve">Figure 17.24  Create Batch Renewal: the selection criteria</w:t>
        </w:r>
        <w:r>
          <w:rPr>
            <w:noProof/>
          </w:rPr>
          <w:tab/>
        </w:r>
        <w:r>
          <w:rPr>
            <w:noProof/>
          </w:rPr>
          <w:t>210</w:t>
        </w:r>
      </w:hyperlink>
    </w:p>
    <w:p xmlns:a="http://schemas.openxmlformats.org/drawingml/2006/main" xmlns:pic="http://schemas.openxmlformats.org/drawingml/2006/picture">
      <w:pPr>
        <w:pStyle w:val="TOC2"/>
        <w:ind w:left="0" w:hanging="0"/>
      </w:pPr>
      <w:hyperlink w:anchor="_Fig1371" w:history="1">
        <w:r>
          <w:rPr>
            <w:noProof/>
          </w:rPr>
          <w:t xml:space="preserve">Figure 17.25  Operations &gt; Renewals &gt; Lapse Management</w:t>
        </w:r>
        <w:r>
          <w:rPr>
            <w:noProof/>
          </w:rPr>
          <w:tab/>
        </w:r>
        <w:r>
          <w:rPr>
            <w:noProof/>
          </w:rPr>
          <w:t>211</w:t>
        </w:r>
      </w:hyperlink>
    </w:p>
    <w:p xmlns:a="http://schemas.openxmlformats.org/drawingml/2006/main" xmlns:pic="http://schemas.openxmlformats.org/drawingml/2006/picture">
      <w:pPr>
        <w:pStyle w:val="TOC2"/>
        <w:ind w:left="0" w:hanging="0"/>
      </w:pPr>
      <w:hyperlink w:anchor="_Fig1372" w:history="1">
        <w:r>
          <w:rPr>
            <w:noProof/>
          </w:rPr>
          <w:t xml:space="preserve">Figure 17.26  Operations &gt; Renewals &gt; Performance, the KPI scorecard</w:t>
        </w:r>
        <w:r>
          <w:rPr>
            <w:noProof/>
          </w:rPr>
          <w:tab/>
        </w:r>
        <w:r>
          <w:rPr>
            <w:noProof/>
          </w:rPr>
          <w:t>212</w:t>
        </w:r>
      </w:hyperlink>
    </w:p>
    <w:p xmlns:a="http://schemas.openxmlformats.org/drawingml/2006/main" xmlns:pic="http://schemas.openxmlformats.org/drawingml/2006/picture">
      <w:pPr>
        <w:pStyle w:val="TOC2"/>
        <w:ind w:left="0" w:hanging="0"/>
      </w:pPr>
      <w:hyperlink w:anchor="_Fig1378" w:history="1">
        <w:r>
          <w:rPr>
            <w:noProof/>
          </w:rPr>
          <w:t xml:space="preserve">Figure 17.27  Issue cover note from an accepted quotation or a placement slip</w:t>
        </w:r>
        <w:r>
          <w:rPr>
            <w:noProof/>
          </w:rPr>
          <w:tab/>
        </w:r>
        <w:r>
          <w:rPr>
            <w:noProof/>
          </w:rPr>
          <w:t>216</w:t>
        </w:r>
      </w:hyperlink>
    </w:p>
    <w:p xmlns:a="http://schemas.openxmlformats.org/drawingml/2006/main" xmlns:pic="http://schemas.openxmlformats.org/drawingml/2006/picture">
      <w:pPr>
        <w:pStyle w:val="TOC2"/>
        <w:ind w:left="0" w:hanging="0"/>
      </w:pPr>
      <w:hyperlink w:anchor="_Fig1380" w:history="1">
        <w:r>
          <w:rPr>
            <w:noProof/>
          </w:rPr>
          <w:t xml:space="preserve">Figure 17.28  Operations &gt; Policy Cancellation</w:t>
        </w:r>
        <w:r>
          <w:rPr>
            <w:noProof/>
          </w:rPr>
          <w:tab/>
        </w:r>
        <w:r>
          <w:rPr>
            <w:noProof/>
          </w:rPr>
          <w:t>217</w:t>
        </w:r>
      </w:hyperlink>
    </w:p>
    <w:p xmlns:a="http://schemas.openxmlformats.org/drawingml/2006/main" xmlns:pic="http://schemas.openxmlformats.org/drawingml/2006/picture">
      <w:pPr>
        <w:pStyle w:val="TOC2"/>
        <w:ind w:left="0" w:hanging="0"/>
      </w:pPr>
      <w:hyperlink w:anchor="_Fig1382" w:history="1">
        <w:r>
          <w:rPr>
            <w:noProof/>
          </w:rPr>
          <w:t xml:space="preserve">Figure 17.29  Operations &gt; Claims Awaiting Documents</w:t>
        </w:r>
        <w:r>
          <w:rPr>
            <w:noProof/>
          </w:rPr>
          <w:tab/>
        </w:r>
        <w:r>
          <w:rPr>
            <w:noProof/>
          </w:rPr>
          <w:t>218</w:t>
        </w:r>
      </w:hyperlink>
    </w:p>
    <w:p xmlns:a="http://schemas.openxmlformats.org/drawingml/2006/main" xmlns:pic="http://schemas.openxmlformats.org/drawingml/2006/picture">
      <w:pPr>
        <w:pStyle w:val="TOC2"/>
        <w:ind w:left="0" w:hanging="0"/>
      </w:pPr>
      <w:hyperlink w:anchor="_Fig1384" w:history="1">
        <w:r>
          <w:rPr>
            <w:noProof/>
          </w:rPr>
          <w:t xml:space="preserve">Figure 17.30  The repair file of a motor claim: estimates and letters of authority</w:t>
        </w:r>
        <w:r>
          <w:rPr>
            <w:noProof/>
          </w:rPr>
          <w:tab/>
        </w:r>
        <w:r>
          <w:rPr>
            <w:noProof/>
          </w:rPr>
          <w:t>219</w:t>
        </w:r>
      </w:hyperlink>
    </w:p>
    <w:p xmlns:a="http://schemas.openxmlformats.org/drawingml/2006/main" xmlns:pic="http://schemas.openxmlformats.org/drawingml/2006/picture">
      <w:pPr>
        <w:pStyle w:val="TOC2"/>
        <w:ind w:left="0" w:hanging="0"/>
      </w:pPr>
      <w:hyperlink w:anchor="_Fig1387" w:history="1">
        <w:r>
          <w:rPr>
            <w:noProof/>
          </w:rPr>
          <w:t xml:space="preserve">Figure 18.1  Accounts &gt; Receipts</w:t>
        </w:r>
        <w:r>
          <w:rPr>
            <w:noProof/>
          </w:rPr>
          <w:tab/>
        </w:r>
        <w:r>
          <w:rPr>
            <w:noProof/>
          </w:rPr>
          <w:t>221</w:t>
        </w:r>
      </w:hyperlink>
    </w:p>
    <w:p xmlns:a="http://schemas.openxmlformats.org/drawingml/2006/main" xmlns:pic="http://schemas.openxmlformats.org/drawingml/2006/picture">
      <w:pPr>
        <w:pStyle w:val="TOC2"/>
        <w:ind w:left="0" w:hanging="0"/>
      </w:pPr>
      <w:hyperlink w:anchor="_Fig1388" w:history="1">
        <w:r>
          <w:rPr>
            <w:noProof/>
          </w:rPr>
          <w:t xml:space="preserve">Figure 18.2  Accounts &gt; Receipts &gt; Add Receipts</w:t>
        </w:r>
        <w:r>
          <w:rPr>
            <w:noProof/>
          </w:rPr>
          <w:tab/>
        </w:r>
        <w:r>
          <w:rPr>
            <w:noProof/>
          </w:rPr>
          <w:t>222</w:t>
        </w:r>
      </w:hyperlink>
    </w:p>
    <w:p xmlns:a="http://schemas.openxmlformats.org/drawingml/2006/main" xmlns:pic="http://schemas.openxmlformats.org/drawingml/2006/picture">
      <w:pPr>
        <w:pStyle w:val="TOC2"/>
        <w:ind w:left="0" w:hanging="0"/>
      </w:pPr>
      <w:hyperlink w:anchor="_Fig1390" w:history="1">
        <w:r>
          <w:rPr>
            <w:noProof/>
          </w:rPr>
          <w:t xml:space="preserve">Figure 18.3  Accounts &gt; Collections, the open premiums by ageing bucket</w:t>
        </w:r>
        <w:r>
          <w:rPr>
            <w:noProof/>
          </w:rPr>
          <w:tab/>
        </w:r>
        <w:r>
          <w:rPr>
            <w:noProof/>
          </w:rPr>
          <w:t>223</w:t>
        </w:r>
      </w:hyperlink>
    </w:p>
    <w:p xmlns:a="http://schemas.openxmlformats.org/drawingml/2006/main" xmlns:pic="http://schemas.openxmlformats.org/drawingml/2006/picture">
      <w:pPr>
        <w:pStyle w:val="TOC2"/>
        <w:ind w:left="0" w:hanging="0"/>
      </w:pPr>
      <w:hyperlink w:anchor="_Fig1392" w:history="1">
        <w:r>
          <w:rPr>
            <w:noProof/>
          </w:rPr>
          <w:t xml:space="preserve">Figure 18.4  Accounts &gt; Credit Control &gt; Premium Warranty Monitor</w:t>
        </w:r>
        <w:r>
          <w:rPr>
            <w:noProof/>
          </w:rPr>
          <w:tab/>
        </w:r>
        <w:r>
          <w:rPr>
            <w:noProof/>
          </w:rPr>
          <w:t>225</w:t>
        </w:r>
      </w:hyperlink>
    </w:p>
    <w:p xmlns:a="http://schemas.openxmlformats.org/drawingml/2006/main" xmlns:pic="http://schemas.openxmlformats.org/drawingml/2006/picture">
      <w:pPr>
        <w:pStyle w:val="TOC2"/>
        <w:ind w:left="0" w:hanging="0"/>
      </w:pPr>
      <w:hyperlink w:anchor="_Fig1394" w:history="1">
        <w:r>
          <w:rPr>
            <w:noProof/>
          </w:rPr>
          <w:t xml:space="preserve">Figure 18.5  Register cheque with the bill, drawee bank, cheque number, date, amount and vault entered</w:t>
        </w:r>
        <w:r>
          <w:rPr>
            <w:noProof/>
          </w:rPr>
          <w:tab/>
        </w:r>
        <w:r>
          <w:rPr>
            <w:noProof/>
          </w:rPr>
          <w:t>227</w:t>
        </w:r>
      </w:hyperlink>
    </w:p>
    <w:p xmlns:a="http://schemas.openxmlformats.org/drawingml/2006/main" xmlns:pic="http://schemas.openxmlformats.org/drawingml/2006/picture">
      <w:pPr>
        <w:pStyle w:val="TOC2"/>
        <w:ind w:left="0" w:hanging="0"/>
      </w:pPr>
      <w:hyperlink w:anchor="_Fig1395" w:history="1">
        <w:r>
          <w:rPr>
            <w:noProof/>
          </w:rPr>
          <w:t xml:space="preserve">Figure 18.6  Deposit a post-dated cheque: the official receipt is posted to the bank account chosen</w:t>
        </w:r>
        <w:r>
          <w:rPr>
            <w:noProof/>
          </w:rPr>
          <w:tab/>
        </w:r>
        <w:r>
          <w:rPr>
            <w:noProof/>
          </w:rPr>
          <w:t>228</w:t>
        </w:r>
      </w:hyperlink>
    </w:p>
    <w:p xmlns:a="http://schemas.openxmlformats.org/drawingml/2006/main" xmlns:pic="http://schemas.openxmlformats.org/drawingml/2006/picture">
      <w:pPr>
        <w:pStyle w:val="TOC2"/>
        <w:ind w:left="0" w:hanging="0"/>
      </w:pPr>
      <w:hyperlink w:anchor="_Fig1397" w:history="1">
        <w:r>
          <w:rPr>
            <w:noProof/>
          </w:rPr>
          <w:t xml:space="preserve">Figure 18.7  New supplier invoice</w:t>
        </w:r>
        <w:r>
          <w:rPr>
            <w:noProof/>
          </w:rPr>
          <w:tab/>
        </w:r>
        <w:r>
          <w:rPr>
            <w:noProof/>
          </w:rPr>
          <w:t>229</w:t>
        </w:r>
      </w:hyperlink>
    </w:p>
    <w:p xmlns:a="http://schemas.openxmlformats.org/drawingml/2006/main" xmlns:pic="http://schemas.openxmlformats.org/drawingml/2006/picture">
      <w:pPr>
        <w:pStyle w:val="TOC2"/>
        <w:ind w:left="0" w:hanging="0"/>
      </w:pPr>
      <w:hyperlink w:anchor="_Fig1400" w:history="1">
        <w:r>
          <w:rPr>
            <w:noProof/>
          </w:rPr>
          <w:t xml:space="preserve">Figure 18.8  Accounts &gt; Disbursement</w:t>
        </w:r>
        <w:r>
          <w:rPr>
            <w:noProof/>
          </w:rPr>
          <w:tab/>
        </w:r>
        <w:r>
          <w:rPr>
            <w:noProof/>
          </w:rPr>
          <w:t>231</w:t>
        </w:r>
      </w:hyperlink>
    </w:p>
    <w:p xmlns:a="http://schemas.openxmlformats.org/drawingml/2006/main" xmlns:pic="http://schemas.openxmlformats.org/drawingml/2006/picture">
      <w:pPr>
        <w:pStyle w:val="TOC2"/>
        <w:ind w:left="0" w:hanging="0"/>
      </w:pPr>
      <w:hyperlink w:anchor="_Fig1401" w:history="1">
        <w:r>
          <w:rPr>
            <w:noProof/>
          </w:rPr>
          <w:t xml:space="preserve">Figure 18.9  Create Disbursement</w:t>
        </w:r>
        <w:r>
          <w:rPr>
            <w:noProof/>
          </w:rPr>
          <w:tab/>
        </w:r>
        <w:r>
          <w:rPr>
            <w:noProof/>
          </w:rPr>
          <w:t>232</w:t>
        </w:r>
      </w:hyperlink>
    </w:p>
    <w:p xmlns:a="http://schemas.openxmlformats.org/drawingml/2006/main" xmlns:pic="http://schemas.openxmlformats.org/drawingml/2006/picture">
      <w:pPr>
        <w:pStyle w:val="TOC2"/>
        <w:ind w:left="0" w:hanging="0"/>
      </w:pPr>
      <w:hyperlink w:anchor="_Fig1406" w:history="1">
        <w:r>
          <w:rPr>
            <w:noProof/>
          </w:rPr>
          <w:t xml:space="preserve">Figure 18.10  Import policy list with Download template, Purpose, Note and File</w:t>
        </w:r>
        <w:r>
          <w:rPr>
            <w:noProof/>
          </w:rPr>
          <w:tab/>
        </w:r>
        <w:r>
          <w:rPr>
            <w:noProof/>
          </w:rPr>
          <w:t>235</w:t>
        </w:r>
      </w:hyperlink>
    </w:p>
    <w:p xmlns:a="http://schemas.openxmlformats.org/drawingml/2006/main" xmlns:pic="http://schemas.openxmlformats.org/drawingml/2006/picture">
      <w:pPr>
        <w:pStyle w:val="TOC2"/>
        <w:ind w:left="0" w:hanging="0"/>
      </w:pPr>
      <w:hyperlink w:anchor="_Fig1408" w:history="1">
        <w:r>
          <w:rPr>
            <w:noProof/>
          </w:rPr>
          <w:t xml:space="preserve">Figure 18.11  A remittance pending approval, seen by the user who submitted it: the steps, Remind approver and the users who can decide</w:t>
        </w:r>
        <w:r>
          <w:rPr>
            <w:noProof/>
          </w:rPr>
          <w:tab/>
        </w:r>
        <w:r>
          <w:rPr>
            <w:noProof/>
          </w:rPr>
          <w:t>236</w:t>
        </w:r>
      </w:hyperlink>
    </w:p>
    <w:p xmlns:a="http://schemas.openxmlformats.org/drawingml/2006/main" xmlns:pic="http://schemas.openxmlformats.org/drawingml/2006/picture">
      <w:pPr>
        <w:pStyle w:val="TOC2"/>
        <w:ind w:left="0" w:hanging="0"/>
      </w:pPr>
      <w:hyperlink w:anchor="_Fig1410" w:history="1">
        <w:r>
          <w:rPr>
            <w:noProof/>
          </w:rPr>
          <w:t xml:space="preserve">Figure 18.12  Review approval of a remittance with the approver's limit, Reject and Approve</w:t>
        </w:r>
        <w:r>
          <w:rPr>
            <w:noProof/>
          </w:rPr>
          <w:tab/>
        </w:r>
        <w:r>
          <w:rPr>
            <w:noProof/>
          </w:rPr>
          <w:t>238</w:t>
        </w:r>
      </w:hyperlink>
    </w:p>
    <w:p xmlns:a="http://schemas.openxmlformats.org/drawingml/2006/main" xmlns:pic="http://schemas.openxmlformats.org/drawingml/2006/picture">
      <w:pPr>
        <w:pStyle w:val="TOC2"/>
        <w:ind w:left="0" w:hanging="0"/>
      </w:pPr>
      <w:hyperlink w:anchor="_Fig1412" w:history="1">
        <w:r>
          <w:rPr>
            <w:noProof/>
          </w:rPr>
          <w:t xml:space="preserve">Figure 18.13  Accounts &gt; Remittance &gt; Insurer payments with the vouchers to pay</w:t>
        </w:r>
        <w:r>
          <w:rPr>
            <w:noProof/>
          </w:rPr>
          <w:tab/>
        </w:r>
        <w:r>
          <w:rPr>
            <w:noProof/>
          </w:rPr>
          <w:t>239</w:t>
        </w:r>
      </w:hyperlink>
    </w:p>
    <w:p xmlns:a="http://schemas.openxmlformats.org/drawingml/2006/main" xmlns:pic="http://schemas.openxmlformats.org/drawingml/2006/picture">
      <w:pPr>
        <w:pStyle w:val="TOC2"/>
        <w:ind w:left="0" w:hanging="0"/>
      </w:pPr>
      <w:hyperlink w:anchor="_Fig1415" w:history="1">
        <w:r>
          <w:rPr>
            <w:noProof/>
          </w:rPr>
          <w:t xml:space="preserve">Figure 18.14  Accounts &gt; Remittance &gt; Setup with the weekly schedule and Automation Off</w:t>
        </w:r>
        <w:r>
          <w:rPr>
            <w:noProof/>
          </w:rPr>
          <w:tab/>
        </w:r>
        <w:r>
          <w:rPr>
            <w:noProof/>
          </w:rPr>
          <w:t>240</w:t>
        </w:r>
      </w:hyperlink>
    </w:p>
    <w:p xmlns:a="http://schemas.openxmlformats.org/drawingml/2006/main" xmlns:pic="http://schemas.openxmlformats.org/drawingml/2006/picture">
      <w:pPr>
        <w:pStyle w:val="TOC2"/>
        <w:ind w:left="0" w:hanging="0"/>
      </w:pPr>
      <w:hyperlink w:anchor="_Fig1418" w:history="1">
        <w:r>
          <w:rPr>
            <w:noProof/>
          </w:rPr>
          <w:t xml:space="preserve">Figure 18.15  Accounts &gt; Remittance &gt; Insurer billing on the tab Raise debit note</w:t>
        </w:r>
        <w:r>
          <w:rPr>
            <w:noProof/>
          </w:rPr>
          <w:tab/>
        </w:r>
        <w:r>
          <w:rPr>
            <w:noProof/>
          </w:rPr>
          <w:t>242</w:t>
        </w:r>
      </w:hyperlink>
    </w:p>
    <w:p xmlns:a="http://schemas.openxmlformats.org/drawingml/2006/main" xmlns:pic="http://schemas.openxmlformats.org/drawingml/2006/picture">
      <w:pPr>
        <w:pStyle w:val="TOC2"/>
        <w:ind w:left="0" w:hanging="0"/>
      </w:pPr>
      <w:hyperlink w:anchor="_Fig1420" w:history="1">
        <w:r>
          <w:rPr>
            <w:noProof/>
          </w:rPr>
          <w:t xml:space="preserve">Figure 18.16  Add Journal Voucher</w:t>
        </w:r>
        <w:r>
          <w:rPr>
            <w:noProof/>
          </w:rPr>
          <w:tab/>
        </w:r>
        <w:r>
          <w:rPr>
            <w:noProof/>
          </w:rPr>
          <w:t>243</w:t>
        </w:r>
      </w:hyperlink>
    </w:p>
    <w:p xmlns:a="http://schemas.openxmlformats.org/drawingml/2006/main" xmlns:pic="http://schemas.openxmlformats.org/drawingml/2006/picture">
      <w:pPr>
        <w:pStyle w:val="TOC2"/>
        <w:ind w:left="0" w:hanging="0"/>
      </w:pPr>
      <w:hyperlink w:anchor="_Fig1425" w:history="1">
        <w:r>
          <w:rPr>
            <w:noProof/>
          </w:rPr>
          <w:t xml:space="preserve">Figure 18.17  Accounts &gt; Bank Reconciliation &gt; Reconciliation Workspace</w:t>
        </w:r>
        <w:r>
          <w:rPr>
            <w:noProof/>
          </w:rPr>
          <w:tab/>
        </w:r>
        <w:r>
          <w:rPr>
            <w:noProof/>
          </w:rPr>
          <w:t>247</w:t>
        </w:r>
      </w:hyperlink>
    </w:p>
    <w:p xmlns:a="http://schemas.openxmlformats.org/drawingml/2006/main" xmlns:pic="http://schemas.openxmlformats.org/drawingml/2006/picture">
      <w:pPr>
        <w:pStyle w:val="TOC2"/>
        <w:ind w:left="0" w:hanging="0"/>
      </w:pPr>
      <w:hyperlink w:anchor="_Fig1427" w:history="1">
        <w:r>
          <w:rPr>
            <w:noProof/>
          </w:rPr>
          <w:t xml:space="preserve">Figure 18.18  Import an insurer statement</w:t>
        </w:r>
        <w:r>
          <w:rPr>
            <w:noProof/>
          </w:rPr>
          <w:tab/>
        </w:r>
        <w:r>
          <w:rPr>
            <w:noProof/>
          </w:rPr>
          <w:t>248</w:t>
        </w:r>
      </w:hyperlink>
    </w:p>
    <w:p xmlns:a="http://schemas.openxmlformats.org/drawingml/2006/main" xmlns:pic="http://schemas.openxmlformats.org/drawingml/2006/picture">
      <w:pPr>
        <w:pStyle w:val="TOC2"/>
        <w:ind w:left="0" w:hanging="0"/>
      </w:pPr>
      <w:hyperlink w:anchor="_Fig1430" w:history="1">
        <w:r>
          <w:rPr>
            <w:noProof/>
          </w:rPr>
          <w:t xml:space="preserve">Figure 18.19  New invoice</w:t>
        </w:r>
        <w:r>
          <w:rPr>
            <w:noProof/>
          </w:rPr>
          <w:tab/>
        </w:r>
        <w:r>
          <w:rPr>
            <w:noProof/>
          </w:rPr>
          <w:t>250</w:t>
        </w:r>
      </w:hyperlink>
    </w:p>
    <w:p xmlns:a="http://schemas.openxmlformats.org/drawingml/2006/main" xmlns:pic="http://schemas.openxmlformats.org/drawingml/2006/picture">
      <w:pPr>
        <w:pStyle w:val="TOC2"/>
        <w:ind w:left="0" w:hanging="0"/>
      </w:pPr>
      <w:hyperlink w:anchor="_Fig1432" w:history="1">
        <w:r>
          <w:rPr>
            <w:noProof/>
          </w:rPr>
          <w:t xml:space="preserve">Figure 18.20  Accounts &gt; Tax &gt; CAS Books and Documents</w:t>
        </w:r>
        <w:r>
          <w:rPr>
            <w:noProof/>
          </w:rPr>
          <w:tab/>
        </w:r>
        <w:r>
          <w:rPr>
            <w:noProof/>
          </w:rPr>
          <w:t>251</w:t>
        </w:r>
      </w:hyperlink>
    </w:p>
    <w:p xmlns:a="http://schemas.openxmlformats.org/drawingml/2006/main" xmlns:pic="http://schemas.openxmlformats.org/drawingml/2006/picture">
      <w:pPr>
        <w:pStyle w:val="TOC2"/>
        <w:ind w:left="0" w:hanging="0"/>
      </w:pPr>
      <w:hyperlink w:anchor="_Fig1434" w:history="1">
        <w:r>
          <w:rPr>
            <w:noProof/>
          </w:rPr>
          <w:t xml:space="preserve">Figure 18.21  New close run</w:t>
        </w:r>
        <w:r>
          <w:rPr>
            <w:noProof/>
          </w:rPr>
          <w:tab/>
        </w:r>
        <w:r>
          <w:rPr>
            <w:noProof/>
          </w:rPr>
          <w:t>252</w:t>
        </w:r>
      </w:hyperlink>
    </w:p>
    <w:p xmlns:a="http://schemas.openxmlformats.org/drawingml/2006/main" xmlns:pic="http://schemas.openxmlformats.org/drawingml/2006/picture">
      <w:pPr>
        <w:pStyle w:val="TOC2"/>
        <w:ind w:left="0" w:hanging="0"/>
      </w:pPr>
      <w:hyperlink w:anchor="_Fig1435" w:history="1">
        <w:r>
          <w:rPr>
            <w:noProof/>
          </w:rPr>
          <w:t xml:space="preserve">Figure 18.22  Accounts &gt; Period End &gt; Financial Statements</w:t>
        </w:r>
        <w:r>
          <w:rPr>
            <w:noProof/>
          </w:rPr>
          <w:tab/>
        </w:r>
        <w:r>
          <w:rPr>
            <w:noProof/>
          </w:rPr>
          <w:t>253</w:t>
        </w:r>
      </w:hyperlink>
    </w:p>
    <w:p xmlns:a="http://schemas.openxmlformats.org/drawingml/2006/main" xmlns:pic="http://schemas.openxmlformats.org/drawingml/2006/picture">
      <w:pPr>
        <w:pStyle w:val="TOC2"/>
        <w:ind w:left="0" w:hanging="0"/>
      </w:pPr>
      <w:hyperlink w:anchor="_Fig1440" w:history="1">
        <w:r>
          <w:rPr>
            <w:noProof/>
          </w:rPr>
          <w:t xml:space="preserve">Figure 19.1  Dashboard &gt; Executive Dashboard</w:t>
        </w:r>
        <w:r>
          <w:rPr>
            <w:noProof/>
          </w:rPr>
          <w:tab/>
        </w:r>
        <w:r>
          <w:rPr>
            <w:noProof/>
          </w:rPr>
          <w:t>257</w:t>
        </w:r>
      </w:hyperlink>
    </w:p>
    <w:p xmlns:a="http://schemas.openxmlformats.org/drawingml/2006/main" xmlns:pic="http://schemas.openxmlformats.org/drawingml/2006/picture">
      <w:pPr>
        <w:pStyle w:val="TOC2"/>
        <w:ind w:left="0" w:hanging="0"/>
      </w:pPr>
      <w:hyperlink w:anchor="_Fig1442" w:history="1">
        <w:r>
          <w:rPr>
            <w:noProof/>
          </w:rPr>
          <w:t xml:space="preserve">Figure 19.2  Dashboard &gt; Claims Dashboard</w:t>
        </w:r>
        <w:r>
          <w:rPr>
            <w:noProof/>
          </w:rPr>
          <w:tab/>
        </w:r>
        <w:r>
          <w:rPr>
            <w:noProof/>
          </w:rPr>
          <w:t>258</w:t>
        </w:r>
      </w:hyperlink>
    </w:p>
    <w:p xmlns:a="http://schemas.openxmlformats.org/drawingml/2006/main" xmlns:pic="http://schemas.openxmlformats.org/drawingml/2006/picture">
      <w:pPr>
        <w:pStyle w:val="TOC2"/>
        <w:ind w:left="0" w:hanging="0"/>
      </w:pPr>
      <w:hyperlink w:anchor="_Fig1445" w:history="1">
        <w:r>
          <w:rPr>
            <w:noProof/>
          </w:rPr>
          <w:t xml:space="preserve">Figure 19.3  Commission &gt; Commission Dashboard</w:t>
        </w:r>
        <w:r>
          <w:rPr>
            <w:noProof/>
          </w:rPr>
          <w:tab/>
        </w:r>
        <w:r>
          <w:rPr>
            <w:noProof/>
          </w:rPr>
          <w:t>260</w:t>
        </w:r>
      </w:hyperlink>
    </w:p>
    <w:p xmlns:a="http://schemas.openxmlformats.org/drawingml/2006/main" xmlns:pic="http://schemas.openxmlformats.org/drawingml/2006/picture">
      <w:pPr>
        <w:pStyle w:val="TOC2"/>
        <w:ind w:left="0" w:hanging="0"/>
      </w:pPr>
      <w:hyperlink w:anchor="_Fig1446" w:history="1">
        <w:r>
          <w:rPr>
            <w:noProof/>
          </w:rPr>
          <w:t xml:space="preserve">Figure 19.4  Commission &gt; Agents/Referrer Accounts</w:t>
        </w:r>
        <w:r>
          <w:rPr>
            <w:noProof/>
          </w:rPr>
          <w:tab/>
        </w:r>
        <w:r>
          <w:rPr>
            <w:noProof/>
          </w:rPr>
          <w:t>261</w:t>
        </w:r>
      </w:hyperlink>
    </w:p>
    <w:p xmlns:a="http://schemas.openxmlformats.org/drawingml/2006/main" xmlns:pic="http://schemas.openxmlformats.org/drawingml/2006/picture">
      <w:pPr>
        <w:pStyle w:val="TOC2"/>
        <w:ind w:left="0" w:hanging="0"/>
      </w:pPr>
      <w:hyperlink w:anchor="_Fig1449" w:history="1">
        <w:r>
          <w:rPr>
            <w:noProof/>
          </w:rPr>
          <w:t xml:space="preserve">Figure 20.1  Master &gt; Insurance &gt; Distribution Channels: dealer groups, dealer branches and TFS</w:t>
        </w:r>
        <w:r>
          <w:rPr>
            <w:noProof/>
          </w:rPr>
          <w:tab/>
        </w:r>
        <w:r>
          <w:rPr>
            <w:noProof/>
          </w:rPr>
          <w:t>263</w:t>
        </w:r>
      </w:hyperlink>
    </w:p>
    <w:p xmlns:a="http://schemas.openxmlformats.org/drawingml/2006/main" xmlns:pic="http://schemas.openxmlformats.org/drawingml/2006/picture">
      <w:pPr>
        <w:pStyle w:val="TOC2"/>
        <w:ind w:left="0" w:hanging="0"/>
      </w:pPr>
      <w:hyperlink w:anchor="_Fig1454" w:history="1">
        <w:r>
          <w:rPr>
            <w:noProof/>
          </w:rPr>
          <w:t xml:space="preserve">Figure 20.2  Master &gt; Insurance &gt; Claim Document Checklist</w:t>
        </w:r>
        <w:r>
          <w:rPr>
            <w:noProof/>
          </w:rPr>
          <w:tab/>
        </w:r>
        <w:r>
          <w:rPr>
            <w:noProof/>
          </w:rPr>
          <w:t>266</w:t>
        </w:r>
      </w:hyperlink>
    </w:p>
    <w:p xmlns:a="http://schemas.openxmlformats.org/drawingml/2006/main" xmlns:pic="http://schemas.openxmlformats.org/drawingml/2006/picture">
      <w:pPr>
        <w:pStyle w:val="TOC2"/>
        <w:ind w:left="0" w:hanging="0"/>
      </w:pPr>
      <w:hyperlink w:anchor="_Fig1456" w:history="1">
        <w:r>
          <w:rPr>
            <w:noProof/>
          </w:rPr>
          <w:t xml:space="preserve">Figure 20.3  Master &gt; Insurance &gt; Reason Codes</w:t>
        </w:r>
        <w:r>
          <w:rPr>
            <w:noProof/>
          </w:rPr>
          <w:tab/>
        </w:r>
        <w:r>
          <w:rPr>
            <w:noProof/>
          </w:rPr>
          <w:t>267</w:t>
        </w:r>
      </w:hyperlink>
    </w:p>
    <w:p xmlns:a="http://schemas.openxmlformats.org/drawingml/2006/main" xmlns:pic="http://schemas.openxmlformats.org/drawingml/2006/picture">
      <w:pPr>
        <w:pStyle w:val="TOC2"/>
        <w:ind w:left="0" w:hanging="0"/>
      </w:pPr>
      <w:hyperlink w:anchor="_Fig1458" w:history="1">
        <w:r>
          <w:rPr>
            <w:noProof/>
          </w:rPr>
          <w:t xml:space="preserve">Figure 20.4  Master &gt; Users and Access &gt; User</w:t>
        </w:r>
        <w:r>
          <w:rPr>
            <w:noProof/>
          </w:rPr>
          <w:tab/>
        </w:r>
        <w:r>
          <w:rPr>
            <w:noProof/>
          </w:rPr>
          <w:t>268</w:t>
        </w:r>
      </w:hyperlink>
    </w:p>
    <w:p xmlns:a="http://schemas.openxmlformats.org/drawingml/2006/main" xmlns:pic="http://schemas.openxmlformats.org/drawingml/2006/picture">
      <w:pPr>
        <w:pStyle w:val="TOC2"/>
        <w:ind w:left="0" w:hanging="0"/>
      </w:pPr>
      <w:hyperlink w:anchor="_Fig1460" w:history="1">
        <w:r>
          <w:rPr>
            <w:noProof/>
          </w:rPr>
          <w:t xml:space="preserve">Figure 20.5  Master &gt; Users and Access &gt; Role: the TISPH roles</w:t>
        </w:r>
        <w:r>
          <w:rPr>
            <w:noProof/>
          </w:rPr>
          <w:tab/>
        </w:r>
        <w:r>
          <w:rPr>
            <w:noProof/>
          </w:rPr>
          <w:t>269</w:t>
        </w:r>
      </w:hyperlink>
    </w:p>
    <w:p xmlns:a="http://schemas.openxmlformats.org/drawingml/2006/main" xmlns:pic="http://schemas.openxmlformats.org/drawingml/2006/picture">
      <w:pPr>
        <w:pStyle w:val="TOC2"/>
        <w:ind w:left="0" w:hanging="0"/>
      </w:pPr>
      <w:hyperlink w:anchor="_Fig1469" w:history="1">
        <w:r>
          <w:rPr>
            <w:noProof/>
          </w:rPr>
          <w:t xml:space="preserve">Figure 20.6  Master &gt; Finance &gt; Commission Rate Matrix</w:t>
        </w:r>
        <w:r>
          <w:rPr>
            <w:noProof/>
          </w:rPr>
          <w:tab/>
        </w:r>
        <w:r>
          <w:rPr>
            <w:noProof/>
          </w:rPr>
          <w:t>273</w:t>
        </w:r>
      </w:hyperlink>
    </w:p>
    <w:p xmlns:a="http://schemas.openxmlformats.org/drawingml/2006/main" xmlns:pic="http://schemas.openxmlformats.org/drawingml/2006/picture">
      <w:pPr>
        <w:pStyle w:val="TOC2"/>
        <w:ind w:left="0" w:hanging="0"/>
      </w:pPr>
      <w:hyperlink w:anchor="_Fig1473" w:history="1">
        <w:r>
          <w:rPr>
            <w:noProof/>
          </w:rPr>
          <w:t xml:space="preserve">Figure 20.7  Master &gt; Finance &gt; Bank File Layouts</w:t>
        </w:r>
        <w:r>
          <w:rPr>
            <w:noProof/>
          </w:rPr>
          <w:tab/>
        </w:r>
        <w:r>
          <w:rPr>
            <w:noProof/>
          </w:rPr>
          <w:t>275</w:t>
        </w:r>
      </w:hyperlink>
    </w:p>
    <w:p xmlns:a="http://schemas.openxmlformats.org/drawingml/2006/main" xmlns:pic="http://schemas.openxmlformats.org/drawingml/2006/picture">
      <w:pPr>
        <w:pStyle w:val="TOC2"/>
        <w:ind w:left="0" w:hanging="0"/>
      </w:pPr>
      <w:hyperlink w:anchor="_Fig1478" w:history="1">
        <w:r>
          <w:rPr>
            <w:noProof/>
          </w:rPr>
          <w:t xml:space="preserve">Figure 20.8  Master &gt; System &gt; Configuration</w:t>
        </w:r>
        <w:r>
          <w:rPr>
            <w:noProof/>
          </w:rPr>
          <w:tab/>
        </w:r>
        <w:r>
          <w:rPr>
            <w:noProof/>
          </w:rPr>
          <w:t>277</w:t>
        </w:r>
      </w:hyperlink>
    </w:p>
    <w:p xmlns:a="http://schemas.openxmlformats.org/drawingml/2006/main" xmlns:pic="http://schemas.openxmlformats.org/drawingml/2006/picture">
      <w:pPr>
        <w:pStyle w:val="TOC2"/>
        <w:ind w:left="0" w:hanging="0"/>
      </w:pPr>
      <w:hyperlink w:anchor="_Fig1481" w:history="1">
        <w:r>
          <w:rPr>
            <w:noProof/>
          </w:rPr>
          <w:t xml:space="preserve">Figure 20.9  Master &gt; System &gt; Schedules</w:t>
        </w:r>
        <w:r>
          <w:rPr>
            <w:noProof/>
          </w:rPr>
          <w:tab/>
        </w:r>
        <w:r>
          <w:rPr>
            <w:noProof/>
          </w:rPr>
          <w:t>278</w:t>
        </w:r>
      </w:hyperlink>
    </w:p>
    <w:p xmlns:a="http://schemas.openxmlformats.org/drawingml/2006/main" xmlns:pic="http://schemas.openxmlformats.org/drawingml/2006/picture">
      <w:pPr>
        <w:pStyle w:val="TOC2"/>
        <w:ind w:left="0" w:hanging="0"/>
      </w:pPr>
      <w:hyperlink w:anchor="_Fig1483" w:history="1">
        <w:r>
          <w:rPr>
            <w:noProof/>
          </w:rPr>
          <w:t xml:space="preserve">Figure 20.10  Master &gt; System &gt; Audit Trail</w:t>
        </w:r>
        <w:r>
          <w:rPr>
            <w:noProof/>
          </w:rPr>
          <w:tab/>
        </w:r>
        <w:r>
          <w:rPr>
            <w:noProof/>
          </w:rPr>
          <w:t>279</w:t>
        </w:r>
      </w:hyperlink>
    </w:p>
    <w:p xmlns:a="http://schemas.openxmlformats.org/drawingml/2006/main" xmlns:pic="http://schemas.openxmlformats.org/drawingml/2006/picture">
      <w:pPr>
        <w:pStyle w:val="TOC2"/>
        <w:ind w:left="0" w:hanging="0"/>
      </w:pPr>
      <w:hyperlink w:anchor="_Fig1495" w:history="1">
        <w:r>
          <w:rPr>
            <w:noProof/>
          </w:rPr>
          <w:t xml:space="preserve">Figure 21.1  Product Configurator &gt; Market Mapping: the panel insurers of the motor product</w:t>
        </w:r>
        <w:r>
          <w:rPr>
            <w:noProof/>
          </w:rPr>
          <w:tab/>
        </w:r>
        <w:r>
          <w:rPr>
            <w:noProof/>
          </w:rPr>
          <w:t>284</w:t>
        </w:r>
      </w:hyperlink>
    </w:p>
    <w:p xmlns:a="http://schemas.openxmlformats.org/drawingml/2006/main" xmlns:pic="http://schemas.openxmlformats.org/drawingml/2006/picture">
      <w:pPr>
        <w:pStyle w:val="TOC2"/>
        <w:ind w:left="0" w:hanging="0"/>
      </w:pPr>
      <w:hyperlink w:anchor="_Fig1499" w:history="1">
        <w:r>
          <w:rPr>
            <w:noProof/>
          </w:rPr>
          <w:t xml:space="preserve">Figure 22.1  Reports &gt; All Reports, as TIS Operations Officer sees it</w:t>
        </w:r>
        <w:r>
          <w:rPr>
            <w:noProof/>
          </w:rPr>
          <w:tab/>
        </w:r>
        <w:r>
          <w:rPr>
            <w:noProof/>
          </w:rPr>
          <w:t>289</w:t>
        </w:r>
      </w:hyperlink>
    </w:p>
    <w:p xmlns:a="http://schemas.openxmlformats.org/drawingml/2006/main" xmlns:pic="http://schemas.openxmlformats.org/drawingml/2006/picture">
      <w:pPr>
        <w:pStyle w:val="TOC2"/>
        <w:ind w:left="0" w:hanging="0"/>
      </w:pPr>
      <w:hyperlink w:anchor="_Fig1501" w:history="1">
        <w:r>
          <w:rPr>
            <w:noProof/>
          </w:rPr>
          <w:t xml:space="preserve">Figure 22.2  Reports &gt; Operational Reports &gt; Production Register: the criteria of a report</w:t>
        </w:r>
        <w:r>
          <w:rPr>
            <w:noProof/>
          </w:rPr>
          <w:tab/>
        </w:r>
        <w:r>
          <w:rPr>
            <w:noProof/>
          </w:rPr>
          <w:t>290</w:t>
        </w:r>
      </w:hyperlink>
    </w:p>
    <w:p xmlns:a="http://schemas.openxmlformats.org/drawingml/2006/main" xmlns:pic="http://schemas.openxmlformats.org/drawingml/2006/picture">
      <w:pPr>
        <w:pStyle w:val="TOC2"/>
        <w:ind w:left="0" w:hanging="0"/>
      </w:pPr>
      <w:hyperlink w:anchor="_Fig1505" w:history="1">
        <w:r>
          <w:rPr>
            <w:noProof/>
          </w:rPr>
          <w:t xml:space="preserve">Figure 22.3  Reports &gt; Report Builder</w:t>
        </w:r>
        <w:r>
          <w:rPr>
            <w:noProof/>
          </w:rPr>
          <w:tab/>
        </w:r>
        <w:r>
          <w:rPr>
            <w:noProof/>
          </w:rPr>
          <w:t>293</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4"/>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Register cheque</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(20.6)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1"/>
        <w:gridCol w:w="2195"/>
        <w:gridCol w:w="3121"/>
      </w:tblGrid>
      <w:tr>
        <w:trPr>
          <w:cantSplit/>
          <w:tblHeader/>
          <w:trHeight w:val="400"/>
        </w:trPr>
        <w:tc>
          <w:tcPr>
            <w:tcW w:w="3711"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711" w:type="dxa"/>
          </w:tcPr>
          <w:p>
            <w:pPr>
              <w:spacing w:before="40" w:after="40" w:line="240" w:lineRule="auto"/>
            </w:pPr>
            <w:r>
              <w:rPr>
                <w:rFonts w:ascii="Inter" w:hAnsi="Inter" w:cs="Inter" w:eastAsia="Inter"/>
                <w:sz w:val="16"/>
                <w:szCs w:val="16"/>
              </w:rPr>
              <w:t xml:space="preserve">Master &gt; System &gt; Audit Trail</w:t>
            </w:r>
          </w:p>
        </w:tc>
        <w:tc>
          <w:tcPr>
            <w:tcW w:w="2195" w:type="dxa"/>
          </w:tcPr>
          <w:p>
            <w:pPr>
              <w:spacing w:before="40" w:after="40" w:line="240" w:lineRule="auto"/>
            </w:pPr>
            <w:r>
              <w:rPr>
                <w:rFonts w:ascii="Inter" w:hAnsi="Inter" w:cs="Inter" w:eastAsia="Inter"/>
                <w:sz w:val="16"/>
                <w:szCs w:val="16"/>
              </w:rPr>
              <w:t xml:space="preserve">Every recorded action of every user</w:t>
            </w:r>
          </w:p>
        </w:tc>
        <w:tc>
          <w:tcPr>
            <w:tcW w:w="3121" w:type="dxa"/>
          </w:tcPr>
          <w:p>
            <w:pPr>
              <w:spacing w:before="40" w:after="40" w:line="240" w:lineRule="auto"/>
            </w:pPr>
            <w:r>
              <w:rPr>
                <w:rFonts w:ascii="Inter" w:hAnsi="Inter" w:cs="Inter" w:eastAsia="Inter"/>
                <w:sz w:val="16"/>
                <w:szCs w:val="16"/>
              </w:rPr>
              <w:t xml:space="preserve">TIS Finance &amp; General Accounting, TIS IT AppSupport / Admin or TIS General Manager</w:t>
            </w:r>
          </w:p>
        </w:tc>
      </w:tr>
      <w:tr>
        <w:trPr>
          <w:cantSplit/>
        </w:trPr>
        <w:tc>
          <w:tcPr>
            <w:tcW w:w="3711"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95" w:type="dxa"/>
          </w:tcPr>
          <w:p>
            <w:pPr>
              <w:spacing w:before="40" w:after="40" w:line="240" w:lineRule="auto"/>
            </w:pPr>
            <w:r>
              <w:rPr>
                <w:rFonts w:ascii="Inter" w:hAnsi="Inter" w:cs="Inter" w:eastAsia="Inter"/>
                <w:sz w:val="16"/>
                <w:szCs w:val="16"/>
              </w:rPr>
              <w:t xml:space="preserve">The events of that record</w:t>
            </w:r>
          </w:p>
        </w:tc>
        <w:tc>
          <w:tcPr>
            <w:tcW w:w="312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711"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95" w:type="dxa"/>
          </w:tcPr>
          <w:p>
            <w:pPr>
              <w:spacing w:before="40" w:after="40" w:line="240" w:lineRule="auto"/>
            </w:pPr>
            <w:r>
              <w:rPr>
                <w:rFonts w:ascii="Inter" w:hAnsi="Inter" w:cs="Inter" w:eastAsia="Inter"/>
                <w:sz w:val="16"/>
                <w:szCs w:val="16"/>
              </w:rPr>
              <w:t xml:space="preserve">Every sign-in attempt with its result and method</w:t>
            </w:r>
          </w:p>
        </w:tc>
        <w:tc>
          <w:tcPr>
            <w:tcW w:w="312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(17.19)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4"/>
        <w:gridCol w:w="3130"/>
        <w:gridCol w:w="1968"/>
        <w:gridCol w:w="2525"/>
      </w:tblGrid>
      <w:tr>
        <w:trPr>
          <w:cantSplit/>
          <w:tblHeader/>
          <w:trHeight w:val="400"/>
        </w:trPr>
        <w:tc>
          <w:tcPr>
            <w:tcW w:w="1404"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30"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6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5"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4" w:type="dxa"/>
          </w:tcPr>
          <w:p>
            <w:pPr>
              <w:spacing w:before="40" w:after="40" w:line="240" w:lineRule="auto"/>
            </w:pPr>
            <w:r>
              <w:rPr>
                <w:rFonts w:ascii="Inter" w:hAnsi="Inter" w:cs="Inter" w:eastAsia="Inter"/>
                <w:sz w:val="16"/>
                <w:szCs w:val="16"/>
              </w:rPr>
              <w:t xml:space="preserve">Prospect</w:t>
            </w:r>
          </w:p>
        </w:tc>
        <w:tc>
          <w:tcPr>
            <w:tcW w:w="3130" w:type="dxa"/>
          </w:tcPr>
          <w:p>
            <w:pPr>
              <w:spacing w:before="40" w:after="40" w:line="240" w:lineRule="auto"/>
            </w:pPr>
            <w:r>
              <w:rPr>
                <w:rFonts w:ascii="Inter" w:hAnsi="Inter" w:cs="Inter" w:eastAsia="Inter"/>
                <w:sz w:val="16"/>
                <w:szCs w:val="16"/>
              </w:rPr>
              <w:t xml:space="preserve">the Sales roles or TIS General Manager</w:t>
            </w:r>
          </w:p>
        </w:tc>
        <w:tc>
          <w:tcPr>
            <w:tcW w:w="196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c>
          <w:tcPr>
            <w:tcW w:w="2525"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4" w:type="dxa"/>
          </w:tcPr>
          <w:p>
            <w:pPr>
              <w:spacing w:before="40" w:after="40" w:line="240" w:lineRule="auto"/>
            </w:pPr>
            <w:r>
              <w:rPr>
                <w:rFonts w:ascii="Inter" w:hAnsi="Inter" w:cs="Inter" w:eastAsia="Inter"/>
                <w:sz w:val="16"/>
                <w:szCs w:val="16"/>
              </w:rPr>
              <w:t xml:space="preserve">Dealer sales</w:t>
            </w:r>
          </w:p>
        </w:tc>
        <w:tc>
          <w:tcPr>
            <w:tcW w:w="3130" w:type="dxa"/>
          </w:tcPr>
          <w:p>
            <w:pPr>
              <w:spacing w:before="40" w:after="40" w:line="240" w:lineRule="auto"/>
            </w:pPr>
            <w:r>
              <w:rPr>
                <w:rFonts w:ascii="Inter" w:hAnsi="Inter" w:cs="Inter" w:eastAsia="Inter"/>
                <w:sz w:val="16"/>
                <w:szCs w:val="16"/>
              </w:rPr>
              <w:t xml:space="preserve">TIS IT AppSupport / Admin</w:t>
            </w:r>
          </w:p>
        </w:tc>
        <w:tc>
          <w:tcPr>
            <w:tcW w:w="1968"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c>
          <w:tcPr>
            <w:tcW w:w="2525"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4" w:type="dxa"/>
          </w:tcPr>
          <w:p>
            <w:pPr>
              <w:spacing w:before="40" w:after="40" w:line="240" w:lineRule="auto"/>
            </w:pPr>
            <w:r>
              <w:rPr>
                <w:rFonts w:ascii="Inter" w:hAnsi="Inter" w:cs="Inter" w:eastAsia="Inter"/>
                <w:sz w:val="16"/>
                <w:szCs w:val="16"/>
              </w:rPr>
              <w:t xml:space="preserve">Quotation</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c>
          <w:tcPr>
            <w:tcW w:w="2525"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4" w:type="dxa"/>
          </w:tcPr>
          <w:p>
            <w:pPr>
              <w:spacing w:before="40" w:after="40" w:line="240" w:lineRule="auto"/>
            </w:pPr>
            <w:r>
              <w:rPr>
                <w:rFonts w:ascii="Inter" w:hAnsi="Inter" w:cs="Inter" w:eastAsia="Inter"/>
                <w:sz w:val="16"/>
                <w:szCs w:val="16"/>
              </w:rPr>
              <w:t xml:space="preserve">Request for quotation</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c>
          <w:tcPr>
            <w:tcW w:w="2525"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4" w:type="dxa"/>
          </w:tcPr>
          <w:p>
            <w:pPr>
              <w:spacing w:before="40" w:after="40" w:line="240" w:lineRule="auto"/>
            </w:pPr>
            <w:r>
              <w:rPr>
                <w:rFonts w:ascii="Inter" w:hAnsi="Inter" w:cs="Inter" w:eastAsia="Inter"/>
                <w:sz w:val="16"/>
                <w:szCs w:val="16"/>
              </w:rPr>
              <w:t xml:space="preserve">Placement</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4" w:type="dxa"/>
          </w:tcPr>
          <w:p>
            <w:pPr>
              <w:spacing w:before="40" w:after="40" w:line="240" w:lineRule="auto"/>
            </w:pPr>
            <w:r>
              <w:rPr>
                <w:rFonts w:ascii="Inter" w:hAnsi="Inter" w:cs="Inter" w:eastAsia="Inter"/>
                <w:sz w:val="16"/>
                <w:szCs w:val="16"/>
              </w:rPr>
              <w:t xml:space="preserve">Check of the e-policy</w:t>
            </w:r>
          </w:p>
        </w:tc>
        <w:tc>
          <w:tcPr>
            <w:tcW w:w="313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4" w:type="dxa"/>
          </w:tcPr>
          <w:p>
            <w:pPr>
              <w:spacing w:before="40" w:after="40" w:line="240" w:lineRule="auto"/>
            </w:pPr>
            <w:r>
              <w:rPr>
                <w:rFonts w:ascii="Inter" w:hAnsi="Inter" w:cs="Inter" w:eastAsia="Inter"/>
                <w:sz w:val="16"/>
                <w:szCs w:val="16"/>
              </w:rPr>
              <w:t xml:space="preserve">Booking</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4" w:type="dxa"/>
          </w:tcPr>
          <w:p>
            <w:pPr>
              <w:spacing w:before="40" w:after="40" w:line="240" w:lineRule="auto"/>
            </w:pPr>
            <w:r>
              <w:rPr>
                <w:rFonts w:ascii="Inter" w:hAnsi="Inter" w:cs="Inter" w:eastAsia="Inter"/>
                <w:sz w:val="16"/>
                <w:szCs w:val="16"/>
              </w:rPr>
              <w:t xml:space="preserve">Collection</w:t>
            </w:r>
          </w:p>
        </w:tc>
        <w:tc>
          <w:tcPr>
            <w:tcW w:w="3130" w:type="dxa"/>
          </w:tcPr>
          <w:p>
            <w:pPr>
              <w:spacing w:before="40" w:after="40" w:line="240" w:lineRule="auto"/>
            </w:pPr>
            <w:r>
              <w:rPr>
                <w:rFonts w:ascii="Inter" w:hAnsi="Inter" w:cs="Inter" w:eastAsia="Inter"/>
                <w:sz w:val="16"/>
                <w:szCs w:val="16"/>
              </w:rPr>
              <w:t xml:space="preserve">the Cash Control roles</w:t>
            </w:r>
          </w:p>
        </w:tc>
        <w:tc>
          <w:tcPr>
            <w:tcW w:w="1968"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c>
          <w:tcPr>
            <w:tcW w:w="2525"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4" w:type="dxa"/>
          </w:tcPr>
          <w:p>
            <w:pPr>
              <w:spacing w:before="40" w:after="40" w:line="240" w:lineRule="auto"/>
            </w:pPr>
            <w:r>
              <w:rPr>
                <w:rFonts w:ascii="Inter" w:hAnsi="Inter" w:cs="Inter" w:eastAsia="Inter"/>
                <w:sz w:val="16"/>
                <w:szCs w:val="16"/>
              </w:rPr>
              <w:t xml:space="preserve">Remittance</w:t>
            </w:r>
          </w:p>
        </w:tc>
        <w:tc>
          <w:tcPr>
            <w:tcW w:w="3130"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68"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(18.9)</w:t>
              </w:r>
            </w:hyperlink>
          </w:p>
        </w:tc>
        <w:tc>
          <w:tcPr>
            <w:tcW w:w="2525"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4" w:type="dxa"/>
          </w:tcPr>
          <w:p>
            <w:pPr>
              <w:spacing w:before="40" w:after="40" w:line="240" w:lineRule="auto"/>
            </w:pPr>
            <w:r>
              <w:rPr>
                <w:rFonts w:ascii="Inter" w:hAnsi="Inter" w:cs="Inter" w:eastAsia="Inter"/>
                <w:sz w:val="16"/>
                <w:szCs w:val="16"/>
              </w:rPr>
              <w:t xml:space="preserve">Commission</w:t>
            </w:r>
          </w:p>
        </w:tc>
        <w:tc>
          <w:tcPr>
            <w:tcW w:w="3130" w:type="dxa"/>
          </w:tcPr>
          <w:p>
            <w:pPr>
              <w:spacing w:before="40" w:after="40" w:line="240" w:lineRule="auto"/>
            </w:pPr>
            <w:r>
              <w:rPr>
                <w:rFonts w:ascii="Inter" w:hAnsi="Inter" w:cs="Inter" w:eastAsia="Inter"/>
                <w:sz w:val="16"/>
                <w:szCs w:val="16"/>
              </w:rPr>
              <w:t xml:space="preserve">TIS Finance &amp; General Accounting</w:t>
            </w:r>
          </w:p>
        </w:tc>
        <w:tc>
          <w:tcPr>
            <w:tcW w:w="1968"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(19.4)</w:t>
              </w:r>
            </w:hyperlink>
          </w:p>
        </w:tc>
        <w:tc>
          <w:tcPr>
            <w:tcW w:w="2525"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4" w:type="dxa"/>
          </w:tcPr>
          <w:p>
            <w:pPr>
              <w:spacing w:before="40" w:after="40" w:line="240" w:lineRule="auto"/>
            </w:pPr>
            <w:r>
              <w:rPr>
                <w:rFonts w:ascii="Inter" w:hAnsi="Inter" w:cs="Inter" w:eastAsia="Inter"/>
                <w:sz w:val="16"/>
                <w:szCs w:val="16"/>
              </w:rPr>
              <w:t xml:space="preserve">Endorsement</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(17.10)</w:t>
              </w:r>
            </w:hyperlink>
          </w:p>
        </w:tc>
        <w:tc>
          <w:tcPr>
            <w:tcW w:w="2525"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4" w:type="dxa"/>
          </w:tcPr>
          <w:p>
            <w:pPr>
              <w:spacing w:before="40" w:after="40" w:line="240" w:lineRule="auto"/>
            </w:pPr>
            <w:r>
              <w:rPr>
                <w:rFonts w:ascii="Inter" w:hAnsi="Inter" w:cs="Inter" w:eastAsia="Inter"/>
                <w:sz w:val="16"/>
                <w:szCs w:val="16"/>
              </w:rPr>
              <w:t xml:space="preserve">Claim</w:t>
            </w:r>
          </w:p>
        </w:tc>
        <w:tc>
          <w:tcPr>
            <w:tcW w:w="3130" w:type="dxa"/>
          </w:tcPr>
          <w:p>
            <w:pPr>
              <w:spacing w:before="40" w:after="40" w:line="240" w:lineRule="auto"/>
            </w:pPr>
            <w:r>
              <w:rPr>
                <w:rFonts w:ascii="Inter" w:hAnsi="Inter" w:cs="Inter" w:eastAsia="Inter"/>
                <w:sz w:val="16"/>
                <w:szCs w:val="16"/>
              </w:rPr>
              <w:t xml:space="preserve">the Operations roles or TIS General Manager</w:t>
            </w:r>
          </w:p>
        </w:tc>
        <w:tc>
          <w:tcPr>
            <w:tcW w:w="1968"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(17.13)</w:t>
              </w:r>
            </w:hyperlink>
          </w:p>
        </w:tc>
        <w:tc>
          <w:tcPr>
            <w:tcW w:w="2525"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4" w:type="dxa"/>
          </w:tcPr>
          <w:p>
            <w:pPr>
              <w:spacing w:before="40" w:after="40" w:line="240" w:lineRule="auto"/>
            </w:pPr>
            <w:r>
              <w:rPr>
                <w:rFonts w:ascii="Inter" w:hAnsi="Inter" w:cs="Inter" w:eastAsia="Inter"/>
                <w:sz w:val="16"/>
                <w:szCs w:val="16"/>
              </w:rPr>
              <w:t xml:space="preserve">Renewal</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c>
          <w:tcPr>
            <w:tcW w:w="2525"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4" w:type="dxa"/>
          </w:tcPr>
          <w:p>
            <w:pPr>
              <w:spacing w:before="40" w:after="40" w:line="240" w:lineRule="auto"/>
            </w:pPr>
            <w:r>
              <w:rPr>
                <w:rFonts w:ascii="Inter" w:hAnsi="Inter" w:cs="Inter" w:eastAsia="Inter"/>
                <w:sz w:val="16"/>
                <w:szCs w:val="16"/>
              </w:rPr>
              <w:t xml:space="preserve">Month-end and tax</w:t>
            </w:r>
          </w:p>
        </w:tc>
        <w:tc>
          <w:tcPr>
            <w:tcW w:w="3130" w:type="dxa"/>
          </w:tcPr>
          <w:p>
            <w:pPr>
              <w:spacing w:before="40" w:after="40" w:line="240" w:lineRule="auto"/>
            </w:pPr>
            <w:r>
              <w:rPr>
                <w:rFonts w:ascii="Inter" w:hAnsi="Inter" w:cs="Inter" w:eastAsia="Inter"/>
                <w:sz w:val="16"/>
                <w:szCs w:val="16"/>
              </w:rPr>
              <w:t xml:space="preserve">TIS Finance &amp; General Accounting</w:t>
            </w:r>
          </w:p>
        </w:tc>
        <w:tc>
          <w:tcPr>
            <w:tcW w:w="1968"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(18.20)</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(18.17)</w:t>
              </w:r>
            </w:hyperlink>
          </w:p>
        </w:tc>
        <w:tc>
          <w:tcPr>
            <w:tcW w:w="2525"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(17.8)</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(17.2)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(17.10)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(17.20)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(17.21)</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and enter the bill or policy, the drawee bank, the cheque number, the cheque date (picked from the calendar), the amount and where the cheque is kept. The cheque is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due within three days appear under </w:t>
      </w:r>
      <w:r>
        <w:rPr>
          <w:rFonts w:ascii="Inter" w:hAnsi="Inter" w:cs="Inter" w:eastAsia="Inter"/>
          <w:b/>
          <w:bCs/>
        </w:rPr>
        <w:t xml:space="preserve">Deposit due</w:t>
      </w:r>
      <w:r>
        <w:rPr>
          <w:rFonts w:ascii="Inter" w:hAnsi="Inter" w:cs="Inter" w:eastAsia="Inter"/>
        </w:rPr>
        <w:t xml:space="preserve">. On or after the cheque date, select </w:t>
      </w:r>
      <w:r>
        <w:rPr>
          <w:rFonts w:ascii="Inter" w:hAnsi="Inter" w:cs="Inter" w:eastAsia="Inter"/>
          <w:b/>
          <w:bCs/>
        </w:rPr>
        <w:t xml:space="preserve">Deposit</w:t>
      </w:r>
      <w:r>
        <w:rPr>
          <w:rFonts w:ascii="Inter" w:hAnsi="Inter" w:cs="Inter" w:eastAsia="Inter"/>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If the cheque bounces, record the bounce with the reason. The system cancels its receipt (the journal is reversed and the bill is open again) and informs Accounting and the client. Select </w:t>
      </w:r>
      <w:r>
        <w:rPr>
          <w:rFonts w:ascii="Inter" w:hAnsi="Inter" w:cs="Inter" w:eastAsia="Inter"/>
          <w:b/>
          <w:bCs/>
        </w:rPr>
        <w:t xml:space="preserve">Replace</w:t>
      </w:r>
      <w:r>
        <w:rPr>
          <w:rFonts w:ascii="Inter" w:hAnsi="Inter" w:cs="Inter" w:eastAsia="Inter"/>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Return</w:t>
      </w:r>
      <w:r>
        <w:rPr>
          <w:rFonts w:ascii="Inter" w:hAnsi="Inter" w:cs="Inter" w:eastAsia="Inter"/>
        </w:rPr>
        <w:t xml:space="preserve"> gives a cheque back to the client; </w:t>
      </w:r>
      <w:r>
        <w:rPr>
          <w:rFonts w:ascii="Inter" w:hAnsi="Inter" w:cs="Inter" w:eastAsia="Inter"/>
          <w:b/>
          <w:bCs/>
        </w:rPr>
        <w:t xml:space="preserve">Cancel</w:t>
      </w:r>
      <w:r>
        <w:rPr>
          <w:rFonts w:ascii="Inter" w:hAnsi="Inter" w:cs="Inter" w:eastAsia="Inter"/>
        </w:rPr>
        <w:t xml:space="preserve"> removes a cheque registered in error.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on hand and their actions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Receipts are never cancelled on the Receipts screen, which has no cancel action. The receipt of a cheque that the bank returns is cancelled by CCD-Recon (Reconciliation and Reversals):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The payment journals are reversed and the bill is open again. Any other receipt issued in error is reported to CCD-Recon, who corrects it with TIS Finance &amp; General Accounting. The user who issued a receipt never reverses it; the segregation-of-duties rule </w:t>
      </w:r>
      <w:r>
        <w:rPr>
          <w:rFonts w:ascii="Inter" w:hAnsi="Inter" w:cs="Inter" w:eastAsia="Inter"/>
          <w:b/>
          <w:bCs/>
        </w:rPr>
        <w:t xml:space="preserve">Receipting and reversals</w:t>
      </w:r>
      <w:r>
        <w:rPr>
          <w:rFonts w:ascii="Inter" w:hAnsi="Inter" w:cs="Inter" w:eastAsia="Inter"/>
        </w:rPr>
        <w:t xml:space="preserve"> warns when one person holds both roles.</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(18.3)</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(18.9)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(18.10)</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(18.9.7)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11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(18.16)</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(19.4)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(18.22)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6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(17.13)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(17.22)</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(17.23)</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41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(17.16)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(17.15)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(17.14)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(17.18)</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(17.15)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4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(18.20)</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(18.17)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(18.12)</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2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(18.6)</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(18.17)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(18.21)</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14"/>
        <w:gridCol w:w="2857"/>
        <w:gridCol w:w="2156"/>
      </w:tblGrid>
      <w:tr>
        <w:trPr>
          <w:cantSplit/>
          <w:tblHeader/>
          <w:trHeight w:val="400"/>
        </w:trPr>
        <w:tc>
          <w:tcPr>
            <w:tcW w:w="401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5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5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14" w:type="dxa"/>
          </w:tcPr>
          <w:p>
            <w:pPr>
              <w:spacing w:before="40" w:after="40" w:line="240" w:lineRule="auto"/>
            </w:pPr>
            <w:r>
              <w:rPr>
                <w:rFonts w:ascii="Inter" w:hAnsi="Inter" w:cs="Inter" w:eastAsia="Inter"/>
                <w:sz w:val="16"/>
                <w:szCs w:val="16"/>
              </w:rPr>
              <w:t xml:space="preserve">My Work</w:t>
            </w:r>
          </w:p>
        </w:tc>
        <w:tc>
          <w:tcPr>
            <w:tcW w:w="2857" w:type="dxa"/>
          </w:tcPr>
          <w:p>
            <w:pPr>
              <w:spacing w:before="40" w:after="40" w:line="240" w:lineRule="auto"/>
            </w:pPr>
            <w:r>
              <w:rPr>
                <w:rFonts w:ascii="Inter" w:hAnsi="Inter" w:cs="Inter" w:eastAsia="Inter"/>
                <w:sz w:val="16"/>
                <w:szCs w:val="16"/>
              </w:rPr>
              <w:t xml:space="preserve">My Work</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Dashboard</w:t>
            </w:r>
          </w:p>
        </w:tc>
        <w:tc>
          <w:tcPr>
            <w:tcW w:w="2857" w:type="dxa"/>
          </w:tcPr>
          <w:p>
            <w:pPr>
              <w:spacing w:before="40" w:after="40" w:line="240" w:lineRule="auto"/>
            </w:pPr>
            <w:r>
              <w:rPr>
                <w:rFonts w:ascii="Inter" w:hAnsi="Inter" w:cs="Inter" w:eastAsia="Inter"/>
                <w:sz w:val="16"/>
                <w:szCs w:val="16"/>
              </w:rPr>
              <w:t xml:space="preserve">Executive Dashboard</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Prospects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Quick Quote</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Requests for Quotation</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Quotations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Placement Slips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Lead Assignment</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Dealer Programmes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57" w:type="dxa"/>
          </w:tcPr>
          <w:p>
            <w:pPr>
              <w:spacing w:before="40" w:after="40" w:line="240" w:lineRule="auto"/>
            </w:pPr>
            <w:r>
              <w:rPr>
                <w:rFonts w:ascii="Inter" w:hAnsi="Inter" w:cs="Inter" w:eastAsia="Inter"/>
                <w:sz w:val="16"/>
                <w:szCs w:val="16"/>
              </w:rPr>
              <w:t xml:space="preserve">Sales Activities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Clients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Policy</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Fleet Schedules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Marine Open Covers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Claims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Renewal Policy</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Renewal Batch</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Renewal Queue</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Lock-in Accounts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Negotiations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57" w:type="dxa"/>
          </w:tcPr>
          <w:p>
            <w:pPr>
              <w:spacing w:before="40" w:after="40" w:line="240" w:lineRule="auto"/>
            </w:pPr>
            <w:r>
              <w:rPr>
                <w:rFonts w:ascii="Inter" w:hAnsi="Inter" w:cs="Inter" w:eastAsia="Inter"/>
                <w:sz w:val="16"/>
                <w:szCs w:val="16"/>
              </w:rPr>
              <w:t xml:space="preserve">Lapse Management</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Payments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Cover Notes</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57" w:type="dxa"/>
          </w:tcPr>
          <w:p>
            <w:pPr>
              <w:spacing w:before="40" w:after="40" w:line="240" w:lineRule="auto"/>
            </w:pPr>
            <w:r>
              <w:rPr>
                <w:rFonts w:ascii="Inter" w:hAnsi="Inter" w:cs="Inter" w:eastAsia="Inter"/>
                <w:sz w:val="16"/>
                <w:szCs w:val="16"/>
              </w:rPr>
              <w:t xml:space="preserve">Policy Cancellation</w:t>
            </w:r>
          </w:p>
        </w:tc>
        <w:tc>
          <w:tcPr>
            <w:tcW w:w="2156"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Accounts</w:t>
            </w:r>
          </w:p>
        </w:tc>
        <w:tc>
          <w:tcPr>
            <w:tcW w:w="2857" w:type="dxa"/>
          </w:tcPr>
          <w:p>
            <w:pPr>
              <w:spacing w:before="40" w:after="40" w:line="240" w:lineRule="auto"/>
            </w:pPr>
            <w:r>
              <w:rPr>
                <w:rFonts w:ascii="Inter" w:hAnsi="Inter" w:cs="Inter" w:eastAsia="Inter"/>
                <w:sz w:val="16"/>
                <w:szCs w:val="16"/>
              </w:rPr>
              <w:t xml:space="preserve">Receipts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w:t>
            </w:r>
          </w:p>
        </w:tc>
        <w:tc>
          <w:tcPr>
            <w:tcW w:w="2857" w:type="dxa"/>
          </w:tcPr>
          <w:p>
            <w:pPr>
              <w:spacing w:before="40" w:after="40" w:line="240" w:lineRule="auto"/>
            </w:pPr>
            <w:r>
              <w:rPr>
                <w:rFonts w:ascii="Inter" w:hAnsi="Inter" w:cs="Inter" w:eastAsia="Inter"/>
                <w:sz w:val="16"/>
                <w:szCs w:val="16"/>
              </w:rPr>
              <w:t xml:space="preserve">Collections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 &gt; Incentive</w:t>
            </w:r>
          </w:p>
        </w:tc>
        <w:tc>
          <w:tcPr>
            <w:tcW w:w="2857" w:type="dxa"/>
          </w:tcPr>
          <w:p>
            <w:pPr>
              <w:spacing w:before="40" w:after="40" w:line="240" w:lineRule="auto"/>
            </w:pPr>
            <w:r>
              <w:rPr>
                <w:rFonts w:ascii="Inter" w:hAnsi="Inter" w:cs="Inter" w:eastAsia="Inter"/>
                <w:sz w:val="16"/>
                <w:szCs w:val="16"/>
              </w:rPr>
              <w:t xml:space="preserve">My Programs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 &gt; Incentive</w:t>
            </w:r>
          </w:p>
        </w:tc>
        <w:tc>
          <w:tcPr>
            <w:tcW w:w="2857" w:type="dxa"/>
          </w:tcPr>
          <w:p>
            <w:pPr>
              <w:spacing w:before="40" w:after="40" w:line="240" w:lineRule="auto"/>
            </w:pPr>
            <w:r>
              <w:rPr>
                <w:rFonts w:ascii="Inter" w:hAnsi="Inter" w:cs="Inter" w:eastAsia="Inter"/>
                <w:sz w:val="16"/>
                <w:szCs w:val="16"/>
              </w:rPr>
              <w:t xml:space="preserve">Statement</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Commission</w:t>
            </w:r>
          </w:p>
        </w:tc>
        <w:tc>
          <w:tcPr>
            <w:tcW w:w="2857" w:type="dxa"/>
          </w:tcPr>
          <w:p>
            <w:pPr>
              <w:spacing w:before="40" w:after="40" w:line="240" w:lineRule="auto"/>
            </w:pPr>
            <w:r>
              <w:rPr>
                <w:rFonts w:ascii="Inter" w:hAnsi="Inter" w:cs="Inter" w:eastAsia="Inter"/>
                <w:sz w:val="16"/>
                <w:szCs w:val="16"/>
              </w:rPr>
              <w:t xml:space="preserve">Commission Dashboard</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w:t>
            </w:r>
          </w:p>
        </w:tc>
        <w:tc>
          <w:tcPr>
            <w:tcW w:w="2857" w:type="dxa"/>
          </w:tcPr>
          <w:p>
            <w:pPr>
              <w:spacing w:before="40" w:after="40" w:line="240" w:lineRule="auto"/>
            </w:pPr>
            <w:r>
              <w:rPr>
                <w:rFonts w:ascii="Inter" w:hAnsi="Inter" w:cs="Inter" w:eastAsia="Inter"/>
                <w:sz w:val="16"/>
                <w:szCs w:val="16"/>
              </w:rPr>
              <w:t xml:space="preserve">All Reports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Production</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Claims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Renewal</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Remittance</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Broker Commission</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57" w:type="dxa"/>
          </w:tcPr>
          <w:p>
            <w:pPr>
              <w:spacing w:before="40" w:after="40" w:line="240" w:lineRule="auto"/>
            </w:pPr>
            <w:r>
              <w:rPr>
                <w:rFonts w:ascii="Inter" w:hAnsi="Inter" w:cs="Inter" w:eastAsia="Inter"/>
                <w:sz w:val="16"/>
                <w:szCs w:val="16"/>
              </w:rPr>
              <w:t xml:space="preserve">Dealer Production</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w:t>
            </w:r>
          </w:p>
        </w:tc>
        <w:tc>
          <w:tcPr>
            <w:tcW w:w="2857" w:type="dxa"/>
          </w:tcPr>
          <w:p>
            <w:pPr>
              <w:spacing w:before="40" w:after="40" w:line="240" w:lineRule="auto"/>
            </w:pPr>
            <w:r>
              <w:rPr>
                <w:rFonts w:ascii="Inter" w:hAnsi="Inter" w:cs="Inter" w:eastAsia="Inter"/>
                <w:sz w:val="16"/>
                <w:szCs w:val="16"/>
              </w:rPr>
              <w:t xml:space="preserve">Report Builder</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Master &gt; Insurance</w:t>
            </w:r>
          </w:p>
        </w:tc>
        <w:tc>
          <w:tcPr>
            <w:tcW w:w="2857" w:type="dxa"/>
          </w:tcPr>
          <w:p>
            <w:pPr>
              <w:spacing w:before="40" w:after="40" w:line="240" w:lineRule="auto"/>
            </w:pPr>
            <w:r>
              <w:rPr>
                <w:rFonts w:ascii="Inter" w:hAnsi="Inter" w:cs="Inter" w:eastAsia="Inter"/>
                <w:sz w:val="16"/>
                <w:szCs w:val="16"/>
              </w:rPr>
              <w:t xml:space="preserve">Distribution Channels</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Product Configurator</w:t>
            </w:r>
          </w:p>
        </w:tc>
        <w:tc>
          <w:tcPr>
            <w:tcW w:w="2857" w:type="dxa"/>
          </w:tcPr>
          <w:p>
            <w:pPr>
              <w:spacing w:before="40" w:after="40" w:line="240" w:lineRule="auto"/>
            </w:pPr>
            <w:r>
              <w:rPr>
                <w:rFonts w:ascii="Inter" w:hAnsi="Inter" w:cs="Inter" w:eastAsia="Inter"/>
                <w:sz w:val="16"/>
                <w:szCs w:val="16"/>
              </w:rPr>
              <w:t xml:space="preserve">Dashboard</w:t>
            </w:r>
          </w:p>
        </w:tc>
        <w:tc>
          <w:tcPr>
            <w:tcW w:w="2156"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Product Configurator</w:t>
            </w:r>
          </w:p>
        </w:tc>
        <w:tc>
          <w:tcPr>
            <w:tcW w:w="2857" w:type="dxa"/>
          </w:tcPr>
          <w:p>
            <w:pPr>
              <w:spacing w:before="40" w:after="40" w:line="240" w:lineRule="auto"/>
            </w:pPr>
            <w:r>
              <w:rPr>
                <w:rFonts w:ascii="Inter" w:hAnsi="Inter" w:cs="Inter" w:eastAsia="Inter"/>
                <w:sz w:val="16"/>
                <w:szCs w:val="16"/>
              </w:rPr>
              <w:t xml:space="preserve">Product Templates</w:t>
            </w:r>
          </w:p>
        </w:tc>
        <w:tc>
          <w:tcPr>
            <w:tcW w:w="215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2"/>
        <w:gridCol w:w="1749"/>
        <w:gridCol w:w="974"/>
        <w:gridCol w:w="2899"/>
        <w:gridCol w:w="1753"/>
      </w:tblGrid>
      <w:tr>
        <w:trPr>
          <w:cantSplit/>
          <w:tblHeader/>
          <w:trHeight w:val="400"/>
        </w:trPr>
        <w:tc>
          <w:tcPr>
            <w:tcW w:w="165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Prospects and leads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prospects and leads</w:t>
            </w:r>
          </w:p>
        </w:tc>
        <w:tc>
          <w:tcPr>
            <w:tcW w:w="175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Prospects and leads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Create and edit prospects and leads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Quotations and placement</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5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Quotations and placement</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Lead assignment</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53" w:type="dxa"/>
          </w:tcPr>
          <w:p>
            <w:pPr>
              <w:spacing w:before="40" w:after="40" w:line="240" w:lineRule="auto"/>
            </w:pPr>
            <w:r>
              <w:rPr>
                <w:rFonts w:ascii="Inter" w:hAnsi="Inter" w:cs="Inter" w:eastAsia="Inter"/>
                <w:sz w:val="16"/>
                <w:szCs w:val="16"/>
              </w:rPr>
              <w:t xml:space="preserve">Lead Assignment</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Dealer programmes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53" w:type="dxa"/>
          </w:tcPr>
          <w:p>
            <w:pPr>
              <w:spacing w:before="40" w:after="40" w:line="240" w:lineRule="auto"/>
            </w:pPr>
            <w:r>
              <w:rPr>
                <w:rFonts w:ascii="Inter" w:hAnsi="Inter" w:cs="Inter" w:eastAsia="Inter"/>
                <w:sz w:val="16"/>
                <w:szCs w:val="16"/>
              </w:rPr>
              <w:t xml:space="preserve">Dealer Programmes</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Marketing campaigns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campaigns, segments, templates and results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Sales activities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activity timelines and the activity report</w:t>
            </w:r>
          </w:p>
        </w:tc>
        <w:tc>
          <w:tcPr>
            <w:tcW w:w="1753" w:type="dxa"/>
          </w:tcPr>
          <w:p>
            <w:pPr>
              <w:spacing w:before="40" w:after="40" w:line="240" w:lineRule="auto"/>
            </w:pPr>
            <w:r>
              <w:rPr>
                <w:rFonts w:ascii="Inter" w:hAnsi="Inter" w:cs="Inter" w:eastAsia="Inter"/>
                <w:sz w:val="16"/>
                <w:szCs w:val="16"/>
              </w:rPr>
              <w:t xml:space="preserve">Sales Activities</w:t>
            </w:r>
          </w:p>
        </w:tc>
      </w:tr>
      <w:tr>
        <w:trPr>
          <w:cantSplit/>
        </w:trPr>
        <w:tc>
          <w:tcPr>
            <w:tcW w:w="1652"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Sales activities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Log, change and cancel calls, meetings, e-mails and visits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Clients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clients</w:t>
            </w:r>
          </w:p>
        </w:tc>
        <w:tc>
          <w:tcPr>
            <w:tcW w:w="1753" w:type="dxa"/>
          </w:tcPr>
          <w:p>
            <w:pPr>
              <w:spacing w:before="40" w:after="40" w:line="240" w:lineRule="auto"/>
            </w:pPr>
            <w:r>
              <w:rPr>
                <w:rFonts w:ascii="Inter" w:hAnsi="Inter" w:cs="Inter" w:eastAsia="Inter"/>
                <w:sz w:val="16"/>
                <w:szCs w:val="16"/>
              </w:rPr>
              <w:t xml:space="preserve">Clients</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Clients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Create and edit clients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Policies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5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Policies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Endorsements and cancellations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endorsements and cancellations</w:t>
            </w:r>
          </w:p>
        </w:tc>
        <w:tc>
          <w:tcPr>
            <w:tcW w:w="1753" w:type="dxa"/>
          </w:tcPr>
          <w:p>
            <w:pPr>
              <w:spacing w:before="40" w:after="40" w:line="240" w:lineRule="auto"/>
            </w:pPr>
            <w:r>
              <w:rPr>
                <w:rFonts w:ascii="Inter" w:hAnsi="Inter" w:cs="Inter" w:eastAsia="Inter"/>
                <w:sz w:val="16"/>
                <w:szCs w:val="16"/>
              </w:rPr>
              <w:t xml:space="preserve">Policy Cancellation</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Endorsements and cancellations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Request and process endorsements and cancellations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Renewals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renewals</w:t>
            </w:r>
          </w:p>
        </w:tc>
        <w:tc>
          <w:tcPr>
            <w:tcW w:w="1753"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Renewals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Prepare renewals and renewal terms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Claims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claims</w:t>
            </w:r>
          </w:p>
        </w:tc>
        <w:tc>
          <w:tcPr>
            <w:tcW w:w="1753" w:type="dxa"/>
          </w:tcPr>
          <w:p>
            <w:pPr>
              <w:spacing w:before="40" w:after="40" w:line="240" w:lineRule="auto"/>
            </w:pPr>
            <w:r>
              <w:rPr>
                <w:rFonts w:ascii="Inter" w:hAnsi="Inter" w:cs="Inter" w:eastAsia="Inter"/>
                <w:sz w:val="16"/>
                <w:szCs w:val="16"/>
              </w:rPr>
              <w:t xml:space="preserve">Claims</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Fleet schedules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fleet schedules and print the schedule of vehicles</w:t>
            </w:r>
          </w:p>
        </w:tc>
        <w:tc>
          <w:tcPr>
            <w:tcW w:w="1753" w:type="dxa"/>
          </w:tcPr>
          <w:p>
            <w:pPr>
              <w:spacing w:before="40" w:after="40" w:line="240" w:lineRule="auto"/>
            </w:pPr>
            <w:r>
              <w:rPr>
                <w:rFonts w:ascii="Inter" w:hAnsi="Inter" w:cs="Inter" w:eastAsia="Inter"/>
                <w:sz w:val="16"/>
                <w:szCs w:val="16"/>
              </w:rPr>
              <w:t xml:space="preserve">Fleet Schedules</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Fleet schedules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Marine open covers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53" w:type="dxa"/>
          </w:tcPr>
          <w:p>
            <w:pPr>
              <w:spacing w:before="40" w:after="40" w:line="240" w:lineRule="auto"/>
            </w:pPr>
            <w:r>
              <w:rPr>
                <w:rFonts w:ascii="Inter" w:hAnsi="Inter" w:cs="Inter" w:eastAsia="Inter"/>
                <w:sz w:val="16"/>
                <w:szCs w:val="16"/>
              </w:rPr>
              <w:t xml:space="preserve">Marine Open Covers</w:t>
            </w:r>
          </w:p>
        </w:tc>
      </w:tr>
      <w:tr>
        <w:trPr>
          <w:cantSplit/>
        </w:trPr>
        <w:tc>
          <w:tcPr>
            <w:tcW w:w="1652"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Marine open covers</w:t>
            </w:r>
          </w:p>
        </w:tc>
        <w:tc>
          <w:tcPr>
            <w:tcW w:w="974" w:type="dxa"/>
          </w:tcPr>
          <w:p>
            <w:pPr>
              <w:spacing w:before="40" w:after="40" w:line="240" w:lineRule="auto"/>
            </w:pPr>
            <w:r>
              <w:rPr>
                <w:rFonts w:ascii="Inter" w:hAnsi="Inter" w:cs="Inter" w:eastAsia="Inter"/>
                <w:sz w:val="16"/>
                <w:szCs w:val="16"/>
              </w:rPr>
              <w:t xml:space="preserve">Create and edit</w:t>
            </w:r>
          </w:p>
        </w:tc>
        <w:tc>
          <w:tcPr>
            <w:tcW w:w="2899"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53" w:type="dxa"/>
          </w:tcPr>
          <w:p>
            <w:pPr>
              <w:spacing w:before="40" w:after="40" w:line="240" w:lineRule="auto"/>
            </w:pPr>
          </w:p>
        </w:tc>
      </w:tr>
      <w:tr>
        <w:trPr>
          <w:cantSplit/>
        </w:trPr>
        <w:tc>
          <w:tcPr>
            <w:tcW w:w="1652"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Receipts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receipts and post-dated cheques</w:t>
            </w:r>
          </w:p>
        </w:tc>
        <w:tc>
          <w:tcPr>
            <w:tcW w:w="1753" w:type="dxa"/>
          </w:tcPr>
          <w:p>
            <w:pPr>
              <w:spacing w:before="40" w:after="40" w:line="240" w:lineRule="auto"/>
            </w:pPr>
            <w:r>
              <w:rPr>
                <w:rFonts w:ascii="Inter" w:hAnsi="Inter" w:cs="Inter" w:eastAsia="Inter"/>
                <w:sz w:val="16"/>
                <w:szCs w:val="16"/>
              </w:rPr>
              <w:t xml:space="preserve">Receipts</w:t>
            </w:r>
          </w:p>
        </w:tc>
      </w:tr>
      <w:tr>
        <w:trPr>
          <w:cantSplit/>
        </w:trPr>
        <w:tc>
          <w:tcPr>
            <w:tcW w:w="1652"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Collections and credit control</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collections, instalment plans and credit limits</w:t>
            </w:r>
          </w:p>
        </w:tc>
        <w:tc>
          <w:tcPr>
            <w:tcW w:w="1753" w:type="dxa"/>
          </w:tcPr>
          <w:p>
            <w:pPr>
              <w:spacing w:before="40" w:after="40" w:line="240" w:lineRule="auto"/>
            </w:pPr>
            <w:r>
              <w:rPr>
                <w:rFonts w:ascii="Inter" w:hAnsi="Inter" w:cs="Inter" w:eastAsia="Inter"/>
                <w:sz w:val="16"/>
                <w:szCs w:val="16"/>
              </w:rPr>
              <w:t xml:space="preserve">Collections</w:t>
            </w:r>
          </w:p>
        </w:tc>
      </w:tr>
      <w:tr>
        <w:trPr>
          <w:cantSplit/>
        </w:trPr>
        <w:tc>
          <w:tcPr>
            <w:tcW w:w="1652"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Remittance and insurer reconciliation</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remittances to insurers and insurer statements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Incentives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incentive programmes, calculations and statements</w:t>
            </w:r>
          </w:p>
        </w:tc>
        <w:tc>
          <w:tcPr>
            <w:tcW w:w="1753"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52" w:type="dxa"/>
          </w:tcPr>
          <w:p>
            <w:pPr>
              <w:spacing w:before="40" w:after="40" w:line="240" w:lineRule="auto"/>
            </w:pPr>
            <w:r>
              <w:rPr>
                <w:rFonts w:ascii="Inter" w:hAnsi="Inter" w:cs="Inter" w:eastAsia="Inter"/>
                <w:sz w:val="16"/>
                <w:szCs w:val="16"/>
              </w:rPr>
              <w:t xml:space="preserve">Commission</w:t>
            </w:r>
          </w:p>
        </w:tc>
        <w:tc>
          <w:tcPr>
            <w:tcW w:w="1749" w:type="dxa"/>
          </w:tcPr>
          <w:p>
            <w:pPr>
              <w:spacing w:before="40" w:after="40" w:line="240" w:lineRule="auto"/>
            </w:pPr>
            <w:r>
              <w:rPr>
                <w:rFonts w:ascii="Inter" w:hAnsi="Inter" w:cs="Inter" w:eastAsia="Inter"/>
                <w:sz w:val="16"/>
                <w:szCs w:val="16"/>
              </w:rPr>
              <w:t xml:space="preserve">Commission</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commission, referrer accounts and insurer overrides</w:t>
            </w:r>
          </w:p>
        </w:tc>
        <w:tc>
          <w:tcPr>
            <w:tcW w:w="1753" w:type="dxa"/>
          </w:tcPr>
          <w:p>
            <w:pPr>
              <w:spacing w:before="40" w:after="40" w:line="240" w:lineRule="auto"/>
            </w:pPr>
            <w:r>
              <w:rPr>
                <w:rFonts w:ascii="Inter" w:hAnsi="Inter" w:cs="Inter" w:eastAsia="Inter"/>
                <w:sz w:val="16"/>
                <w:szCs w:val="16"/>
              </w:rPr>
              <w:t xml:space="preserve">Commission Dashboard</w:t>
            </w:r>
          </w:p>
        </w:tc>
      </w:tr>
      <w:tr>
        <w:trPr>
          <w:cantSplit/>
        </w:trPr>
        <w:tc>
          <w:tcPr>
            <w:tcW w:w="1652" w:type="dxa"/>
          </w:tcPr>
          <w:p>
            <w:pPr>
              <w:spacing w:before="40" w:after="40" w:line="240" w:lineRule="auto"/>
            </w:pPr>
            <w:r>
              <w:rPr>
                <w:rFonts w:ascii="Inter" w:hAnsi="Inter" w:cs="Inter" w:eastAsia="Inter"/>
                <w:sz w:val="16"/>
                <w:szCs w:val="16"/>
              </w:rPr>
              <w:t xml:space="preserve">Reports</w:t>
            </w:r>
          </w:p>
        </w:tc>
        <w:tc>
          <w:tcPr>
            <w:tcW w:w="1749" w:type="dxa"/>
          </w:tcPr>
          <w:p>
            <w:pPr>
              <w:spacing w:before="40" w:after="40" w:line="240" w:lineRule="auto"/>
            </w:pPr>
            <w:r>
              <w:rPr>
                <w:rFonts w:ascii="Inter" w:hAnsi="Inter" w:cs="Inter" w:eastAsia="Inter"/>
                <w:sz w:val="16"/>
                <w:szCs w:val="16"/>
              </w:rPr>
              <w:t xml:space="preserve">Reports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Run and download reports</w:t>
            </w:r>
          </w:p>
        </w:tc>
        <w:tc>
          <w:tcPr>
            <w:tcW w:w="1753"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52" w:type="dxa"/>
          </w:tcPr>
          <w:p>
            <w:pPr>
              <w:spacing w:before="40" w:after="40" w:line="240" w:lineRule="auto"/>
            </w:pPr>
            <w:r>
              <w:rPr>
                <w:rFonts w:ascii="Inter" w:hAnsi="Inter" w:cs="Inter" w:eastAsia="Inter"/>
                <w:sz w:val="16"/>
                <w:szCs w:val="16"/>
              </w:rPr>
              <w:t xml:space="preserve">Product Configurator</w:t>
            </w:r>
          </w:p>
        </w:tc>
        <w:tc>
          <w:tcPr>
            <w:tcW w:w="1749" w:type="dxa"/>
          </w:tcPr>
          <w:p>
            <w:pPr>
              <w:spacing w:before="40" w:after="40" w:line="240" w:lineRule="auto"/>
            </w:pPr>
            <w:r>
              <w:rPr>
                <w:rFonts w:ascii="Inter" w:hAnsi="Inter" w:cs="Inter" w:eastAsia="Inter"/>
                <w:sz w:val="16"/>
                <w:szCs w:val="16"/>
              </w:rPr>
              <w:t xml:space="preserve">Products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products and product templates</w:t>
            </w:r>
          </w:p>
        </w:tc>
        <w:tc>
          <w:tcPr>
            <w:tcW w:w="175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52"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Reference masters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reference masters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Distribution channels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53" w:type="dxa"/>
          </w:tcPr>
          <w:p>
            <w:pPr>
              <w:spacing w:before="40" w:after="40" w:line="240" w:lineRule="auto"/>
            </w:pPr>
            <w:r>
              <w:rPr>
                <w:rFonts w:ascii="Inter" w:hAnsi="Inter" w:cs="Inter" w:eastAsia="Inter"/>
                <w:sz w:val="16"/>
                <w:szCs w:val="16"/>
              </w:rPr>
              <w:t xml:space="preserve">Distribution Channels</w:t>
            </w:r>
          </w:p>
        </w:tc>
      </w:tr>
      <w:tr>
        <w:trPr>
          <w:cantSplit/>
        </w:trPr>
        <w:tc>
          <w:tcPr>
            <w:tcW w:w="1652"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Schedules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scheduled jobs and their runs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Integrations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See connectors and the integration outbox and inbox</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Basic and special access</w:t>
            </w:r>
          </w:p>
        </w:tc>
        <w:tc>
          <w:tcPr>
            <w:tcW w:w="1749" w:type="dxa"/>
          </w:tcPr>
          <w:p>
            <w:pPr>
              <w:spacing w:before="40" w:after="40" w:line="240" w:lineRule="auto"/>
            </w:pPr>
            <w:r>
              <w:rPr>
                <w:rFonts w:ascii="Inter" w:hAnsi="Inter" w:cs="Inter" w:eastAsia="Inter"/>
                <w:sz w:val="16"/>
                <w:szCs w:val="16"/>
              </w:rPr>
              <w:t xml:space="preserve">Basic access</w:t>
            </w:r>
          </w:p>
        </w:tc>
        <w:tc>
          <w:tcPr>
            <w:tcW w:w="974" w:type="dxa"/>
          </w:tcPr>
          <w:p>
            <w:pPr>
              <w:spacing w:before="40" w:after="40" w:line="240" w:lineRule="auto"/>
            </w:pPr>
            <w:r>
              <w:rPr>
                <w:rFonts w:ascii="Inter" w:hAnsi="Inter" w:cs="Inter" w:eastAsia="Inter"/>
                <w:sz w:val="16"/>
                <w:szCs w:val="16"/>
              </w:rPr>
              <w:t xml:space="preserve">View</w:t>
            </w:r>
          </w:p>
        </w:tc>
        <w:tc>
          <w:tcPr>
            <w:tcW w:w="2899" w:type="dxa"/>
          </w:tcPr>
          <w:p>
            <w:pPr>
              <w:spacing w:before="40" w:after="40" w:line="240" w:lineRule="auto"/>
            </w:pPr>
            <w:r>
              <w:rPr>
                <w:rFonts w:ascii="Inter" w:hAnsi="Inter" w:cs="Inter" w:eastAsia="Inter"/>
                <w:sz w:val="16"/>
                <w:szCs w:val="16"/>
              </w:rPr>
              <w:t xml:space="preserve">Own profile and the look-up lists of every form</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52" w:type="dxa"/>
          </w:tcPr>
          <w:p>
            <w:pPr>
              <w:spacing w:before="40" w:after="40" w:line="240" w:lineRule="auto"/>
            </w:pPr>
            <w:r>
              <w:rPr>
                <w:rFonts w:ascii="Inter" w:hAnsi="Inter" w:cs="Inter" w:eastAsia="Inter"/>
                <w:sz w:val="16"/>
                <w:szCs w:val="16"/>
              </w:rPr>
              <w:t xml:space="preserve">Basic and special access</w:t>
            </w:r>
          </w:p>
        </w:tc>
        <w:tc>
          <w:tcPr>
            <w:tcW w:w="1749" w:type="dxa"/>
          </w:tcPr>
          <w:p>
            <w:pPr>
              <w:spacing w:before="40" w:after="40" w:line="240" w:lineRule="auto"/>
            </w:pPr>
            <w:r>
              <w:rPr>
                <w:rFonts w:ascii="Inter" w:hAnsi="Inter" w:cs="Inter" w:eastAsia="Inter"/>
                <w:sz w:val="16"/>
                <w:szCs w:val="16"/>
              </w:rPr>
              <w:t xml:space="preserve">Full personal data</w:t>
            </w:r>
          </w:p>
        </w:tc>
        <w:tc>
          <w:tcPr>
            <w:tcW w:w="974" w:type="dxa"/>
          </w:tcPr>
          <w:p>
            <w:pPr>
              <w:spacing w:before="40" w:after="40" w:line="240" w:lineRule="auto"/>
            </w:pPr>
            <w:r>
              <w:rPr>
                <w:rFonts w:ascii="Inter" w:hAnsi="Inter" w:cs="Inter" w:eastAsia="Inter"/>
                <w:sz w:val="16"/>
                <w:szCs w:val="16"/>
              </w:rPr>
              <w:t xml:space="preserve">Special</w:t>
            </w:r>
          </w:p>
        </w:tc>
        <w:tc>
          <w:tcPr>
            <w:tcW w:w="2899"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5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66"/>
        <w:gridCol w:w="1723"/>
        <w:gridCol w:w="2638"/>
      </w:tblGrid>
      <w:tr>
        <w:trPr>
          <w:cantSplit/>
          <w:tblHeader/>
          <w:trHeight w:val="400"/>
        </w:trPr>
        <w:tc>
          <w:tcPr>
            <w:tcW w:w="466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66"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23" w:type="dxa"/>
          </w:tcPr>
          <w:p>
            <w:pPr>
              <w:spacing w:before="40" w:after="40" w:line="240" w:lineRule="auto"/>
            </w:pPr>
            <w:r>
              <w:rPr>
                <w:rFonts w:ascii="Inter" w:hAnsi="Inter" w:cs="Inter" w:eastAsia="Inter"/>
                <w:sz w:val="16"/>
                <w:szCs w:val="16"/>
              </w:rPr>
              <w:t xml:space="preserve">Every morning and through the day</w:t>
            </w:r>
          </w:p>
        </w:tc>
        <w:tc>
          <w:tcPr>
            <w:tcW w:w="2638"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66"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(17.8)</w:t>
              </w:r>
            </w:hyperlink>
          </w:p>
        </w:tc>
      </w:tr>
      <w:tr>
        <w:trPr>
          <w:cantSplit/>
        </w:trPr>
        <w:tc>
          <w:tcPr>
            <w:tcW w:w="4666" w:type="dxa"/>
          </w:tcPr>
          <w:p>
            <w:pPr>
              <w:spacing w:before="40" w:after="40" w:line="240" w:lineRule="auto"/>
            </w:pPr>
            <w:r>
              <w:rPr>
                <w:rFonts w:ascii="Inter" w:hAnsi="Inter" w:cs="Inter" w:eastAsia="Inter"/>
                <w:sz w:val="16"/>
                <w:szCs w:val="16"/>
              </w:rPr>
              <w:t xml:space="preserve">Record walk-in clients and referrals as prospects</w:t>
            </w:r>
          </w:p>
        </w:tc>
        <w:tc>
          <w:tcPr>
            <w:tcW w:w="1723" w:type="dxa"/>
          </w:tcPr>
          <w:p>
            <w:pPr>
              <w:spacing w:before="40" w:after="40" w:line="240" w:lineRule="auto"/>
            </w:pPr>
            <w:r>
              <w:rPr>
                <w:rFonts w:ascii="Inter" w:hAnsi="Inter" w:cs="Inter" w:eastAsia="Inter"/>
                <w:sz w:val="16"/>
                <w:szCs w:val="16"/>
              </w:rPr>
              <w:t xml:space="preserve">As they come in</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r>
      <w:tr>
        <w:trPr>
          <w:cantSplit/>
        </w:trPr>
        <w:tc>
          <w:tcPr>
            <w:tcW w:w="4666"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r>
      <w:tr>
        <w:trPr>
          <w:cantSplit/>
        </w:trPr>
        <w:tc>
          <w:tcPr>
            <w:tcW w:w="4666" w:type="dxa"/>
          </w:tcPr>
          <w:p>
            <w:pPr>
              <w:spacing w:before="40" w:after="40" w:line="240" w:lineRule="auto"/>
            </w:pPr>
            <w:r>
              <w:rPr>
                <w:rFonts w:ascii="Inter" w:hAnsi="Inter" w:cs="Inter" w:eastAsia="Inter"/>
                <w:sz w:val="16"/>
                <w:szCs w:val="16"/>
              </w:rPr>
              <w:t xml:space="preserve">Record the client's answer to a quotation</w:t>
            </w:r>
          </w:p>
        </w:tc>
        <w:tc>
          <w:tcPr>
            <w:tcW w:w="1723" w:type="dxa"/>
          </w:tcPr>
          <w:p>
            <w:pPr>
              <w:spacing w:before="40" w:after="40" w:line="240" w:lineRule="auto"/>
            </w:pPr>
            <w:r>
              <w:rPr>
                <w:rFonts w:ascii="Inter" w:hAnsi="Inter" w:cs="Inter" w:eastAsia="Inter"/>
                <w:sz w:val="16"/>
                <w:szCs w:val="16"/>
              </w:rPr>
              <w:t xml:space="preserve">As the client answers</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66"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r>
      <w:tr>
        <w:trPr>
          <w:cantSplit/>
        </w:trPr>
        <w:tc>
          <w:tcPr>
            <w:tcW w:w="4666"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66" w:type="dxa"/>
          </w:tcPr>
          <w:p>
            <w:pPr>
              <w:spacing w:before="40" w:after="40" w:line="240" w:lineRule="auto"/>
            </w:pPr>
            <w:r>
              <w:rPr>
                <w:rFonts w:ascii="Inter" w:hAnsi="Inter" w:cs="Inter" w:eastAsia="Inter"/>
                <w:sz w:val="16"/>
                <w:szCs w:val="16"/>
              </w:rPr>
              <w:t xml:space="preserve">Book the policies checked against the slip</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66"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(17.20)</w:t>
              </w:r>
            </w:hyperlink>
          </w:p>
        </w:tc>
      </w:tr>
      <w:tr>
        <w:trPr>
          <w:cantSplit/>
        </w:trPr>
        <w:tc>
          <w:tcPr>
            <w:tcW w:w="4666"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23" w:type="dxa"/>
          </w:tcPr>
          <w:p>
            <w:pPr>
              <w:spacing w:before="40" w:after="40" w:line="240" w:lineRule="auto"/>
            </w:pPr>
            <w:r>
              <w:rPr>
                <w:rFonts w:ascii="Inter" w:hAnsi="Inter" w:cs="Inter" w:eastAsia="Inter"/>
                <w:sz w:val="16"/>
                <w:szCs w:val="16"/>
              </w:rPr>
              <w:t xml:space="preserve">As requested</w:t>
            </w:r>
          </w:p>
        </w:tc>
        <w:tc>
          <w:tcPr>
            <w:tcW w:w="2638"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(17.21)</w:t>
              </w:r>
            </w:hyperlink>
          </w:p>
        </w:tc>
      </w:tr>
      <w:tr>
        <w:trPr>
          <w:cantSplit/>
        </w:trPr>
        <w:tc>
          <w:tcPr>
            <w:tcW w:w="4666" w:type="dxa"/>
          </w:tcPr>
          <w:p>
            <w:pPr>
              <w:spacing w:before="40" w:after="40" w:line="240" w:lineRule="auto"/>
            </w:pPr>
            <w:r>
              <w:rPr>
                <w:rFonts w:ascii="Inter" w:hAnsi="Inter" w:cs="Inter" w:eastAsia="Inter"/>
                <w:sz w:val="16"/>
                <w:szCs w:val="16"/>
              </w:rPr>
              <w:t xml:space="preserve">Send the renewal notices and prepare the renewal terms</w:t>
            </w:r>
          </w:p>
        </w:tc>
        <w:tc>
          <w:tcPr>
            <w:tcW w:w="1723" w:type="dxa"/>
          </w:tcPr>
          <w:p>
            <w:pPr>
              <w:spacing w:before="40" w:after="40" w:line="240" w:lineRule="auto"/>
            </w:pPr>
            <w:r>
              <w:rPr>
                <w:rFonts w:ascii="Inter" w:hAnsi="Inter" w:cs="Inter" w:eastAsia="Inter"/>
                <w:sz w:val="16"/>
                <w:szCs w:val="16"/>
              </w:rPr>
              <w:t xml:space="preserve">Weekly, for policies expiring in the next 90 days</w:t>
            </w:r>
          </w:p>
        </w:tc>
        <w:tc>
          <w:tcPr>
            <w:tcW w:w="263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(17.18)</w:t>
              </w:r>
            </w:hyperlink>
          </w:p>
        </w:tc>
      </w:tr>
      <w:tr>
        <w:trPr>
          <w:cantSplit/>
        </w:trPr>
        <w:tc>
          <w:tcPr>
            <w:tcW w:w="4666"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23" w:type="dxa"/>
          </w:tcPr>
          <w:p>
            <w:pPr>
              <w:spacing w:before="40" w:after="40" w:line="240" w:lineRule="auto"/>
            </w:pPr>
            <w:r>
              <w:rPr>
                <w:rFonts w:ascii="Inter" w:hAnsi="Inter" w:cs="Inter" w:eastAsia="Inter"/>
                <w:sz w:val="16"/>
                <w:szCs w:val="16"/>
              </w:rPr>
              <w:t xml:space="preserve">Weekly</w:t>
            </w:r>
          </w:p>
        </w:tc>
        <w:tc>
          <w:tcPr>
            <w:tcW w:w="2638"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(17.15)</w:t>
              </w:r>
            </w:hyperlink>
          </w:p>
        </w:tc>
      </w:tr>
      <w:tr>
        <w:trPr>
          <w:cantSplit/>
        </w:trPr>
        <w:tc>
          <w:tcPr>
            <w:tcW w:w="4666" w:type="dxa"/>
          </w:tcPr>
          <w:p>
            <w:pPr>
              <w:spacing w:before="40" w:after="40" w:line="240" w:lineRule="auto"/>
            </w:pPr>
            <w:r>
              <w:rPr>
                <w:rFonts w:ascii="Inter" w:hAnsi="Inter" w:cs="Inter" w:eastAsia="Inter"/>
                <w:sz w:val="16"/>
                <w:szCs w:val="16"/>
              </w:rPr>
              <w:t xml:space="preserve">Check your pipeline and your incentive progress</w:t>
            </w:r>
          </w:p>
        </w:tc>
        <w:tc>
          <w:tcPr>
            <w:tcW w:w="1723" w:type="dxa"/>
          </w:tcPr>
          <w:p>
            <w:pPr>
              <w:spacing w:before="40" w:after="40" w:line="240" w:lineRule="auto"/>
            </w:pPr>
            <w:r>
              <w:rPr>
                <w:rFonts w:ascii="Inter" w:hAnsi="Inter" w:cs="Inter" w:eastAsia="Inter"/>
                <w:sz w:val="16"/>
                <w:szCs w:val="16"/>
              </w:rPr>
              <w:t xml:space="preserve">Weekly and at month-end</w:t>
            </w:r>
          </w:p>
        </w:tc>
        <w:tc>
          <w:tcPr>
            <w:tcW w:w="2638"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(17.1.1)</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20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9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(17.10.1)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(17.14.1)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78"/>
        <w:gridCol w:w="2903"/>
        <w:gridCol w:w="2046"/>
      </w:tblGrid>
      <w:tr>
        <w:trPr>
          <w:cantSplit/>
          <w:tblHeader/>
          <w:trHeight w:val="400"/>
        </w:trPr>
        <w:tc>
          <w:tcPr>
            <w:tcW w:w="407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78" w:type="dxa"/>
          </w:tcPr>
          <w:p>
            <w:pPr>
              <w:spacing w:before="40" w:after="40" w:line="240" w:lineRule="auto"/>
            </w:pPr>
            <w:r>
              <w:rPr>
                <w:rFonts w:ascii="Inter" w:hAnsi="Inter" w:cs="Inter" w:eastAsia="Inter"/>
                <w:sz w:val="16"/>
                <w:szCs w:val="16"/>
              </w:rPr>
              <w:t xml:space="preserve">My Work</w:t>
            </w:r>
          </w:p>
        </w:tc>
        <w:tc>
          <w:tcPr>
            <w:tcW w:w="2903" w:type="dxa"/>
          </w:tcPr>
          <w:p>
            <w:pPr>
              <w:spacing w:before="40" w:after="40" w:line="240" w:lineRule="auto"/>
            </w:pPr>
            <w:r>
              <w:rPr>
                <w:rFonts w:ascii="Inter" w:hAnsi="Inter" w:cs="Inter" w:eastAsia="Inter"/>
                <w:sz w:val="16"/>
                <w:szCs w:val="16"/>
              </w:rPr>
              <w:t xml:space="preserve">My Work</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Dashboard</w:t>
            </w:r>
          </w:p>
        </w:tc>
        <w:tc>
          <w:tcPr>
            <w:tcW w:w="2903" w:type="dxa"/>
          </w:tcPr>
          <w:p>
            <w:pPr>
              <w:spacing w:before="40" w:after="40" w:line="240" w:lineRule="auto"/>
            </w:pPr>
            <w:r>
              <w:rPr>
                <w:rFonts w:ascii="Inter" w:hAnsi="Inter" w:cs="Inter" w:eastAsia="Inter"/>
                <w:sz w:val="16"/>
                <w:szCs w:val="16"/>
              </w:rPr>
              <w:t xml:space="preserve">Executive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Prospects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Quick Quote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Requests for Quotation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Quotations</w:t>
            </w:r>
          </w:p>
        </w:tc>
        <w:tc>
          <w:tcPr>
            <w:tcW w:w="2046" w:type="dxa"/>
          </w:tcPr>
          <w:p>
            <w:pPr>
              <w:spacing w:before="40" w:after="40" w:line="240" w:lineRule="auto"/>
            </w:pPr>
            <w:r>
              <w:rPr>
                <w:rFonts w:ascii="Inter" w:hAnsi="Inter" w:cs="Inter" w:eastAsia="Inter"/>
                <w:sz w:val="16"/>
                <w:szCs w:val="16"/>
              </w:rPr>
              <w:t xml:space="preserve">Approve</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Placement Slips</w:t>
            </w:r>
          </w:p>
        </w:tc>
        <w:tc>
          <w:tcPr>
            <w:tcW w:w="2046" w:type="dxa"/>
          </w:tcPr>
          <w:p>
            <w:pPr>
              <w:spacing w:before="40" w:after="40" w:line="240" w:lineRule="auto"/>
            </w:pPr>
            <w:r>
              <w:rPr>
                <w:rFonts w:ascii="Inter" w:hAnsi="Inter" w:cs="Inter" w:eastAsia="Inter"/>
                <w:sz w:val="16"/>
                <w:szCs w:val="16"/>
              </w:rPr>
              <w:t xml:space="preserve">Approve</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Lead Assignment</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Dealer Programmes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Operations &gt; Sales &amp; Marketing</w:t>
            </w:r>
          </w:p>
        </w:tc>
        <w:tc>
          <w:tcPr>
            <w:tcW w:w="2903" w:type="dxa"/>
          </w:tcPr>
          <w:p>
            <w:pPr>
              <w:spacing w:before="40" w:after="40" w:line="240" w:lineRule="auto"/>
            </w:pPr>
            <w:r>
              <w:rPr>
                <w:rFonts w:ascii="Inter" w:hAnsi="Inter" w:cs="Inter" w:eastAsia="Inter"/>
                <w:sz w:val="16"/>
                <w:szCs w:val="16"/>
              </w:rPr>
              <w:t xml:space="preserve">Sales Activities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Clients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Policy</w:t>
            </w:r>
          </w:p>
        </w:tc>
        <w:tc>
          <w:tcPr>
            <w:tcW w:w="2046" w:type="dxa"/>
          </w:tcPr>
          <w:p>
            <w:pPr>
              <w:spacing w:before="40" w:after="40" w:line="240" w:lineRule="auto"/>
            </w:pPr>
            <w:r>
              <w:rPr>
                <w:rFonts w:ascii="Inter" w:hAnsi="Inter" w:cs="Inter" w:eastAsia="Inter"/>
                <w:sz w:val="16"/>
                <w:szCs w:val="16"/>
              </w:rPr>
              <w:t xml:space="preserve">Approve</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Fleet Schedules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Marine Open Covers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Renewal Policy</w:t>
            </w:r>
          </w:p>
        </w:tc>
        <w:tc>
          <w:tcPr>
            <w:tcW w:w="2046" w:type="dxa"/>
          </w:tcPr>
          <w:p>
            <w:pPr>
              <w:spacing w:before="40" w:after="40" w:line="240" w:lineRule="auto"/>
            </w:pPr>
            <w:r>
              <w:rPr>
                <w:rFonts w:ascii="Inter" w:hAnsi="Inter" w:cs="Inter" w:eastAsia="Inter"/>
                <w:sz w:val="16"/>
                <w:szCs w:val="16"/>
              </w:rPr>
              <w:t xml:space="preserve">Approve</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Renewal Batch</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Renewal Queue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Lock-in Accounts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Negotiations</w:t>
            </w:r>
          </w:p>
        </w:tc>
        <w:tc>
          <w:tcPr>
            <w:tcW w:w="2046" w:type="dxa"/>
          </w:tcPr>
          <w:p>
            <w:pPr>
              <w:spacing w:before="40" w:after="40" w:line="240" w:lineRule="auto"/>
            </w:pPr>
            <w:r>
              <w:rPr>
                <w:rFonts w:ascii="Inter" w:hAnsi="Inter" w:cs="Inter" w:eastAsia="Inter"/>
                <w:sz w:val="16"/>
                <w:szCs w:val="16"/>
              </w:rPr>
              <w:t xml:space="preserve">Approve</w:t>
            </w:r>
          </w:p>
        </w:tc>
      </w:tr>
      <w:tr>
        <w:trPr>
          <w:cantSplit/>
        </w:trPr>
        <w:tc>
          <w:tcPr>
            <w:tcW w:w="4078" w:type="dxa"/>
          </w:tcPr>
          <w:p>
            <w:pPr>
              <w:spacing w:before="40" w:after="40" w:line="240" w:lineRule="auto"/>
            </w:pPr>
            <w:r>
              <w:rPr>
                <w:rFonts w:ascii="Inter" w:hAnsi="Inter" w:cs="Inter" w:eastAsia="Inter"/>
                <w:sz w:val="16"/>
                <w:szCs w:val="16"/>
              </w:rPr>
              <w:t xml:space="preserve">Operations &gt; Renewals</w:t>
            </w:r>
          </w:p>
        </w:tc>
        <w:tc>
          <w:tcPr>
            <w:tcW w:w="2903" w:type="dxa"/>
          </w:tcPr>
          <w:p>
            <w:pPr>
              <w:spacing w:before="40" w:after="40" w:line="240" w:lineRule="auto"/>
            </w:pPr>
            <w:r>
              <w:rPr>
                <w:rFonts w:ascii="Inter" w:hAnsi="Inter" w:cs="Inter" w:eastAsia="Inter"/>
                <w:sz w:val="16"/>
                <w:szCs w:val="16"/>
              </w:rPr>
              <w:t xml:space="preserve">Lapse Management</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Payments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Cover Notes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Operations</w:t>
            </w:r>
          </w:p>
        </w:tc>
        <w:tc>
          <w:tcPr>
            <w:tcW w:w="2903" w:type="dxa"/>
          </w:tcPr>
          <w:p>
            <w:pPr>
              <w:spacing w:before="40" w:after="40" w:line="240" w:lineRule="auto"/>
            </w:pPr>
            <w:r>
              <w:rPr>
                <w:rFonts w:ascii="Inter" w:hAnsi="Inter" w:cs="Inter" w:eastAsia="Inter"/>
                <w:sz w:val="16"/>
                <w:szCs w:val="16"/>
              </w:rPr>
              <w:t xml:space="preserve">Policy Cancellation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4078" w:type="dxa"/>
          </w:tcPr>
          <w:p>
            <w:pPr>
              <w:spacing w:before="40" w:after="40" w:line="240" w:lineRule="auto"/>
            </w:pPr>
            <w:r>
              <w:rPr>
                <w:rFonts w:ascii="Inter" w:hAnsi="Inter" w:cs="Inter" w:eastAsia="Inter"/>
                <w:sz w:val="16"/>
                <w:szCs w:val="16"/>
              </w:rPr>
              <w:t xml:space="preserve">Accounts</w:t>
            </w:r>
          </w:p>
        </w:tc>
        <w:tc>
          <w:tcPr>
            <w:tcW w:w="2903" w:type="dxa"/>
          </w:tcPr>
          <w:p>
            <w:pPr>
              <w:spacing w:before="40" w:after="40" w:line="240" w:lineRule="auto"/>
            </w:pPr>
            <w:r>
              <w:rPr>
                <w:rFonts w:ascii="Inter" w:hAnsi="Inter" w:cs="Inter" w:eastAsia="Inter"/>
                <w:sz w:val="16"/>
                <w:szCs w:val="16"/>
              </w:rPr>
              <w:t xml:space="preserve">Receipts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Accounts</w:t>
            </w:r>
          </w:p>
        </w:tc>
        <w:tc>
          <w:tcPr>
            <w:tcW w:w="2903" w:type="dxa"/>
          </w:tcPr>
          <w:p>
            <w:pPr>
              <w:spacing w:before="40" w:after="40" w:line="240" w:lineRule="auto"/>
            </w:pPr>
            <w:r>
              <w:rPr>
                <w:rFonts w:ascii="Inter" w:hAnsi="Inter" w:cs="Inter" w:eastAsia="Inter"/>
                <w:sz w:val="16"/>
                <w:szCs w:val="16"/>
              </w:rPr>
              <w:t xml:space="preserve">Collections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Accounts &gt; Incentive</w:t>
            </w:r>
          </w:p>
        </w:tc>
        <w:tc>
          <w:tcPr>
            <w:tcW w:w="2903" w:type="dxa"/>
          </w:tcPr>
          <w:p>
            <w:pPr>
              <w:spacing w:before="40" w:after="40" w:line="240" w:lineRule="auto"/>
            </w:pPr>
            <w:r>
              <w:rPr>
                <w:rFonts w:ascii="Inter" w:hAnsi="Inter" w:cs="Inter" w:eastAsia="Inter"/>
                <w:sz w:val="16"/>
                <w:szCs w:val="16"/>
              </w:rPr>
              <w:t xml:space="preserve">My Programs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Accounts &gt; Incentive</w:t>
            </w:r>
          </w:p>
        </w:tc>
        <w:tc>
          <w:tcPr>
            <w:tcW w:w="2903" w:type="dxa"/>
          </w:tcPr>
          <w:p>
            <w:pPr>
              <w:spacing w:before="40" w:after="40" w:line="240" w:lineRule="auto"/>
            </w:pPr>
            <w:r>
              <w:rPr>
                <w:rFonts w:ascii="Inter" w:hAnsi="Inter" w:cs="Inter" w:eastAsia="Inter"/>
                <w:sz w:val="16"/>
                <w:szCs w:val="16"/>
              </w:rPr>
              <w:t xml:space="preserve">Statement</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Commission</w:t>
            </w:r>
          </w:p>
        </w:tc>
        <w:tc>
          <w:tcPr>
            <w:tcW w:w="2903" w:type="dxa"/>
          </w:tcPr>
          <w:p>
            <w:pPr>
              <w:spacing w:before="40" w:after="40" w:line="240" w:lineRule="auto"/>
            </w:pPr>
            <w:r>
              <w:rPr>
                <w:rFonts w:ascii="Inter" w:hAnsi="Inter" w:cs="Inter" w:eastAsia="Inter"/>
                <w:sz w:val="16"/>
                <w:szCs w:val="16"/>
              </w:rPr>
              <w:t xml:space="preserve">Commission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w:t>
            </w:r>
          </w:p>
        </w:tc>
        <w:tc>
          <w:tcPr>
            <w:tcW w:w="2903" w:type="dxa"/>
          </w:tcPr>
          <w:p>
            <w:pPr>
              <w:spacing w:before="40" w:after="40" w:line="240" w:lineRule="auto"/>
            </w:pPr>
            <w:r>
              <w:rPr>
                <w:rFonts w:ascii="Inter" w:hAnsi="Inter" w:cs="Inter" w:eastAsia="Inter"/>
                <w:sz w:val="16"/>
                <w:szCs w:val="16"/>
              </w:rPr>
              <w:t xml:space="preserve">All Reports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Renewal</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Remittance</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Broker Commission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 &gt; Operational Reports</w:t>
            </w:r>
          </w:p>
        </w:tc>
        <w:tc>
          <w:tcPr>
            <w:tcW w:w="2903" w:type="dxa"/>
          </w:tcPr>
          <w:p>
            <w:pPr>
              <w:spacing w:before="40" w:after="40" w:line="240" w:lineRule="auto"/>
            </w:pPr>
            <w:r>
              <w:rPr>
                <w:rFonts w:ascii="Inter" w:hAnsi="Inter" w:cs="Inter" w:eastAsia="Inter"/>
                <w:sz w:val="16"/>
                <w:szCs w:val="16"/>
              </w:rPr>
              <w:t xml:space="preserve">Dealer 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Reports</w:t>
            </w:r>
          </w:p>
        </w:tc>
        <w:tc>
          <w:tcPr>
            <w:tcW w:w="2903" w:type="dxa"/>
          </w:tcPr>
          <w:p>
            <w:pPr>
              <w:spacing w:before="40" w:after="40" w:line="240" w:lineRule="auto"/>
            </w:pPr>
            <w:r>
              <w:rPr>
                <w:rFonts w:ascii="Inter" w:hAnsi="Inter" w:cs="Inter" w:eastAsia="Inter"/>
                <w:sz w:val="16"/>
                <w:szCs w:val="16"/>
              </w:rPr>
              <w:t xml:space="preserve">Report Builder</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Master &gt; Insurance</w:t>
            </w:r>
          </w:p>
        </w:tc>
        <w:tc>
          <w:tcPr>
            <w:tcW w:w="2903" w:type="dxa"/>
          </w:tcPr>
          <w:p>
            <w:pPr>
              <w:spacing w:before="40" w:after="40" w:line="240" w:lineRule="auto"/>
            </w:pPr>
            <w:r>
              <w:rPr>
                <w:rFonts w:ascii="Inter" w:hAnsi="Inter" w:cs="Inter" w:eastAsia="Inter"/>
                <w:sz w:val="16"/>
                <w:szCs w:val="16"/>
              </w:rPr>
              <w:t xml:space="preserve">Distribution Channels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Product Configurator</w:t>
            </w:r>
          </w:p>
        </w:tc>
        <w:tc>
          <w:tcPr>
            <w:tcW w:w="2903" w:type="dxa"/>
          </w:tcPr>
          <w:p>
            <w:pPr>
              <w:spacing w:before="40" w:after="40" w:line="240" w:lineRule="auto"/>
            </w:pPr>
            <w:r>
              <w:rPr>
                <w:rFonts w:ascii="Inter" w:hAnsi="Inter" w:cs="Inter" w:eastAsia="Inter"/>
                <w:sz w:val="16"/>
                <w:szCs w:val="16"/>
              </w:rPr>
              <w:t xml:space="preserve">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4078" w:type="dxa"/>
          </w:tcPr>
          <w:p>
            <w:pPr>
              <w:spacing w:before="40" w:after="40" w:line="240" w:lineRule="auto"/>
            </w:pPr>
            <w:r>
              <w:rPr>
                <w:rFonts w:ascii="Inter" w:hAnsi="Inter" w:cs="Inter" w:eastAsia="Inter"/>
                <w:sz w:val="16"/>
                <w:szCs w:val="16"/>
              </w:rPr>
              <w:t xml:space="preserve">Product Configurator</w:t>
            </w:r>
          </w:p>
        </w:tc>
        <w:tc>
          <w:tcPr>
            <w:tcW w:w="2903" w:type="dxa"/>
          </w:tcPr>
          <w:p>
            <w:pPr>
              <w:spacing w:before="40" w:after="40" w:line="240" w:lineRule="auto"/>
            </w:pPr>
            <w:r>
              <w:rPr>
                <w:rFonts w:ascii="Inter" w:hAnsi="Inter" w:cs="Inter" w:eastAsia="Inter"/>
                <w:sz w:val="16"/>
                <w:szCs w:val="16"/>
              </w:rPr>
              <w:t xml:space="preserve">Product Templates</w:t>
            </w:r>
          </w:p>
        </w:tc>
        <w:tc>
          <w:tcPr>
            <w:tcW w:w="20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9"/>
        <w:gridCol w:w="1743"/>
        <w:gridCol w:w="989"/>
        <w:gridCol w:w="2987"/>
        <w:gridCol w:w="1659"/>
      </w:tblGrid>
      <w:tr>
        <w:trPr>
          <w:cantSplit/>
          <w:tblHeader/>
          <w:trHeight w:val="400"/>
        </w:trPr>
        <w:tc>
          <w:tcPr>
            <w:tcW w:w="164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Prospects and leads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prospects and leads</w:t>
            </w:r>
          </w:p>
        </w:tc>
        <w:tc>
          <w:tcPr>
            <w:tcW w:w="165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Prospects and leads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Create and edit prospects and leads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Quotations and placement</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59"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Quotations and placement</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Quotations and placement</w:t>
            </w:r>
          </w:p>
        </w:tc>
        <w:tc>
          <w:tcPr>
            <w:tcW w:w="989" w:type="dxa"/>
          </w:tcPr>
          <w:p>
            <w:pPr>
              <w:spacing w:before="40" w:after="40" w:line="240" w:lineRule="auto"/>
            </w:pPr>
            <w:r>
              <w:rPr>
                <w:rFonts w:ascii="Inter" w:hAnsi="Inter" w:cs="Inter" w:eastAsia="Inter"/>
                <w:sz w:val="16"/>
                <w:szCs w:val="16"/>
              </w:rPr>
              <w:t xml:space="preserve">Approve</w:t>
            </w:r>
          </w:p>
        </w:tc>
        <w:tc>
          <w:tcPr>
            <w:tcW w:w="2987" w:type="dxa"/>
          </w:tcPr>
          <w:p>
            <w:pPr>
              <w:spacing w:before="40" w:after="40" w:line="240" w:lineRule="auto"/>
            </w:pPr>
            <w:r>
              <w:rPr>
                <w:rFonts w:ascii="Inter" w:hAnsi="Inter" w:cs="Inter" w:eastAsia="Inter"/>
                <w:sz w:val="16"/>
                <w:szCs w:val="16"/>
              </w:rPr>
              <w:t xml:space="preserve">Approve a quotation created by another user</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Lead assignment</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59" w:type="dxa"/>
          </w:tcPr>
          <w:p>
            <w:pPr>
              <w:spacing w:before="40" w:after="40" w:line="240" w:lineRule="auto"/>
            </w:pPr>
            <w:r>
              <w:rPr>
                <w:rFonts w:ascii="Inter" w:hAnsi="Inter" w:cs="Inter" w:eastAsia="Inter"/>
                <w:sz w:val="16"/>
                <w:szCs w:val="16"/>
              </w:rPr>
              <w:t xml:space="preserve">Lead Assignment</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Lead assignment</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Maintain assignment rules and reassign prospects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Dealer programmes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59" w:type="dxa"/>
          </w:tcPr>
          <w:p>
            <w:pPr>
              <w:spacing w:before="40" w:after="40" w:line="240" w:lineRule="auto"/>
            </w:pPr>
            <w:r>
              <w:rPr>
                <w:rFonts w:ascii="Inter" w:hAnsi="Inter" w:cs="Inter" w:eastAsia="Inter"/>
                <w:sz w:val="16"/>
                <w:szCs w:val="16"/>
              </w:rPr>
              <w:t xml:space="preserve">Dealer Programmes</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Marketing campaigns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campaigns, segments, templates and results</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Marketing campaigns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Sales activities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activity timelines and the activity report</w:t>
            </w:r>
          </w:p>
        </w:tc>
        <w:tc>
          <w:tcPr>
            <w:tcW w:w="1659" w:type="dxa"/>
          </w:tcPr>
          <w:p>
            <w:pPr>
              <w:spacing w:before="40" w:after="40" w:line="240" w:lineRule="auto"/>
            </w:pPr>
            <w:r>
              <w:rPr>
                <w:rFonts w:ascii="Inter" w:hAnsi="Inter" w:cs="Inter" w:eastAsia="Inter"/>
                <w:sz w:val="16"/>
                <w:szCs w:val="16"/>
              </w:rPr>
              <w:t xml:space="preserve">Sales Activities</w:t>
            </w:r>
          </w:p>
        </w:tc>
      </w:tr>
      <w:tr>
        <w:trPr>
          <w:cantSplit/>
        </w:trPr>
        <w:tc>
          <w:tcPr>
            <w:tcW w:w="1649" w:type="dxa"/>
          </w:tcPr>
          <w:p>
            <w:pPr>
              <w:spacing w:before="40" w:after="40" w:line="240" w:lineRule="auto"/>
            </w:pPr>
            <w:r>
              <w:rPr>
                <w:rFonts w:ascii="Inter" w:hAnsi="Inter" w:cs="Inter" w:eastAsia="Inter"/>
                <w:sz w:val="16"/>
                <w:szCs w:val="16"/>
              </w:rPr>
              <w:t xml:space="preserve">Sales &amp; Marketing</w:t>
            </w:r>
          </w:p>
        </w:tc>
        <w:tc>
          <w:tcPr>
            <w:tcW w:w="1743" w:type="dxa"/>
          </w:tcPr>
          <w:p>
            <w:pPr>
              <w:spacing w:before="40" w:after="40" w:line="240" w:lineRule="auto"/>
            </w:pPr>
            <w:r>
              <w:rPr>
                <w:rFonts w:ascii="Inter" w:hAnsi="Inter" w:cs="Inter" w:eastAsia="Inter"/>
                <w:sz w:val="16"/>
                <w:szCs w:val="16"/>
              </w:rPr>
              <w:t xml:space="preserve">Sales activities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Log, change and cancel calls, meetings, e-mails and visits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Clients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clients</w:t>
            </w:r>
          </w:p>
        </w:tc>
        <w:tc>
          <w:tcPr>
            <w:tcW w:w="1659" w:type="dxa"/>
          </w:tcPr>
          <w:p>
            <w:pPr>
              <w:spacing w:before="40" w:after="40" w:line="240" w:lineRule="auto"/>
            </w:pPr>
            <w:r>
              <w:rPr>
                <w:rFonts w:ascii="Inter" w:hAnsi="Inter" w:cs="Inter" w:eastAsia="Inter"/>
                <w:sz w:val="16"/>
                <w:szCs w:val="16"/>
              </w:rPr>
              <w:t xml:space="preserve">Clients</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Clients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Create and edit clients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Policies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59"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Policies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Policies</w:t>
            </w:r>
          </w:p>
        </w:tc>
        <w:tc>
          <w:tcPr>
            <w:tcW w:w="989" w:type="dxa"/>
          </w:tcPr>
          <w:p>
            <w:pPr>
              <w:spacing w:before="40" w:after="40" w:line="240" w:lineRule="auto"/>
            </w:pPr>
            <w:r>
              <w:rPr>
                <w:rFonts w:ascii="Inter" w:hAnsi="Inter" w:cs="Inter" w:eastAsia="Inter"/>
                <w:sz w:val="16"/>
                <w:szCs w:val="16"/>
              </w:rPr>
              <w:t xml:space="preserve">Approve</w:t>
            </w:r>
          </w:p>
        </w:tc>
        <w:tc>
          <w:tcPr>
            <w:tcW w:w="298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Endorsements and cancellations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endorsements and cancellations</w:t>
            </w:r>
          </w:p>
        </w:tc>
        <w:tc>
          <w:tcPr>
            <w:tcW w:w="1659" w:type="dxa"/>
          </w:tcPr>
          <w:p>
            <w:pPr>
              <w:spacing w:before="40" w:after="40" w:line="240" w:lineRule="auto"/>
            </w:pPr>
            <w:r>
              <w:rPr>
                <w:rFonts w:ascii="Inter" w:hAnsi="Inter" w:cs="Inter" w:eastAsia="Inter"/>
                <w:sz w:val="16"/>
                <w:szCs w:val="16"/>
              </w:rPr>
              <w:t xml:space="preserve">Policy Cancellation</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Endorsements and cancellations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Request and process endorsements and cancellations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Renewals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renewals</w:t>
            </w:r>
          </w:p>
        </w:tc>
        <w:tc>
          <w:tcPr>
            <w:tcW w:w="1659"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Renewals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Prepare renewals and renewal terms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Renewals</w:t>
            </w:r>
          </w:p>
        </w:tc>
        <w:tc>
          <w:tcPr>
            <w:tcW w:w="989" w:type="dxa"/>
          </w:tcPr>
          <w:p>
            <w:pPr>
              <w:spacing w:before="40" w:after="40" w:line="240" w:lineRule="auto"/>
            </w:pPr>
            <w:r>
              <w:rPr>
                <w:rFonts w:ascii="Inter" w:hAnsi="Inter" w:cs="Inter" w:eastAsia="Inter"/>
                <w:sz w:val="16"/>
                <w:szCs w:val="16"/>
              </w:rPr>
              <w:t xml:space="preserve">Approve</w:t>
            </w:r>
          </w:p>
        </w:tc>
        <w:tc>
          <w:tcPr>
            <w:tcW w:w="2987" w:type="dxa"/>
          </w:tcPr>
          <w:p>
            <w:pPr>
              <w:spacing w:before="40" w:after="40" w:line="240" w:lineRule="auto"/>
            </w:pPr>
            <w:r>
              <w:rPr>
                <w:rFonts w:ascii="Inter" w:hAnsi="Inter" w:cs="Inter" w:eastAsia="Inter"/>
                <w:sz w:val="16"/>
                <w:szCs w:val="16"/>
              </w:rPr>
              <w:t xml:space="preserve">Approve or return renewal terms of another user</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Renewals</w:t>
            </w:r>
          </w:p>
        </w:tc>
        <w:tc>
          <w:tcPr>
            <w:tcW w:w="989" w:type="dxa"/>
          </w:tcPr>
          <w:p>
            <w:pPr>
              <w:spacing w:before="40" w:after="40" w:line="240" w:lineRule="auto"/>
            </w:pPr>
            <w:r>
              <w:rPr>
                <w:rFonts w:ascii="Inter" w:hAnsi="Inter" w:cs="Inter" w:eastAsia="Inter"/>
                <w:sz w:val="16"/>
                <w:szCs w:val="16"/>
              </w:rPr>
              <w:t xml:space="preserve">Special</w:t>
            </w:r>
          </w:p>
        </w:tc>
        <w:tc>
          <w:tcPr>
            <w:tcW w:w="2987"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Claims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claims</w:t>
            </w:r>
          </w:p>
        </w:tc>
        <w:tc>
          <w:tcPr>
            <w:tcW w:w="1659" w:type="dxa"/>
          </w:tcPr>
          <w:p>
            <w:pPr>
              <w:spacing w:before="40" w:after="40" w:line="240" w:lineRule="auto"/>
            </w:pPr>
            <w:r>
              <w:rPr>
                <w:rFonts w:ascii="Inter" w:hAnsi="Inter" w:cs="Inter" w:eastAsia="Inter"/>
                <w:sz w:val="16"/>
                <w:szCs w:val="16"/>
              </w:rPr>
              <w:t xml:space="preserve">Claims</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Fleet schedules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fleet schedules and print the schedule of vehicles</w:t>
            </w:r>
          </w:p>
        </w:tc>
        <w:tc>
          <w:tcPr>
            <w:tcW w:w="1659" w:type="dxa"/>
          </w:tcPr>
          <w:p>
            <w:pPr>
              <w:spacing w:before="40" w:after="40" w:line="240" w:lineRule="auto"/>
            </w:pPr>
            <w:r>
              <w:rPr>
                <w:rFonts w:ascii="Inter" w:hAnsi="Inter" w:cs="Inter" w:eastAsia="Inter"/>
                <w:sz w:val="16"/>
                <w:szCs w:val="16"/>
              </w:rPr>
              <w:t xml:space="preserve">Fleet Schedules</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Fleet schedules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Marine open covers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59" w:type="dxa"/>
          </w:tcPr>
          <w:p>
            <w:pPr>
              <w:spacing w:before="40" w:after="40" w:line="240" w:lineRule="auto"/>
            </w:pPr>
            <w:r>
              <w:rPr>
                <w:rFonts w:ascii="Inter" w:hAnsi="Inter" w:cs="Inter" w:eastAsia="Inter"/>
                <w:sz w:val="16"/>
                <w:szCs w:val="16"/>
              </w:rPr>
              <w:t xml:space="preserve">Marine Open Covers</w:t>
            </w:r>
          </w:p>
        </w:tc>
      </w:tr>
      <w:tr>
        <w:trPr>
          <w:cantSplit/>
        </w:trPr>
        <w:tc>
          <w:tcPr>
            <w:tcW w:w="1649" w:type="dxa"/>
          </w:tcPr>
          <w:p>
            <w:pPr>
              <w:spacing w:before="40" w:after="40" w:line="240" w:lineRule="auto"/>
            </w:pPr>
            <w:r>
              <w:rPr>
                <w:rFonts w:ascii="Inter" w:hAnsi="Inter" w:cs="Inter" w:eastAsia="Inter"/>
                <w:sz w:val="16"/>
                <w:szCs w:val="16"/>
              </w:rPr>
              <w:t xml:space="preserve">Operations</w:t>
            </w:r>
          </w:p>
        </w:tc>
        <w:tc>
          <w:tcPr>
            <w:tcW w:w="1743" w:type="dxa"/>
          </w:tcPr>
          <w:p>
            <w:pPr>
              <w:spacing w:before="40" w:after="40" w:line="240" w:lineRule="auto"/>
            </w:pPr>
            <w:r>
              <w:rPr>
                <w:rFonts w:ascii="Inter" w:hAnsi="Inter" w:cs="Inter" w:eastAsia="Inter"/>
                <w:sz w:val="16"/>
                <w:szCs w:val="16"/>
              </w:rPr>
              <w:t xml:space="preserve">Marine open covers</w:t>
            </w:r>
          </w:p>
        </w:tc>
        <w:tc>
          <w:tcPr>
            <w:tcW w:w="989" w:type="dxa"/>
          </w:tcPr>
          <w:p>
            <w:pPr>
              <w:spacing w:before="40" w:after="40" w:line="240" w:lineRule="auto"/>
            </w:pPr>
            <w:r>
              <w:rPr>
                <w:rFonts w:ascii="Inter" w:hAnsi="Inter" w:cs="Inter" w:eastAsia="Inter"/>
                <w:sz w:val="16"/>
                <w:szCs w:val="16"/>
              </w:rPr>
              <w:t xml:space="preserve">Create and edit</w:t>
            </w:r>
          </w:p>
        </w:tc>
        <w:tc>
          <w:tcPr>
            <w:tcW w:w="298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59" w:type="dxa"/>
          </w:tcPr>
          <w:p>
            <w:pPr>
              <w:spacing w:before="40" w:after="40" w:line="240" w:lineRule="auto"/>
            </w:pPr>
          </w:p>
        </w:tc>
      </w:tr>
      <w:tr>
        <w:trPr>
          <w:cantSplit/>
        </w:trPr>
        <w:tc>
          <w:tcPr>
            <w:tcW w:w="1649" w:type="dxa"/>
          </w:tcPr>
          <w:p>
            <w:pPr>
              <w:spacing w:before="40" w:after="40" w:line="240" w:lineRule="auto"/>
            </w:pPr>
            <w:r>
              <w:rPr>
                <w:rFonts w:ascii="Inter" w:hAnsi="Inter" w:cs="Inter" w:eastAsia="Inter"/>
                <w:sz w:val="16"/>
                <w:szCs w:val="16"/>
              </w:rPr>
              <w:t xml:space="preserve">Accounts</w:t>
            </w:r>
          </w:p>
        </w:tc>
        <w:tc>
          <w:tcPr>
            <w:tcW w:w="1743" w:type="dxa"/>
          </w:tcPr>
          <w:p>
            <w:pPr>
              <w:spacing w:before="40" w:after="40" w:line="240" w:lineRule="auto"/>
            </w:pPr>
            <w:r>
              <w:rPr>
                <w:rFonts w:ascii="Inter" w:hAnsi="Inter" w:cs="Inter" w:eastAsia="Inter"/>
                <w:sz w:val="16"/>
                <w:szCs w:val="16"/>
              </w:rPr>
              <w:t xml:space="preserve">Receipts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receipts and post-dated cheques</w:t>
            </w:r>
          </w:p>
        </w:tc>
        <w:tc>
          <w:tcPr>
            <w:tcW w:w="1659" w:type="dxa"/>
          </w:tcPr>
          <w:p>
            <w:pPr>
              <w:spacing w:before="40" w:after="40" w:line="240" w:lineRule="auto"/>
            </w:pPr>
            <w:r>
              <w:rPr>
                <w:rFonts w:ascii="Inter" w:hAnsi="Inter" w:cs="Inter" w:eastAsia="Inter"/>
                <w:sz w:val="16"/>
                <w:szCs w:val="16"/>
              </w:rPr>
              <w:t xml:space="preserve">Receipts</w:t>
            </w:r>
          </w:p>
        </w:tc>
      </w:tr>
      <w:tr>
        <w:trPr>
          <w:cantSplit/>
        </w:trPr>
        <w:tc>
          <w:tcPr>
            <w:tcW w:w="1649" w:type="dxa"/>
          </w:tcPr>
          <w:p>
            <w:pPr>
              <w:spacing w:before="40" w:after="40" w:line="240" w:lineRule="auto"/>
            </w:pPr>
            <w:r>
              <w:rPr>
                <w:rFonts w:ascii="Inter" w:hAnsi="Inter" w:cs="Inter" w:eastAsia="Inter"/>
                <w:sz w:val="16"/>
                <w:szCs w:val="16"/>
              </w:rPr>
              <w:t xml:space="preserve">Accounts</w:t>
            </w:r>
          </w:p>
        </w:tc>
        <w:tc>
          <w:tcPr>
            <w:tcW w:w="1743" w:type="dxa"/>
          </w:tcPr>
          <w:p>
            <w:pPr>
              <w:spacing w:before="40" w:after="40" w:line="240" w:lineRule="auto"/>
            </w:pPr>
            <w:r>
              <w:rPr>
                <w:rFonts w:ascii="Inter" w:hAnsi="Inter" w:cs="Inter" w:eastAsia="Inter"/>
                <w:sz w:val="16"/>
                <w:szCs w:val="16"/>
              </w:rPr>
              <w:t xml:space="preserve">Collections and credit control</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collections, instalment plans and credit limits</w:t>
            </w:r>
          </w:p>
        </w:tc>
        <w:tc>
          <w:tcPr>
            <w:tcW w:w="1659" w:type="dxa"/>
          </w:tcPr>
          <w:p>
            <w:pPr>
              <w:spacing w:before="40" w:after="40" w:line="240" w:lineRule="auto"/>
            </w:pPr>
            <w:r>
              <w:rPr>
                <w:rFonts w:ascii="Inter" w:hAnsi="Inter" w:cs="Inter" w:eastAsia="Inter"/>
                <w:sz w:val="16"/>
                <w:szCs w:val="16"/>
              </w:rPr>
              <w:t xml:space="preserve">Collections</w:t>
            </w:r>
          </w:p>
        </w:tc>
      </w:tr>
      <w:tr>
        <w:trPr>
          <w:cantSplit/>
        </w:trPr>
        <w:tc>
          <w:tcPr>
            <w:tcW w:w="1649" w:type="dxa"/>
          </w:tcPr>
          <w:p>
            <w:pPr>
              <w:spacing w:before="40" w:after="40" w:line="240" w:lineRule="auto"/>
            </w:pPr>
            <w:r>
              <w:rPr>
                <w:rFonts w:ascii="Inter" w:hAnsi="Inter" w:cs="Inter" w:eastAsia="Inter"/>
                <w:sz w:val="16"/>
                <w:szCs w:val="16"/>
              </w:rPr>
              <w:t xml:space="preserve">Accounts</w:t>
            </w:r>
          </w:p>
        </w:tc>
        <w:tc>
          <w:tcPr>
            <w:tcW w:w="1743" w:type="dxa"/>
          </w:tcPr>
          <w:p>
            <w:pPr>
              <w:spacing w:before="40" w:after="40" w:line="240" w:lineRule="auto"/>
            </w:pPr>
            <w:r>
              <w:rPr>
                <w:rFonts w:ascii="Inter" w:hAnsi="Inter" w:cs="Inter" w:eastAsia="Inter"/>
                <w:sz w:val="16"/>
                <w:szCs w:val="16"/>
              </w:rPr>
              <w:t xml:space="preserve">Remittance and insurer reconciliation</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remittances to insurers and insurer statements</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Accounts</w:t>
            </w:r>
          </w:p>
        </w:tc>
        <w:tc>
          <w:tcPr>
            <w:tcW w:w="1743" w:type="dxa"/>
          </w:tcPr>
          <w:p>
            <w:pPr>
              <w:spacing w:before="40" w:after="40" w:line="240" w:lineRule="auto"/>
            </w:pPr>
            <w:r>
              <w:rPr>
                <w:rFonts w:ascii="Inter" w:hAnsi="Inter" w:cs="Inter" w:eastAsia="Inter"/>
                <w:sz w:val="16"/>
                <w:szCs w:val="16"/>
              </w:rPr>
              <w:t xml:space="preserve">Incentives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incentive programmes, calculations and statements</w:t>
            </w:r>
          </w:p>
        </w:tc>
        <w:tc>
          <w:tcPr>
            <w:tcW w:w="1659"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9" w:type="dxa"/>
          </w:tcPr>
          <w:p>
            <w:pPr>
              <w:spacing w:before="40" w:after="40" w:line="240" w:lineRule="auto"/>
            </w:pPr>
            <w:r>
              <w:rPr>
                <w:rFonts w:ascii="Inter" w:hAnsi="Inter" w:cs="Inter" w:eastAsia="Inter"/>
                <w:sz w:val="16"/>
                <w:szCs w:val="16"/>
              </w:rPr>
              <w:t xml:space="preserve">Commission</w:t>
            </w:r>
          </w:p>
        </w:tc>
        <w:tc>
          <w:tcPr>
            <w:tcW w:w="1743" w:type="dxa"/>
          </w:tcPr>
          <w:p>
            <w:pPr>
              <w:spacing w:before="40" w:after="40" w:line="240" w:lineRule="auto"/>
            </w:pPr>
            <w:r>
              <w:rPr>
                <w:rFonts w:ascii="Inter" w:hAnsi="Inter" w:cs="Inter" w:eastAsia="Inter"/>
                <w:sz w:val="16"/>
                <w:szCs w:val="16"/>
              </w:rPr>
              <w:t xml:space="preserve">Commission</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commission, referrer accounts and insurer overrides</w:t>
            </w:r>
          </w:p>
        </w:tc>
        <w:tc>
          <w:tcPr>
            <w:tcW w:w="1659" w:type="dxa"/>
          </w:tcPr>
          <w:p>
            <w:pPr>
              <w:spacing w:before="40" w:after="40" w:line="240" w:lineRule="auto"/>
            </w:pPr>
            <w:r>
              <w:rPr>
                <w:rFonts w:ascii="Inter" w:hAnsi="Inter" w:cs="Inter" w:eastAsia="Inter"/>
                <w:sz w:val="16"/>
                <w:szCs w:val="16"/>
              </w:rPr>
              <w:t xml:space="preserve">Commission Dashboard</w:t>
            </w:r>
          </w:p>
        </w:tc>
      </w:tr>
      <w:tr>
        <w:trPr>
          <w:cantSplit/>
        </w:trPr>
        <w:tc>
          <w:tcPr>
            <w:tcW w:w="1649" w:type="dxa"/>
          </w:tcPr>
          <w:p>
            <w:pPr>
              <w:spacing w:before="40" w:after="40" w:line="240" w:lineRule="auto"/>
            </w:pPr>
            <w:r>
              <w:rPr>
                <w:rFonts w:ascii="Inter" w:hAnsi="Inter" w:cs="Inter" w:eastAsia="Inter"/>
                <w:sz w:val="16"/>
                <w:szCs w:val="16"/>
              </w:rPr>
              <w:t xml:space="preserve">Reports</w:t>
            </w:r>
          </w:p>
        </w:tc>
        <w:tc>
          <w:tcPr>
            <w:tcW w:w="1743" w:type="dxa"/>
          </w:tcPr>
          <w:p>
            <w:pPr>
              <w:spacing w:before="40" w:after="40" w:line="240" w:lineRule="auto"/>
            </w:pPr>
            <w:r>
              <w:rPr>
                <w:rFonts w:ascii="Inter" w:hAnsi="Inter" w:cs="Inter" w:eastAsia="Inter"/>
                <w:sz w:val="16"/>
                <w:szCs w:val="16"/>
              </w:rPr>
              <w:t xml:space="preserve">Reports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Run and download reports</w:t>
            </w:r>
          </w:p>
        </w:tc>
        <w:tc>
          <w:tcPr>
            <w:tcW w:w="1659"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49" w:type="dxa"/>
          </w:tcPr>
          <w:p>
            <w:pPr>
              <w:spacing w:before="40" w:after="40" w:line="240" w:lineRule="auto"/>
            </w:pPr>
            <w:r>
              <w:rPr>
                <w:rFonts w:ascii="Inter" w:hAnsi="Inter" w:cs="Inter" w:eastAsia="Inter"/>
                <w:sz w:val="16"/>
                <w:szCs w:val="16"/>
              </w:rPr>
              <w:t xml:space="preserve">Product Configurator</w:t>
            </w:r>
          </w:p>
        </w:tc>
        <w:tc>
          <w:tcPr>
            <w:tcW w:w="1743" w:type="dxa"/>
          </w:tcPr>
          <w:p>
            <w:pPr>
              <w:spacing w:before="40" w:after="40" w:line="240" w:lineRule="auto"/>
            </w:pPr>
            <w:r>
              <w:rPr>
                <w:rFonts w:ascii="Inter" w:hAnsi="Inter" w:cs="Inter" w:eastAsia="Inter"/>
                <w:sz w:val="16"/>
                <w:szCs w:val="16"/>
              </w:rPr>
              <w:t xml:space="preserve">Products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products and product templates</w:t>
            </w:r>
          </w:p>
        </w:tc>
        <w:tc>
          <w:tcPr>
            <w:tcW w:w="165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9" w:type="dxa"/>
          </w:tcPr>
          <w:p>
            <w:pPr>
              <w:spacing w:before="40" w:after="40" w:line="240" w:lineRule="auto"/>
            </w:pPr>
            <w:r>
              <w:rPr>
                <w:rFonts w:ascii="Inter" w:hAnsi="Inter" w:cs="Inter" w:eastAsia="Inter"/>
                <w:sz w:val="16"/>
                <w:szCs w:val="16"/>
              </w:rPr>
              <w:t xml:space="preserve">Master data and configuration</w:t>
            </w:r>
          </w:p>
        </w:tc>
        <w:tc>
          <w:tcPr>
            <w:tcW w:w="1743" w:type="dxa"/>
          </w:tcPr>
          <w:p>
            <w:pPr>
              <w:spacing w:before="40" w:after="40" w:line="240" w:lineRule="auto"/>
            </w:pPr>
            <w:r>
              <w:rPr>
                <w:rFonts w:ascii="Inter" w:hAnsi="Inter" w:cs="Inter" w:eastAsia="Inter"/>
                <w:sz w:val="16"/>
                <w:szCs w:val="16"/>
              </w:rPr>
              <w:t xml:space="preserve">Reference masters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reference masters</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Master data and configuration</w:t>
            </w:r>
          </w:p>
        </w:tc>
        <w:tc>
          <w:tcPr>
            <w:tcW w:w="1743" w:type="dxa"/>
          </w:tcPr>
          <w:p>
            <w:pPr>
              <w:spacing w:before="40" w:after="40" w:line="240" w:lineRule="auto"/>
            </w:pPr>
            <w:r>
              <w:rPr>
                <w:rFonts w:ascii="Inter" w:hAnsi="Inter" w:cs="Inter" w:eastAsia="Inter"/>
                <w:sz w:val="16"/>
                <w:szCs w:val="16"/>
              </w:rPr>
              <w:t xml:space="preserve">Distribution channels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59" w:type="dxa"/>
          </w:tcPr>
          <w:p>
            <w:pPr>
              <w:spacing w:before="40" w:after="40" w:line="240" w:lineRule="auto"/>
            </w:pPr>
            <w:r>
              <w:rPr>
                <w:rFonts w:ascii="Inter" w:hAnsi="Inter" w:cs="Inter" w:eastAsia="Inter"/>
                <w:sz w:val="16"/>
                <w:szCs w:val="16"/>
              </w:rPr>
              <w:t xml:space="preserve">Distribution Channels</w:t>
            </w:r>
          </w:p>
        </w:tc>
      </w:tr>
      <w:tr>
        <w:trPr>
          <w:cantSplit/>
        </w:trPr>
        <w:tc>
          <w:tcPr>
            <w:tcW w:w="1649" w:type="dxa"/>
          </w:tcPr>
          <w:p>
            <w:pPr>
              <w:spacing w:before="40" w:after="40" w:line="240" w:lineRule="auto"/>
            </w:pPr>
            <w:r>
              <w:rPr>
                <w:rFonts w:ascii="Inter" w:hAnsi="Inter" w:cs="Inter" w:eastAsia="Inter"/>
                <w:sz w:val="16"/>
                <w:szCs w:val="16"/>
              </w:rPr>
              <w:t xml:space="preserve">Master data and configuration</w:t>
            </w:r>
          </w:p>
        </w:tc>
        <w:tc>
          <w:tcPr>
            <w:tcW w:w="1743" w:type="dxa"/>
          </w:tcPr>
          <w:p>
            <w:pPr>
              <w:spacing w:before="40" w:after="40" w:line="240" w:lineRule="auto"/>
            </w:pPr>
            <w:r>
              <w:rPr>
                <w:rFonts w:ascii="Inter" w:hAnsi="Inter" w:cs="Inter" w:eastAsia="Inter"/>
                <w:sz w:val="16"/>
                <w:szCs w:val="16"/>
              </w:rPr>
              <w:t xml:space="preserve">Schedules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scheduled jobs and their runs</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Master data and configuration</w:t>
            </w:r>
          </w:p>
        </w:tc>
        <w:tc>
          <w:tcPr>
            <w:tcW w:w="1743" w:type="dxa"/>
          </w:tcPr>
          <w:p>
            <w:pPr>
              <w:spacing w:before="40" w:after="40" w:line="240" w:lineRule="auto"/>
            </w:pPr>
            <w:r>
              <w:rPr>
                <w:rFonts w:ascii="Inter" w:hAnsi="Inter" w:cs="Inter" w:eastAsia="Inter"/>
                <w:sz w:val="16"/>
                <w:szCs w:val="16"/>
              </w:rPr>
              <w:t xml:space="preserve">Integrations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See connectors and the integration outbox and inbox</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Basic and special access</w:t>
            </w:r>
          </w:p>
        </w:tc>
        <w:tc>
          <w:tcPr>
            <w:tcW w:w="1743" w:type="dxa"/>
          </w:tcPr>
          <w:p>
            <w:pPr>
              <w:spacing w:before="40" w:after="40" w:line="240" w:lineRule="auto"/>
            </w:pPr>
            <w:r>
              <w:rPr>
                <w:rFonts w:ascii="Inter" w:hAnsi="Inter" w:cs="Inter" w:eastAsia="Inter"/>
                <w:sz w:val="16"/>
                <w:szCs w:val="16"/>
              </w:rPr>
              <w:t xml:space="preserve">Basic access</w:t>
            </w:r>
          </w:p>
        </w:tc>
        <w:tc>
          <w:tcPr>
            <w:tcW w:w="989" w:type="dxa"/>
          </w:tcPr>
          <w:p>
            <w:pPr>
              <w:spacing w:before="40" w:after="40" w:line="240" w:lineRule="auto"/>
            </w:pPr>
            <w:r>
              <w:rPr>
                <w:rFonts w:ascii="Inter" w:hAnsi="Inter" w:cs="Inter" w:eastAsia="Inter"/>
                <w:sz w:val="16"/>
                <w:szCs w:val="16"/>
              </w:rPr>
              <w:t xml:space="preserve">View</w:t>
            </w:r>
          </w:p>
        </w:tc>
        <w:tc>
          <w:tcPr>
            <w:tcW w:w="2987" w:type="dxa"/>
          </w:tcPr>
          <w:p>
            <w:pPr>
              <w:spacing w:before="40" w:after="40" w:line="240" w:lineRule="auto"/>
            </w:pPr>
            <w:r>
              <w:rPr>
                <w:rFonts w:ascii="Inter" w:hAnsi="Inter" w:cs="Inter" w:eastAsia="Inter"/>
                <w:sz w:val="16"/>
                <w:szCs w:val="16"/>
              </w:rPr>
              <w:t xml:space="preserve">Own profile and the look-up lists of every form</w:t>
            </w:r>
          </w:p>
        </w:tc>
        <w:tc>
          <w:tcPr>
            <w:tcW w:w="1659" w:type="dxa"/>
          </w:tcPr>
          <w:p>
            <w:pPr>
              <w:spacing w:before="40" w:after="40" w:line="240" w:lineRule="auto"/>
            </w:pPr>
            <w:r>
              <w:rPr>
                <w:rFonts w:ascii="Inter" w:hAnsi="Inter" w:cs="Inter" w:eastAsia="Inter"/>
                <w:sz w:val="16"/>
                <w:szCs w:val="16"/>
              </w:rPr>
              <w:t xml:space="preserve">No screen of its own</w:t>
            </w:r>
          </w:p>
        </w:tc>
      </w:tr>
      <w:tr>
        <w:trPr>
          <w:cantSplit/>
        </w:trPr>
        <w:tc>
          <w:tcPr>
            <w:tcW w:w="1649" w:type="dxa"/>
          </w:tcPr>
          <w:p>
            <w:pPr>
              <w:spacing w:before="40" w:after="40" w:line="240" w:lineRule="auto"/>
            </w:pPr>
            <w:r>
              <w:rPr>
                <w:rFonts w:ascii="Inter" w:hAnsi="Inter" w:cs="Inter" w:eastAsia="Inter"/>
                <w:sz w:val="16"/>
                <w:szCs w:val="16"/>
              </w:rPr>
              <w:t xml:space="preserve">Basic and special access</w:t>
            </w:r>
          </w:p>
        </w:tc>
        <w:tc>
          <w:tcPr>
            <w:tcW w:w="1743" w:type="dxa"/>
          </w:tcPr>
          <w:p>
            <w:pPr>
              <w:spacing w:before="40" w:after="40" w:line="240" w:lineRule="auto"/>
            </w:pPr>
            <w:r>
              <w:rPr>
                <w:rFonts w:ascii="Inter" w:hAnsi="Inter" w:cs="Inter" w:eastAsia="Inter"/>
                <w:sz w:val="16"/>
                <w:szCs w:val="16"/>
              </w:rPr>
              <w:t xml:space="preserve">Full personal data</w:t>
            </w:r>
          </w:p>
        </w:tc>
        <w:tc>
          <w:tcPr>
            <w:tcW w:w="989" w:type="dxa"/>
          </w:tcPr>
          <w:p>
            <w:pPr>
              <w:spacing w:before="40" w:after="40" w:line="240" w:lineRule="auto"/>
            </w:pPr>
            <w:r>
              <w:rPr>
                <w:rFonts w:ascii="Inter" w:hAnsi="Inter" w:cs="Inter" w:eastAsia="Inter"/>
                <w:sz w:val="16"/>
                <w:szCs w:val="16"/>
              </w:rPr>
              <w:t xml:space="preserve">Special</w:t>
            </w:r>
          </w:p>
        </w:tc>
        <w:tc>
          <w:tcPr>
            <w:tcW w:w="298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17"/>
        <w:gridCol w:w="1713"/>
        <w:gridCol w:w="2497"/>
      </w:tblGrid>
      <w:tr>
        <w:trPr>
          <w:cantSplit/>
          <w:tblHeader/>
          <w:trHeight w:val="400"/>
        </w:trPr>
        <w:tc>
          <w:tcPr>
            <w:tcW w:w="481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17"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713" w:type="dxa"/>
          </w:tcPr>
          <w:p>
            <w:pPr>
              <w:spacing w:before="40" w:after="40" w:line="240" w:lineRule="auto"/>
            </w:pPr>
            <w:r>
              <w:rPr>
                <w:rFonts w:ascii="Inter" w:hAnsi="Inter" w:cs="Inter" w:eastAsia="Inter"/>
                <w:sz w:val="16"/>
                <w:szCs w:val="16"/>
              </w:rPr>
              <w:t xml:space="preserve">Every morning and through the day</w:t>
            </w:r>
          </w:p>
        </w:tc>
        <w:tc>
          <w:tcPr>
            <w:tcW w:w="24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17"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817"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(17.18)</w:t>
              </w:r>
            </w:hyperlink>
          </w:p>
        </w:tc>
      </w:tr>
      <w:tr>
        <w:trPr>
          <w:cantSplit/>
        </w:trPr>
        <w:tc>
          <w:tcPr>
            <w:tcW w:w="4817"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713" w:type="dxa"/>
          </w:tcPr>
          <w:p>
            <w:pPr>
              <w:spacing w:before="40" w:after="40" w:line="240" w:lineRule="auto"/>
            </w:pPr>
            <w:r>
              <w:rPr>
                <w:rFonts w:ascii="Inter" w:hAnsi="Inter" w:cs="Inter" w:eastAsia="Inter"/>
                <w:sz w:val="16"/>
                <w:szCs w:val="16"/>
              </w:rPr>
              <w:t xml:space="preserve">As notified</w:t>
            </w:r>
          </w:p>
        </w:tc>
        <w:tc>
          <w:tcPr>
            <w:tcW w:w="24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(17.21)</w:t>
              </w:r>
            </w:hyperlink>
          </w:p>
        </w:tc>
      </w:tr>
      <w:tr>
        <w:trPr>
          <w:cantSplit/>
        </w:trPr>
        <w:tc>
          <w:tcPr>
            <w:tcW w:w="4817"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Assign the prospects waiting in the reassignment queue</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activities and open follow-ups</w:t>
            </w:r>
          </w:p>
        </w:tc>
        <w:tc>
          <w:tcPr>
            <w:tcW w:w="1713" w:type="dxa"/>
          </w:tcPr>
          <w:p>
            <w:pPr>
              <w:spacing w:before="40" w:after="40" w:line="240" w:lineRule="auto"/>
            </w:pPr>
            <w:r>
              <w:rPr>
                <w:rFonts w:ascii="Inter" w:hAnsi="Inter" w:cs="Inter" w:eastAsia="Inter"/>
                <w:sz w:val="16"/>
                <w:szCs w:val="16"/>
              </w:rPr>
              <w:t xml:space="preserve">Weekly</w:t>
            </w:r>
          </w:p>
        </w:tc>
        <w:tc>
          <w:tcPr>
            <w:tcW w:w="2497"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(17.8)</w:t>
              </w:r>
            </w:hyperlink>
          </w:p>
        </w:tc>
      </w:tr>
      <w:tr>
        <w:trPr>
          <w:cantSplit/>
        </w:trPr>
        <w:tc>
          <w:tcPr>
            <w:tcW w:w="4817"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713" w:type="dxa"/>
          </w:tcPr>
          <w:p>
            <w:pPr>
              <w:spacing w:before="40" w:after="40" w:line="240" w:lineRule="auto"/>
            </w:pPr>
            <w:r>
              <w:rPr>
                <w:rFonts w:ascii="Inter" w:hAnsi="Inter" w:cs="Inter" w:eastAsia="Inter"/>
                <w:sz w:val="16"/>
                <w:szCs w:val="16"/>
              </w:rPr>
              <w:t xml:space="preserve">When the team or the channels change</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pipeline, conversion and renewals</w:t>
            </w:r>
          </w:p>
        </w:tc>
        <w:tc>
          <w:tcPr>
            <w:tcW w:w="1713" w:type="dxa"/>
          </w:tcPr>
          <w:p>
            <w:pPr>
              <w:spacing w:before="40" w:after="40" w:line="240" w:lineRule="auto"/>
            </w:pPr>
            <w:r>
              <w:rPr>
                <w:rFonts w:ascii="Inter" w:hAnsi="Inter" w:cs="Inter" w:eastAsia="Inter"/>
                <w:sz w:val="16"/>
                <w:szCs w:val="16"/>
              </w:rPr>
              <w:t xml:space="preserve">Weekly and at month-end</w:t>
            </w:r>
          </w:p>
        </w:tc>
        <w:tc>
          <w:tcPr>
            <w:tcW w:w="24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6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8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8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27"/>
        <w:gridCol w:w="2873"/>
        <w:gridCol w:w="2027"/>
      </w:tblGrid>
      <w:tr>
        <w:trPr>
          <w:cantSplit/>
          <w:tblHeader/>
          <w:trHeight w:val="400"/>
        </w:trPr>
        <w:tc>
          <w:tcPr>
            <w:tcW w:w="412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7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2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27" w:type="dxa"/>
          </w:tcPr>
          <w:p>
            <w:pPr>
              <w:spacing w:before="40" w:after="40" w:line="240" w:lineRule="auto"/>
            </w:pPr>
            <w:r>
              <w:rPr>
                <w:rFonts w:ascii="Inter" w:hAnsi="Inter" w:cs="Inter" w:eastAsia="Inter"/>
                <w:sz w:val="16"/>
                <w:szCs w:val="16"/>
              </w:rPr>
              <w:t xml:space="preserve">My Work</w:t>
            </w:r>
          </w:p>
        </w:tc>
        <w:tc>
          <w:tcPr>
            <w:tcW w:w="2873" w:type="dxa"/>
          </w:tcPr>
          <w:p>
            <w:pPr>
              <w:spacing w:before="40" w:after="40" w:line="240" w:lineRule="auto"/>
            </w:pPr>
            <w:r>
              <w:rPr>
                <w:rFonts w:ascii="Inter" w:hAnsi="Inter" w:cs="Inter" w:eastAsia="Inter"/>
                <w:sz w:val="16"/>
                <w:szCs w:val="16"/>
              </w:rPr>
              <w:t xml:space="preserve">My Work</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Dashboard</w:t>
            </w:r>
          </w:p>
        </w:tc>
        <w:tc>
          <w:tcPr>
            <w:tcW w:w="2873" w:type="dxa"/>
          </w:tcPr>
          <w:p>
            <w:pPr>
              <w:spacing w:before="40" w:after="40" w:line="240" w:lineRule="auto"/>
            </w:pPr>
            <w:r>
              <w:rPr>
                <w:rFonts w:ascii="Inter" w:hAnsi="Inter" w:cs="Inter" w:eastAsia="Inter"/>
                <w:sz w:val="16"/>
                <w:szCs w:val="16"/>
              </w:rPr>
              <w:t xml:space="preserve">Executive Dashboard</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Prospects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Quick Quote</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Requests for Quotation</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Quotations</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Placement Slips</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Lead Assignment</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Dealer Programmes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2873" w:type="dxa"/>
          </w:tcPr>
          <w:p>
            <w:pPr>
              <w:spacing w:before="40" w:after="40" w:line="240" w:lineRule="auto"/>
            </w:pPr>
            <w:r>
              <w:rPr>
                <w:rFonts w:ascii="Inter" w:hAnsi="Inter" w:cs="Inter" w:eastAsia="Inter"/>
                <w:sz w:val="16"/>
                <w:szCs w:val="16"/>
              </w:rPr>
              <w:t xml:space="preserve">Sales Activities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Clients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Policy</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Fleet Schedules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Marine Open Covers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Claims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Renewal Policy</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Renewal Batch</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Renewal Queue</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Lock-in Accounts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Negotiations</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2873" w:type="dxa"/>
          </w:tcPr>
          <w:p>
            <w:pPr>
              <w:spacing w:before="40" w:after="40" w:line="240" w:lineRule="auto"/>
            </w:pPr>
            <w:r>
              <w:rPr>
                <w:rFonts w:ascii="Inter" w:hAnsi="Inter" w:cs="Inter" w:eastAsia="Inter"/>
                <w:sz w:val="16"/>
                <w:szCs w:val="16"/>
              </w:rPr>
              <w:t xml:space="preserve">Lapse Management</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Payments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Cover Notes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2873" w:type="dxa"/>
          </w:tcPr>
          <w:p>
            <w:pPr>
              <w:spacing w:before="40" w:after="40" w:line="240" w:lineRule="auto"/>
            </w:pPr>
            <w:r>
              <w:rPr>
                <w:rFonts w:ascii="Inter" w:hAnsi="Inter" w:cs="Inter" w:eastAsia="Inter"/>
                <w:sz w:val="16"/>
                <w:szCs w:val="16"/>
              </w:rPr>
              <w:t xml:space="preserve">Policy Cancellation</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2873" w:type="dxa"/>
          </w:tcPr>
          <w:p>
            <w:pPr>
              <w:spacing w:before="40" w:after="40" w:line="240" w:lineRule="auto"/>
            </w:pPr>
            <w:r>
              <w:rPr>
                <w:rFonts w:ascii="Inter" w:hAnsi="Inter" w:cs="Inter" w:eastAsia="Inter"/>
                <w:sz w:val="16"/>
                <w:szCs w:val="16"/>
              </w:rPr>
              <w:t xml:space="preserve">Receipts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2873" w:type="dxa"/>
          </w:tcPr>
          <w:p>
            <w:pPr>
              <w:spacing w:before="40" w:after="40" w:line="240" w:lineRule="auto"/>
            </w:pPr>
            <w:r>
              <w:rPr>
                <w:rFonts w:ascii="Inter" w:hAnsi="Inter" w:cs="Inter" w:eastAsia="Inter"/>
                <w:sz w:val="16"/>
                <w:szCs w:val="16"/>
              </w:rPr>
              <w:t xml:space="preserve">Collections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Payables</w:t>
            </w:r>
          </w:p>
        </w:tc>
        <w:tc>
          <w:tcPr>
            <w:tcW w:w="2873" w:type="dxa"/>
          </w:tcPr>
          <w:p>
            <w:pPr>
              <w:spacing w:before="40" w:after="40" w:line="240" w:lineRule="auto"/>
            </w:pPr>
            <w:r>
              <w:rPr>
                <w:rFonts w:ascii="Inter" w:hAnsi="Inter" w:cs="Inter" w:eastAsia="Inter"/>
                <w:sz w:val="16"/>
                <w:szCs w:val="16"/>
              </w:rPr>
              <w:t xml:space="preserve">Suppliers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Payables</w:t>
            </w:r>
          </w:p>
        </w:tc>
        <w:tc>
          <w:tcPr>
            <w:tcW w:w="2873" w:type="dxa"/>
          </w:tcPr>
          <w:p>
            <w:pPr>
              <w:spacing w:before="40" w:after="40" w:line="240" w:lineRule="auto"/>
            </w:pPr>
            <w:r>
              <w:rPr>
                <w:rFonts w:ascii="Inter" w:hAnsi="Inter" w:cs="Inter" w:eastAsia="Inter"/>
                <w:sz w:val="16"/>
                <w:szCs w:val="16"/>
              </w:rPr>
              <w:t xml:space="preserve">Supplier 2307</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2873" w:type="dxa"/>
          </w:tcPr>
          <w:p>
            <w:pPr>
              <w:spacing w:before="40" w:after="40" w:line="240" w:lineRule="auto"/>
            </w:pPr>
            <w:r>
              <w:rPr>
                <w:rFonts w:ascii="Inter" w:hAnsi="Inter" w:cs="Inter" w:eastAsia="Inter"/>
                <w:sz w:val="16"/>
                <w:szCs w:val="16"/>
              </w:rPr>
              <w:t xml:space="preserve">Disbursement</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2873" w:type="dxa"/>
          </w:tcPr>
          <w:p>
            <w:pPr>
              <w:spacing w:before="40" w:after="40" w:line="240" w:lineRule="auto"/>
            </w:pPr>
            <w:r>
              <w:rPr>
                <w:rFonts w:ascii="Inter" w:hAnsi="Inter" w:cs="Inter" w:eastAsia="Inter"/>
                <w:sz w:val="16"/>
                <w:szCs w:val="16"/>
              </w:rPr>
              <w:t xml:space="preserve">My Programs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2873" w:type="dxa"/>
          </w:tcPr>
          <w:p>
            <w:pPr>
              <w:spacing w:before="40" w:after="40" w:line="240" w:lineRule="auto"/>
            </w:pPr>
            <w:r>
              <w:rPr>
                <w:rFonts w:ascii="Inter" w:hAnsi="Inter" w:cs="Inter" w:eastAsia="Inter"/>
                <w:sz w:val="16"/>
                <w:szCs w:val="16"/>
              </w:rPr>
              <w:t xml:space="preserve">Calculations</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2873" w:type="dxa"/>
          </w:tcPr>
          <w:p>
            <w:pPr>
              <w:spacing w:before="40" w:after="40" w:line="240" w:lineRule="auto"/>
            </w:pPr>
            <w:r>
              <w:rPr>
                <w:rFonts w:ascii="Inter" w:hAnsi="Inter" w:cs="Inter" w:eastAsia="Inter"/>
                <w:sz w:val="16"/>
                <w:szCs w:val="16"/>
              </w:rPr>
              <w:t xml:space="preserve">Approvals</w:t>
            </w:r>
          </w:p>
        </w:tc>
        <w:tc>
          <w:tcPr>
            <w:tcW w:w="2027"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2873" w:type="dxa"/>
          </w:tcPr>
          <w:p>
            <w:pPr>
              <w:spacing w:before="40" w:after="40" w:line="240" w:lineRule="auto"/>
            </w:pPr>
            <w:r>
              <w:rPr>
                <w:rFonts w:ascii="Inter" w:hAnsi="Inter" w:cs="Inter" w:eastAsia="Inter"/>
                <w:sz w:val="16"/>
                <w:szCs w:val="16"/>
              </w:rPr>
              <w:t xml:space="preserve">Statement</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2873" w:type="dxa"/>
          </w:tcPr>
          <w:p>
            <w:pPr>
              <w:spacing w:before="40" w:after="40" w:line="240" w:lineRule="auto"/>
            </w:pPr>
            <w:r>
              <w:rPr>
                <w:rFonts w:ascii="Inter" w:hAnsi="Inter" w:cs="Inter" w:eastAsia="Inter"/>
                <w:sz w:val="16"/>
                <w:szCs w:val="16"/>
              </w:rPr>
              <w:t xml:space="preserve">Reports</w:t>
            </w:r>
          </w:p>
        </w:tc>
        <w:tc>
          <w:tcPr>
            <w:tcW w:w="2027"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Commission</w:t>
            </w:r>
          </w:p>
        </w:tc>
        <w:tc>
          <w:tcPr>
            <w:tcW w:w="2873" w:type="dxa"/>
          </w:tcPr>
          <w:p>
            <w:pPr>
              <w:spacing w:before="40" w:after="40" w:line="240" w:lineRule="auto"/>
            </w:pPr>
            <w:r>
              <w:rPr>
                <w:rFonts w:ascii="Inter" w:hAnsi="Inter" w:cs="Inter" w:eastAsia="Inter"/>
                <w:sz w:val="16"/>
                <w:szCs w:val="16"/>
              </w:rPr>
              <w:t xml:space="preserve">Commission Dashboard</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w:t>
            </w:r>
          </w:p>
        </w:tc>
        <w:tc>
          <w:tcPr>
            <w:tcW w:w="2873" w:type="dxa"/>
          </w:tcPr>
          <w:p>
            <w:pPr>
              <w:spacing w:before="40" w:after="40" w:line="240" w:lineRule="auto"/>
            </w:pPr>
            <w:r>
              <w:rPr>
                <w:rFonts w:ascii="Inter" w:hAnsi="Inter" w:cs="Inter" w:eastAsia="Inter"/>
                <w:sz w:val="16"/>
                <w:szCs w:val="16"/>
              </w:rPr>
              <w:t xml:space="preserve">All Reports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Production</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Claims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Renewal</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Remittance</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Broker Commission</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2873" w:type="dxa"/>
          </w:tcPr>
          <w:p>
            <w:pPr>
              <w:spacing w:before="40" w:after="40" w:line="240" w:lineRule="auto"/>
            </w:pPr>
            <w:r>
              <w:rPr>
                <w:rFonts w:ascii="Inter" w:hAnsi="Inter" w:cs="Inter" w:eastAsia="Inter"/>
                <w:sz w:val="16"/>
                <w:szCs w:val="16"/>
              </w:rPr>
              <w:t xml:space="preserve">Dealer Production</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w:t>
            </w:r>
          </w:p>
        </w:tc>
        <w:tc>
          <w:tcPr>
            <w:tcW w:w="2873" w:type="dxa"/>
          </w:tcPr>
          <w:p>
            <w:pPr>
              <w:spacing w:before="40" w:after="40" w:line="240" w:lineRule="auto"/>
            </w:pPr>
            <w:r>
              <w:rPr>
                <w:rFonts w:ascii="Inter" w:hAnsi="Inter" w:cs="Inter" w:eastAsia="Inter"/>
                <w:sz w:val="16"/>
                <w:szCs w:val="16"/>
              </w:rPr>
              <w:t xml:space="preserve">Report Builder</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Insurance</w:t>
            </w:r>
          </w:p>
        </w:tc>
        <w:tc>
          <w:tcPr>
            <w:tcW w:w="2873" w:type="dxa"/>
          </w:tcPr>
          <w:p>
            <w:pPr>
              <w:spacing w:before="40" w:after="40" w:line="240" w:lineRule="auto"/>
            </w:pPr>
            <w:r>
              <w:rPr>
                <w:rFonts w:ascii="Inter" w:hAnsi="Inter" w:cs="Inter" w:eastAsia="Inter"/>
                <w:sz w:val="16"/>
                <w:szCs w:val="16"/>
              </w:rPr>
              <w:t xml:space="preserve">Distribution Channels</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Product Configurator</w:t>
            </w:r>
          </w:p>
        </w:tc>
        <w:tc>
          <w:tcPr>
            <w:tcW w:w="2873" w:type="dxa"/>
          </w:tcPr>
          <w:p>
            <w:pPr>
              <w:spacing w:before="40" w:after="40" w:line="240" w:lineRule="auto"/>
            </w:pPr>
            <w:r>
              <w:rPr>
                <w:rFonts w:ascii="Inter" w:hAnsi="Inter" w:cs="Inter" w:eastAsia="Inter"/>
                <w:sz w:val="16"/>
                <w:szCs w:val="16"/>
              </w:rPr>
              <w:t xml:space="preserve">Dashboard</w:t>
            </w:r>
          </w:p>
        </w:tc>
        <w:tc>
          <w:tcPr>
            <w:tcW w:w="2027"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Product Configurator</w:t>
            </w:r>
          </w:p>
        </w:tc>
        <w:tc>
          <w:tcPr>
            <w:tcW w:w="2873" w:type="dxa"/>
          </w:tcPr>
          <w:p>
            <w:pPr>
              <w:spacing w:before="40" w:after="40" w:line="240" w:lineRule="auto"/>
            </w:pPr>
            <w:r>
              <w:rPr>
                <w:rFonts w:ascii="Inter" w:hAnsi="Inter" w:cs="Inter" w:eastAsia="Inter"/>
                <w:sz w:val="16"/>
                <w:szCs w:val="16"/>
              </w:rPr>
              <w:t xml:space="preserve">Product Templates</w:t>
            </w:r>
          </w:p>
        </w:tc>
        <w:tc>
          <w:tcPr>
            <w:tcW w:w="202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1"/>
        <w:gridCol w:w="1730"/>
        <w:gridCol w:w="988"/>
        <w:gridCol w:w="2973"/>
        <w:gridCol w:w="1715"/>
      </w:tblGrid>
      <w:tr>
        <w:trPr>
          <w:cantSplit/>
          <w:tblHeader/>
          <w:trHeight w:val="400"/>
        </w:trPr>
        <w:tc>
          <w:tcPr>
            <w:tcW w:w="162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1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prospects and leads</w:t>
            </w:r>
          </w:p>
        </w:tc>
        <w:tc>
          <w:tcPr>
            <w:tcW w:w="171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Create and edit prospects and leads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15"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Approve</w:t>
            </w:r>
          </w:p>
        </w:tc>
        <w:tc>
          <w:tcPr>
            <w:tcW w:w="2973" w:type="dxa"/>
          </w:tcPr>
          <w:p>
            <w:pPr>
              <w:spacing w:before="40" w:after="40" w:line="240" w:lineRule="auto"/>
            </w:pPr>
            <w:r>
              <w:rPr>
                <w:rFonts w:ascii="Inter" w:hAnsi="Inter" w:cs="Inter" w:eastAsia="Inter"/>
                <w:sz w:val="16"/>
                <w:szCs w:val="16"/>
              </w:rPr>
              <w:t xml:space="preserve">Approve a quotation created by another user</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15" w:type="dxa"/>
          </w:tcPr>
          <w:p>
            <w:pPr>
              <w:spacing w:before="40" w:after="40" w:line="240" w:lineRule="auto"/>
            </w:pPr>
            <w:r>
              <w:rPr>
                <w:rFonts w:ascii="Inter" w:hAnsi="Inter" w:cs="Inter" w:eastAsia="Inter"/>
                <w:sz w:val="16"/>
                <w:szCs w:val="16"/>
              </w:rPr>
              <w:t xml:space="preserve">Lead Assignment</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Maintain assignment rules and reassign prospects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Dealer programmes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15" w:type="dxa"/>
          </w:tcPr>
          <w:p>
            <w:pPr>
              <w:spacing w:before="40" w:after="40" w:line="240" w:lineRule="auto"/>
            </w:pPr>
            <w:r>
              <w:rPr>
                <w:rFonts w:ascii="Inter" w:hAnsi="Inter" w:cs="Inter" w:eastAsia="Inter"/>
                <w:sz w:val="16"/>
                <w:szCs w:val="16"/>
              </w:rPr>
              <w:t xml:space="preserve">Dealer Programmes</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Marketing campaigns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campaigns, segments, templates and results</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Marketing campaigns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activity timelines and the activity report</w:t>
            </w:r>
          </w:p>
        </w:tc>
        <w:tc>
          <w:tcPr>
            <w:tcW w:w="1715" w:type="dxa"/>
          </w:tcPr>
          <w:p>
            <w:pPr>
              <w:spacing w:before="40" w:after="40" w:line="240" w:lineRule="auto"/>
            </w:pPr>
            <w:r>
              <w:rPr>
                <w:rFonts w:ascii="Inter" w:hAnsi="Inter" w:cs="Inter" w:eastAsia="Inter"/>
                <w:sz w:val="16"/>
                <w:szCs w:val="16"/>
              </w:rPr>
              <w:t xml:space="preserve">Sales Activities</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Log, change and cancel calls, meetings, e-mails and visits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clients</w:t>
            </w:r>
          </w:p>
        </w:tc>
        <w:tc>
          <w:tcPr>
            <w:tcW w:w="1715" w:type="dxa"/>
          </w:tcPr>
          <w:p>
            <w:pPr>
              <w:spacing w:before="40" w:after="40" w:line="240" w:lineRule="auto"/>
            </w:pPr>
            <w:r>
              <w:rPr>
                <w:rFonts w:ascii="Inter" w:hAnsi="Inter" w:cs="Inter" w:eastAsia="Inter"/>
                <w:sz w:val="16"/>
                <w:szCs w:val="16"/>
              </w:rPr>
              <w:t xml:space="preserve">Clients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Create and edit clients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15"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Approve</w:t>
            </w:r>
          </w:p>
        </w:tc>
        <w:tc>
          <w:tcPr>
            <w:tcW w:w="297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endorsements and cancellations</w:t>
            </w:r>
          </w:p>
        </w:tc>
        <w:tc>
          <w:tcPr>
            <w:tcW w:w="1715" w:type="dxa"/>
          </w:tcPr>
          <w:p>
            <w:pPr>
              <w:spacing w:before="40" w:after="40" w:line="240" w:lineRule="auto"/>
            </w:pPr>
            <w:r>
              <w:rPr>
                <w:rFonts w:ascii="Inter" w:hAnsi="Inter" w:cs="Inter" w:eastAsia="Inter"/>
                <w:sz w:val="16"/>
                <w:szCs w:val="16"/>
              </w:rPr>
              <w:t xml:space="preserve">Policy Cancellation</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Request and process endorsements and cancellations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renewals</w:t>
            </w:r>
          </w:p>
        </w:tc>
        <w:tc>
          <w:tcPr>
            <w:tcW w:w="1715"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Prepare renewals and renewal terms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Approve</w:t>
            </w:r>
          </w:p>
        </w:tc>
        <w:tc>
          <w:tcPr>
            <w:tcW w:w="2973" w:type="dxa"/>
          </w:tcPr>
          <w:p>
            <w:pPr>
              <w:spacing w:before="40" w:after="40" w:line="240" w:lineRule="auto"/>
            </w:pPr>
            <w:r>
              <w:rPr>
                <w:rFonts w:ascii="Inter" w:hAnsi="Inter" w:cs="Inter" w:eastAsia="Inter"/>
                <w:sz w:val="16"/>
                <w:szCs w:val="16"/>
              </w:rPr>
              <w:t xml:space="preserve">Approve or return renewal terms of another user</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Special</w:t>
            </w:r>
          </w:p>
        </w:tc>
        <w:tc>
          <w:tcPr>
            <w:tcW w:w="2973"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claims</w:t>
            </w:r>
          </w:p>
        </w:tc>
        <w:tc>
          <w:tcPr>
            <w:tcW w:w="1715" w:type="dxa"/>
          </w:tcPr>
          <w:p>
            <w:pPr>
              <w:spacing w:before="40" w:after="40" w:line="240" w:lineRule="auto"/>
            </w:pPr>
            <w:r>
              <w:rPr>
                <w:rFonts w:ascii="Inter" w:hAnsi="Inter" w:cs="Inter" w:eastAsia="Inter"/>
                <w:sz w:val="16"/>
                <w:szCs w:val="16"/>
              </w:rPr>
              <w:t xml:space="preserve">Claims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fleet schedules and print the schedule of vehicles</w:t>
            </w:r>
          </w:p>
        </w:tc>
        <w:tc>
          <w:tcPr>
            <w:tcW w:w="1715" w:type="dxa"/>
          </w:tcPr>
          <w:p>
            <w:pPr>
              <w:spacing w:before="40" w:after="40" w:line="240" w:lineRule="auto"/>
            </w:pPr>
            <w:r>
              <w:rPr>
                <w:rFonts w:ascii="Inter" w:hAnsi="Inter" w:cs="Inter" w:eastAsia="Inter"/>
                <w:sz w:val="16"/>
                <w:szCs w:val="16"/>
              </w:rPr>
              <w:t xml:space="preserve">Fleet Schedules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15" w:type="dxa"/>
          </w:tcPr>
          <w:p>
            <w:pPr>
              <w:spacing w:before="40" w:after="40" w:line="240" w:lineRule="auto"/>
            </w:pPr>
            <w:r>
              <w:rPr>
                <w:rFonts w:ascii="Inter" w:hAnsi="Inter" w:cs="Inter" w:eastAsia="Inter"/>
                <w:sz w:val="16"/>
                <w:szCs w:val="16"/>
              </w:rPr>
              <w:t xml:space="preserve">Marine Open Covers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Receipts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receipts and post-dated cheques</w:t>
            </w:r>
          </w:p>
        </w:tc>
        <w:tc>
          <w:tcPr>
            <w:tcW w:w="1715" w:type="dxa"/>
          </w:tcPr>
          <w:p>
            <w:pPr>
              <w:spacing w:before="40" w:after="40" w:line="240" w:lineRule="auto"/>
            </w:pPr>
            <w:r>
              <w:rPr>
                <w:rFonts w:ascii="Inter" w:hAnsi="Inter" w:cs="Inter" w:eastAsia="Inter"/>
                <w:sz w:val="16"/>
                <w:szCs w:val="16"/>
              </w:rPr>
              <w:t xml:space="preserve">Receipts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Collections and credit control</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collections, instalment plans and credit limits</w:t>
            </w:r>
          </w:p>
        </w:tc>
        <w:tc>
          <w:tcPr>
            <w:tcW w:w="1715" w:type="dxa"/>
          </w:tcPr>
          <w:p>
            <w:pPr>
              <w:spacing w:before="40" w:after="40" w:line="240" w:lineRule="auto"/>
            </w:pPr>
            <w:r>
              <w:rPr>
                <w:rFonts w:ascii="Inter" w:hAnsi="Inter" w:cs="Inter" w:eastAsia="Inter"/>
                <w:sz w:val="16"/>
                <w:szCs w:val="16"/>
              </w:rPr>
              <w:t xml:space="preserve">Collections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Disbursements and petty cash</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payment vouchers, petty cash and bank payment files</w:t>
            </w:r>
          </w:p>
        </w:tc>
        <w:tc>
          <w:tcPr>
            <w:tcW w:w="1715" w:type="dxa"/>
          </w:tcPr>
          <w:p>
            <w:pPr>
              <w:spacing w:before="40" w:after="40" w:line="240" w:lineRule="auto"/>
            </w:pPr>
            <w:r>
              <w:rPr>
                <w:rFonts w:ascii="Inter" w:hAnsi="Inter" w:cs="Inter" w:eastAsia="Inter"/>
                <w:sz w:val="16"/>
                <w:szCs w:val="16"/>
              </w:rPr>
              <w:t xml:space="preserve">Disbursement</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Payables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suppliers, supplier invoices and payments, AP ageing</w:t>
            </w:r>
          </w:p>
        </w:tc>
        <w:tc>
          <w:tcPr>
            <w:tcW w:w="1715"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Payables</w:t>
            </w:r>
          </w:p>
        </w:tc>
        <w:tc>
          <w:tcPr>
            <w:tcW w:w="988" w:type="dxa"/>
          </w:tcPr>
          <w:p>
            <w:pPr>
              <w:spacing w:before="40" w:after="40" w:line="240" w:lineRule="auto"/>
            </w:pPr>
            <w:r>
              <w:rPr>
                <w:rFonts w:ascii="Inter" w:hAnsi="Inter" w:cs="Inter" w:eastAsia="Inter"/>
                <w:sz w:val="16"/>
                <w:szCs w:val="16"/>
              </w:rPr>
              <w:t xml:space="preserve">Approve</w:t>
            </w:r>
          </w:p>
        </w:tc>
        <w:tc>
          <w:tcPr>
            <w:tcW w:w="2973" w:type="dxa"/>
          </w:tcPr>
          <w:p>
            <w:pPr>
              <w:spacing w:before="40" w:after="40" w:line="240" w:lineRule="auto"/>
            </w:pPr>
            <w:r>
              <w:rPr>
                <w:rFonts w:ascii="Inter" w:hAnsi="Inter" w:cs="Inter" w:eastAsia="Inter"/>
                <w:sz w:val="16"/>
                <w:szCs w:val="16"/>
              </w:rPr>
              <w:t xml:space="preserve">Approve supplier invoices (not the preparer)</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Remittance and insurer reconciliation</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remittances to insurers and insurer statements</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incentive programmes, calculations and statements</w:t>
            </w:r>
          </w:p>
        </w:tc>
        <w:tc>
          <w:tcPr>
            <w:tcW w:w="1715"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Create and edit</w:t>
            </w:r>
          </w:p>
        </w:tc>
        <w:tc>
          <w:tcPr>
            <w:tcW w:w="2973" w:type="dxa"/>
          </w:tcPr>
          <w:p>
            <w:pPr>
              <w:spacing w:before="40" w:after="40" w:line="240" w:lineRule="auto"/>
            </w:pPr>
            <w:r>
              <w:rPr>
                <w:rFonts w:ascii="Inter" w:hAnsi="Inter" w:cs="Inter" w:eastAsia="Inter"/>
                <w:sz w:val="16"/>
                <w:szCs w:val="16"/>
              </w:rPr>
              <w:t xml:space="preserve">Calculate, submit and pay incentives</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Approve</w:t>
            </w:r>
          </w:p>
        </w:tc>
        <w:tc>
          <w:tcPr>
            <w:tcW w:w="2973"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1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Commission</w:t>
            </w:r>
          </w:p>
        </w:tc>
        <w:tc>
          <w:tcPr>
            <w:tcW w:w="1730" w:type="dxa"/>
          </w:tcPr>
          <w:p>
            <w:pPr>
              <w:spacing w:before="40" w:after="40" w:line="240" w:lineRule="auto"/>
            </w:pPr>
            <w:r>
              <w:rPr>
                <w:rFonts w:ascii="Inter" w:hAnsi="Inter" w:cs="Inter" w:eastAsia="Inter"/>
                <w:sz w:val="16"/>
                <w:szCs w:val="16"/>
              </w:rPr>
              <w:t xml:space="preserve">Commission</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commission, referrer accounts and insurer overrides</w:t>
            </w:r>
          </w:p>
        </w:tc>
        <w:tc>
          <w:tcPr>
            <w:tcW w:w="1715" w:type="dxa"/>
          </w:tcPr>
          <w:p>
            <w:pPr>
              <w:spacing w:before="40" w:after="40" w:line="240" w:lineRule="auto"/>
            </w:pPr>
            <w:r>
              <w:rPr>
                <w:rFonts w:ascii="Inter" w:hAnsi="Inter" w:cs="Inter" w:eastAsia="Inter"/>
                <w:sz w:val="16"/>
                <w:szCs w:val="16"/>
              </w:rPr>
              <w:t xml:space="preserve">Commission Dashboard</w:t>
            </w:r>
          </w:p>
        </w:tc>
      </w:tr>
      <w:tr>
        <w:trPr>
          <w:cantSplit/>
        </w:trPr>
        <w:tc>
          <w:tcPr>
            <w:tcW w:w="1621" w:type="dxa"/>
          </w:tcPr>
          <w:p>
            <w:pPr>
              <w:spacing w:before="40" w:after="40" w:line="240" w:lineRule="auto"/>
            </w:pPr>
            <w:r>
              <w:rPr>
                <w:rFonts w:ascii="Inter" w:hAnsi="Inter" w:cs="Inter" w:eastAsia="Inter"/>
                <w:sz w:val="16"/>
                <w:szCs w:val="16"/>
              </w:rPr>
              <w:t xml:space="preserve">Reports</w:t>
            </w:r>
          </w:p>
        </w:tc>
        <w:tc>
          <w:tcPr>
            <w:tcW w:w="1730" w:type="dxa"/>
          </w:tcPr>
          <w:p>
            <w:pPr>
              <w:spacing w:before="40" w:after="40" w:line="240" w:lineRule="auto"/>
            </w:pPr>
            <w:r>
              <w:rPr>
                <w:rFonts w:ascii="Inter" w:hAnsi="Inter" w:cs="Inter" w:eastAsia="Inter"/>
                <w:sz w:val="16"/>
                <w:szCs w:val="16"/>
              </w:rPr>
              <w:t xml:space="preserve">Reports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Run and download reports</w:t>
            </w:r>
          </w:p>
        </w:tc>
        <w:tc>
          <w:tcPr>
            <w:tcW w:w="171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1" w:type="dxa"/>
          </w:tcPr>
          <w:p>
            <w:pPr>
              <w:spacing w:before="40" w:after="40" w:line="240" w:lineRule="auto"/>
            </w:pPr>
            <w:r>
              <w:rPr>
                <w:rFonts w:ascii="Inter" w:hAnsi="Inter" w:cs="Inter" w:eastAsia="Inter"/>
                <w:sz w:val="16"/>
                <w:szCs w:val="16"/>
              </w:rPr>
              <w:t xml:space="preserve">Product Configurator</w:t>
            </w:r>
          </w:p>
        </w:tc>
        <w:tc>
          <w:tcPr>
            <w:tcW w:w="1730" w:type="dxa"/>
          </w:tcPr>
          <w:p>
            <w:pPr>
              <w:spacing w:before="40" w:after="40" w:line="240" w:lineRule="auto"/>
            </w:pPr>
            <w:r>
              <w:rPr>
                <w:rFonts w:ascii="Inter" w:hAnsi="Inter" w:cs="Inter" w:eastAsia="Inter"/>
                <w:sz w:val="16"/>
                <w:szCs w:val="16"/>
              </w:rPr>
              <w:t xml:space="preserve">Products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products and product templates</w:t>
            </w:r>
          </w:p>
        </w:tc>
        <w:tc>
          <w:tcPr>
            <w:tcW w:w="171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Reference masters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reference masters</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Distribution channels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15" w:type="dxa"/>
          </w:tcPr>
          <w:p>
            <w:pPr>
              <w:spacing w:before="40" w:after="40" w:line="240" w:lineRule="auto"/>
            </w:pPr>
            <w:r>
              <w:rPr>
                <w:rFonts w:ascii="Inter" w:hAnsi="Inter" w:cs="Inter" w:eastAsia="Inter"/>
                <w:sz w:val="16"/>
                <w:szCs w:val="16"/>
              </w:rPr>
              <w:t xml:space="preserve">Distribution Channels</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Schedules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scheduled jobs and their runs</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Integrations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See connectors and the integration outbox and inbox</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Basic access</w:t>
            </w:r>
          </w:p>
        </w:tc>
        <w:tc>
          <w:tcPr>
            <w:tcW w:w="988" w:type="dxa"/>
          </w:tcPr>
          <w:p>
            <w:pPr>
              <w:spacing w:before="40" w:after="40" w:line="240" w:lineRule="auto"/>
            </w:pPr>
            <w:r>
              <w:rPr>
                <w:rFonts w:ascii="Inter" w:hAnsi="Inter" w:cs="Inter" w:eastAsia="Inter"/>
                <w:sz w:val="16"/>
                <w:szCs w:val="16"/>
              </w:rPr>
              <w:t xml:space="preserve">View</w:t>
            </w:r>
          </w:p>
        </w:tc>
        <w:tc>
          <w:tcPr>
            <w:tcW w:w="2973" w:type="dxa"/>
          </w:tcPr>
          <w:p>
            <w:pPr>
              <w:spacing w:before="40" w:after="40" w:line="240" w:lineRule="auto"/>
            </w:pPr>
            <w:r>
              <w:rPr>
                <w:rFonts w:ascii="Inter" w:hAnsi="Inter" w:cs="Inter" w:eastAsia="Inter"/>
                <w:sz w:val="16"/>
                <w:szCs w:val="16"/>
              </w:rPr>
              <w:t xml:space="preserve">Own profile and the look-up lists of every form</w:t>
            </w:r>
          </w:p>
        </w:tc>
        <w:tc>
          <w:tcPr>
            <w:tcW w:w="171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Full personal data</w:t>
            </w:r>
          </w:p>
        </w:tc>
        <w:tc>
          <w:tcPr>
            <w:tcW w:w="988" w:type="dxa"/>
          </w:tcPr>
          <w:p>
            <w:pPr>
              <w:spacing w:before="40" w:after="40" w:line="240" w:lineRule="auto"/>
            </w:pPr>
            <w:r>
              <w:rPr>
                <w:rFonts w:ascii="Inter" w:hAnsi="Inter" w:cs="Inter" w:eastAsia="Inter"/>
                <w:sz w:val="16"/>
                <w:szCs w:val="16"/>
              </w:rPr>
              <w:t xml:space="preserve">Special</w:t>
            </w:r>
          </w:p>
        </w:tc>
        <w:tc>
          <w:tcPr>
            <w:tcW w:w="297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1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2"/>
        <w:gridCol w:w="1919"/>
        <w:gridCol w:w="2516"/>
      </w:tblGrid>
      <w:tr>
        <w:trPr>
          <w:cantSplit/>
          <w:tblHeader/>
          <w:trHeight w:val="400"/>
        </w:trPr>
        <w:tc>
          <w:tcPr>
            <w:tcW w:w="45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92"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919" w:type="dxa"/>
          </w:tcPr>
          <w:p>
            <w:pPr>
              <w:spacing w:before="40" w:after="40" w:line="240" w:lineRule="auto"/>
            </w:pPr>
            <w:r>
              <w:rPr>
                <w:rFonts w:ascii="Inter" w:hAnsi="Inter" w:cs="Inter" w:eastAsia="Inter"/>
                <w:sz w:val="16"/>
                <w:szCs w:val="16"/>
              </w:rPr>
              <w:t xml:space="preserve">Every morning and through the day</w:t>
            </w:r>
          </w:p>
        </w:tc>
        <w:tc>
          <w:tcPr>
            <w:tcW w:w="251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(17.18)</w:t>
              </w:r>
            </w:hyperlink>
          </w:p>
        </w:tc>
      </w:tr>
      <w:tr>
        <w:trPr>
          <w:cantSplit/>
        </w:trPr>
        <w:tc>
          <w:tcPr>
            <w:tcW w:w="459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92" w:type="dxa"/>
          </w:tcPr>
          <w:p>
            <w:pPr>
              <w:spacing w:before="40" w:after="40" w:line="240" w:lineRule="auto"/>
            </w:pPr>
            <w:r>
              <w:rPr>
                <w:rFonts w:ascii="Inter" w:hAnsi="Inter" w:cs="Inter" w:eastAsia="Inter"/>
                <w:sz w:val="16"/>
                <w:szCs w:val="16"/>
              </w:rPr>
              <w:t xml:space="preserve">Follow up the renewals escalated to you</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(17.16)</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592" w:type="dxa"/>
          </w:tcPr>
          <w:p>
            <w:pPr>
              <w:spacing w:before="40" w:after="40" w:line="240" w:lineRule="auto"/>
            </w:pPr>
            <w:r>
              <w:rPr>
                <w:rFonts w:ascii="Inter" w:hAnsi="Inter" w:cs="Inter" w:eastAsia="Inter"/>
                <w:sz w:val="16"/>
                <w:szCs w:val="16"/>
              </w:rPr>
              <w:t xml:space="preserve">Review the team assignment and the reassignment queue</w:t>
            </w:r>
          </w:p>
        </w:tc>
        <w:tc>
          <w:tcPr>
            <w:tcW w:w="1919" w:type="dxa"/>
          </w:tcPr>
          <w:p>
            <w:pPr>
              <w:spacing w:before="40" w:after="40" w:line="240" w:lineRule="auto"/>
            </w:pPr>
            <w:r>
              <w:rPr>
                <w:rFonts w:ascii="Inter" w:hAnsi="Inter" w:cs="Inter" w:eastAsia="Inter"/>
                <w:sz w:val="16"/>
                <w:szCs w:val="16"/>
              </w:rPr>
              <w:t xml:space="preserve">Weekly</w:t>
            </w:r>
          </w:p>
        </w:tc>
        <w:tc>
          <w:tcPr>
            <w:tcW w:w="251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calculation of the month and submit it</w:t>
            </w:r>
          </w:p>
        </w:tc>
        <w:tc>
          <w:tcPr>
            <w:tcW w:w="1919" w:type="dxa"/>
          </w:tcPr>
          <w:p>
            <w:pPr>
              <w:spacing w:before="40" w:after="40" w:line="240" w:lineRule="auto"/>
            </w:pPr>
            <w:r>
              <w:rPr>
                <w:rFonts w:ascii="Inter" w:hAnsi="Inter" w:cs="Inter" w:eastAsia="Inter"/>
                <w:sz w:val="16"/>
                <w:szCs w:val="16"/>
              </w:rPr>
              <w:t xml:space="preserve">Month-end, after the month's policies are booked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Mark the approved incentives as paid</w:t>
            </w:r>
          </w:p>
        </w:tc>
        <w:tc>
          <w:tcPr>
            <w:tcW w:w="1919" w:type="dxa"/>
          </w:tcPr>
          <w:p>
            <w:pPr>
              <w:spacing w:before="40" w:after="40" w:line="240" w:lineRule="auto"/>
            </w:pPr>
            <w:r>
              <w:rPr>
                <w:rFonts w:ascii="Inter" w:hAnsi="Inter" w:cs="Inter" w:eastAsia="Inter"/>
                <w:sz w:val="16"/>
                <w:szCs w:val="16"/>
              </w:rPr>
              <w:t xml:space="preserve">When paid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and production reports</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(17.18)</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87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70"/>
        <w:gridCol w:w="3003"/>
        <w:gridCol w:w="2054"/>
      </w:tblGrid>
      <w:tr>
        <w:trPr>
          <w:cantSplit/>
          <w:tblHeader/>
          <w:trHeight w:val="400"/>
        </w:trPr>
        <w:tc>
          <w:tcPr>
            <w:tcW w:w="397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0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5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70" w:type="dxa"/>
          </w:tcPr>
          <w:p>
            <w:pPr>
              <w:spacing w:before="40" w:after="40" w:line="240" w:lineRule="auto"/>
            </w:pPr>
            <w:r>
              <w:rPr>
                <w:rFonts w:ascii="Inter" w:hAnsi="Inter" w:cs="Inter" w:eastAsia="Inter"/>
                <w:sz w:val="16"/>
                <w:szCs w:val="16"/>
              </w:rPr>
              <w:t xml:space="preserve">My Work</w:t>
            </w:r>
          </w:p>
        </w:tc>
        <w:tc>
          <w:tcPr>
            <w:tcW w:w="3003" w:type="dxa"/>
          </w:tcPr>
          <w:p>
            <w:pPr>
              <w:spacing w:before="40" w:after="40" w:line="240" w:lineRule="auto"/>
            </w:pPr>
            <w:r>
              <w:rPr>
                <w:rFonts w:ascii="Inter" w:hAnsi="Inter" w:cs="Inter" w:eastAsia="Inter"/>
                <w:sz w:val="16"/>
                <w:szCs w:val="16"/>
              </w:rPr>
              <w:t xml:space="preserve">My Work</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Dashboard</w:t>
            </w:r>
          </w:p>
        </w:tc>
        <w:tc>
          <w:tcPr>
            <w:tcW w:w="3003" w:type="dxa"/>
          </w:tcPr>
          <w:p>
            <w:pPr>
              <w:spacing w:before="40" w:after="40" w:line="240" w:lineRule="auto"/>
            </w:pPr>
            <w:r>
              <w:rPr>
                <w:rFonts w:ascii="Inter" w:hAnsi="Inter" w:cs="Inter" w:eastAsia="Inter"/>
                <w:sz w:val="16"/>
                <w:szCs w:val="16"/>
              </w:rPr>
              <w:t xml:space="preserve">Executive Dashboard</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Dashboard</w:t>
            </w:r>
          </w:p>
        </w:tc>
        <w:tc>
          <w:tcPr>
            <w:tcW w:w="3003" w:type="dxa"/>
          </w:tcPr>
          <w:p>
            <w:pPr>
              <w:spacing w:before="40" w:after="40" w:line="240" w:lineRule="auto"/>
            </w:pPr>
            <w:r>
              <w:rPr>
                <w:rFonts w:ascii="Inter" w:hAnsi="Inter" w:cs="Inter" w:eastAsia="Inter"/>
                <w:sz w:val="16"/>
                <w:szCs w:val="16"/>
              </w:rPr>
              <w:t xml:space="preserve">Claims Dashboard</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Dashboard</w:t>
            </w:r>
          </w:p>
        </w:tc>
        <w:tc>
          <w:tcPr>
            <w:tcW w:w="3003" w:type="dxa"/>
          </w:tcPr>
          <w:p>
            <w:pPr>
              <w:spacing w:before="40" w:after="40" w:line="240" w:lineRule="auto"/>
            </w:pPr>
            <w:r>
              <w:rPr>
                <w:rFonts w:ascii="Inter" w:hAnsi="Inter" w:cs="Inter" w:eastAsia="Inter"/>
                <w:sz w:val="16"/>
                <w:szCs w:val="16"/>
              </w:rPr>
              <w:t xml:space="preserve">Processing Dashboard</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Prospects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Quick Quote</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Requests for Quotation</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Quotations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Placement Slips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Lead Assignment</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Dealer Programmes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 &gt; Sales &amp; Marketing</w:t>
            </w:r>
          </w:p>
        </w:tc>
        <w:tc>
          <w:tcPr>
            <w:tcW w:w="3003" w:type="dxa"/>
          </w:tcPr>
          <w:p>
            <w:pPr>
              <w:spacing w:before="40" w:after="40" w:line="240" w:lineRule="auto"/>
            </w:pPr>
            <w:r>
              <w:rPr>
                <w:rFonts w:ascii="Inter" w:hAnsi="Inter" w:cs="Inter" w:eastAsia="Inter"/>
                <w:sz w:val="16"/>
                <w:szCs w:val="16"/>
              </w:rPr>
              <w:t xml:space="preserve">Sales Activities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Clients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Policy</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Fleet Schedules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Marine Open Covers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Claims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Renewal Policy</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Renewal Batch</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Renewal Queue</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Lock-in Accounts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Negotiations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 &gt; Renewals</w:t>
            </w:r>
          </w:p>
        </w:tc>
        <w:tc>
          <w:tcPr>
            <w:tcW w:w="3003" w:type="dxa"/>
          </w:tcPr>
          <w:p>
            <w:pPr>
              <w:spacing w:before="40" w:after="40" w:line="240" w:lineRule="auto"/>
            </w:pPr>
            <w:r>
              <w:rPr>
                <w:rFonts w:ascii="Inter" w:hAnsi="Inter" w:cs="Inter" w:eastAsia="Inter"/>
                <w:sz w:val="16"/>
                <w:szCs w:val="16"/>
              </w:rPr>
              <w:t xml:space="preserve">Lapse Management</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Payments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Cover Notes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Policy Cancellation</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Claims Awaiting Documents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Operations</w:t>
            </w:r>
          </w:p>
        </w:tc>
        <w:tc>
          <w:tcPr>
            <w:tcW w:w="3003" w:type="dxa"/>
          </w:tcPr>
          <w:p>
            <w:pPr>
              <w:spacing w:before="40" w:after="40" w:line="240" w:lineRule="auto"/>
            </w:pPr>
            <w:r>
              <w:rPr>
                <w:rFonts w:ascii="Inter" w:hAnsi="Inter" w:cs="Inter" w:eastAsia="Inter"/>
                <w:sz w:val="16"/>
                <w:szCs w:val="16"/>
              </w:rPr>
              <w:t xml:space="preserve">Motor Claim Repairs</w:t>
            </w:r>
          </w:p>
        </w:tc>
        <w:tc>
          <w:tcPr>
            <w:tcW w:w="2054" w:type="dxa"/>
          </w:tcPr>
          <w:p>
            <w:pPr>
              <w:spacing w:before="40" w:after="40" w:line="240" w:lineRule="auto"/>
            </w:pPr>
            <w:r>
              <w:rPr>
                <w:rFonts w:ascii="Inter" w:hAnsi="Inter" w:cs="Inter" w:eastAsia="Inter"/>
                <w:sz w:val="16"/>
                <w:szCs w:val="16"/>
              </w:rPr>
              <w:t xml:space="preserve">Create and edit</w:t>
            </w:r>
          </w:p>
        </w:tc>
      </w:tr>
      <w:tr>
        <w:trPr>
          <w:cantSplit/>
        </w:trPr>
        <w:tc>
          <w:tcPr>
            <w:tcW w:w="3970" w:type="dxa"/>
          </w:tcPr>
          <w:p>
            <w:pPr>
              <w:spacing w:before="40" w:after="40" w:line="240" w:lineRule="auto"/>
            </w:pPr>
            <w:r>
              <w:rPr>
                <w:rFonts w:ascii="Inter" w:hAnsi="Inter" w:cs="Inter" w:eastAsia="Inter"/>
                <w:sz w:val="16"/>
                <w:szCs w:val="16"/>
              </w:rPr>
              <w:t xml:space="preserve">Accounts</w:t>
            </w:r>
          </w:p>
        </w:tc>
        <w:tc>
          <w:tcPr>
            <w:tcW w:w="3003" w:type="dxa"/>
          </w:tcPr>
          <w:p>
            <w:pPr>
              <w:spacing w:before="40" w:after="40" w:line="240" w:lineRule="auto"/>
            </w:pPr>
            <w:r>
              <w:rPr>
                <w:rFonts w:ascii="Inter" w:hAnsi="Inter" w:cs="Inter" w:eastAsia="Inter"/>
                <w:sz w:val="16"/>
                <w:szCs w:val="16"/>
              </w:rPr>
              <w:t xml:space="preserve">Receipts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Accounts</w:t>
            </w:r>
          </w:p>
        </w:tc>
        <w:tc>
          <w:tcPr>
            <w:tcW w:w="3003" w:type="dxa"/>
          </w:tcPr>
          <w:p>
            <w:pPr>
              <w:spacing w:before="40" w:after="40" w:line="240" w:lineRule="auto"/>
            </w:pPr>
            <w:r>
              <w:rPr>
                <w:rFonts w:ascii="Inter" w:hAnsi="Inter" w:cs="Inter" w:eastAsia="Inter"/>
                <w:sz w:val="16"/>
                <w:szCs w:val="16"/>
              </w:rPr>
              <w:t xml:space="preserve">Collections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Accounts &gt; Remittance</w:t>
            </w:r>
          </w:p>
        </w:tc>
        <w:tc>
          <w:tcPr>
            <w:tcW w:w="3003" w:type="dxa"/>
          </w:tcPr>
          <w:p>
            <w:pPr>
              <w:spacing w:before="40" w:after="40" w:line="240" w:lineRule="auto"/>
            </w:pPr>
            <w:r>
              <w:rPr>
                <w:rFonts w:ascii="Inter" w:hAnsi="Inter" w:cs="Inter" w:eastAsia="Inter"/>
                <w:sz w:val="16"/>
                <w:szCs w:val="16"/>
              </w:rPr>
              <w:t xml:space="preserve">Remittances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w:t>
            </w:r>
          </w:p>
        </w:tc>
        <w:tc>
          <w:tcPr>
            <w:tcW w:w="3003" w:type="dxa"/>
          </w:tcPr>
          <w:p>
            <w:pPr>
              <w:spacing w:before="40" w:after="40" w:line="240" w:lineRule="auto"/>
            </w:pPr>
            <w:r>
              <w:rPr>
                <w:rFonts w:ascii="Inter" w:hAnsi="Inter" w:cs="Inter" w:eastAsia="Inter"/>
                <w:sz w:val="16"/>
                <w:szCs w:val="16"/>
              </w:rPr>
              <w:t xml:space="preserve">All Reports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Production</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Claims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Renewal</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Remittance</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Broker Commission</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 &gt; Operational Reports</w:t>
            </w:r>
          </w:p>
        </w:tc>
        <w:tc>
          <w:tcPr>
            <w:tcW w:w="3003" w:type="dxa"/>
          </w:tcPr>
          <w:p>
            <w:pPr>
              <w:spacing w:before="40" w:after="40" w:line="240" w:lineRule="auto"/>
            </w:pPr>
            <w:r>
              <w:rPr>
                <w:rFonts w:ascii="Inter" w:hAnsi="Inter" w:cs="Inter" w:eastAsia="Inter"/>
                <w:sz w:val="16"/>
                <w:szCs w:val="16"/>
              </w:rPr>
              <w:t xml:space="preserve">Dealer Production</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Reports</w:t>
            </w:r>
          </w:p>
        </w:tc>
        <w:tc>
          <w:tcPr>
            <w:tcW w:w="3003" w:type="dxa"/>
          </w:tcPr>
          <w:p>
            <w:pPr>
              <w:spacing w:before="40" w:after="40" w:line="240" w:lineRule="auto"/>
            </w:pPr>
            <w:r>
              <w:rPr>
                <w:rFonts w:ascii="Inter" w:hAnsi="Inter" w:cs="Inter" w:eastAsia="Inter"/>
                <w:sz w:val="16"/>
                <w:szCs w:val="16"/>
              </w:rPr>
              <w:t xml:space="preserve">Report Builder</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Master &gt; Insurance</w:t>
            </w:r>
          </w:p>
        </w:tc>
        <w:tc>
          <w:tcPr>
            <w:tcW w:w="3003" w:type="dxa"/>
          </w:tcPr>
          <w:p>
            <w:pPr>
              <w:spacing w:before="40" w:after="40" w:line="240" w:lineRule="auto"/>
            </w:pPr>
            <w:r>
              <w:rPr>
                <w:rFonts w:ascii="Inter" w:hAnsi="Inter" w:cs="Inter" w:eastAsia="Inter"/>
                <w:sz w:val="16"/>
                <w:szCs w:val="16"/>
              </w:rPr>
              <w:t xml:space="preserve">Claim Document Checklist</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Master &gt; Insurance</w:t>
            </w:r>
          </w:p>
        </w:tc>
        <w:tc>
          <w:tcPr>
            <w:tcW w:w="3003" w:type="dxa"/>
          </w:tcPr>
          <w:p>
            <w:pPr>
              <w:spacing w:before="40" w:after="40" w:line="240" w:lineRule="auto"/>
            </w:pPr>
            <w:r>
              <w:rPr>
                <w:rFonts w:ascii="Inter" w:hAnsi="Inter" w:cs="Inter" w:eastAsia="Inter"/>
                <w:sz w:val="16"/>
                <w:szCs w:val="16"/>
              </w:rPr>
              <w:t xml:space="preserve">Repair Shops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Master &gt; Insurance</w:t>
            </w:r>
          </w:p>
        </w:tc>
        <w:tc>
          <w:tcPr>
            <w:tcW w:w="3003" w:type="dxa"/>
          </w:tcPr>
          <w:p>
            <w:pPr>
              <w:spacing w:before="40" w:after="40" w:line="240" w:lineRule="auto"/>
            </w:pPr>
            <w:r>
              <w:rPr>
                <w:rFonts w:ascii="Inter" w:hAnsi="Inter" w:cs="Inter" w:eastAsia="Inter"/>
                <w:sz w:val="16"/>
                <w:szCs w:val="16"/>
              </w:rPr>
              <w:t xml:space="preserve">Distribution Channels</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Product Configurator</w:t>
            </w:r>
          </w:p>
        </w:tc>
        <w:tc>
          <w:tcPr>
            <w:tcW w:w="3003" w:type="dxa"/>
          </w:tcPr>
          <w:p>
            <w:pPr>
              <w:spacing w:before="40" w:after="40" w:line="240" w:lineRule="auto"/>
            </w:pPr>
            <w:r>
              <w:rPr>
                <w:rFonts w:ascii="Inter" w:hAnsi="Inter" w:cs="Inter" w:eastAsia="Inter"/>
                <w:sz w:val="16"/>
                <w:szCs w:val="16"/>
              </w:rPr>
              <w:t xml:space="preserve">Dashboard</w:t>
            </w:r>
          </w:p>
        </w:tc>
        <w:tc>
          <w:tcPr>
            <w:tcW w:w="2054" w:type="dxa"/>
          </w:tcPr>
          <w:p>
            <w:pPr>
              <w:spacing w:before="40" w:after="40" w:line="240" w:lineRule="auto"/>
            </w:pPr>
            <w:r>
              <w:rPr>
                <w:rFonts w:ascii="Inter" w:hAnsi="Inter" w:cs="Inter" w:eastAsia="Inter"/>
                <w:sz w:val="16"/>
                <w:szCs w:val="16"/>
              </w:rPr>
              <w:t xml:space="preserve">View</w:t>
            </w:r>
          </w:p>
        </w:tc>
      </w:tr>
      <w:tr>
        <w:trPr>
          <w:cantSplit/>
        </w:trPr>
        <w:tc>
          <w:tcPr>
            <w:tcW w:w="3970" w:type="dxa"/>
          </w:tcPr>
          <w:p>
            <w:pPr>
              <w:spacing w:before="40" w:after="40" w:line="240" w:lineRule="auto"/>
            </w:pPr>
            <w:r>
              <w:rPr>
                <w:rFonts w:ascii="Inter" w:hAnsi="Inter" w:cs="Inter" w:eastAsia="Inter"/>
                <w:sz w:val="16"/>
                <w:szCs w:val="16"/>
              </w:rPr>
              <w:t xml:space="preserve">Product Configurator</w:t>
            </w:r>
          </w:p>
        </w:tc>
        <w:tc>
          <w:tcPr>
            <w:tcW w:w="3003" w:type="dxa"/>
          </w:tcPr>
          <w:p>
            <w:pPr>
              <w:spacing w:before="40" w:after="40" w:line="240" w:lineRule="auto"/>
            </w:pPr>
            <w:r>
              <w:rPr>
                <w:rFonts w:ascii="Inter" w:hAnsi="Inter" w:cs="Inter" w:eastAsia="Inter"/>
                <w:sz w:val="16"/>
                <w:szCs w:val="16"/>
              </w:rPr>
              <w:t xml:space="preserve">Product Templates</w:t>
            </w:r>
          </w:p>
        </w:tc>
        <w:tc>
          <w:tcPr>
            <w:tcW w:w="205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9"/>
        <w:gridCol w:w="1720"/>
        <w:gridCol w:w="965"/>
        <w:gridCol w:w="2904"/>
        <w:gridCol w:w="1809"/>
      </w:tblGrid>
      <w:tr>
        <w:trPr>
          <w:cantSplit/>
          <w:tblHeader/>
          <w:trHeight w:val="400"/>
        </w:trPr>
        <w:tc>
          <w:tcPr>
            <w:tcW w:w="162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0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prospects and leads</w:t>
            </w:r>
          </w:p>
        </w:tc>
        <w:tc>
          <w:tcPr>
            <w:tcW w:w="180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09"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09" w:type="dxa"/>
          </w:tcPr>
          <w:p>
            <w:pPr>
              <w:spacing w:before="40" w:after="40" w:line="240" w:lineRule="auto"/>
            </w:pPr>
            <w:r>
              <w:rPr>
                <w:rFonts w:ascii="Inter" w:hAnsi="Inter" w:cs="Inter" w:eastAsia="Inter"/>
                <w:sz w:val="16"/>
                <w:szCs w:val="16"/>
              </w:rPr>
              <w:t xml:space="preserve">Lead Assignment</w:t>
            </w: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Dealer programmes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09" w:type="dxa"/>
          </w:tcPr>
          <w:p>
            <w:pPr>
              <w:spacing w:before="40" w:after="40" w:line="240" w:lineRule="auto"/>
            </w:pPr>
            <w:r>
              <w:rPr>
                <w:rFonts w:ascii="Inter" w:hAnsi="Inter" w:cs="Inter" w:eastAsia="Inter"/>
                <w:sz w:val="16"/>
                <w:szCs w:val="16"/>
              </w:rPr>
              <w:t xml:space="preserve">Dealer Programmes</w:t>
            </w:r>
          </w:p>
        </w:tc>
      </w:tr>
      <w:tr>
        <w:trPr>
          <w:cantSplit/>
        </w:trPr>
        <w:tc>
          <w:tcPr>
            <w:tcW w:w="1629"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activity timelines and the activity report</w:t>
            </w:r>
          </w:p>
        </w:tc>
        <w:tc>
          <w:tcPr>
            <w:tcW w:w="1809" w:type="dxa"/>
          </w:tcPr>
          <w:p>
            <w:pPr>
              <w:spacing w:before="40" w:after="40" w:line="240" w:lineRule="auto"/>
            </w:pPr>
            <w:r>
              <w:rPr>
                <w:rFonts w:ascii="Inter" w:hAnsi="Inter" w:cs="Inter" w:eastAsia="Inter"/>
                <w:sz w:val="16"/>
                <w:szCs w:val="16"/>
              </w:rPr>
              <w:t xml:space="preserve">Sales Activities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clients</w:t>
            </w:r>
          </w:p>
        </w:tc>
        <w:tc>
          <w:tcPr>
            <w:tcW w:w="1809" w:type="dxa"/>
          </w:tcPr>
          <w:p>
            <w:pPr>
              <w:spacing w:before="40" w:after="40" w:line="240" w:lineRule="auto"/>
            </w:pPr>
            <w:r>
              <w:rPr>
                <w:rFonts w:ascii="Inter" w:hAnsi="Inter" w:cs="Inter" w:eastAsia="Inter"/>
                <w:sz w:val="16"/>
                <w:szCs w:val="16"/>
              </w:rPr>
              <w:t xml:space="preserve">Clients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09"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endorsements and cancellations</w:t>
            </w:r>
          </w:p>
        </w:tc>
        <w:tc>
          <w:tcPr>
            <w:tcW w:w="1809" w:type="dxa"/>
          </w:tcPr>
          <w:p>
            <w:pPr>
              <w:spacing w:before="40" w:after="40" w:line="240" w:lineRule="auto"/>
            </w:pPr>
            <w:r>
              <w:rPr>
                <w:rFonts w:ascii="Inter" w:hAnsi="Inter" w:cs="Inter" w:eastAsia="Inter"/>
                <w:sz w:val="16"/>
                <w:szCs w:val="16"/>
              </w:rPr>
              <w:t xml:space="preserve">Policy Cancellation</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Request and process endorsements and cancellations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renewals</w:t>
            </w:r>
          </w:p>
        </w:tc>
        <w:tc>
          <w:tcPr>
            <w:tcW w:w="1809"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Prepare renewals and renewal terms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claims</w:t>
            </w:r>
          </w:p>
        </w:tc>
        <w:tc>
          <w:tcPr>
            <w:tcW w:w="180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fleet schedules and print the schedule of vehicles</w:t>
            </w:r>
          </w:p>
        </w:tc>
        <w:tc>
          <w:tcPr>
            <w:tcW w:w="1809" w:type="dxa"/>
          </w:tcPr>
          <w:p>
            <w:pPr>
              <w:spacing w:before="40" w:after="40" w:line="240" w:lineRule="auto"/>
            </w:pPr>
            <w:r>
              <w:rPr>
                <w:rFonts w:ascii="Inter" w:hAnsi="Inter" w:cs="Inter" w:eastAsia="Inter"/>
                <w:sz w:val="16"/>
                <w:szCs w:val="16"/>
              </w:rPr>
              <w:t xml:space="preserve">Fleet Schedules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09" w:type="dxa"/>
          </w:tcPr>
          <w:p>
            <w:pPr>
              <w:spacing w:before="40" w:after="40" w:line="240" w:lineRule="auto"/>
            </w:pPr>
            <w:r>
              <w:rPr>
                <w:rFonts w:ascii="Inter" w:hAnsi="Inter" w:cs="Inter" w:eastAsia="Inter"/>
                <w:sz w:val="16"/>
                <w:szCs w:val="16"/>
              </w:rPr>
              <w:t xml:space="preserve">Marine Open Covers</w:t>
            </w:r>
          </w:p>
        </w:tc>
      </w:tr>
      <w:tr>
        <w:trPr>
          <w:cantSplit/>
        </w:trPr>
        <w:tc>
          <w:tcPr>
            <w:tcW w:w="1629"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65"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09" w:type="dxa"/>
          </w:tcPr>
          <w:p>
            <w:pPr>
              <w:spacing w:before="40" w:after="40" w:line="240" w:lineRule="auto"/>
            </w:pPr>
          </w:p>
        </w:tc>
      </w:tr>
      <w:tr>
        <w:trPr>
          <w:cantSplit/>
        </w:trPr>
        <w:tc>
          <w:tcPr>
            <w:tcW w:w="1629"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Receipts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receipts and post-dated cheques</w:t>
            </w:r>
          </w:p>
        </w:tc>
        <w:tc>
          <w:tcPr>
            <w:tcW w:w="1809" w:type="dxa"/>
          </w:tcPr>
          <w:p>
            <w:pPr>
              <w:spacing w:before="40" w:after="40" w:line="240" w:lineRule="auto"/>
            </w:pPr>
            <w:r>
              <w:rPr>
                <w:rFonts w:ascii="Inter" w:hAnsi="Inter" w:cs="Inter" w:eastAsia="Inter"/>
                <w:sz w:val="16"/>
                <w:szCs w:val="16"/>
              </w:rPr>
              <w:t xml:space="preserve">Receipts</w:t>
            </w:r>
          </w:p>
        </w:tc>
      </w:tr>
      <w:tr>
        <w:trPr>
          <w:cantSplit/>
        </w:trPr>
        <w:tc>
          <w:tcPr>
            <w:tcW w:w="1629"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Collections and credit control</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collections, instalment plans and credit limits</w:t>
            </w:r>
          </w:p>
        </w:tc>
        <w:tc>
          <w:tcPr>
            <w:tcW w:w="1809" w:type="dxa"/>
          </w:tcPr>
          <w:p>
            <w:pPr>
              <w:spacing w:before="40" w:after="40" w:line="240" w:lineRule="auto"/>
            </w:pPr>
            <w:r>
              <w:rPr>
                <w:rFonts w:ascii="Inter" w:hAnsi="Inter" w:cs="Inter" w:eastAsia="Inter"/>
                <w:sz w:val="16"/>
                <w:szCs w:val="16"/>
              </w:rPr>
              <w:t xml:space="preserve">Collections</w:t>
            </w:r>
          </w:p>
        </w:tc>
      </w:tr>
      <w:tr>
        <w:trPr>
          <w:cantSplit/>
        </w:trPr>
        <w:tc>
          <w:tcPr>
            <w:tcW w:w="1629"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Remittance and insurer reconciliation</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remittances to insurers and insurer statements</w:t>
            </w:r>
          </w:p>
        </w:tc>
        <w:tc>
          <w:tcPr>
            <w:tcW w:w="1809" w:type="dxa"/>
          </w:tcPr>
          <w:p>
            <w:pPr>
              <w:spacing w:before="40" w:after="40" w:line="240" w:lineRule="auto"/>
            </w:pPr>
            <w:r>
              <w:rPr>
                <w:rFonts w:ascii="Inter" w:hAnsi="Inter" w:cs="Inter" w:eastAsia="Inter"/>
                <w:sz w:val="16"/>
                <w:szCs w:val="16"/>
              </w:rPr>
              <w:t xml:space="preserve">Remittances</w:t>
            </w:r>
          </w:p>
        </w:tc>
      </w:tr>
      <w:tr>
        <w:trPr>
          <w:cantSplit/>
        </w:trPr>
        <w:tc>
          <w:tcPr>
            <w:tcW w:w="1629"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incentive programmes, calculations and statements</w:t>
            </w:r>
          </w:p>
        </w:tc>
        <w:tc>
          <w:tcPr>
            <w:tcW w:w="1809" w:type="dxa"/>
          </w:tcPr>
          <w:p>
            <w:pPr>
              <w:spacing w:before="40" w:after="40" w:line="240" w:lineRule="auto"/>
            </w:pPr>
            <w:r>
              <w:rPr>
                <w:rFonts w:ascii="Inter" w:hAnsi="Inter" w:cs="Inter" w:eastAsia="Inter"/>
                <w:sz w:val="16"/>
                <w:szCs w:val="16"/>
              </w:rPr>
              <w:t xml:space="preserve">No screen of its own</w:t>
            </w:r>
          </w:p>
        </w:tc>
      </w:tr>
      <w:tr>
        <w:trPr>
          <w:cantSplit/>
        </w:trPr>
        <w:tc>
          <w:tcPr>
            <w:tcW w:w="1629" w:type="dxa"/>
          </w:tcPr>
          <w:p>
            <w:pPr>
              <w:spacing w:before="40" w:after="40" w:line="240" w:lineRule="auto"/>
            </w:pPr>
            <w:r>
              <w:rPr>
                <w:rFonts w:ascii="Inter" w:hAnsi="Inter" w:cs="Inter" w:eastAsia="Inter"/>
                <w:sz w:val="16"/>
                <w:szCs w:val="16"/>
              </w:rPr>
              <w:t xml:space="preserve">Commission</w:t>
            </w:r>
          </w:p>
        </w:tc>
        <w:tc>
          <w:tcPr>
            <w:tcW w:w="1720" w:type="dxa"/>
          </w:tcPr>
          <w:p>
            <w:pPr>
              <w:spacing w:before="40" w:after="40" w:line="240" w:lineRule="auto"/>
            </w:pPr>
            <w:r>
              <w:rPr>
                <w:rFonts w:ascii="Inter" w:hAnsi="Inter" w:cs="Inter" w:eastAsia="Inter"/>
                <w:sz w:val="16"/>
                <w:szCs w:val="16"/>
              </w:rPr>
              <w:t xml:space="preserve">Commission</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commission, referrer accounts and insurer overrides</w:t>
            </w:r>
          </w:p>
        </w:tc>
        <w:tc>
          <w:tcPr>
            <w:tcW w:w="1809" w:type="dxa"/>
          </w:tcPr>
          <w:p>
            <w:pPr>
              <w:spacing w:before="40" w:after="40" w:line="240" w:lineRule="auto"/>
            </w:pPr>
            <w:r>
              <w:rPr>
                <w:rFonts w:ascii="Inter" w:hAnsi="Inter" w:cs="Inter" w:eastAsia="Inter"/>
                <w:sz w:val="16"/>
                <w:szCs w:val="16"/>
              </w:rPr>
              <w:t xml:space="preserve">No screen of its own</w:t>
            </w:r>
          </w:p>
        </w:tc>
      </w:tr>
      <w:tr>
        <w:trPr>
          <w:cantSplit/>
        </w:trPr>
        <w:tc>
          <w:tcPr>
            <w:tcW w:w="1629" w:type="dxa"/>
          </w:tcPr>
          <w:p>
            <w:pPr>
              <w:spacing w:before="40" w:after="40" w:line="240" w:lineRule="auto"/>
            </w:pPr>
            <w:r>
              <w:rPr>
                <w:rFonts w:ascii="Inter" w:hAnsi="Inter" w:cs="Inter" w:eastAsia="Inter"/>
                <w:sz w:val="16"/>
                <w:szCs w:val="16"/>
              </w:rPr>
              <w:t xml:space="preserve">Reports</w:t>
            </w:r>
          </w:p>
        </w:tc>
        <w:tc>
          <w:tcPr>
            <w:tcW w:w="1720" w:type="dxa"/>
          </w:tcPr>
          <w:p>
            <w:pPr>
              <w:spacing w:before="40" w:after="40" w:line="240" w:lineRule="auto"/>
            </w:pPr>
            <w:r>
              <w:rPr>
                <w:rFonts w:ascii="Inter" w:hAnsi="Inter" w:cs="Inter" w:eastAsia="Inter"/>
                <w:sz w:val="16"/>
                <w:szCs w:val="16"/>
              </w:rPr>
              <w:t xml:space="preserve">Reports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Run and download reports</w:t>
            </w:r>
          </w:p>
        </w:tc>
        <w:tc>
          <w:tcPr>
            <w:tcW w:w="1809"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9" w:type="dxa"/>
          </w:tcPr>
          <w:p>
            <w:pPr>
              <w:spacing w:before="40" w:after="40" w:line="240" w:lineRule="auto"/>
            </w:pPr>
            <w:r>
              <w:rPr>
                <w:rFonts w:ascii="Inter" w:hAnsi="Inter" w:cs="Inter" w:eastAsia="Inter"/>
                <w:sz w:val="16"/>
                <w:szCs w:val="16"/>
              </w:rPr>
              <w:t xml:space="preserve">Product Configurator</w:t>
            </w:r>
          </w:p>
        </w:tc>
        <w:tc>
          <w:tcPr>
            <w:tcW w:w="1720" w:type="dxa"/>
          </w:tcPr>
          <w:p>
            <w:pPr>
              <w:spacing w:before="40" w:after="40" w:line="240" w:lineRule="auto"/>
            </w:pPr>
            <w:r>
              <w:rPr>
                <w:rFonts w:ascii="Inter" w:hAnsi="Inter" w:cs="Inter" w:eastAsia="Inter"/>
                <w:sz w:val="16"/>
                <w:szCs w:val="16"/>
              </w:rPr>
              <w:t xml:space="preserve">Products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products and product templates</w:t>
            </w:r>
          </w:p>
        </w:tc>
        <w:tc>
          <w:tcPr>
            <w:tcW w:w="180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9"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Reference masters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reference masters</w:t>
            </w:r>
          </w:p>
        </w:tc>
        <w:tc>
          <w:tcPr>
            <w:tcW w:w="1809"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29"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Distribution channels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09" w:type="dxa"/>
          </w:tcPr>
          <w:p>
            <w:pPr>
              <w:spacing w:before="40" w:after="40" w:line="240" w:lineRule="auto"/>
            </w:pPr>
            <w:r>
              <w:rPr>
                <w:rFonts w:ascii="Inter" w:hAnsi="Inter" w:cs="Inter" w:eastAsia="Inter"/>
                <w:sz w:val="16"/>
                <w:szCs w:val="16"/>
              </w:rPr>
              <w:t xml:space="preserve">Distribution Channels</w:t>
            </w:r>
          </w:p>
        </w:tc>
      </w:tr>
      <w:tr>
        <w:trPr>
          <w:cantSplit/>
        </w:trPr>
        <w:tc>
          <w:tcPr>
            <w:tcW w:w="1629"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Schedules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scheduled jobs and their runs</w:t>
            </w:r>
          </w:p>
        </w:tc>
        <w:tc>
          <w:tcPr>
            <w:tcW w:w="1809" w:type="dxa"/>
          </w:tcPr>
          <w:p>
            <w:pPr>
              <w:spacing w:before="40" w:after="40" w:line="240" w:lineRule="auto"/>
            </w:pPr>
            <w:r>
              <w:rPr>
                <w:rFonts w:ascii="Inter" w:hAnsi="Inter" w:cs="Inter" w:eastAsia="Inter"/>
                <w:sz w:val="16"/>
                <w:szCs w:val="16"/>
              </w:rPr>
              <w:t xml:space="preserve">No screen of its own</w:t>
            </w:r>
          </w:p>
        </w:tc>
      </w:tr>
      <w:tr>
        <w:trPr>
          <w:cantSplit/>
        </w:trPr>
        <w:tc>
          <w:tcPr>
            <w:tcW w:w="1629"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Integrations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connectors and the integration outbox and inbox</w:t>
            </w:r>
          </w:p>
        </w:tc>
        <w:tc>
          <w:tcPr>
            <w:tcW w:w="1809" w:type="dxa"/>
          </w:tcPr>
          <w:p>
            <w:pPr>
              <w:spacing w:before="40" w:after="40" w:line="240" w:lineRule="auto"/>
            </w:pPr>
            <w:r>
              <w:rPr>
                <w:rFonts w:ascii="Inter" w:hAnsi="Inter" w:cs="Inter" w:eastAsia="Inter"/>
                <w:sz w:val="16"/>
                <w:szCs w:val="16"/>
              </w:rPr>
              <w:t xml:space="preserve">No screen of its own</w:t>
            </w:r>
          </w:p>
        </w:tc>
      </w:tr>
      <w:tr>
        <w:trPr>
          <w:cantSplit/>
        </w:trPr>
        <w:tc>
          <w:tcPr>
            <w:tcW w:w="1629"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Basic access</w:t>
            </w:r>
          </w:p>
        </w:tc>
        <w:tc>
          <w:tcPr>
            <w:tcW w:w="965"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Own profile and the look-up lists of every form</w:t>
            </w:r>
          </w:p>
        </w:tc>
        <w:tc>
          <w:tcPr>
            <w:tcW w:w="1809" w:type="dxa"/>
          </w:tcPr>
          <w:p>
            <w:pPr>
              <w:spacing w:before="40" w:after="40" w:line="240" w:lineRule="auto"/>
            </w:pPr>
            <w:r>
              <w:rPr>
                <w:rFonts w:ascii="Inter" w:hAnsi="Inter" w:cs="Inter" w:eastAsia="Inter"/>
                <w:sz w:val="16"/>
                <w:szCs w:val="16"/>
              </w:rPr>
              <w:t xml:space="preserve">No screen of its own</w:t>
            </w:r>
          </w:p>
        </w:tc>
      </w:tr>
      <w:tr>
        <w:trPr>
          <w:cantSplit/>
        </w:trPr>
        <w:tc>
          <w:tcPr>
            <w:tcW w:w="1629"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Full personal data</w:t>
            </w:r>
          </w:p>
        </w:tc>
        <w:tc>
          <w:tcPr>
            <w:tcW w:w="965" w:type="dxa"/>
          </w:tcPr>
          <w:p>
            <w:pPr>
              <w:spacing w:before="40" w:after="40" w:line="240" w:lineRule="auto"/>
            </w:pPr>
            <w:r>
              <w:rPr>
                <w:rFonts w:ascii="Inter" w:hAnsi="Inter" w:cs="Inter" w:eastAsia="Inter"/>
                <w:sz w:val="16"/>
                <w:szCs w:val="16"/>
              </w:rPr>
              <w:t xml:space="preserve">Special</w:t>
            </w:r>
          </w:p>
        </w:tc>
        <w:tc>
          <w:tcPr>
            <w:tcW w:w="290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0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(17.5.1)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(17.20)</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(17.22)</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(17.23)</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(17.21)</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(17.19)</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(17.15)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(17.11)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(17.12)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61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(17.21)</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74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83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(17.13.2)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795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(17.15)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(17.18)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84"/>
        <w:gridCol w:w="3028"/>
        <w:gridCol w:w="2015"/>
      </w:tblGrid>
      <w:tr>
        <w:trPr>
          <w:cantSplit/>
          <w:tblHeader/>
          <w:trHeight w:val="400"/>
        </w:trPr>
        <w:tc>
          <w:tcPr>
            <w:tcW w:w="398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1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84" w:type="dxa"/>
          </w:tcPr>
          <w:p>
            <w:pPr>
              <w:spacing w:before="40" w:after="40" w:line="240" w:lineRule="auto"/>
            </w:pPr>
            <w:r>
              <w:rPr>
                <w:rFonts w:ascii="Inter" w:hAnsi="Inter" w:cs="Inter" w:eastAsia="Inter"/>
                <w:sz w:val="16"/>
                <w:szCs w:val="16"/>
              </w:rPr>
              <w:t xml:space="preserve">My Work</w:t>
            </w:r>
          </w:p>
        </w:tc>
        <w:tc>
          <w:tcPr>
            <w:tcW w:w="3028" w:type="dxa"/>
          </w:tcPr>
          <w:p>
            <w:pPr>
              <w:spacing w:before="40" w:after="40" w:line="240" w:lineRule="auto"/>
            </w:pPr>
            <w:r>
              <w:rPr>
                <w:rFonts w:ascii="Inter" w:hAnsi="Inter" w:cs="Inter" w:eastAsia="Inter"/>
                <w:sz w:val="16"/>
                <w:szCs w:val="16"/>
              </w:rPr>
              <w:t xml:space="preserve">My Work</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Dashboard</w:t>
            </w:r>
          </w:p>
        </w:tc>
        <w:tc>
          <w:tcPr>
            <w:tcW w:w="3028" w:type="dxa"/>
          </w:tcPr>
          <w:p>
            <w:pPr>
              <w:spacing w:before="40" w:after="40" w:line="240" w:lineRule="auto"/>
            </w:pPr>
            <w:r>
              <w:rPr>
                <w:rFonts w:ascii="Inter" w:hAnsi="Inter" w:cs="Inter" w:eastAsia="Inter"/>
                <w:sz w:val="16"/>
                <w:szCs w:val="16"/>
              </w:rPr>
              <w:t xml:space="preserve">Executive Dashboard</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Dashboard</w:t>
            </w:r>
          </w:p>
        </w:tc>
        <w:tc>
          <w:tcPr>
            <w:tcW w:w="3028" w:type="dxa"/>
          </w:tcPr>
          <w:p>
            <w:pPr>
              <w:spacing w:before="40" w:after="40" w:line="240" w:lineRule="auto"/>
            </w:pPr>
            <w:r>
              <w:rPr>
                <w:rFonts w:ascii="Inter" w:hAnsi="Inter" w:cs="Inter" w:eastAsia="Inter"/>
                <w:sz w:val="16"/>
                <w:szCs w:val="16"/>
              </w:rPr>
              <w:t xml:space="preserve">Claims Dashboard</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Dashboard</w:t>
            </w:r>
          </w:p>
        </w:tc>
        <w:tc>
          <w:tcPr>
            <w:tcW w:w="3028" w:type="dxa"/>
          </w:tcPr>
          <w:p>
            <w:pPr>
              <w:spacing w:before="40" w:after="40" w:line="240" w:lineRule="auto"/>
            </w:pPr>
            <w:r>
              <w:rPr>
                <w:rFonts w:ascii="Inter" w:hAnsi="Inter" w:cs="Inter" w:eastAsia="Inter"/>
                <w:sz w:val="16"/>
                <w:szCs w:val="16"/>
              </w:rPr>
              <w:t xml:space="preserve">Processing Dashboard</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Prospects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Quick Quote</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Requests for Quotation</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Quotations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Placement Slips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Lead Assignment</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Dealer Programmes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 &gt; Sales &amp; Marketing</w:t>
            </w:r>
          </w:p>
        </w:tc>
        <w:tc>
          <w:tcPr>
            <w:tcW w:w="3028" w:type="dxa"/>
          </w:tcPr>
          <w:p>
            <w:pPr>
              <w:spacing w:before="40" w:after="40" w:line="240" w:lineRule="auto"/>
            </w:pPr>
            <w:r>
              <w:rPr>
                <w:rFonts w:ascii="Inter" w:hAnsi="Inter" w:cs="Inter" w:eastAsia="Inter"/>
                <w:sz w:val="16"/>
                <w:szCs w:val="16"/>
              </w:rPr>
              <w:t xml:space="preserve">Sales Activities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Clients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Policy</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Fleet Schedules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Marine Open Covers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Claims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Renewal Policy</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Renewal Batch</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Renewal Queue</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Lock-in Accounts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Negotiations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 &gt; Renewals</w:t>
            </w:r>
          </w:p>
        </w:tc>
        <w:tc>
          <w:tcPr>
            <w:tcW w:w="3028" w:type="dxa"/>
          </w:tcPr>
          <w:p>
            <w:pPr>
              <w:spacing w:before="40" w:after="40" w:line="240" w:lineRule="auto"/>
            </w:pPr>
            <w:r>
              <w:rPr>
                <w:rFonts w:ascii="Inter" w:hAnsi="Inter" w:cs="Inter" w:eastAsia="Inter"/>
                <w:sz w:val="16"/>
                <w:szCs w:val="16"/>
              </w:rPr>
              <w:t xml:space="preserve">Lapse Management</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Payments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Cover Notes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Policy Cancellation</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Claims Awaiting Documents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Operations</w:t>
            </w:r>
          </w:p>
        </w:tc>
        <w:tc>
          <w:tcPr>
            <w:tcW w:w="3028" w:type="dxa"/>
          </w:tcPr>
          <w:p>
            <w:pPr>
              <w:spacing w:before="40" w:after="40" w:line="240" w:lineRule="auto"/>
            </w:pPr>
            <w:r>
              <w:rPr>
                <w:rFonts w:ascii="Inter" w:hAnsi="Inter" w:cs="Inter" w:eastAsia="Inter"/>
                <w:sz w:val="16"/>
                <w:szCs w:val="16"/>
              </w:rPr>
              <w:t xml:space="preserve">Motor Claim Repairs</w:t>
            </w:r>
          </w:p>
        </w:tc>
        <w:tc>
          <w:tcPr>
            <w:tcW w:w="2015" w:type="dxa"/>
          </w:tcPr>
          <w:p>
            <w:pPr>
              <w:spacing w:before="40" w:after="40" w:line="240" w:lineRule="auto"/>
            </w:pPr>
            <w:r>
              <w:rPr>
                <w:rFonts w:ascii="Inter" w:hAnsi="Inter" w:cs="Inter" w:eastAsia="Inter"/>
                <w:sz w:val="16"/>
                <w:szCs w:val="16"/>
              </w:rPr>
              <w:t xml:space="preserve">Create and edit</w:t>
            </w:r>
          </w:p>
        </w:tc>
      </w:tr>
      <w:tr>
        <w:trPr>
          <w:cantSplit/>
        </w:trPr>
        <w:tc>
          <w:tcPr>
            <w:tcW w:w="3984" w:type="dxa"/>
          </w:tcPr>
          <w:p>
            <w:pPr>
              <w:spacing w:before="40" w:after="40" w:line="240" w:lineRule="auto"/>
            </w:pPr>
            <w:r>
              <w:rPr>
                <w:rFonts w:ascii="Inter" w:hAnsi="Inter" w:cs="Inter" w:eastAsia="Inter"/>
                <w:sz w:val="16"/>
                <w:szCs w:val="16"/>
              </w:rPr>
              <w:t xml:space="preserve">Accounts</w:t>
            </w:r>
          </w:p>
        </w:tc>
        <w:tc>
          <w:tcPr>
            <w:tcW w:w="3028" w:type="dxa"/>
          </w:tcPr>
          <w:p>
            <w:pPr>
              <w:spacing w:before="40" w:after="40" w:line="240" w:lineRule="auto"/>
            </w:pPr>
            <w:r>
              <w:rPr>
                <w:rFonts w:ascii="Inter" w:hAnsi="Inter" w:cs="Inter" w:eastAsia="Inter"/>
                <w:sz w:val="16"/>
                <w:szCs w:val="16"/>
              </w:rPr>
              <w:t xml:space="preserve">Receipts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Accounts</w:t>
            </w:r>
          </w:p>
        </w:tc>
        <w:tc>
          <w:tcPr>
            <w:tcW w:w="3028" w:type="dxa"/>
          </w:tcPr>
          <w:p>
            <w:pPr>
              <w:spacing w:before="40" w:after="40" w:line="240" w:lineRule="auto"/>
            </w:pPr>
            <w:r>
              <w:rPr>
                <w:rFonts w:ascii="Inter" w:hAnsi="Inter" w:cs="Inter" w:eastAsia="Inter"/>
                <w:sz w:val="16"/>
                <w:szCs w:val="16"/>
              </w:rPr>
              <w:t xml:space="preserve">Collections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Accounts &gt; Remittance</w:t>
            </w:r>
          </w:p>
        </w:tc>
        <w:tc>
          <w:tcPr>
            <w:tcW w:w="3028" w:type="dxa"/>
          </w:tcPr>
          <w:p>
            <w:pPr>
              <w:spacing w:before="40" w:after="40" w:line="240" w:lineRule="auto"/>
            </w:pPr>
            <w:r>
              <w:rPr>
                <w:rFonts w:ascii="Inter" w:hAnsi="Inter" w:cs="Inter" w:eastAsia="Inter"/>
                <w:sz w:val="16"/>
                <w:szCs w:val="16"/>
              </w:rPr>
              <w:t xml:space="preserve">Remittances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Accounts &gt; Remittance</w:t>
            </w:r>
          </w:p>
        </w:tc>
        <w:tc>
          <w:tcPr>
            <w:tcW w:w="3028" w:type="dxa"/>
          </w:tcPr>
          <w:p>
            <w:pPr>
              <w:spacing w:before="40" w:after="40" w:line="240" w:lineRule="auto"/>
            </w:pPr>
            <w:r>
              <w:rPr>
                <w:rFonts w:ascii="Inter" w:hAnsi="Inter" w:cs="Inter" w:eastAsia="Inter"/>
                <w:sz w:val="16"/>
                <w:szCs w:val="16"/>
              </w:rPr>
              <w:t xml:space="preserve">Exceptions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Accounts &gt; Remittance</w:t>
            </w:r>
          </w:p>
        </w:tc>
        <w:tc>
          <w:tcPr>
            <w:tcW w:w="3028" w:type="dxa"/>
          </w:tcPr>
          <w:p>
            <w:pPr>
              <w:spacing w:before="40" w:after="40" w:line="240" w:lineRule="auto"/>
            </w:pPr>
            <w:r>
              <w:rPr>
                <w:rFonts w:ascii="Inter" w:hAnsi="Inter" w:cs="Inter" w:eastAsia="Inter"/>
                <w:sz w:val="16"/>
                <w:szCs w:val="16"/>
              </w:rPr>
              <w:t xml:space="preserve">Insurer billing</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Accounts</w:t>
            </w:r>
          </w:p>
        </w:tc>
        <w:tc>
          <w:tcPr>
            <w:tcW w:w="3028" w:type="dxa"/>
          </w:tcPr>
          <w:p>
            <w:pPr>
              <w:spacing w:before="40" w:after="40" w:line="240" w:lineRule="auto"/>
            </w:pPr>
            <w:r>
              <w:rPr>
                <w:rFonts w:ascii="Inter" w:hAnsi="Inter" w:cs="Inter" w:eastAsia="Inter"/>
                <w:sz w:val="16"/>
                <w:szCs w:val="16"/>
              </w:rPr>
              <w:t xml:space="preserve">Journal Voucher</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w:t>
            </w:r>
          </w:p>
        </w:tc>
        <w:tc>
          <w:tcPr>
            <w:tcW w:w="3028" w:type="dxa"/>
          </w:tcPr>
          <w:p>
            <w:pPr>
              <w:spacing w:before="40" w:after="40" w:line="240" w:lineRule="auto"/>
            </w:pPr>
            <w:r>
              <w:rPr>
                <w:rFonts w:ascii="Inter" w:hAnsi="Inter" w:cs="Inter" w:eastAsia="Inter"/>
                <w:sz w:val="16"/>
                <w:szCs w:val="16"/>
              </w:rPr>
              <w:t xml:space="preserve">All Reports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Production</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Claims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Renewal</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Remittance</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Broker Commission</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 &gt; Operational Reports</w:t>
            </w:r>
          </w:p>
        </w:tc>
        <w:tc>
          <w:tcPr>
            <w:tcW w:w="3028" w:type="dxa"/>
          </w:tcPr>
          <w:p>
            <w:pPr>
              <w:spacing w:before="40" w:after="40" w:line="240" w:lineRule="auto"/>
            </w:pPr>
            <w:r>
              <w:rPr>
                <w:rFonts w:ascii="Inter" w:hAnsi="Inter" w:cs="Inter" w:eastAsia="Inter"/>
                <w:sz w:val="16"/>
                <w:szCs w:val="16"/>
              </w:rPr>
              <w:t xml:space="preserve">Dealer Production</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Reports</w:t>
            </w:r>
          </w:p>
        </w:tc>
        <w:tc>
          <w:tcPr>
            <w:tcW w:w="3028" w:type="dxa"/>
          </w:tcPr>
          <w:p>
            <w:pPr>
              <w:spacing w:before="40" w:after="40" w:line="240" w:lineRule="auto"/>
            </w:pPr>
            <w:r>
              <w:rPr>
                <w:rFonts w:ascii="Inter" w:hAnsi="Inter" w:cs="Inter" w:eastAsia="Inter"/>
                <w:sz w:val="16"/>
                <w:szCs w:val="16"/>
              </w:rPr>
              <w:t xml:space="preserve">Report Builder</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Master &gt; Insurance</w:t>
            </w:r>
          </w:p>
        </w:tc>
        <w:tc>
          <w:tcPr>
            <w:tcW w:w="3028" w:type="dxa"/>
          </w:tcPr>
          <w:p>
            <w:pPr>
              <w:spacing w:before="40" w:after="40" w:line="240" w:lineRule="auto"/>
            </w:pPr>
            <w:r>
              <w:rPr>
                <w:rFonts w:ascii="Inter" w:hAnsi="Inter" w:cs="Inter" w:eastAsia="Inter"/>
                <w:sz w:val="16"/>
                <w:szCs w:val="16"/>
              </w:rPr>
              <w:t xml:space="preserve">Claim Document Checklist</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Master &gt; Insurance</w:t>
            </w:r>
          </w:p>
        </w:tc>
        <w:tc>
          <w:tcPr>
            <w:tcW w:w="3028" w:type="dxa"/>
          </w:tcPr>
          <w:p>
            <w:pPr>
              <w:spacing w:before="40" w:after="40" w:line="240" w:lineRule="auto"/>
            </w:pPr>
            <w:r>
              <w:rPr>
                <w:rFonts w:ascii="Inter" w:hAnsi="Inter" w:cs="Inter" w:eastAsia="Inter"/>
                <w:sz w:val="16"/>
                <w:szCs w:val="16"/>
              </w:rPr>
              <w:t xml:space="preserve">Repair Shops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Master &gt; Insurance</w:t>
            </w:r>
          </w:p>
        </w:tc>
        <w:tc>
          <w:tcPr>
            <w:tcW w:w="3028" w:type="dxa"/>
          </w:tcPr>
          <w:p>
            <w:pPr>
              <w:spacing w:before="40" w:after="40" w:line="240" w:lineRule="auto"/>
            </w:pPr>
            <w:r>
              <w:rPr>
                <w:rFonts w:ascii="Inter" w:hAnsi="Inter" w:cs="Inter" w:eastAsia="Inter"/>
                <w:sz w:val="16"/>
                <w:szCs w:val="16"/>
              </w:rPr>
              <w:t xml:space="preserve">Distribution Channels</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Product Configurator</w:t>
            </w:r>
          </w:p>
        </w:tc>
        <w:tc>
          <w:tcPr>
            <w:tcW w:w="3028" w:type="dxa"/>
          </w:tcPr>
          <w:p>
            <w:pPr>
              <w:spacing w:before="40" w:after="40" w:line="240" w:lineRule="auto"/>
            </w:pPr>
            <w:r>
              <w:rPr>
                <w:rFonts w:ascii="Inter" w:hAnsi="Inter" w:cs="Inter" w:eastAsia="Inter"/>
                <w:sz w:val="16"/>
                <w:szCs w:val="16"/>
              </w:rPr>
              <w:t xml:space="preserve">Dashboard</w:t>
            </w:r>
          </w:p>
        </w:tc>
        <w:tc>
          <w:tcPr>
            <w:tcW w:w="2015" w:type="dxa"/>
          </w:tcPr>
          <w:p>
            <w:pPr>
              <w:spacing w:before="40" w:after="40" w:line="240" w:lineRule="auto"/>
            </w:pPr>
            <w:r>
              <w:rPr>
                <w:rFonts w:ascii="Inter" w:hAnsi="Inter" w:cs="Inter" w:eastAsia="Inter"/>
                <w:sz w:val="16"/>
                <w:szCs w:val="16"/>
              </w:rPr>
              <w:t xml:space="preserve">View</w:t>
            </w:r>
          </w:p>
        </w:tc>
      </w:tr>
      <w:tr>
        <w:trPr>
          <w:cantSplit/>
        </w:trPr>
        <w:tc>
          <w:tcPr>
            <w:tcW w:w="3984" w:type="dxa"/>
          </w:tcPr>
          <w:p>
            <w:pPr>
              <w:spacing w:before="40" w:after="40" w:line="240" w:lineRule="auto"/>
            </w:pPr>
            <w:r>
              <w:rPr>
                <w:rFonts w:ascii="Inter" w:hAnsi="Inter" w:cs="Inter" w:eastAsia="Inter"/>
                <w:sz w:val="16"/>
                <w:szCs w:val="16"/>
              </w:rPr>
              <w:t xml:space="preserve">Product Configurator</w:t>
            </w:r>
          </w:p>
        </w:tc>
        <w:tc>
          <w:tcPr>
            <w:tcW w:w="3028" w:type="dxa"/>
          </w:tcPr>
          <w:p>
            <w:pPr>
              <w:spacing w:before="40" w:after="40" w:line="240" w:lineRule="auto"/>
            </w:pPr>
            <w:r>
              <w:rPr>
                <w:rFonts w:ascii="Inter" w:hAnsi="Inter" w:cs="Inter" w:eastAsia="Inter"/>
                <w:sz w:val="16"/>
                <w:szCs w:val="16"/>
              </w:rPr>
              <w:t xml:space="preserve">Product Templates</w:t>
            </w:r>
          </w:p>
        </w:tc>
        <w:tc>
          <w:tcPr>
            <w:tcW w:w="201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8"/>
        <w:gridCol w:w="1719"/>
        <w:gridCol w:w="960"/>
        <w:gridCol w:w="2897"/>
        <w:gridCol w:w="1833"/>
      </w:tblGrid>
      <w:tr>
        <w:trPr>
          <w:cantSplit/>
          <w:tblHeader/>
          <w:trHeight w:val="400"/>
        </w:trPr>
        <w:tc>
          <w:tcPr>
            <w:tcW w:w="161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9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3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Prospects and leads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prospects and leads</w:t>
            </w:r>
          </w:p>
        </w:tc>
        <w:tc>
          <w:tcPr>
            <w:tcW w:w="183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3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Lead assignment</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33" w:type="dxa"/>
          </w:tcPr>
          <w:p>
            <w:pPr>
              <w:spacing w:before="40" w:after="40" w:line="240" w:lineRule="auto"/>
            </w:pPr>
            <w:r>
              <w:rPr>
                <w:rFonts w:ascii="Inter" w:hAnsi="Inter" w:cs="Inter" w:eastAsia="Inter"/>
                <w:sz w:val="16"/>
                <w:szCs w:val="16"/>
              </w:rPr>
              <w:t xml:space="preserve">Lead Assignment</w:t>
            </w: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Dealer programmes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33" w:type="dxa"/>
          </w:tcPr>
          <w:p>
            <w:pPr>
              <w:spacing w:before="40" w:after="40" w:line="240" w:lineRule="auto"/>
            </w:pPr>
            <w:r>
              <w:rPr>
                <w:rFonts w:ascii="Inter" w:hAnsi="Inter" w:cs="Inter" w:eastAsia="Inter"/>
                <w:sz w:val="16"/>
                <w:szCs w:val="16"/>
              </w:rPr>
              <w:t xml:space="preserve">Dealer Programmes</w:t>
            </w:r>
          </w:p>
        </w:tc>
      </w:tr>
      <w:tr>
        <w:trPr>
          <w:cantSplit/>
        </w:trPr>
        <w:tc>
          <w:tcPr>
            <w:tcW w:w="1618"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Sales activities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activity timelines and the activity report</w:t>
            </w:r>
          </w:p>
        </w:tc>
        <w:tc>
          <w:tcPr>
            <w:tcW w:w="1833" w:type="dxa"/>
          </w:tcPr>
          <w:p>
            <w:pPr>
              <w:spacing w:before="40" w:after="40" w:line="240" w:lineRule="auto"/>
            </w:pPr>
            <w:r>
              <w:rPr>
                <w:rFonts w:ascii="Inter" w:hAnsi="Inter" w:cs="Inter" w:eastAsia="Inter"/>
                <w:sz w:val="16"/>
                <w:szCs w:val="16"/>
              </w:rPr>
              <w:t xml:space="preserve">Sales Activities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Clients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clients</w:t>
            </w:r>
          </w:p>
        </w:tc>
        <w:tc>
          <w:tcPr>
            <w:tcW w:w="1833" w:type="dxa"/>
          </w:tcPr>
          <w:p>
            <w:pPr>
              <w:spacing w:before="40" w:after="40" w:line="240" w:lineRule="auto"/>
            </w:pPr>
            <w:r>
              <w:rPr>
                <w:rFonts w:ascii="Inter" w:hAnsi="Inter" w:cs="Inter" w:eastAsia="Inter"/>
                <w:sz w:val="16"/>
                <w:szCs w:val="16"/>
              </w:rPr>
              <w:t xml:space="preserve">Clients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3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endorsements and cancellations</w:t>
            </w:r>
          </w:p>
        </w:tc>
        <w:tc>
          <w:tcPr>
            <w:tcW w:w="1833" w:type="dxa"/>
          </w:tcPr>
          <w:p>
            <w:pPr>
              <w:spacing w:before="40" w:after="40" w:line="240" w:lineRule="auto"/>
            </w:pPr>
            <w:r>
              <w:rPr>
                <w:rFonts w:ascii="Inter" w:hAnsi="Inter" w:cs="Inter" w:eastAsia="Inter"/>
                <w:sz w:val="16"/>
                <w:szCs w:val="16"/>
              </w:rPr>
              <w:t xml:space="preserve">Policy Cancellation</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Request and process endorsements and cancellations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renewals</w:t>
            </w:r>
          </w:p>
        </w:tc>
        <w:tc>
          <w:tcPr>
            <w:tcW w:w="1833"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Prepare renewals and renewal terms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claims</w:t>
            </w:r>
          </w:p>
        </w:tc>
        <w:tc>
          <w:tcPr>
            <w:tcW w:w="1833"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fleet schedules and print the schedule of vehicles</w:t>
            </w:r>
          </w:p>
        </w:tc>
        <w:tc>
          <w:tcPr>
            <w:tcW w:w="1833" w:type="dxa"/>
          </w:tcPr>
          <w:p>
            <w:pPr>
              <w:spacing w:before="40" w:after="40" w:line="240" w:lineRule="auto"/>
            </w:pPr>
            <w:r>
              <w:rPr>
                <w:rFonts w:ascii="Inter" w:hAnsi="Inter" w:cs="Inter" w:eastAsia="Inter"/>
                <w:sz w:val="16"/>
                <w:szCs w:val="16"/>
              </w:rPr>
              <w:t xml:space="preserve">Fleet Schedules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33" w:type="dxa"/>
          </w:tcPr>
          <w:p>
            <w:pPr>
              <w:spacing w:before="40" w:after="40" w:line="240" w:lineRule="auto"/>
            </w:pPr>
            <w:r>
              <w:rPr>
                <w:rFonts w:ascii="Inter" w:hAnsi="Inter" w:cs="Inter" w:eastAsia="Inter"/>
                <w:sz w:val="16"/>
                <w:szCs w:val="16"/>
              </w:rPr>
              <w:t xml:space="preserve">Marine Open Covers</w:t>
            </w:r>
          </w:p>
        </w:tc>
      </w:tr>
      <w:tr>
        <w:trPr>
          <w:cantSplit/>
        </w:trPr>
        <w:tc>
          <w:tcPr>
            <w:tcW w:w="1618"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Create and edit</w:t>
            </w:r>
          </w:p>
        </w:tc>
        <w:tc>
          <w:tcPr>
            <w:tcW w:w="289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33" w:type="dxa"/>
          </w:tcPr>
          <w:p>
            <w:pPr>
              <w:spacing w:before="40" w:after="40" w:line="240" w:lineRule="auto"/>
            </w:pP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Receipts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receipts and post-dated cheques</w:t>
            </w:r>
          </w:p>
        </w:tc>
        <w:tc>
          <w:tcPr>
            <w:tcW w:w="1833" w:type="dxa"/>
          </w:tcPr>
          <w:p>
            <w:pPr>
              <w:spacing w:before="40" w:after="40" w:line="240" w:lineRule="auto"/>
            </w:pPr>
            <w:r>
              <w:rPr>
                <w:rFonts w:ascii="Inter" w:hAnsi="Inter" w:cs="Inter" w:eastAsia="Inter"/>
                <w:sz w:val="16"/>
                <w:szCs w:val="16"/>
              </w:rPr>
              <w:t xml:space="preserve">Receipts</w:t>
            </w: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Collections and credit control</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collections, instalment plans and credit limits</w:t>
            </w:r>
          </w:p>
        </w:tc>
        <w:tc>
          <w:tcPr>
            <w:tcW w:w="1833" w:type="dxa"/>
          </w:tcPr>
          <w:p>
            <w:pPr>
              <w:spacing w:before="40" w:after="40" w:line="240" w:lineRule="auto"/>
            </w:pPr>
            <w:r>
              <w:rPr>
                <w:rFonts w:ascii="Inter" w:hAnsi="Inter" w:cs="Inter" w:eastAsia="Inter"/>
                <w:sz w:val="16"/>
                <w:szCs w:val="16"/>
              </w:rPr>
              <w:t xml:space="preserve">Collections</w:t>
            </w: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Fixed assets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the fixed asset register and depreciation</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Journal vouchers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journal vouchers and the SAP GL export</w:t>
            </w:r>
          </w:p>
        </w:tc>
        <w:tc>
          <w:tcPr>
            <w:tcW w:w="1833" w:type="dxa"/>
          </w:tcPr>
          <w:p>
            <w:pPr>
              <w:spacing w:before="40" w:after="40" w:line="240" w:lineRule="auto"/>
            </w:pPr>
            <w:r>
              <w:rPr>
                <w:rFonts w:ascii="Inter" w:hAnsi="Inter" w:cs="Inter" w:eastAsia="Inter"/>
                <w:sz w:val="16"/>
                <w:szCs w:val="16"/>
              </w:rPr>
              <w:t xml:space="preserve">Journal Voucher</w:t>
            </w: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Remittance and insurer reconciliation</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remittances to insurers and insurer statements</w:t>
            </w:r>
          </w:p>
        </w:tc>
        <w:tc>
          <w:tcPr>
            <w:tcW w:w="1833"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18"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Incentives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incentive programmes, calculations and statements</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commission, referrer accounts and insurer overrides</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Reports</w:t>
            </w:r>
          </w:p>
        </w:tc>
        <w:tc>
          <w:tcPr>
            <w:tcW w:w="1719" w:type="dxa"/>
          </w:tcPr>
          <w:p>
            <w:pPr>
              <w:spacing w:before="40" w:after="40" w:line="240" w:lineRule="auto"/>
            </w:pPr>
            <w:r>
              <w:rPr>
                <w:rFonts w:ascii="Inter" w:hAnsi="Inter" w:cs="Inter" w:eastAsia="Inter"/>
                <w:sz w:val="16"/>
                <w:szCs w:val="16"/>
              </w:rPr>
              <w:t xml:space="preserve">Reports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Run and download reports</w:t>
            </w:r>
          </w:p>
        </w:tc>
        <w:tc>
          <w:tcPr>
            <w:tcW w:w="1833"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8" w:type="dxa"/>
          </w:tcPr>
          <w:p>
            <w:pPr>
              <w:spacing w:before="40" w:after="40" w:line="240" w:lineRule="auto"/>
            </w:pPr>
            <w:r>
              <w:rPr>
                <w:rFonts w:ascii="Inter" w:hAnsi="Inter" w:cs="Inter" w:eastAsia="Inter"/>
                <w:sz w:val="16"/>
                <w:szCs w:val="16"/>
              </w:rPr>
              <w:t xml:space="preserve">Product Configurator</w:t>
            </w:r>
          </w:p>
        </w:tc>
        <w:tc>
          <w:tcPr>
            <w:tcW w:w="1719" w:type="dxa"/>
          </w:tcPr>
          <w:p>
            <w:pPr>
              <w:spacing w:before="40" w:after="40" w:line="240" w:lineRule="auto"/>
            </w:pPr>
            <w:r>
              <w:rPr>
                <w:rFonts w:ascii="Inter" w:hAnsi="Inter" w:cs="Inter" w:eastAsia="Inter"/>
                <w:sz w:val="16"/>
                <w:szCs w:val="16"/>
              </w:rPr>
              <w:t xml:space="preserve">Products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products and product templates</w:t>
            </w:r>
          </w:p>
        </w:tc>
        <w:tc>
          <w:tcPr>
            <w:tcW w:w="183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8"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Reference masters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reference masters</w:t>
            </w:r>
          </w:p>
        </w:tc>
        <w:tc>
          <w:tcPr>
            <w:tcW w:w="1833"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8"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Distribution channels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33" w:type="dxa"/>
          </w:tcPr>
          <w:p>
            <w:pPr>
              <w:spacing w:before="40" w:after="40" w:line="240" w:lineRule="auto"/>
            </w:pPr>
            <w:r>
              <w:rPr>
                <w:rFonts w:ascii="Inter" w:hAnsi="Inter" w:cs="Inter" w:eastAsia="Inter"/>
                <w:sz w:val="16"/>
                <w:szCs w:val="16"/>
              </w:rPr>
              <w:t xml:space="preserve">Distribution Channels</w:t>
            </w:r>
          </w:p>
        </w:tc>
      </w:tr>
      <w:tr>
        <w:trPr>
          <w:cantSplit/>
        </w:trPr>
        <w:tc>
          <w:tcPr>
            <w:tcW w:w="1618"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Schedules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scheduled jobs and their runs</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Integrations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See connectors and the integration outbox and inbox</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Basic and special access</w:t>
            </w:r>
          </w:p>
        </w:tc>
        <w:tc>
          <w:tcPr>
            <w:tcW w:w="1719" w:type="dxa"/>
          </w:tcPr>
          <w:p>
            <w:pPr>
              <w:spacing w:before="40" w:after="40" w:line="240" w:lineRule="auto"/>
            </w:pPr>
            <w:r>
              <w:rPr>
                <w:rFonts w:ascii="Inter" w:hAnsi="Inter" w:cs="Inter" w:eastAsia="Inter"/>
                <w:sz w:val="16"/>
                <w:szCs w:val="16"/>
              </w:rPr>
              <w:t xml:space="preserve">Basic access</w:t>
            </w:r>
          </w:p>
        </w:tc>
        <w:tc>
          <w:tcPr>
            <w:tcW w:w="960" w:type="dxa"/>
          </w:tcPr>
          <w:p>
            <w:pPr>
              <w:spacing w:before="40" w:after="40" w:line="240" w:lineRule="auto"/>
            </w:pPr>
            <w:r>
              <w:rPr>
                <w:rFonts w:ascii="Inter" w:hAnsi="Inter" w:cs="Inter" w:eastAsia="Inter"/>
                <w:sz w:val="16"/>
                <w:szCs w:val="16"/>
              </w:rPr>
              <w:t xml:space="preserve">View</w:t>
            </w:r>
          </w:p>
        </w:tc>
        <w:tc>
          <w:tcPr>
            <w:tcW w:w="2897" w:type="dxa"/>
          </w:tcPr>
          <w:p>
            <w:pPr>
              <w:spacing w:before="40" w:after="40" w:line="240" w:lineRule="auto"/>
            </w:pPr>
            <w:r>
              <w:rPr>
                <w:rFonts w:ascii="Inter" w:hAnsi="Inter" w:cs="Inter" w:eastAsia="Inter"/>
                <w:sz w:val="16"/>
                <w:szCs w:val="16"/>
              </w:rPr>
              <w:t xml:space="preserve">Own profile and the look-up lists of every form</w:t>
            </w:r>
          </w:p>
        </w:tc>
        <w:tc>
          <w:tcPr>
            <w:tcW w:w="1833" w:type="dxa"/>
          </w:tcPr>
          <w:p>
            <w:pPr>
              <w:spacing w:before="40" w:after="40" w:line="240" w:lineRule="auto"/>
            </w:pPr>
            <w:r>
              <w:rPr>
                <w:rFonts w:ascii="Inter" w:hAnsi="Inter" w:cs="Inter" w:eastAsia="Inter"/>
                <w:sz w:val="16"/>
                <w:szCs w:val="16"/>
              </w:rPr>
              <w:t xml:space="preserve">No screen of its own</w:t>
            </w:r>
          </w:p>
        </w:tc>
      </w:tr>
      <w:tr>
        <w:trPr>
          <w:cantSplit/>
        </w:trPr>
        <w:tc>
          <w:tcPr>
            <w:tcW w:w="1618" w:type="dxa"/>
          </w:tcPr>
          <w:p>
            <w:pPr>
              <w:spacing w:before="40" w:after="40" w:line="240" w:lineRule="auto"/>
            </w:pPr>
            <w:r>
              <w:rPr>
                <w:rFonts w:ascii="Inter" w:hAnsi="Inter" w:cs="Inter" w:eastAsia="Inter"/>
                <w:sz w:val="16"/>
                <w:szCs w:val="16"/>
              </w:rPr>
              <w:t xml:space="preserve">Basic and special access</w:t>
            </w:r>
          </w:p>
        </w:tc>
        <w:tc>
          <w:tcPr>
            <w:tcW w:w="1719" w:type="dxa"/>
          </w:tcPr>
          <w:p>
            <w:pPr>
              <w:spacing w:before="40" w:after="40" w:line="240" w:lineRule="auto"/>
            </w:pPr>
            <w:r>
              <w:rPr>
                <w:rFonts w:ascii="Inter" w:hAnsi="Inter" w:cs="Inter" w:eastAsia="Inter"/>
                <w:sz w:val="16"/>
                <w:szCs w:val="16"/>
              </w:rPr>
              <w:t xml:space="preserve">Full personal data</w:t>
            </w:r>
          </w:p>
        </w:tc>
        <w:tc>
          <w:tcPr>
            <w:tcW w:w="960" w:type="dxa"/>
          </w:tcPr>
          <w:p>
            <w:pPr>
              <w:spacing w:before="40" w:after="40" w:line="240" w:lineRule="auto"/>
            </w:pPr>
            <w:r>
              <w:rPr>
                <w:rFonts w:ascii="Inter" w:hAnsi="Inter" w:cs="Inter" w:eastAsia="Inter"/>
                <w:sz w:val="16"/>
                <w:szCs w:val="16"/>
              </w:rPr>
              <w:t xml:space="preserve">Special</w:t>
            </w:r>
          </w:p>
        </w:tc>
        <w:tc>
          <w:tcPr>
            <w:tcW w:w="289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3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9"/>
        <w:gridCol w:w="1569"/>
        <w:gridCol w:w="2899"/>
      </w:tblGrid>
      <w:tr>
        <w:trPr>
          <w:cantSplit/>
          <w:tblHeader/>
          <w:trHeight w:val="400"/>
        </w:trPr>
        <w:tc>
          <w:tcPr>
            <w:tcW w:w="455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9"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69" w:type="dxa"/>
          </w:tcPr>
          <w:p>
            <w:pPr>
              <w:spacing w:before="40" w:after="40" w:line="240" w:lineRule="auto"/>
            </w:pPr>
            <w:r>
              <w:rPr>
                <w:rFonts w:ascii="Inter" w:hAnsi="Inter" w:cs="Inter" w:eastAsia="Inter"/>
                <w:sz w:val="16"/>
                <w:szCs w:val="16"/>
              </w:rPr>
              <w:t xml:space="preserve">Every morning and through the day</w:t>
            </w:r>
          </w:p>
        </w:tc>
        <w:tc>
          <w:tcPr>
            <w:tcW w:w="289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9"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9" w:type="dxa"/>
          </w:tcPr>
          <w:p>
            <w:pPr>
              <w:spacing w:before="40" w:after="40" w:line="240" w:lineRule="auto"/>
            </w:pPr>
            <w:r>
              <w:rPr>
                <w:rFonts w:ascii="Inter" w:hAnsi="Inter" w:cs="Inter" w:eastAsia="Inter"/>
                <w:sz w:val="16"/>
                <w:szCs w:val="16"/>
              </w:rPr>
              <w:t xml:space="preserve">Issue cover notes and authenticate CTPL certificates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(17.20)</w:t>
              </w:r>
            </w:hyperlink>
          </w:p>
        </w:tc>
      </w:tr>
      <w:tr>
        <w:trPr>
          <w:cantSplit/>
        </w:trPr>
        <w:tc>
          <w:tcPr>
            <w:tcW w:w="4559"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(17.22)</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(17.23)</w:t>
              </w:r>
            </w:hyperlink>
          </w:p>
        </w:tc>
      </w:tr>
      <w:tr>
        <w:trPr>
          <w:cantSplit/>
        </w:trPr>
        <w:tc>
          <w:tcPr>
            <w:tcW w:w="4559" w:type="dxa"/>
          </w:tcPr>
          <w:p>
            <w:pPr>
              <w:spacing w:before="40" w:after="40" w:line="240" w:lineRule="auto"/>
            </w:pPr>
            <w:r>
              <w:rPr>
                <w:rFonts w:ascii="Inter" w:hAnsi="Inter" w:cs="Inter" w:eastAsia="Inter"/>
                <w:sz w:val="16"/>
                <w:szCs w:val="16"/>
              </w:rPr>
              <w:t xml:space="preserve">Raise endorsements and cancellations</w:t>
            </w:r>
          </w:p>
        </w:tc>
        <w:tc>
          <w:tcPr>
            <w:tcW w:w="1569" w:type="dxa"/>
          </w:tcPr>
          <w:p>
            <w:pPr>
              <w:spacing w:before="40" w:after="40" w:line="240" w:lineRule="auto"/>
            </w:pPr>
            <w:r>
              <w:rPr>
                <w:rFonts w:ascii="Inter" w:hAnsi="Inter" w:cs="Inter" w:eastAsia="Inter"/>
                <w:sz w:val="16"/>
                <w:szCs w:val="16"/>
              </w:rPr>
              <w:t xml:space="preserve">As requested</w:t>
            </w:r>
          </w:p>
        </w:tc>
        <w:tc>
          <w:tcPr>
            <w:tcW w:w="289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(17.21)</w:t>
              </w:r>
            </w:hyperlink>
          </w:p>
        </w:tc>
      </w:tr>
      <w:tr>
        <w:trPr>
          <w:cantSplit/>
        </w:trPr>
        <w:tc>
          <w:tcPr>
            <w:tcW w:w="4559" w:type="dxa"/>
          </w:tcPr>
          <w:p>
            <w:pPr>
              <w:spacing w:before="40" w:after="40" w:line="240" w:lineRule="auto"/>
            </w:pPr>
            <w:r>
              <w:rPr>
                <w:rFonts w:ascii="Inter" w:hAnsi="Inter" w:cs="Inter" w:eastAsia="Inter"/>
                <w:sz w:val="16"/>
                <w:szCs w:val="16"/>
              </w:rPr>
              <w:t xml:space="preserve">Send renewal notices and prepare renewal quotations</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r>
      <w:tr>
        <w:trPr>
          <w:cantSplit/>
        </w:trPr>
        <w:tc>
          <w:tcPr>
            <w:tcW w:w="4559"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69" w:type="dxa"/>
          </w:tcPr>
          <w:p>
            <w:pPr>
              <w:spacing w:before="40" w:after="40" w:line="240" w:lineRule="auto"/>
            </w:pPr>
            <w:r>
              <w:rPr>
                <w:rFonts w:ascii="Inter" w:hAnsi="Inter" w:cs="Inter" w:eastAsia="Inter"/>
                <w:sz w:val="16"/>
                <w:szCs w:val="16"/>
              </w:rPr>
              <w:t xml:space="preserve">When a client, an insurer or Finance asks</w:t>
            </w:r>
          </w:p>
        </w:tc>
        <w:tc>
          <w:tcPr>
            <w:tcW w:w="289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(18.11)</w:t>
              </w:r>
            </w:hyperlink>
          </w:p>
        </w:tc>
      </w:tr>
      <w:tr>
        <w:trPr>
          <w:cantSplit/>
        </w:trPr>
        <w:tc>
          <w:tcPr>
            <w:tcW w:w="4559" w:type="dxa"/>
          </w:tcPr>
          <w:p>
            <w:pPr>
              <w:spacing w:before="40" w:after="40" w:line="240" w:lineRule="auto"/>
            </w:pPr>
            <w:r>
              <w:rPr>
                <w:rFonts w:ascii="Inter" w:hAnsi="Inter" w:cs="Inter" w:eastAsia="Inter"/>
                <w:sz w:val="16"/>
                <w:szCs w:val="16"/>
              </w:rPr>
              <w:t xml:space="preserve">Follow the work in flight and the claims position</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559" w:type="dxa"/>
          </w:tcPr>
          <w:p>
            <w:pPr>
              <w:spacing w:before="40" w:after="40" w:line="240" w:lineRule="auto"/>
            </w:pPr>
            <w:r>
              <w:rPr>
                <w:rFonts w:ascii="Inter" w:hAnsi="Inter" w:cs="Inter" w:eastAsia="Inter"/>
                <w:sz w:val="16"/>
                <w:szCs w:val="16"/>
              </w:rPr>
              <w:t xml:space="preserve">Run the production, claims and renewal reports</w:t>
            </w:r>
          </w:p>
        </w:tc>
        <w:tc>
          <w:tcPr>
            <w:tcW w:w="1569" w:type="dxa"/>
          </w:tcPr>
          <w:p>
            <w:pPr>
              <w:spacing w:before="40" w:after="40" w:line="240" w:lineRule="auto"/>
            </w:pPr>
            <w:r>
              <w:rPr>
                <w:rFonts w:ascii="Inter" w:hAnsi="Inter" w:cs="Inter" w:eastAsia="Inter"/>
                <w:sz w:val="16"/>
                <w:szCs w:val="16"/>
              </w:rPr>
              <w:t xml:space="preserve">Month-end</w:t>
            </w:r>
          </w:p>
        </w:tc>
        <w:tc>
          <w:tcPr>
            <w:tcW w:w="289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54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(18.11)</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5"/>
        <w:gridCol w:w="3106"/>
        <w:gridCol w:w="1836"/>
      </w:tblGrid>
      <w:tr>
        <w:trPr>
          <w:cantSplit/>
          <w:tblHeader/>
          <w:trHeight w:val="400"/>
        </w:trPr>
        <w:tc>
          <w:tcPr>
            <w:tcW w:w="408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0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3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85" w:type="dxa"/>
          </w:tcPr>
          <w:p>
            <w:pPr>
              <w:spacing w:before="40" w:after="40" w:line="240" w:lineRule="auto"/>
            </w:pPr>
            <w:r>
              <w:rPr>
                <w:rFonts w:ascii="Inter" w:hAnsi="Inter" w:cs="Inter" w:eastAsia="Inter"/>
                <w:sz w:val="16"/>
                <w:szCs w:val="16"/>
              </w:rPr>
              <w:t xml:space="preserve">My Work</w:t>
            </w:r>
          </w:p>
        </w:tc>
        <w:tc>
          <w:tcPr>
            <w:tcW w:w="3106" w:type="dxa"/>
          </w:tcPr>
          <w:p>
            <w:pPr>
              <w:spacing w:before="40" w:after="40" w:line="240" w:lineRule="auto"/>
            </w:pPr>
            <w:r>
              <w:rPr>
                <w:rFonts w:ascii="Inter" w:hAnsi="Inter" w:cs="Inter" w:eastAsia="Inter"/>
                <w:sz w:val="16"/>
                <w:szCs w:val="16"/>
              </w:rPr>
              <w:t xml:space="preserve">My Work</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Dashboard</w:t>
            </w:r>
          </w:p>
        </w:tc>
        <w:tc>
          <w:tcPr>
            <w:tcW w:w="3106" w:type="dxa"/>
          </w:tcPr>
          <w:p>
            <w:pPr>
              <w:spacing w:before="40" w:after="40" w:line="240" w:lineRule="auto"/>
            </w:pPr>
            <w:r>
              <w:rPr>
                <w:rFonts w:ascii="Inter" w:hAnsi="Inter" w:cs="Inter" w:eastAsia="Inter"/>
                <w:sz w:val="16"/>
                <w:szCs w:val="16"/>
              </w:rPr>
              <w:t xml:space="preserve">Executive Dashboard</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Dashboard</w:t>
            </w:r>
          </w:p>
        </w:tc>
        <w:tc>
          <w:tcPr>
            <w:tcW w:w="3106" w:type="dxa"/>
          </w:tcPr>
          <w:p>
            <w:pPr>
              <w:spacing w:before="40" w:after="40" w:line="240" w:lineRule="auto"/>
            </w:pPr>
            <w:r>
              <w:rPr>
                <w:rFonts w:ascii="Inter" w:hAnsi="Inter" w:cs="Inter" w:eastAsia="Inter"/>
                <w:sz w:val="16"/>
                <w:szCs w:val="16"/>
              </w:rPr>
              <w:t xml:space="preserve">Claims Dashboard</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Dashboard</w:t>
            </w:r>
          </w:p>
        </w:tc>
        <w:tc>
          <w:tcPr>
            <w:tcW w:w="3106" w:type="dxa"/>
          </w:tcPr>
          <w:p>
            <w:pPr>
              <w:spacing w:before="40" w:after="40" w:line="240" w:lineRule="auto"/>
            </w:pPr>
            <w:r>
              <w:rPr>
                <w:rFonts w:ascii="Inter" w:hAnsi="Inter" w:cs="Inter" w:eastAsia="Inter"/>
                <w:sz w:val="16"/>
                <w:szCs w:val="16"/>
              </w:rPr>
              <w:t xml:space="preserve">Processing Dashboard</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Prospects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Quick Quote</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Requests for Quotation</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Quotations</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Placement Slips</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Lead Assignment</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Dealer Programmes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 &gt; Sales &amp; Marketing</w:t>
            </w:r>
          </w:p>
        </w:tc>
        <w:tc>
          <w:tcPr>
            <w:tcW w:w="3106" w:type="dxa"/>
          </w:tcPr>
          <w:p>
            <w:pPr>
              <w:spacing w:before="40" w:after="40" w:line="240" w:lineRule="auto"/>
            </w:pPr>
            <w:r>
              <w:rPr>
                <w:rFonts w:ascii="Inter" w:hAnsi="Inter" w:cs="Inter" w:eastAsia="Inter"/>
                <w:sz w:val="16"/>
                <w:szCs w:val="16"/>
              </w:rPr>
              <w:t xml:space="preserve">Sales Activities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Clients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Policy</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Fleet Schedules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Marine Open Covers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Claims</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Renewal Policy</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Renewal Batch</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Renewal Queue</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Lock-in Accounts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Negotiations</w:t>
            </w:r>
          </w:p>
        </w:tc>
        <w:tc>
          <w:tcPr>
            <w:tcW w:w="1836" w:type="dxa"/>
          </w:tcPr>
          <w:p>
            <w:pPr>
              <w:spacing w:before="40" w:after="40" w:line="240" w:lineRule="auto"/>
            </w:pPr>
            <w:r>
              <w:rPr>
                <w:rFonts w:ascii="Inter" w:hAnsi="Inter" w:cs="Inter" w:eastAsia="Inter"/>
                <w:sz w:val="16"/>
                <w:szCs w:val="16"/>
              </w:rPr>
              <w:t xml:space="preserve">Approve</w:t>
            </w:r>
          </w:p>
        </w:tc>
      </w:tr>
      <w:tr>
        <w:trPr>
          <w:cantSplit/>
        </w:trPr>
        <w:tc>
          <w:tcPr>
            <w:tcW w:w="4085" w:type="dxa"/>
          </w:tcPr>
          <w:p>
            <w:pPr>
              <w:spacing w:before="40" w:after="40" w:line="240" w:lineRule="auto"/>
            </w:pPr>
            <w:r>
              <w:rPr>
                <w:rFonts w:ascii="Inter" w:hAnsi="Inter" w:cs="Inter" w:eastAsia="Inter"/>
                <w:sz w:val="16"/>
                <w:szCs w:val="16"/>
              </w:rPr>
              <w:t xml:space="preserve">Operations &gt; Renewals</w:t>
            </w:r>
          </w:p>
        </w:tc>
        <w:tc>
          <w:tcPr>
            <w:tcW w:w="3106" w:type="dxa"/>
          </w:tcPr>
          <w:p>
            <w:pPr>
              <w:spacing w:before="40" w:after="40" w:line="240" w:lineRule="auto"/>
            </w:pPr>
            <w:r>
              <w:rPr>
                <w:rFonts w:ascii="Inter" w:hAnsi="Inter" w:cs="Inter" w:eastAsia="Inter"/>
                <w:sz w:val="16"/>
                <w:szCs w:val="16"/>
              </w:rPr>
              <w:t xml:space="preserve">Lapse Management</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Payments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Cover Notes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Policy Cancellation</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Claims Awaiting Documents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Operations</w:t>
            </w:r>
          </w:p>
        </w:tc>
        <w:tc>
          <w:tcPr>
            <w:tcW w:w="3106" w:type="dxa"/>
          </w:tcPr>
          <w:p>
            <w:pPr>
              <w:spacing w:before="40" w:after="40" w:line="240" w:lineRule="auto"/>
            </w:pPr>
            <w:r>
              <w:rPr>
                <w:rFonts w:ascii="Inter" w:hAnsi="Inter" w:cs="Inter" w:eastAsia="Inter"/>
                <w:sz w:val="16"/>
                <w:szCs w:val="16"/>
              </w:rPr>
              <w:t xml:space="preserve">Motor Claim Repairs</w:t>
            </w:r>
          </w:p>
        </w:tc>
        <w:tc>
          <w:tcPr>
            <w:tcW w:w="1836" w:type="dxa"/>
          </w:tcPr>
          <w:p>
            <w:pPr>
              <w:spacing w:before="40" w:after="40" w:line="240" w:lineRule="auto"/>
            </w:pPr>
            <w:r>
              <w:rPr>
                <w:rFonts w:ascii="Inter" w:hAnsi="Inter" w:cs="Inter" w:eastAsia="Inter"/>
                <w:sz w:val="16"/>
                <w:szCs w:val="16"/>
              </w:rPr>
              <w:t xml:space="preserve">Create and edit</w:t>
            </w:r>
          </w:p>
        </w:tc>
      </w:tr>
      <w:tr>
        <w:trPr>
          <w:cantSplit/>
        </w:trPr>
        <w:tc>
          <w:tcPr>
            <w:tcW w:w="4085" w:type="dxa"/>
          </w:tcPr>
          <w:p>
            <w:pPr>
              <w:spacing w:before="40" w:after="40" w:line="240" w:lineRule="auto"/>
            </w:pPr>
            <w:r>
              <w:rPr>
                <w:rFonts w:ascii="Inter" w:hAnsi="Inter" w:cs="Inter" w:eastAsia="Inter"/>
                <w:sz w:val="16"/>
                <w:szCs w:val="16"/>
              </w:rPr>
              <w:t xml:space="preserve">Accounts</w:t>
            </w:r>
          </w:p>
        </w:tc>
        <w:tc>
          <w:tcPr>
            <w:tcW w:w="3106" w:type="dxa"/>
          </w:tcPr>
          <w:p>
            <w:pPr>
              <w:spacing w:before="40" w:after="40" w:line="240" w:lineRule="auto"/>
            </w:pPr>
            <w:r>
              <w:rPr>
                <w:rFonts w:ascii="Inter" w:hAnsi="Inter" w:cs="Inter" w:eastAsia="Inter"/>
                <w:sz w:val="16"/>
                <w:szCs w:val="16"/>
              </w:rPr>
              <w:t xml:space="preserve">Receipts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w:t>
            </w:r>
          </w:p>
        </w:tc>
        <w:tc>
          <w:tcPr>
            <w:tcW w:w="3106" w:type="dxa"/>
          </w:tcPr>
          <w:p>
            <w:pPr>
              <w:spacing w:before="40" w:after="40" w:line="240" w:lineRule="auto"/>
            </w:pPr>
            <w:r>
              <w:rPr>
                <w:rFonts w:ascii="Inter" w:hAnsi="Inter" w:cs="Inter" w:eastAsia="Inter"/>
                <w:sz w:val="16"/>
                <w:szCs w:val="16"/>
              </w:rPr>
              <w:t xml:space="preserve">Collections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 &gt; Payables</w:t>
            </w:r>
          </w:p>
        </w:tc>
        <w:tc>
          <w:tcPr>
            <w:tcW w:w="3106" w:type="dxa"/>
          </w:tcPr>
          <w:p>
            <w:pPr>
              <w:spacing w:before="40" w:after="40" w:line="240" w:lineRule="auto"/>
            </w:pPr>
            <w:r>
              <w:rPr>
                <w:rFonts w:ascii="Inter" w:hAnsi="Inter" w:cs="Inter" w:eastAsia="Inter"/>
                <w:sz w:val="16"/>
                <w:szCs w:val="16"/>
              </w:rPr>
              <w:t xml:space="preserve">Suppliers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 &gt; Payables</w:t>
            </w:r>
          </w:p>
        </w:tc>
        <w:tc>
          <w:tcPr>
            <w:tcW w:w="3106" w:type="dxa"/>
          </w:tcPr>
          <w:p>
            <w:pPr>
              <w:spacing w:before="40" w:after="40" w:line="240" w:lineRule="auto"/>
            </w:pPr>
            <w:r>
              <w:rPr>
                <w:rFonts w:ascii="Inter" w:hAnsi="Inter" w:cs="Inter" w:eastAsia="Inter"/>
                <w:sz w:val="16"/>
                <w:szCs w:val="16"/>
              </w:rPr>
              <w:t xml:space="preserve">Supplier 2307</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w:t>
            </w:r>
          </w:p>
        </w:tc>
        <w:tc>
          <w:tcPr>
            <w:tcW w:w="3106" w:type="dxa"/>
          </w:tcPr>
          <w:p>
            <w:pPr>
              <w:spacing w:before="40" w:after="40" w:line="240" w:lineRule="auto"/>
            </w:pPr>
            <w:r>
              <w:rPr>
                <w:rFonts w:ascii="Inter" w:hAnsi="Inter" w:cs="Inter" w:eastAsia="Inter"/>
                <w:sz w:val="16"/>
                <w:szCs w:val="16"/>
              </w:rPr>
              <w:t xml:space="preserve">Disbursement</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 &gt; Remittance</w:t>
            </w:r>
          </w:p>
        </w:tc>
        <w:tc>
          <w:tcPr>
            <w:tcW w:w="3106" w:type="dxa"/>
          </w:tcPr>
          <w:p>
            <w:pPr>
              <w:spacing w:before="40" w:after="40" w:line="240" w:lineRule="auto"/>
            </w:pPr>
            <w:r>
              <w:rPr>
                <w:rFonts w:ascii="Inter" w:hAnsi="Inter" w:cs="Inter" w:eastAsia="Inter"/>
                <w:sz w:val="16"/>
                <w:szCs w:val="16"/>
              </w:rPr>
              <w:t xml:space="preserve">Remittances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 &gt; Remittance</w:t>
            </w:r>
          </w:p>
        </w:tc>
        <w:tc>
          <w:tcPr>
            <w:tcW w:w="3106" w:type="dxa"/>
          </w:tcPr>
          <w:p>
            <w:pPr>
              <w:spacing w:before="40" w:after="40" w:line="240" w:lineRule="auto"/>
            </w:pPr>
            <w:r>
              <w:rPr>
                <w:rFonts w:ascii="Inter" w:hAnsi="Inter" w:cs="Inter" w:eastAsia="Inter"/>
                <w:sz w:val="16"/>
                <w:szCs w:val="16"/>
              </w:rPr>
              <w:t xml:space="preserve">Exceptions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 &gt; Remittance</w:t>
            </w:r>
          </w:p>
        </w:tc>
        <w:tc>
          <w:tcPr>
            <w:tcW w:w="3106" w:type="dxa"/>
          </w:tcPr>
          <w:p>
            <w:pPr>
              <w:spacing w:before="40" w:after="40" w:line="240" w:lineRule="auto"/>
            </w:pPr>
            <w:r>
              <w:rPr>
                <w:rFonts w:ascii="Inter" w:hAnsi="Inter" w:cs="Inter" w:eastAsia="Inter"/>
                <w:sz w:val="16"/>
                <w:szCs w:val="16"/>
              </w:rPr>
              <w:t xml:space="preserve">Insurer billing</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Accounts</w:t>
            </w:r>
          </w:p>
        </w:tc>
        <w:tc>
          <w:tcPr>
            <w:tcW w:w="3106" w:type="dxa"/>
          </w:tcPr>
          <w:p>
            <w:pPr>
              <w:spacing w:before="40" w:after="40" w:line="240" w:lineRule="auto"/>
            </w:pPr>
            <w:r>
              <w:rPr>
                <w:rFonts w:ascii="Inter" w:hAnsi="Inter" w:cs="Inter" w:eastAsia="Inter"/>
                <w:sz w:val="16"/>
                <w:szCs w:val="16"/>
              </w:rPr>
              <w:t xml:space="preserve">Journal Voucher</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w:t>
            </w:r>
          </w:p>
        </w:tc>
        <w:tc>
          <w:tcPr>
            <w:tcW w:w="3106" w:type="dxa"/>
          </w:tcPr>
          <w:p>
            <w:pPr>
              <w:spacing w:before="40" w:after="40" w:line="240" w:lineRule="auto"/>
            </w:pPr>
            <w:r>
              <w:rPr>
                <w:rFonts w:ascii="Inter" w:hAnsi="Inter" w:cs="Inter" w:eastAsia="Inter"/>
                <w:sz w:val="16"/>
                <w:szCs w:val="16"/>
              </w:rPr>
              <w:t xml:space="preserve">All Reports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Production</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Claims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Renewal</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Remittance</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Broker Commission</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 &gt; Operational Reports</w:t>
            </w:r>
          </w:p>
        </w:tc>
        <w:tc>
          <w:tcPr>
            <w:tcW w:w="3106" w:type="dxa"/>
          </w:tcPr>
          <w:p>
            <w:pPr>
              <w:spacing w:before="40" w:after="40" w:line="240" w:lineRule="auto"/>
            </w:pPr>
            <w:r>
              <w:rPr>
                <w:rFonts w:ascii="Inter" w:hAnsi="Inter" w:cs="Inter" w:eastAsia="Inter"/>
                <w:sz w:val="16"/>
                <w:szCs w:val="16"/>
              </w:rPr>
              <w:t xml:space="preserve">Dealer Production</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Reports</w:t>
            </w:r>
          </w:p>
        </w:tc>
        <w:tc>
          <w:tcPr>
            <w:tcW w:w="3106" w:type="dxa"/>
          </w:tcPr>
          <w:p>
            <w:pPr>
              <w:spacing w:before="40" w:after="40" w:line="240" w:lineRule="auto"/>
            </w:pPr>
            <w:r>
              <w:rPr>
                <w:rFonts w:ascii="Inter" w:hAnsi="Inter" w:cs="Inter" w:eastAsia="Inter"/>
                <w:sz w:val="16"/>
                <w:szCs w:val="16"/>
              </w:rPr>
              <w:t xml:space="preserve">Report Builder</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Master &gt; Insurance</w:t>
            </w:r>
          </w:p>
        </w:tc>
        <w:tc>
          <w:tcPr>
            <w:tcW w:w="3106" w:type="dxa"/>
          </w:tcPr>
          <w:p>
            <w:pPr>
              <w:spacing w:before="40" w:after="40" w:line="240" w:lineRule="auto"/>
            </w:pPr>
            <w:r>
              <w:rPr>
                <w:rFonts w:ascii="Inter" w:hAnsi="Inter" w:cs="Inter" w:eastAsia="Inter"/>
                <w:sz w:val="16"/>
                <w:szCs w:val="16"/>
              </w:rPr>
              <w:t xml:space="preserve">Claim Document Checklist</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Master &gt; Insurance</w:t>
            </w:r>
          </w:p>
        </w:tc>
        <w:tc>
          <w:tcPr>
            <w:tcW w:w="3106" w:type="dxa"/>
          </w:tcPr>
          <w:p>
            <w:pPr>
              <w:spacing w:before="40" w:after="40" w:line="240" w:lineRule="auto"/>
            </w:pPr>
            <w:r>
              <w:rPr>
                <w:rFonts w:ascii="Inter" w:hAnsi="Inter" w:cs="Inter" w:eastAsia="Inter"/>
                <w:sz w:val="16"/>
                <w:szCs w:val="16"/>
              </w:rPr>
              <w:t xml:space="preserve">Repair Shops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Master &gt; Insurance</w:t>
            </w:r>
          </w:p>
        </w:tc>
        <w:tc>
          <w:tcPr>
            <w:tcW w:w="3106" w:type="dxa"/>
          </w:tcPr>
          <w:p>
            <w:pPr>
              <w:spacing w:before="40" w:after="40" w:line="240" w:lineRule="auto"/>
            </w:pPr>
            <w:r>
              <w:rPr>
                <w:rFonts w:ascii="Inter" w:hAnsi="Inter" w:cs="Inter" w:eastAsia="Inter"/>
                <w:sz w:val="16"/>
                <w:szCs w:val="16"/>
              </w:rPr>
              <w:t xml:space="preserve">Distribution Channels</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Product Configurator</w:t>
            </w:r>
          </w:p>
        </w:tc>
        <w:tc>
          <w:tcPr>
            <w:tcW w:w="3106" w:type="dxa"/>
          </w:tcPr>
          <w:p>
            <w:pPr>
              <w:spacing w:before="40" w:after="40" w:line="240" w:lineRule="auto"/>
            </w:pPr>
            <w:r>
              <w:rPr>
                <w:rFonts w:ascii="Inter" w:hAnsi="Inter" w:cs="Inter" w:eastAsia="Inter"/>
                <w:sz w:val="16"/>
                <w:szCs w:val="16"/>
              </w:rPr>
              <w:t xml:space="preserve">Dashboard</w:t>
            </w:r>
          </w:p>
        </w:tc>
        <w:tc>
          <w:tcPr>
            <w:tcW w:w="1836" w:type="dxa"/>
          </w:tcPr>
          <w:p>
            <w:pPr>
              <w:spacing w:before="40" w:after="40" w:line="240" w:lineRule="auto"/>
            </w:pPr>
            <w:r>
              <w:rPr>
                <w:rFonts w:ascii="Inter" w:hAnsi="Inter" w:cs="Inter" w:eastAsia="Inter"/>
                <w:sz w:val="16"/>
                <w:szCs w:val="16"/>
              </w:rPr>
              <w:t xml:space="preserve">View</w:t>
            </w:r>
          </w:p>
        </w:tc>
      </w:tr>
      <w:tr>
        <w:trPr>
          <w:cantSplit/>
        </w:trPr>
        <w:tc>
          <w:tcPr>
            <w:tcW w:w="4085" w:type="dxa"/>
          </w:tcPr>
          <w:p>
            <w:pPr>
              <w:spacing w:before="40" w:after="40" w:line="240" w:lineRule="auto"/>
            </w:pPr>
            <w:r>
              <w:rPr>
                <w:rFonts w:ascii="Inter" w:hAnsi="Inter" w:cs="Inter" w:eastAsia="Inter"/>
                <w:sz w:val="16"/>
                <w:szCs w:val="16"/>
              </w:rPr>
              <w:t xml:space="preserve">Product Configurator</w:t>
            </w:r>
          </w:p>
        </w:tc>
        <w:tc>
          <w:tcPr>
            <w:tcW w:w="3106" w:type="dxa"/>
          </w:tcPr>
          <w:p>
            <w:pPr>
              <w:spacing w:before="40" w:after="40" w:line="240" w:lineRule="auto"/>
            </w:pPr>
            <w:r>
              <w:rPr>
                <w:rFonts w:ascii="Inter" w:hAnsi="Inter" w:cs="Inter" w:eastAsia="Inter"/>
                <w:sz w:val="16"/>
                <w:szCs w:val="16"/>
              </w:rPr>
              <w:t xml:space="preserve">Product Templates</w:t>
            </w:r>
          </w:p>
        </w:tc>
        <w:tc>
          <w:tcPr>
            <w:tcW w:w="183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1"/>
        <w:gridCol w:w="1710"/>
        <w:gridCol w:w="960"/>
        <w:gridCol w:w="3016"/>
        <w:gridCol w:w="1740"/>
      </w:tblGrid>
      <w:tr>
        <w:trPr>
          <w:cantSplit/>
          <w:tblHeader/>
          <w:trHeight w:val="400"/>
        </w:trPr>
        <w:tc>
          <w:tcPr>
            <w:tcW w:w="160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4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Prospects and leads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prospects and leads</w:t>
            </w:r>
          </w:p>
        </w:tc>
        <w:tc>
          <w:tcPr>
            <w:tcW w:w="1740"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40"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Approve</w:t>
            </w:r>
          </w:p>
        </w:tc>
        <w:tc>
          <w:tcPr>
            <w:tcW w:w="3016" w:type="dxa"/>
          </w:tcPr>
          <w:p>
            <w:pPr>
              <w:spacing w:before="40" w:after="40" w:line="240" w:lineRule="auto"/>
            </w:pPr>
            <w:r>
              <w:rPr>
                <w:rFonts w:ascii="Inter" w:hAnsi="Inter" w:cs="Inter" w:eastAsia="Inter"/>
                <w:sz w:val="16"/>
                <w:szCs w:val="16"/>
              </w:rPr>
              <w:t xml:space="preserve">Approve a quotation created by another user</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Lead assignment</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40" w:type="dxa"/>
          </w:tcPr>
          <w:p>
            <w:pPr>
              <w:spacing w:before="40" w:after="40" w:line="240" w:lineRule="auto"/>
            </w:pPr>
            <w:r>
              <w:rPr>
                <w:rFonts w:ascii="Inter" w:hAnsi="Inter" w:cs="Inter" w:eastAsia="Inter"/>
                <w:sz w:val="16"/>
                <w:szCs w:val="16"/>
              </w:rPr>
              <w:t xml:space="preserve">Lead Assignment</w:t>
            </w: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Dealer programmes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40" w:type="dxa"/>
          </w:tcPr>
          <w:p>
            <w:pPr>
              <w:spacing w:before="40" w:after="40" w:line="240" w:lineRule="auto"/>
            </w:pPr>
            <w:r>
              <w:rPr>
                <w:rFonts w:ascii="Inter" w:hAnsi="Inter" w:cs="Inter" w:eastAsia="Inter"/>
                <w:sz w:val="16"/>
                <w:szCs w:val="16"/>
              </w:rPr>
              <w:t xml:space="preserve">Dealer Programmes</w:t>
            </w:r>
          </w:p>
        </w:tc>
      </w:tr>
      <w:tr>
        <w:trPr>
          <w:cantSplit/>
        </w:trPr>
        <w:tc>
          <w:tcPr>
            <w:tcW w:w="1601"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Sales activities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activity timelines and the activity report</w:t>
            </w:r>
          </w:p>
        </w:tc>
        <w:tc>
          <w:tcPr>
            <w:tcW w:w="1740" w:type="dxa"/>
          </w:tcPr>
          <w:p>
            <w:pPr>
              <w:spacing w:before="40" w:after="40" w:line="240" w:lineRule="auto"/>
            </w:pPr>
            <w:r>
              <w:rPr>
                <w:rFonts w:ascii="Inter" w:hAnsi="Inter" w:cs="Inter" w:eastAsia="Inter"/>
                <w:sz w:val="16"/>
                <w:szCs w:val="16"/>
              </w:rPr>
              <w:t xml:space="preserve">Sales Activities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Clients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clients</w:t>
            </w:r>
          </w:p>
        </w:tc>
        <w:tc>
          <w:tcPr>
            <w:tcW w:w="1740" w:type="dxa"/>
          </w:tcPr>
          <w:p>
            <w:pPr>
              <w:spacing w:before="40" w:after="40" w:line="240" w:lineRule="auto"/>
            </w:pPr>
            <w:r>
              <w:rPr>
                <w:rFonts w:ascii="Inter" w:hAnsi="Inter" w:cs="Inter" w:eastAsia="Inter"/>
                <w:sz w:val="16"/>
                <w:szCs w:val="16"/>
              </w:rPr>
              <w:t xml:space="preserve">Clients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40"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Approve</w:t>
            </w:r>
          </w:p>
        </w:tc>
        <w:tc>
          <w:tcPr>
            <w:tcW w:w="301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endorsements and cancellations</w:t>
            </w:r>
          </w:p>
        </w:tc>
        <w:tc>
          <w:tcPr>
            <w:tcW w:w="1740" w:type="dxa"/>
          </w:tcPr>
          <w:p>
            <w:pPr>
              <w:spacing w:before="40" w:after="40" w:line="240" w:lineRule="auto"/>
            </w:pPr>
            <w:r>
              <w:rPr>
                <w:rFonts w:ascii="Inter" w:hAnsi="Inter" w:cs="Inter" w:eastAsia="Inter"/>
                <w:sz w:val="16"/>
                <w:szCs w:val="16"/>
              </w:rPr>
              <w:t xml:space="preserve">Policy Cancellation</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Request and process endorsements and cancellations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renewals</w:t>
            </w:r>
          </w:p>
        </w:tc>
        <w:tc>
          <w:tcPr>
            <w:tcW w:w="1740"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Prepare renewals and renewal terms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Approve</w:t>
            </w:r>
          </w:p>
        </w:tc>
        <w:tc>
          <w:tcPr>
            <w:tcW w:w="3016" w:type="dxa"/>
          </w:tcPr>
          <w:p>
            <w:pPr>
              <w:spacing w:before="40" w:after="40" w:line="240" w:lineRule="auto"/>
            </w:pPr>
            <w:r>
              <w:rPr>
                <w:rFonts w:ascii="Inter" w:hAnsi="Inter" w:cs="Inter" w:eastAsia="Inter"/>
                <w:sz w:val="16"/>
                <w:szCs w:val="16"/>
              </w:rPr>
              <w:t xml:space="preserve">Approve or return renewal terms of another user</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Special</w:t>
            </w:r>
          </w:p>
        </w:tc>
        <w:tc>
          <w:tcPr>
            <w:tcW w:w="3016"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claims</w:t>
            </w:r>
          </w:p>
        </w:tc>
        <w:tc>
          <w:tcPr>
            <w:tcW w:w="1740"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Approve</w:t>
            </w:r>
          </w:p>
        </w:tc>
        <w:tc>
          <w:tcPr>
            <w:tcW w:w="3016"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fleet schedules and print the schedule of vehicles</w:t>
            </w:r>
          </w:p>
        </w:tc>
        <w:tc>
          <w:tcPr>
            <w:tcW w:w="1740" w:type="dxa"/>
          </w:tcPr>
          <w:p>
            <w:pPr>
              <w:spacing w:before="40" w:after="40" w:line="240" w:lineRule="auto"/>
            </w:pPr>
            <w:r>
              <w:rPr>
                <w:rFonts w:ascii="Inter" w:hAnsi="Inter" w:cs="Inter" w:eastAsia="Inter"/>
                <w:sz w:val="16"/>
                <w:szCs w:val="16"/>
              </w:rPr>
              <w:t xml:space="preserve">Fleet Schedules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40" w:type="dxa"/>
          </w:tcPr>
          <w:p>
            <w:pPr>
              <w:spacing w:before="40" w:after="40" w:line="240" w:lineRule="auto"/>
            </w:pPr>
            <w:r>
              <w:rPr>
                <w:rFonts w:ascii="Inter" w:hAnsi="Inter" w:cs="Inter" w:eastAsia="Inter"/>
                <w:sz w:val="16"/>
                <w:szCs w:val="16"/>
              </w:rPr>
              <w:t xml:space="preserve">Marine Open Covers</w:t>
            </w:r>
          </w:p>
        </w:tc>
      </w:tr>
      <w:tr>
        <w:trPr>
          <w:cantSplit/>
        </w:trPr>
        <w:tc>
          <w:tcPr>
            <w:tcW w:w="1601"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Create and edit</w:t>
            </w:r>
          </w:p>
        </w:tc>
        <w:tc>
          <w:tcPr>
            <w:tcW w:w="3016"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Receipts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receipts and post-dated cheques</w:t>
            </w:r>
          </w:p>
        </w:tc>
        <w:tc>
          <w:tcPr>
            <w:tcW w:w="1740" w:type="dxa"/>
          </w:tcPr>
          <w:p>
            <w:pPr>
              <w:spacing w:before="40" w:after="40" w:line="240" w:lineRule="auto"/>
            </w:pPr>
            <w:r>
              <w:rPr>
                <w:rFonts w:ascii="Inter" w:hAnsi="Inter" w:cs="Inter" w:eastAsia="Inter"/>
                <w:sz w:val="16"/>
                <w:szCs w:val="16"/>
              </w:rPr>
              <w:t xml:space="preserve">Receipts</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Collections and credit control</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collections, instalment plans and credit limits</w:t>
            </w:r>
          </w:p>
        </w:tc>
        <w:tc>
          <w:tcPr>
            <w:tcW w:w="1740" w:type="dxa"/>
          </w:tcPr>
          <w:p>
            <w:pPr>
              <w:spacing w:before="40" w:after="40" w:line="240" w:lineRule="auto"/>
            </w:pPr>
            <w:r>
              <w:rPr>
                <w:rFonts w:ascii="Inter" w:hAnsi="Inter" w:cs="Inter" w:eastAsia="Inter"/>
                <w:sz w:val="16"/>
                <w:szCs w:val="16"/>
              </w:rPr>
              <w:t xml:space="preserve">Collections</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Disbursements and petty cash</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payment vouchers, petty cash and bank payment files</w:t>
            </w:r>
          </w:p>
        </w:tc>
        <w:tc>
          <w:tcPr>
            <w:tcW w:w="1740" w:type="dxa"/>
          </w:tcPr>
          <w:p>
            <w:pPr>
              <w:spacing w:before="40" w:after="40" w:line="240" w:lineRule="auto"/>
            </w:pPr>
            <w:r>
              <w:rPr>
                <w:rFonts w:ascii="Inter" w:hAnsi="Inter" w:cs="Inter" w:eastAsia="Inter"/>
                <w:sz w:val="16"/>
                <w:szCs w:val="16"/>
              </w:rPr>
              <w:t xml:space="preserve">Disbursement</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Payables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suppliers, supplier invoices and payments, AP ageing</w:t>
            </w:r>
          </w:p>
        </w:tc>
        <w:tc>
          <w:tcPr>
            <w:tcW w:w="1740"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Payables</w:t>
            </w:r>
          </w:p>
        </w:tc>
        <w:tc>
          <w:tcPr>
            <w:tcW w:w="960" w:type="dxa"/>
          </w:tcPr>
          <w:p>
            <w:pPr>
              <w:spacing w:before="40" w:after="40" w:line="240" w:lineRule="auto"/>
            </w:pPr>
            <w:r>
              <w:rPr>
                <w:rFonts w:ascii="Inter" w:hAnsi="Inter" w:cs="Inter" w:eastAsia="Inter"/>
                <w:sz w:val="16"/>
                <w:szCs w:val="16"/>
              </w:rPr>
              <w:t xml:space="preserve">Approve</w:t>
            </w:r>
          </w:p>
        </w:tc>
        <w:tc>
          <w:tcPr>
            <w:tcW w:w="3016" w:type="dxa"/>
          </w:tcPr>
          <w:p>
            <w:pPr>
              <w:spacing w:before="40" w:after="40" w:line="240" w:lineRule="auto"/>
            </w:pPr>
            <w:r>
              <w:rPr>
                <w:rFonts w:ascii="Inter" w:hAnsi="Inter" w:cs="Inter" w:eastAsia="Inter"/>
                <w:sz w:val="16"/>
                <w:szCs w:val="16"/>
              </w:rPr>
              <w:t xml:space="preserve">Approve supplier invoices (not the preparer)</w:t>
            </w:r>
          </w:p>
        </w:tc>
        <w:tc>
          <w:tcPr>
            <w:tcW w:w="1740" w:type="dxa"/>
          </w:tcPr>
          <w:p>
            <w:pPr>
              <w:spacing w:before="40" w:after="40" w:line="240" w:lineRule="auto"/>
            </w:pP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Fixed assets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the fixed asset register and depreciation</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Journal vouchers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journal vouchers and the SAP GL export</w:t>
            </w:r>
          </w:p>
        </w:tc>
        <w:tc>
          <w:tcPr>
            <w:tcW w:w="1740" w:type="dxa"/>
          </w:tcPr>
          <w:p>
            <w:pPr>
              <w:spacing w:before="40" w:after="40" w:line="240" w:lineRule="auto"/>
            </w:pPr>
            <w:r>
              <w:rPr>
                <w:rFonts w:ascii="Inter" w:hAnsi="Inter" w:cs="Inter" w:eastAsia="Inter"/>
                <w:sz w:val="16"/>
                <w:szCs w:val="16"/>
              </w:rPr>
              <w:t xml:space="preserve">Journal Voucher</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Remittance and insurer reconciliation</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remittances to insurers and insurer statements</w:t>
            </w:r>
          </w:p>
        </w:tc>
        <w:tc>
          <w:tcPr>
            <w:tcW w:w="1740"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01"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Incentives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incentive programmes, calculations and statements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Commission</w:t>
            </w:r>
          </w:p>
        </w:tc>
        <w:tc>
          <w:tcPr>
            <w:tcW w:w="1710" w:type="dxa"/>
          </w:tcPr>
          <w:p>
            <w:pPr>
              <w:spacing w:before="40" w:after="40" w:line="240" w:lineRule="auto"/>
            </w:pPr>
            <w:r>
              <w:rPr>
                <w:rFonts w:ascii="Inter" w:hAnsi="Inter" w:cs="Inter" w:eastAsia="Inter"/>
                <w:sz w:val="16"/>
                <w:szCs w:val="16"/>
              </w:rPr>
              <w:t xml:space="preserve">Commission</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commission, referrer accounts and insurer overrides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Reports</w:t>
            </w:r>
          </w:p>
        </w:tc>
        <w:tc>
          <w:tcPr>
            <w:tcW w:w="1710" w:type="dxa"/>
          </w:tcPr>
          <w:p>
            <w:pPr>
              <w:spacing w:before="40" w:after="40" w:line="240" w:lineRule="auto"/>
            </w:pPr>
            <w:r>
              <w:rPr>
                <w:rFonts w:ascii="Inter" w:hAnsi="Inter" w:cs="Inter" w:eastAsia="Inter"/>
                <w:sz w:val="16"/>
                <w:szCs w:val="16"/>
              </w:rPr>
              <w:t xml:space="preserve">Reports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Run and download reports</w:t>
            </w:r>
          </w:p>
        </w:tc>
        <w:tc>
          <w:tcPr>
            <w:tcW w:w="1740"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1" w:type="dxa"/>
          </w:tcPr>
          <w:p>
            <w:pPr>
              <w:spacing w:before="40" w:after="40" w:line="240" w:lineRule="auto"/>
            </w:pPr>
            <w:r>
              <w:rPr>
                <w:rFonts w:ascii="Inter" w:hAnsi="Inter" w:cs="Inter" w:eastAsia="Inter"/>
                <w:sz w:val="16"/>
                <w:szCs w:val="16"/>
              </w:rPr>
              <w:t xml:space="preserve">Product Configurator</w:t>
            </w:r>
          </w:p>
        </w:tc>
        <w:tc>
          <w:tcPr>
            <w:tcW w:w="1710" w:type="dxa"/>
          </w:tcPr>
          <w:p>
            <w:pPr>
              <w:spacing w:before="40" w:after="40" w:line="240" w:lineRule="auto"/>
            </w:pPr>
            <w:r>
              <w:rPr>
                <w:rFonts w:ascii="Inter" w:hAnsi="Inter" w:cs="Inter" w:eastAsia="Inter"/>
                <w:sz w:val="16"/>
                <w:szCs w:val="16"/>
              </w:rPr>
              <w:t xml:space="preserve">Products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products and product templates</w:t>
            </w:r>
          </w:p>
        </w:tc>
        <w:tc>
          <w:tcPr>
            <w:tcW w:w="1740"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1"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Reference masters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reference masters</w:t>
            </w:r>
          </w:p>
        </w:tc>
        <w:tc>
          <w:tcPr>
            <w:tcW w:w="1740"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1"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Distribution channels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40" w:type="dxa"/>
          </w:tcPr>
          <w:p>
            <w:pPr>
              <w:spacing w:before="40" w:after="40" w:line="240" w:lineRule="auto"/>
            </w:pPr>
            <w:r>
              <w:rPr>
                <w:rFonts w:ascii="Inter" w:hAnsi="Inter" w:cs="Inter" w:eastAsia="Inter"/>
                <w:sz w:val="16"/>
                <w:szCs w:val="16"/>
              </w:rPr>
              <w:t xml:space="preserve">Distribution Channels</w:t>
            </w:r>
          </w:p>
        </w:tc>
      </w:tr>
      <w:tr>
        <w:trPr>
          <w:cantSplit/>
        </w:trPr>
        <w:tc>
          <w:tcPr>
            <w:tcW w:w="1601"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Schedules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scheduled jobs and their runs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Integrations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See connectors and the integration outbox and inbox</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Basic access</w:t>
            </w:r>
          </w:p>
        </w:tc>
        <w:tc>
          <w:tcPr>
            <w:tcW w:w="960" w:type="dxa"/>
          </w:tcPr>
          <w:p>
            <w:pPr>
              <w:spacing w:before="40" w:after="40" w:line="240" w:lineRule="auto"/>
            </w:pPr>
            <w:r>
              <w:rPr>
                <w:rFonts w:ascii="Inter" w:hAnsi="Inter" w:cs="Inter" w:eastAsia="Inter"/>
                <w:sz w:val="16"/>
                <w:szCs w:val="16"/>
              </w:rPr>
              <w:t xml:space="preserve">View</w:t>
            </w:r>
          </w:p>
        </w:tc>
        <w:tc>
          <w:tcPr>
            <w:tcW w:w="3016" w:type="dxa"/>
          </w:tcPr>
          <w:p>
            <w:pPr>
              <w:spacing w:before="40" w:after="40" w:line="240" w:lineRule="auto"/>
            </w:pPr>
            <w:r>
              <w:rPr>
                <w:rFonts w:ascii="Inter" w:hAnsi="Inter" w:cs="Inter" w:eastAsia="Inter"/>
                <w:sz w:val="16"/>
                <w:szCs w:val="16"/>
              </w:rPr>
              <w:t xml:space="preserve">Own profile and the look-up lists of every form</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1"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Full personal data</w:t>
            </w:r>
          </w:p>
        </w:tc>
        <w:tc>
          <w:tcPr>
            <w:tcW w:w="960" w:type="dxa"/>
          </w:tcPr>
          <w:p>
            <w:pPr>
              <w:spacing w:before="40" w:after="40" w:line="240" w:lineRule="auto"/>
            </w:pPr>
            <w:r>
              <w:rPr>
                <w:rFonts w:ascii="Inter" w:hAnsi="Inter" w:cs="Inter" w:eastAsia="Inter"/>
                <w:sz w:val="16"/>
                <w:szCs w:val="16"/>
              </w:rPr>
              <w:t xml:space="preserve">Special</w:t>
            </w:r>
          </w:p>
        </w:tc>
        <w:tc>
          <w:tcPr>
            <w:tcW w:w="301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4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9"/>
        <w:gridCol w:w="4325"/>
        <w:gridCol w:w="2353"/>
      </w:tblGrid>
      <w:tr>
        <w:trPr>
          <w:cantSplit/>
          <w:tblHeader/>
          <w:trHeight w:val="400"/>
        </w:trPr>
        <w:tc>
          <w:tcPr>
            <w:tcW w:w="2349"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2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49" w:type="dxa"/>
          </w:tcPr>
          <w:p>
            <w:pPr>
              <w:spacing w:before="40" w:after="40" w:line="240" w:lineRule="auto"/>
            </w:pPr>
            <w:r>
              <w:rPr>
                <w:rFonts w:ascii="Inter" w:hAnsi="Inter" w:cs="Inter" w:eastAsia="Inter"/>
                <w:sz w:val="16"/>
                <w:szCs w:val="16"/>
              </w:rPr>
              <w:t xml:space="preserve">Claim settlement approval</w:t>
            </w:r>
          </w:p>
        </w:tc>
        <w:tc>
          <w:tcPr>
            <w:tcW w:w="4325" w:type="dxa"/>
          </w:tcPr>
          <w:p>
            <w:pPr>
              <w:spacing w:before="40" w:after="40" w:line="240" w:lineRule="auto"/>
            </w:pPr>
            <w:r>
              <w:rPr>
                <w:rFonts w:ascii="Inter" w:hAnsi="Inter" w:cs="Inter" w:eastAsia="Inter"/>
                <w:sz w:val="16"/>
                <w:szCs w:val="16"/>
              </w:rPr>
              <w:t xml:space="preserve">Operations &gt; Claims &gt; Settlement approval</w:t>
            </w:r>
          </w:p>
        </w:tc>
        <w:tc>
          <w:tcPr>
            <w:tcW w:w="2353" w:type="dxa"/>
          </w:tcPr>
          <w:p>
            <w:pPr>
              <w:spacing w:before="40" w:after="40" w:line="240" w:lineRule="auto"/>
            </w:pPr>
            <w:r>
              <w:rPr>
                <w:rFonts w:ascii="Inter" w:hAnsi="Inter" w:cs="Inter" w:eastAsia="Inter"/>
                <w:sz w:val="16"/>
                <w:szCs w:val="16"/>
              </w:rPr>
              <w:t xml:space="preserve">PHP 500,000.00</w:t>
            </w:r>
          </w:p>
        </w:tc>
      </w:tr>
      <w:tr>
        <w:trPr>
          <w:cantSplit/>
        </w:trPr>
        <w:tc>
          <w:tcPr>
            <w:tcW w:w="2349" w:type="dxa"/>
          </w:tcPr>
          <w:p>
            <w:pPr>
              <w:spacing w:before="40" w:after="40" w:line="240" w:lineRule="auto"/>
            </w:pPr>
            <w:r>
              <w:rPr>
                <w:rFonts w:ascii="Inter" w:hAnsi="Inter" w:cs="Inter" w:eastAsia="Inter"/>
                <w:sz w:val="16"/>
                <w:szCs w:val="16"/>
              </w:rPr>
              <w:t xml:space="preserve">Underwriting referral approval</w:t>
            </w:r>
          </w:p>
        </w:tc>
        <w:tc>
          <w:tcPr>
            <w:tcW w:w="432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353"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(17.13.3)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(17.13.4)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(17.21)</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(17.18)</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899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30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register of post-dated cheques that clients hand to Toyota Insurance Services Philippines for their premiums. You register each cheque against the client's bill or policy when you receive it, record where it is kept, deposit it on or after its date, record whether the bank cleared or returned it, and replace, return or cancel cheques when the client asks. The cheque is acknowledged by its registration: the </w:t>
      </w:r>
      <w:r>
        <w:rPr>
          <w:rFonts w:ascii="Inter" w:hAnsi="Inter" w:cs="Inter" w:eastAsia="Inter"/>
          <w:b/>
          <w:bCs/>
        </w:rPr>
        <w:t xml:space="preserve">On Hand</w:t>
      </w:r>
      <w:r>
        <w:rPr>
          <w:rFonts w:ascii="Inter" w:hAnsi="Inter" w:cs="Inter" w:eastAsia="Inter"/>
        </w:rPr>
        <w:t xml:space="preserve"> status and the PDC number on the register are the record that Cash Control holds the cheque. Depositing a cheque is what issues the official receipt: nothing is posted while a cheque is on hand.</w:t>
      </w:r>
    </w:p>
    <w:p xmlns:a="http://schemas.openxmlformats.org/drawingml/2006/main" xmlns:pic="http://schemas.openxmlformats.org/drawingml/2006/picture">
      <w:pPr>
        <w:jc w:val="both"/>
      </w:pPr>
      <w:r>
        <w:rPr>
          <w:rFonts w:ascii="Inter" w:hAnsi="Inter" w:cs="Inter" w:eastAsia="Inter"/>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526" w:type="dxa"/>
          </w:tcPr>
          <w:p>
            <w:pPr>
              <w:spacing w:before="40" w:after="40" w:line="240" w:lineRule="auto"/>
            </w:pPr>
            <w:r>
              <w:rPr>
                <w:rFonts w:ascii="Inter" w:hAnsi="Inter" w:cs="Inter" w:eastAsia="Inter"/>
                <w:sz w:val="16"/>
                <w:szCs w:val="16"/>
              </w:rPr>
              <w:t xml:space="preserve">My Work</w:t>
            </w:r>
          </w:p>
        </w:tc>
        <w:tc>
          <w:tcPr>
            <w:tcW w:w="3427" w:type="dxa"/>
          </w:tcPr>
          <w:p>
            <w:pPr>
              <w:spacing w:before="40" w:after="40" w:line="240" w:lineRule="auto"/>
            </w:pPr>
            <w:r>
              <w:rPr>
                <w:rFonts w:ascii="Inter" w:hAnsi="Inter" w:cs="Inter" w:eastAsia="Inter"/>
                <w:sz w:val="16"/>
                <w:szCs w:val="16"/>
              </w:rPr>
              <w:t xml:space="preserve">My Work</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Operations</w:t>
            </w:r>
          </w:p>
        </w:tc>
        <w:tc>
          <w:tcPr>
            <w:tcW w:w="3427" w:type="dxa"/>
          </w:tcPr>
          <w:p>
            <w:pPr>
              <w:spacing w:before="40" w:after="40" w:line="240" w:lineRule="auto"/>
            </w:pPr>
            <w:r>
              <w:rPr>
                <w:rFonts w:ascii="Inter" w:hAnsi="Inter" w:cs="Inter" w:eastAsia="Inter"/>
                <w:sz w:val="16"/>
                <w:szCs w:val="16"/>
              </w:rPr>
              <w:t xml:space="preserve">Payments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Receipts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Post-Dated Cheques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Reports</w:t>
            </w:r>
          </w:p>
        </w:tc>
        <w:tc>
          <w:tcPr>
            <w:tcW w:w="3427" w:type="dxa"/>
          </w:tcPr>
          <w:p>
            <w:pPr>
              <w:spacing w:before="40" w:after="40" w:line="240" w:lineRule="auto"/>
            </w:pPr>
            <w:r>
              <w:rPr>
                <w:rFonts w:ascii="Inter" w:hAnsi="Inter" w:cs="Inter" w:eastAsia="Inter"/>
                <w:sz w:val="16"/>
                <w:szCs w:val="16"/>
              </w:rPr>
              <w:t xml:space="preserve">All Reports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SOA/Premium Receivable</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Collection Report</w:t>
            </w:r>
          </w:p>
        </w:tc>
        <w:tc>
          <w:tcPr>
            <w:tcW w:w="207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1306"/>
        <w:gridCol w:w="979"/>
        <w:gridCol w:w="2903"/>
        <w:gridCol w:w="2059"/>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 and post-dated cheques</w:t>
            </w:r>
          </w:p>
        </w:tc>
        <w:tc>
          <w:tcPr>
            <w:tcW w:w="20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059" w:type="dxa"/>
          </w:tcPr>
          <w:p>
            <w:pPr>
              <w:spacing w:before="40" w:after="40" w:line="240" w:lineRule="auto"/>
            </w:pPr>
          </w:p>
        </w:tc>
      </w:tr>
      <w:tr>
        <w:trPr>
          <w:cantSplit/>
        </w:trPr>
        <w:tc>
          <w:tcPr>
            <w:tcW w:w="1780" w:type="dxa"/>
          </w:tcPr>
          <w:p>
            <w:pPr>
              <w:spacing w:before="40" w:after="40" w:line="240" w:lineRule="auto"/>
            </w:pPr>
            <w:r>
              <w:rPr>
                <w:rFonts w:ascii="Inter" w:hAnsi="Inter" w:cs="Inter" w:eastAsia="Inter"/>
                <w:sz w:val="16"/>
                <w:szCs w:val="16"/>
              </w:rPr>
              <w:t xml:space="preserve">Reports</w:t>
            </w:r>
          </w:p>
        </w:tc>
        <w:tc>
          <w:tcPr>
            <w:tcW w:w="1306" w:type="dxa"/>
          </w:tcPr>
          <w:p>
            <w:pPr>
              <w:spacing w:before="40" w:after="40" w:line="240" w:lineRule="auto"/>
            </w:pPr>
            <w:r>
              <w:rPr>
                <w:rFonts w:ascii="Inter" w:hAnsi="Inter" w:cs="Inter" w:eastAsia="Inter"/>
                <w:sz w:val="16"/>
                <w:szCs w:val="16"/>
              </w:rPr>
              <w:t xml:space="preserve">Reports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20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780" w:type="dxa"/>
          </w:tcPr>
          <w:p>
            <w:pPr>
              <w:spacing w:before="40" w:after="40" w:line="240" w:lineRule="auto"/>
            </w:pPr>
            <w:r>
              <w:rPr>
                <w:rFonts w:ascii="Inter" w:hAnsi="Inter" w:cs="Inter" w:eastAsia="Inter"/>
                <w:sz w:val="16"/>
                <w:szCs w:val="16"/>
              </w:rPr>
              <w:t xml:space="preserve">Master data and configuration</w:t>
            </w:r>
          </w:p>
        </w:tc>
        <w:tc>
          <w:tcPr>
            <w:tcW w:w="1306" w:type="dxa"/>
          </w:tcPr>
          <w:p>
            <w:pPr>
              <w:spacing w:before="40" w:after="40" w:line="240" w:lineRule="auto"/>
            </w:pPr>
            <w:r>
              <w:rPr>
                <w:rFonts w:ascii="Inter" w:hAnsi="Inter" w:cs="Inter" w:eastAsia="Inter"/>
                <w:sz w:val="16"/>
                <w:szCs w:val="16"/>
              </w:rPr>
              <w:t xml:space="preserve">Reference masters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2059" w:type="dxa"/>
          </w:tcPr>
          <w:p>
            <w:pPr>
              <w:spacing w:before="40" w:after="40" w:line="240" w:lineRule="auto"/>
            </w:pPr>
            <w:r>
              <w:rPr>
                <w:rFonts w:ascii="Inter" w:hAnsi="Inter" w:cs="Inter" w:eastAsia="Inter"/>
                <w:sz w:val="16"/>
                <w:szCs w:val="16"/>
              </w:rPr>
              <w:t xml:space="preserve">No screen of its own</w:t>
            </w:r>
          </w:p>
        </w:tc>
      </w:tr>
      <w:tr>
        <w:trPr>
          <w:cantSplit/>
        </w:trPr>
        <w:tc>
          <w:tcPr>
            <w:tcW w:w="1780" w:type="dxa"/>
          </w:tcPr>
          <w:p>
            <w:pPr>
              <w:spacing w:before="40" w:after="40" w:line="240" w:lineRule="auto"/>
            </w:pPr>
            <w:r>
              <w:rPr>
                <w:rFonts w:ascii="Inter" w:hAnsi="Inter" w:cs="Inter" w:eastAsia="Inter"/>
                <w:sz w:val="16"/>
                <w:szCs w:val="16"/>
              </w:rPr>
              <w:t xml:space="preserve">Basic and special access</w:t>
            </w:r>
          </w:p>
        </w:tc>
        <w:tc>
          <w:tcPr>
            <w:tcW w:w="1306" w:type="dxa"/>
          </w:tcPr>
          <w:p>
            <w:pPr>
              <w:spacing w:before="40" w:after="40" w:line="240" w:lineRule="auto"/>
            </w:pPr>
            <w:r>
              <w:rPr>
                <w:rFonts w:ascii="Inter" w:hAnsi="Inter" w:cs="Inter" w:eastAsia="Inter"/>
                <w:sz w:val="16"/>
                <w:szCs w:val="16"/>
              </w:rPr>
              <w:t xml:space="preserve">Basic access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20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00"/>
        <w:gridCol w:w="1975"/>
        <w:gridCol w:w="2652"/>
      </w:tblGrid>
      <w:tr>
        <w:trPr>
          <w:cantSplit/>
          <w:tblHeader/>
          <w:trHeight w:val="400"/>
        </w:trPr>
        <w:tc>
          <w:tcPr>
            <w:tcW w:w="440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00"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975" w:type="dxa"/>
          </w:tcPr>
          <w:p>
            <w:pPr>
              <w:spacing w:before="40" w:after="40" w:line="240" w:lineRule="auto"/>
            </w:pPr>
            <w:r>
              <w:rPr>
                <w:rFonts w:ascii="Inter" w:hAnsi="Inter" w:cs="Inter" w:eastAsia="Inter"/>
                <w:sz w:val="16"/>
                <w:szCs w:val="16"/>
              </w:rPr>
              <w:t xml:space="preserve">Every morning</w:t>
            </w:r>
          </w:p>
        </w:tc>
        <w:tc>
          <w:tcPr>
            <w:tcW w:w="26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00" w:type="dxa"/>
          </w:tcPr>
          <w:p>
            <w:pPr>
              <w:spacing w:before="40" w:after="40" w:line="240" w:lineRule="auto"/>
            </w:pPr>
            <w:r>
              <w:rPr>
                <w:rFonts w:ascii="Inter" w:hAnsi="Inter" w:cs="Inter" w:eastAsia="Inter"/>
                <w:sz w:val="16"/>
                <w:szCs w:val="16"/>
              </w:rPr>
              <w:t xml:space="preserve">Register the post-dated cheques received from clients</w:t>
            </w:r>
          </w:p>
        </w:tc>
        <w:tc>
          <w:tcPr>
            <w:tcW w:w="1975" w:type="dxa"/>
          </w:tcPr>
          <w:p>
            <w:pPr>
              <w:spacing w:before="40" w:after="40" w:line="240" w:lineRule="auto"/>
            </w:pPr>
            <w:r>
              <w:rPr>
                <w:rFonts w:ascii="Inter" w:hAnsi="Inter" w:cs="Inter" w:eastAsia="Inter"/>
                <w:sz w:val="16"/>
                <w:szCs w:val="16"/>
              </w:rPr>
              <w:t xml:space="preserve">Daily, as cheques arrive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Deposit the cheques dated today or earlier</w:t>
            </w:r>
          </w:p>
        </w:tc>
        <w:tc>
          <w:tcPr>
            <w:tcW w:w="1975" w:type="dxa"/>
          </w:tcPr>
          <w:p>
            <w:pPr>
              <w:spacing w:before="40" w:after="40" w:line="240" w:lineRule="auto"/>
            </w:pPr>
            <w:r>
              <w:rPr>
                <w:rFonts w:ascii="Inter" w:hAnsi="Inter" w:cs="Inter" w:eastAsia="Inter"/>
                <w:sz w:val="16"/>
                <w:szCs w:val="16"/>
              </w:rPr>
              <w:t xml:space="preserve">Daily</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the cheques cleared by the bank</w:t>
            </w:r>
          </w:p>
        </w:tc>
        <w:tc>
          <w:tcPr>
            <w:tcW w:w="1975" w:type="dxa"/>
          </w:tcPr>
          <w:p>
            <w:pPr>
              <w:spacing w:before="40" w:after="40" w:line="240" w:lineRule="auto"/>
            </w:pPr>
            <w:r>
              <w:rPr>
                <w:rFonts w:ascii="Inter" w:hAnsi="Inter" w:cs="Inter" w:eastAsia="Inter"/>
                <w:sz w:val="16"/>
                <w:szCs w:val="16"/>
              </w:rPr>
              <w:t xml:space="preserve">Daily, from the bank's advice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bounced cheques and ask the client for a replacement</w:t>
            </w:r>
          </w:p>
        </w:tc>
        <w:tc>
          <w:tcPr>
            <w:tcW w:w="1975" w:type="dxa"/>
          </w:tcPr>
          <w:p>
            <w:pPr>
              <w:spacing w:before="40" w:after="40" w:line="240" w:lineRule="auto"/>
            </w:pPr>
            <w:r>
              <w:rPr>
                <w:rFonts w:ascii="Inter" w:hAnsi="Inter" w:cs="Inter" w:eastAsia="Inter"/>
                <w:sz w:val="16"/>
                <w:szCs w:val="16"/>
              </w:rPr>
              <w:t xml:space="preserve">As the bank returns them</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Return or cancel cheques no longer needed</w:t>
            </w:r>
          </w:p>
        </w:tc>
        <w:tc>
          <w:tcPr>
            <w:tcW w:w="1975" w:type="dxa"/>
          </w:tcPr>
          <w:p>
            <w:pPr>
              <w:spacing w:before="40" w:after="40" w:line="240" w:lineRule="auto"/>
            </w:pPr>
            <w:r>
              <w:rPr>
                <w:rFonts w:ascii="Inter" w:hAnsi="Inter" w:cs="Inter" w:eastAsia="Inter"/>
                <w:sz w:val="16"/>
                <w:szCs w:val="16"/>
              </w:rPr>
              <w:t xml:space="preserve">As requested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Check the payment status of a policy before answering a client</w:t>
            </w:r>
          </w:p>
        </w:tc>
        <w:tc>
          <w:tcPr>
            <w:tcW w:w="1975" w:type="dxa"/>
          </w:tcPr>
          <w:p>
            <w:pPr>
              <w:spacing w:before="40" w:after="40" w:line="240" w:lineRule="auto"/>
            </w:pPr>
            <w:r>
              <w:rPr>
                <w:rFonts w:ascii="Inter" w:hAnsi="Inter" w:cs="Inter" w:eastAsia="Inter"/>
                <w:sz w:val="16"/>
                <w:szCs w:val="16"/>
              </w:rPr>
              <w:t xml:space="preserve">As needed</w:t>
            </w:r>
          </w:p>
        </w:tc>
        <w:tc>
          <w:tcPr>
            <w:tcW w:w="2652"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(17.19)</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00" w:type="dxa"/>
          </w:tcPr>
          <w:p>
            <w:pPr>
              <w:spacing w:before="40" w:after="40" w:line="240" w:lineRule="auto"/>
            </w:pPr>
            <w:r>
              <w:rPr>
                <w:rFonts w:ascii="Inter" w:hAnsi="Inter" w:cs="Inter" w:eastAsia="Inter"/>
                <w:sz w:val="16"/>
                <w:szCs w:val="16"/>
              </w:rPr>
              <w:t xml:space="preserve">Count the cheques in the vault against the register</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Run the collection report and the statement of account</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register</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 The cards show the cheques </w:t>
      </w:r>
      <w:r>
        <w:rPr>
          <w:rFonts w:ascii="Inter" w:hAnsi="Inter" w:cs="Inter" w:eastAsia="Inter"/>
          <w:b/>
          <w:bCs/>
        </w:rPr>
        <w:t xml:space="preserve">On hand</w:t>
      </w:r>
      <w:r>
        <w:rPr>
          <w:rFonts w:ascii="Inter" w:hAnsi="Inter" w:cs="Inter" w:eastAsia="Inter"/>
        </w:rPr>
        <w:t xml:space="preserve">, the cheques </w:t>
      </w:r>
      <w:r>
        <w:rPr>
          <w:rFonts w:ascii="Inter" w:hAnsi="Inter" w:cs="Inter" w:eastAsia="Inter"/>
          <w:b/>
          <w:bCs/>
        </w:rPr>
        <w:t xml:space="preserve">Due for deposit</w:t>
      </w:r>
      <w:r>
        <w:rPr>
          <w:rFonts w:ascii="Inter" w:hAnsi="Inter" w:cs="Inter" w:eastAsia="Inter"/>
        </w:rPr>
        <w:t xml:space="preserve"> and the number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On the </w:t>
      </w:r>
      <w:r>
        <w:rPr>
          <w:rFonts w:ascii="Inter" w:hAnsi="Inter" w:cs="Inter" w:eastAsia="Inter"/>
          <w:b/>
          <w:bCs/>
        </w:rPr>
        <w:t xml:space="preserve">Cheques</w:t>
      </w:r>
      <w:r>
        <w:rPr>
          <w:rFonts w:ascii="Inter" w:hAnsi="Inter" w:cs="Inter" w:eastAsia="Inter"/>
        </w:rPr>
        <w:t xml:space="preserve"> tab, select the status in the first list (</w:t>
      </w:r>
      <w:r>
        <w:rPr>
          <w:rFonts w:ascii="Inter" w:hAnsi="Inter" w:cs="Inter" w:eastAsia="Inter"/>
          <w:b/>
          <w:bCs/>
        </w:rPr>
        <w:t xml:space="preserve">On hand</w:t>
      </w:r>
      <w:r>
        <w:rPr>
          <w:rFonts w:ascii="Inter" w:hAnsi="Inter" w:cs="Inter" w:eastAsia="Inter"/>
        </w:rPr>
        <w:t xml:space="preserve"> is shown first; </w:t>
      </w:r>
      <w:r>
        <w:rPr>
          <w:rFonts w:ascii="Inter" w:hAnsi="Inter" w:cs="Inter" w:eastAsia="Inter"/>
          <w:b/>
          <w:bCs/>
        </w:rPr>
        <w:t xml:space="preserve">All</w:t>
      </w:r>
      <w:r>
        <w:rPr>
          <w:rFonts w:ascii="Inter" w:hAnsi="Inter" w:cs="Inter" w:eastAsia="Inter"/>
        </w:rPr>
        <w:t xml:space="preserve"> shows every cheque) and type a PDC number, cheque number, client, policy or bill in the search box.</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Deposit due</w:t>
      </w:r>
      <w:r>
        <w:rPr>
          <w:rFonts w:ascii="Inter" w:hAnsi="Inter" w:cs="Inter" w:eastAsia="Inter"/>
        </w:rPr>
        <w:t xml:space="preserve"> tab lists the cheques on hand dated within the next three days, with their total. Each morning the system sends a notification of these cheques to the Cash Control users.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0.1: Accounts &gt; Post-Dated Cheques, the register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register with the cheques on hand and their actions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Register a post-dated cheque</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Register cheque</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Against</w:t>
      </w:r>
      <w:r>
        <w:rPr>
          <w:rFonts w:ascii="Inter" w:hAnsi="Inter" w:cs="Inter" w:eastAsia="Inter"/>
        </w:rPr>
        <w:t xml:space="preserve">, keep </w:t>
      </w:r>
      <w:r>
        <w:rPr>
          <w:rFonts w:ascii="Inter" w:hAnsi="Inter" w:cs="Inter" w:eastAsia="Inter"/>
          <w:b/>
          <w:bCs/>
        </w:rPr>
        <w:t xml:space="preserve">Bill number</w:t>
      </w:r>
      <w:r>
        <w:rPr>
          <w:rFonts w:ascii="Inter" w:hAnsi="Inter" w:cs="Inter" w:eastAsia="Inter"/>
        </w:rPr>
        <w:t xml:space="preserve"> to apply the cheque to one bill, or select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Reference</w:t>
      </w:r>
      <w:r>
        <w:rPr>
          <w:rFonts w:ascii="Inter" w:hAnsi="Inter" w:cs="Inter" w:eastAsia="Inter"/>
        </w:rPr>
        <w:t xml:space="preserve">, type the bill number (for example INV-2026-95007) or the policy number.</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Drawee bank</w:t>
      </w:r>
      <w:r>
        <w:rPr>
          <w:rFonts w:ascii="Inter" w:hAnsi="Inter" w:cs="Inter" w:eastAsia="Inter"/>
        </w:rPr>
        <w:t xml:space="preserve">, select the client's bank. If the bank is not in the list, type it in </w:t>
      </w:r>
      <w:r>
        <w:rPr>
          <w:rFonts w:ascii="Inter" w:hAnsi="Inter" w:cs="Inter" w:eastAsia="Inter"/>
          <w:b/>
          <w:bCs/>
        </w:rPr>
        <w:t xml:space="preserve">Drawee bank (if not in the list)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Type the </w:t>
      </w:r>
      <w:r>
        <w:rPr>
          <w:rFonts w:ascii="Inter" w:hAnsi="Inter" w:cs="Inter" w:eastAsia="Inter"/>
          <w:b/>
          <w:bCs/>
        </w:rPr>
        <w:t xml:space="preserve">Cheque no.</w:t>
      </w:r>
      <w:r>
        <w:rPr>
          <w:rFonts w:ascii="Inter" w:hAnsi="Inter" w:cs="Inter" w:eastAsia="Inter"/>
        </w:rPr>
        <w:t xml:space="preserve">, the </w:t>
      </w:r>
      <w:r>
        <w:rPr>
          <w:rFonts w:ascii="Inter" w:hAnsi="Inter" w:cs="Inter" w:eastAsia="Inter"/>
          <w:b/>
          <w:bCs/>
        </w:rPr>
        <w:t xml:space="preserve">Cheque date</w:t>
      </w:r>
      <w:r>
        <w:rPr>
          <w:rFonts w:ascii="Inter" w:hAnsi="Inter" w:cs="Inter" w:eastAsia="Inter"/>
        </w:rPr>
        <w:t xml:space="preserve"> (DD/MM/YYYY, or pick it from the calendar of the field) and the </w:t>
      </w:r>
      <w:r>
        <w:rPr>
          <w:rFonts w:ascii="Inter" w:hAnsi="Inter" w:cs="Inter" w:eastAsia="Inter"/>
          <w:b/>
          <w:bCs/>
        </w:rPr>
        <w:t xml:space="preserve">Amount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Kept in</w:t>
      </w:r>
      <w:r>
        <w:rPr>
          <w:rFonts w:ascii="Inter" w:hAnsi="Inter" w:cs="Inter" w:eastAsia="Inter"/>
        </w:rPr>
        <w:t xml:space="preserve">, type where the cheque is filed, for example "Finance vault, drawer 2".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The system gives the cheque its PDC number (PDC-2026-00004) with the status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67"/>
        <w:gridCol w:w="1156"/>
        <w:gridCol w:w="2186"/>
        <w:gridCol w:w="4518"/>
      </w:tblGrid>
      <w:tr>
        <w:trPr>
          <w:cantSplit/>
          <w:tblHeader/>
          <w:trHeight w:val="400"/>
        </w:trPr>
        <w:tc>
          <w:tcPr>
            <w:tcW w:w="1167"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4518"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167" w:type="dxa"/>
          </w:tcPr>
          <w:p>
            <w:pPr>
              <w:spacing w:before="40" w:after="40" w:line="240" w:lineRule="auto"/>
            </w:pPr>
            <w:r>
              <w:rPr>
                <w:rFonts w:ascii="Inter" w:hAnsi="Inter" w:cs="Inter" w:eastAsia="Inter"/>
                <w:b/>
                <w:bCs/>
                <w:sz w:val="16"/>
                <w:szCs w:val="16"/>
              </w:rPr>
              <w:t xml:space="preserve">Against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Bill number or Policy number</w:t>
            </w:r>
          </w:p>
        </w:tc>
        <w:tc>
          <w:tcPr>
            <w:tcW w:w="4518" w:type="dxa"/>
          </w:tcPr>
          <w:p>
            <w:pPr>
              <w:spacing w:before="40" w:after="40" w:line="240" w:lineRule="auto"/>
            </w:pPr>
            <w:r>
              <w:rPr>
                <w:rFonts w:ascii="Inter" w:hAnsi="Inter" w:cs="Inter" w:eastAsia="Inter"/>
                <w:sz w:val="16"/>
                <w:szCs w:val="16"/>
              </w:rPr>
              <w:t xml:space="preserve">A policy billed directly by the insurer is refused: the client pays the insurer</w:t>
            </w:r>
          </w:p>
        </w:tc>
      </w:tr>
      <w:tr>
        <w:trPr>
          <w:cantSplit/>
        </w:trPr>
        <w:tc>
          <w:tcPr>
            <w:tcW w:w="1167" w:type="dxa"/>
          </w:tcPr>
          <w:p>
            <w:pPr>
              <w:spacing w:before="40" w:after="40" w:line="240" w:lineRule="auto"/>
            </w:pPr>
            <w:r>
              <w:rPr>
                <w:rFonts w:ascii="Inter" w:hAnsi="Inter" w:cs="Inter" w:eastAsia="Inter"/>
                <w:b/>
                <w:bCs/>
                <w:sz w:val="16"/>
                <w:szCs w:val="16"/>
              </w:rPr>
              <w:t xml:space="preserve">Reference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bill or policy number</w:t>
            </w:r>
          </w:p>
        </w:tc>
        <w:tc>
          <w:tcPr>
            <w:tcW w:w="4518" w:type="dxa"/>
          </w:tcPr>
          <w:p>
            <w:pPr>
              <w:spacing w:before="40" w:after="40" w:line="240" w:lineRule="auto"/>
            </w:pPr>
            <w:r>
              <w:rPr>
                <w:rFonts w:ascii="Inter" w:hAnsi="Inter" w:cs="Inter" w:eastAsia="Inter"/>
                <w:sz w:val="16"/>
                <w:szCs w:val="16"/>
              </w:rPr>
              <w:t xml:space="preserve">The bill must have an open balance</w:t>
            </w:r>
          </w:p>
        </w:tc>
      </w:tr>
      <w:tr>
        <w:trPr>
          <w:cantSplit/>
        </w:trPr>
        <w:tc>
          <w:tcPr>
            <w:tcW w:w="1167" w:type="dxa"/>
          </w:tcPr>
          <w:p>
            <w:pPr>
              <w:spacing w:before="40" w:after="40" w:line="240" w:lineRule="auto"/>
            </w:pPr>
            <w:r>
              <w:rPr>
                <w:rFonts w:ascii="Inter" w:hAnsi="Inter" w:cs="Inter" w:eastAsia="Inter"/>
                <w:b/>
                <w:bCs/>
                <w:sz w:val="16"/>
                <w:szCs w:val="16"/>
              </w:rPr>
              <w:t xml:space="preserve">Drawee bank</w:t>
            </w:r>
          </w:p>
        </w:tc>
        <w:tc>
          <w:tcPr>
            <w:tcW w:w="1156" w:type="dxa"/>
          </w:tcPr>
          <w:p>
            <w:pPr>
              <w:spacing w:before="40" w:after="40" w:line="240" w:lineRule="auto"/>
            </w:pPr>
            <w:r>
              <w:rPr>
                <w:rFonts w:ascii="Inter" w:hAnsi="Inter" w:cs="Inter" w:eastAsia="Inter"/>
                <w:sz w:val="16"/>
                <w:szCs w:val="16"/>
              </w:rPr>
              <w:t xml:space="preserve">Yes, one of the two</w:t>
            </w:r>
          </w:p>
        </w:tc>
        <w:tc>
          <w:tcPr>
            <w:tcW w:w="2186" w:type="dxa"/>
          </w:tcPr>
          <w:p>
            <w:pPr>
              <w:spacing w:before="40" w:after="40" w:line="240" w:lineRule="auto"/>
            </w:pPr>
            <w:r>
              <w:rPr>
                <w:rFonts w:ascii="Inter" w:hAnsi="Inter" w:cs="Inter" w:eastAsia="Inter"/>
                <w:sz w:val="16"/>
                <w:szCs w:val="16"/>
              </w:rPr>
              <w:t xml:space="preserve">The client's bank</w:t>
            </w:r>
          </w:p>
        </w:tc>
        <w:tc>
          <w:tcPr>
            <w:tcW w:w="4518" w:type="dxa"/>
          </w:tcPr>
          <w:p>
            <w:pPr>
              <w:spacing w:before="40" w:after="40" w:line="240" w:lineRule="auto"/>
            </w:pPr>
            <w:r>
              <w:rPr>
                <w:rFonts w:ascii="Inter" w:hAnsi="Inter" w:cs="Inter" w:eastAsia="Inter"/>
                <w:sz w:val="16"/>
                <w:szCs w:val="16"/>
              </w:rPr>
              <w:t xml:space="preserve">Type it in </w:t>
            </w:r>
            <w:r>
              <w:rPr>
                <w:rFonts w:ascii="Inter" w:hAnsi="Inter" w:cs="Inter" w:eastAsia="Inter"/>
                <w:b/>
                <w:bCs/>
                <w:sz w:val="16"/>
                <w:szCs w:val="16"/>
              </w:rPr>
              <w:t xml:space="preserve">Drawee bank (if not in the list)</w:t>
            </w:r>
            <w:r>
              <w:rPr>
                <w:rFonts w:ascii="Inter" w:hAnsi="Inter" w:cs="Inter" w:eastAsia="Inter"/>
                <w:sz w:val="16"/>
                <w:szCs w:val="16"/>
              </w:rPr>
              <w:t xml:space="preserve"> when it is not listed</w:t>
            </w:r>
          </w:p>
        </w:tc>
      </w:tr>
      <w:tr>
        <w:trPr>
          <w:cantSplit/>
        </w:trPr>
        <w:tc>
          <w:tcPr>
            <w:tcW w:w="1167" w:type="dxa"/>
          </w:tcPr>
          <w:p>
            <w:pPr>
              <w:spacing w:before="40" w:after="40" w:line="240" w:lineRule="auto"/>
            </w:pPr>
            <w:r>
              <w:rPr>
                <w:rFonts w:ascii="Inter" w:hAnsi="Inter" w:cs="Inter" w:eastAsia="Inter"/>
                <w:b/>
                <w:bCs/>
                <w:sz w:val="16"/>
                <w:szCs w:val="16"/>
              </w:rPr>
              <w:t xml:space="preserve">Cheque no.</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number printed on the cheque</w:t>
            </w:r>
          </w:p>
        </w:tc>
        <w:tc>
          <w:tcPr>
            <w:tcW w:w="4518" w:type="dxa"/>
          </w:tcPr>
          <w:p>
            <w:pPr>
              <w:spacing w:before="40" w:after="40" w:line="240" w:lineRule="auto"/>
            </w:pPr>
          </w:p>
        </w:tc>
      </w:tr>
      <w:tr>
        <w:trPr>
          <w:cantSplit/>
        </w:trPr>
        <w:tc>
          <w:tcPr>
            <w:tcW w:w="1167" w:type="dxa"/>
          </w:tcPr>
          <w:p>
            <w:pPr>
              <w:spacing w:before="40" w:after="40" w:line="240" w:lineRule="auto"/>
            </w:pPr>
            <w:r>
              <w:rPr>
                <w:rFonts w:ascii="Inter" w:hAnsi="Inter" w:cs="Inter" w:eastAsia="Inter"/>
                <w:b/>
                <w:bCs/>
                <w:sz w:val="16"/>
                <w:szCs w:val="16"/>
              </w:rPr>
              <w:t xml:space="preserve">Cheque date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date on the cheque</w:t>
            </w:r>
          </w:p>
        </w:tc>
        <w:tc>
          <w:tcPr>
            <w:tcW w:w="4518" w:type="dxa"/>
          </w:tcPr>
          <w:p>
            <w:pPr>
              <w:spacing w:before="40" w:after="40" w:line="240" w:lineRule="auto"/>
            </w:pPr>
            <w:r>
              <w:rPr>
                <w:rFonts w:ascii="Inter" w:hAnsi="Inter" w:cs="Inter" w:eastAsia="Inter"/>
                <w:sz w:val="16"/>
                <w:szCs w:val="16"/>
              </w:rPr>
              <w:t xml:space="preserve">The cheque cannot be deposited before this date</w:t>
            </w:r>
          </w:p>
        </w:tc>
      </w:tr>
      <w:tr>
        <w:trPr>
          <w:cantSplit/>
        </w:trPr>
        <w:tc>
          <w:tcPr>
            <w:tcW w:w="1167" w:type="dxa"/>
          </w:tcPr>
          <w:p>
            <w:pPr>
              <w:spacing w:before="40" w:after="40" w:line="240" w:lineRule="auto"/>
            </w:pPr>
            <w:r>
              <w:rPr>
                <w:rFonts w:ascii="Inter" w:hAnsi="Inter" w:cs="Inter" w:eastAsia="Inter"/>
                <w:b/>
                <w:bCs/>
                <w:sz w:val="16"/>
                <w:szCs w:val="16"/>
              </w:rPr>
              <w:t xml:space="preserve">Amount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amount of the cheque</w:t>
            </w:r>
          </w:p>
        </w:tc>
        <w:tc>
          <w:tcPr>
            <w:tcW w:w="4518" w:type="dxa"/>
          </w:tcPr>
          <w:p>
            <w:pPr>
              <w:spacing w:before="40" w:after="40" w:line="240" w:lineRule="auto"/>
            </w:pPr>
            <w:r>
              <w:rPr>
                <w:rFonts w:ascii="Inter" w:hAnsi="Inter" w:cs="Inter" w:eastAsia="Inter"/>
                <w:sz w:val="16"/>
                <w:szCs w:val="16"/>
              </w:rPr>
              <w:t xml:space="preserve">Not more than the bill balance left after the cheques already on hand for it</w:t>
            </w:r>
          </w:p>
        </w:tc>
      </w:tr>
      <w:tr>
        <w:trPr>
          <w:cantSplit/>
        </w:trPr>
        <w:tc>
          <w:tcPr>
            <w:tcW w:w="1167" w:type="dxa"/>
          </w:tcPr>
          <w:p>
            <w:pPr>
              <w:spacing w:before="40" w:after="40" w:line="240" w:lineRule="auto"/>
            </w:pPr>
            <w:r>
              <w:rPr>
                <w:rFonts w:ascii="Inter" w:hAnsi="Inter" w:cs="Inter" w:eastAsia="Inter"/>
                <w:b/>
                <w:bCs/>
                <w:sz w:val="16"/>
                <w:szCs w:val="16"/>
              </w:rPr>
              <w:t xml:space="preserve">Kept in</w:t>
            </w:r>
          </w:p>
        </w:tc>
        <w:tc>
          <w:tcPr>
            <w:tcW w:w="1156" w:type="dxa"/>
          </w:tcPr>
          <w:p>
            <w:pPr>
              <w:spacing w:before="40" w:after="40" w:line="240" w:lineRule="auto"/>
            </w:pPr>
            <w:r>
              <w:rPr>
                <w:rFonts w:ascii="Inter" w:hAnsi="Inter" w:cs="Inter" w:eastAsia="Inter"/>
                <w:sz w:val="16"/>
                <w:szCs w:val="16"/>
              </w:rPr>
              <w:t xml:space="preserve">No</w:t>
            </w:r>
          </w:p>
        </w:tc>
        <w:tc>
          <w:tcPr>
            <w:tcW w:w="2186" w:type="dxa"/>
          </w:tcPr>
          <w:p>
            <w:pPr>
              <w:spacing w:before="40" w:after="40" w:line="240" w:lineRule="auto"/>
            </w:pPr>
            <w:r>
              <w:rPr>
                <w:rFonts w:ascii="Inter" w:hAnsi="Inter" w:cs="Inter" w:eastAsia="Inter"/>
                <w:sz w:val="16"/>
                <w:szCs w:val="16"/>
              </w:rPr>
              <w:t xml:space="preserve">Vault, drawer or folder</w:t>
            </w:r>
          </w:p>
        </w:tc>
        <w:tc>
          <w:tcPr>
            <w:tcW w:w="4518" w:type="dxa"/>
          </w:tcPr>
          <w:p>
            <w:pPr>
              <w:spacing w:before="40" w:after="40" w:line="240" w:lineRule="auto"/>
            </w:pPr>
            <w:r>
              <w:rPr>
                <w:rFonts w:ascii="Inter" w:hAnsi="Inter" w:cs="Inter" w:eastAsia="Inter"/>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509260" cy="6858000"/>
            <wp:docPr id="2121288188" name="Picture 2121288188" descr="Figure 10.2: Register cheque, with the bill, drawee bank, cheque number, date, amount and vault entered"/>
            <wp:cNvGraphicFramePr>
              <a:graphicFrameLocks noChangeAspect="1"/>
            </wp:cNvGraphicFramePr>
            <a:graphic>
              <a:graphicData uri="http://schemas.openxmlformats.org/drawingml/2006/picture">
                <pic:pic>
                  <pic:nvPicPr>
                    <pic:cNvPr id="0" name="img999_register-cheque.png"/>
                    <pic:cNvPicPr/>
                  </pic:nvPicPr>
                  <pic:blipFill>
                    <a:blip r:embed="rId6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Register cheque, with the bill, drawee bank, cheque number, date, amount and vault entered</w:t>
      </w:r>
      <w:bookmarkEnd w:id="1191"/>
    </w:p>
    <w:p xmlns:a="http://schemas.openxmlformats.org/drawingml/2006/main" xmlns:pic="http://schemas.openxmlformats.org/drawingml/2006/picture">
      <w:pPr>
        <w:pStyle w:val="Heading3"/>
        <w:numPr>
          <w:ilvl w:val="2"/>
          <w:numId w:val="14"/>
        </w:numPr>
      </w:pPr>
      <w:bookmarkStart w:id="1192" w:name="h_ccd_pdu_post_dated_cheques_d_20e0ad"/>
      <w:r>
        <w:rPr>
          <w:rFonts w:ascii="Inter" w:hAnsi="Inter" w:cs="Inter" w:eastAsia="Inter"/>
        </w:rPr>
        <w:t xml:space="preserve">Deposit a cheque on its date</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Accounts &gt; Post-Dated Cheques and open the </w:t>
      </w:r>
      <w:r>
        <w:rPr>
          <w:rFonts w:ascii="Inter" w:hAnsi="Inter" w:cs="Inter" w:eastAsia="Inter"/>
          <w:b/>
          <w:bCs/>
        </w:rPr>
        <w:t xml:space="preserve">Deposit due</w:t>
      </w:r>
      <w:r>
        <w:rPr>
          <w:rFonts w:ascii="Inter" w:hAnsi="Inter" w:cs="Inter" w:eastAsia="Inter"/>
        </w:rPr>
        <w:t xml:space="preserve"> tab.</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Select </w:t>
      </w:r>
      <w:r>
        <w:rPr>
          <w:rFonts w:ascii="Inter" w:hAnsi="Inter" w:cs="Inter" w:eastAsia="Inter"/>
          <w:b/>
          <w:bCs/>
        </w:rPr>
        <w:t xml:space="preserve">Deposit</w:t>
      </w:r>
      <w:r>
        <w:rPr>
          <w:rFonts w:ascii="Inter" w:hAnsi="Inter" w:cs="Inter" w:eastAsia="Inter"/>
        </w:rPr>
        <w:t xml:space="preserve"> in the row of the cheque.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Check the cheque details shown, then select the </w:t>
      </w:r>
      <w:r>
        <w:rPr>
          <w:rFonts w:ascii="Inter" w:hAnsi="Inter" w:cs="Inter" w:eastAsia="Inter"/>
          <w:b/>
          <w:bCs/>
        </w:rPr>
        <w:t xml:space="preserve">Bank account</w:t>
      </w:r>
      <w:r>
        <w:rPr>
          <w:rFonts w:ascii="Inter" w:hAnsi="Inter" w:cs="Inter" w:eastAsia="Inter"/>
        </w:rPr>
        <w:t xml:space="preserve"> the cheque is deposited to and the </w:t>
      </w:r>
      <w:r>
        <w:rPr>
          <w:rFonts w:ascii="Inter" w:hAnsi="Inter" w:cs="Inter" w:eastAsia="Inter"/>
          <w:b/>
          <w:bCs/>
        </w:rPr>
        <w:t xml:space="preserve">Deposit date</w:t>
      </w:r>
      <w:r>
        <w:rPr>
          <w:rFonts w:ascii="Inter" w:hAnsi="Inter" w:cs="Inter" w:eastAsia="Inter"/>
        </w:rPr>
        <w:t xml:space="preserve"> (today by default).</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Select </w:t>
      </w:r>
      <w:r>
        <w:rPr>
          <w:rFonts w:ascii="Inter" w:hAnsi="Inter" w:cs="Inter" w:eastAsia="Inter"/>
          <w:b/>
          <w:bCs/>
        </w:rPr>
        <w:t xml:space="preserve">Deposit cheque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for the cheque, posts it to the bank account selected and reduces the bill. The cheque becomes </w:t>
      </w:r>
      <w:r>
        <w:rPr>
          <w:rFonts w:ascii="Inter" w:hAnsi="Inter" w:cs="Inter" w:eastAsia="Inter"/>
          <w:b/>
          <w:bCs/>
        </w:rPr>
        <w:t xml:space="preserve">Deposited</w:t>
      </w:r>
      <w:r>
        <w:rPr>
          <w:rFonts w:ascii="Inter" w:hAnsi="Inter" w:cs="Inter" w:eastAsia="Inter"/>
        </w:rPr>
        <w:t xml:space="preserve"> and its receipt number is shown in the </w:t>
      </w:r>
      <w:r>
        <w:rPr>
          <w:rFonts w:ascii="Inter" w:hAnsi="Inter" w:cs="Inter" w:eastAsia="Inter"/>
          <w:b/>
          <w:bCs/>
        </w:rPr>
        <w:t xml:space="preserve">Receipt</w:t>
      </w:r>
      <w:r>
        <w:rPr>
          <w:rFonts w:ascii="Inter" w:hAnsi="Inter" w:cs="Inter" w:eastAsia="Inter"/>
        </w:rPr>
        <w:t xml:space="preserve"> column. A deposit dated before the cheque date is refused. Print or e-mail the receipt from </w:t>
      </w:r>
      <w:hyperlink w:anchor="h_verify_payments_and_post_off_eb0229" w:history="1">
        <w:r>
          <w:rPr>
            <w:rFonts w:ascii="Inter" w:hAnsi="Inter" w:cs="Inter" w:eastAsia="Inter"/>
            <w:color w:val="B40514"/>
            <w:u w:val="single"/>
          </w:rPr>
          <w:t xml:space="preserve">Receipts (18.1)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410200" cy="4069080"/>
            <wp:docPr id="2121288188" name="Picture 2121288188" descr="Figure 10.3: Deposit dialog of a post-dated cheque, with the bank account and the deposit date"/>
            <wp:cNvGraphicFramePr>
              <a:graphicFrameLocks noChangeAspect="1"/>
            </wp:cNvGraphicFramePr>
            <a:graphic>
              <a:graphicData uri="http://schemas.openxmlformats.org/drawingml/2006/picture">
                <pic:pic>
                  <pic:nvPicPr>
                    <pic:cNvPr id="0" name="img1008_deposit-cheque.png"/>
                    <pic:cNvPicPr/>
                  </pic:nvPicPr>
                  <pic:blipFill>
                    <a:blip r:embed="rId62"/>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3" w:name="_Fig1193"/>
      <w:r>
        <w:rPr>
          <w:rFonts w:ascii="Inter" w:hAnsi="Inter" w:cs="Inter" w:eastAsia="Inter"/>
          <w:b/>
          <w:bCs/>
          <w:color w:val="555555"/>
          <w:sz w:val="18"/>
          <w:szCs w:val="18"/>
        </w:rPr>
        <w:t xml:space="preserve">Figure 10.3: </w:t>
      </w:r>
      <w:r>
        <w:rPr>
          <w:rFonts w:ascii="Inter" w:hAnsi="Inter" w:cs="Inter" w:eastAsia="Inter"/>
          <w:color w:val="555555"/>
          <w:sz w:val="18"/>
          <w:szCs w:val="18"/>
        </w:rPr>
        <w:t xml:space="preserve">Deposit dialog of a post-dated cheque, with the bank account and the deposit date</w:t>
      </w:r>
      <w:bookmarkEnd w:id="1193"/>
    </w:p>
    <w:p xmlns:a="http://schemas.openxmlformats.org/drawingml/2006/main" xmlns:pic="http://schemas.openxmlformats.org/drawingml/2006/picture">
      <w:pPr>
        <w:pStyle w:val="Heading3"/>
        <w:numPr>
          <w:ilvl w:val="2"/>
          <w:numId w:val="14"/>
        </w:numPr>
      </w:pPr>
      <w:bookmarkStart w:id="1194" w:name="h_ccd_pdu_post_dated_cheques_c_ca4388"/>
      <w:r>
        <w:rPr>
          <w:rFonts w:ascii="Inter" w:hAnsi="Inter" w:cs="Inter" w:eastAsia="Inter"/>
        </w:rPr>
        <w:t xml:space="preserve">Record the bank's answer: cleared or bounced</w:t>
      </w:r>
      <w:bookmarkEnd w:id="1194"/>
    </w:p>
    <w:p xmlns:a="http://schemas.openxmlformats.org/drawingml/2006/main" xmlns:pic="http://schemas.openxmlformats.org/drawingml/2006/picture">
      <w:pPr>
        <w:jc w:val="both"/>
      </w:pPr>
      <w:r>
        <w:rPr>
          <w:rFonts w:ascii="Inter" w:hAnsi="Inter" w:cs="Inter" w:eastAsia="Inter"/>
        </w:rPr>
        <w:t xml:space="preserve">When the bank has honoured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All</w:t>
      </w:r>
      <w:r>
        <w:rPr>
          <w:rFonts w:ascii="Inter" w:hAnsi="Inter" w:cs="Inter" w:eastAsia="Inter"/>
        </w:rPr>
        <w:t xml:space="preserve"> (or </w:t>
      </w:r>
      <w:r>
        <w:rPr>
          <w:rFonts w:ascii="Inter" w:hAnsi="Inter" w:cs="Inter" w:eastAsia="Inter"/>
          <w:b/>
          <w:bCs/>
        </w:rPr>
        <w:t xml:space="preserve">Deposited</w:t>
      </w:r>
      <w:r>
        <w:rPr>
          <w:rFonts w:ascii="Inter" w:hAnsi="Inter" w:cs="Inter" w:eastAsia="Inter"/>
        </w:rPr>
        <w:t xml:space="preserve">) in the status list and find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Cleared</w:t>
      </w:r>
      <w:r>
        <w:rPr>
          <w:rFonts w:ascii="Inter" w:hAnsi="Inter" w:cs="Inter" w:eastAsia="Inter"/>
        </w:rPr>
        <w:t xml:space="preserve">, check the cheque and its receipt, and select </w:t>
      </w:r>
      <w:r>
        <w:rPr>
          <w:rFonts w:ascii="Inter" w:hAnsi="Inter" w:cs="Inter" w:eastAsia="Inter"/>
          <w:b/>
          <w:bCs/>
        </w:rPr>
        <w:t xml:space="preserve">Mark as cleared</w:t>
      </w:r>
      <w:r>
        <w:rPr>
          <w:rFonts w:ascii="Inter" w:hAnsi="Inter" w:cs="Inter" w:eastAsia="Inter"/>
        </w:rPr>
        <w:t xml:space="preserve">. The cheque becomes </w:t>
      </w:r>
      <w:r>
        <w:rPr>
          <w:rFonts w:ascii="Inter" w:hAnsi="Inter" w:cs="Inter" w:eastAsia="Inter"/>
          <w:b/>
          <w:bCs/>
        </w:rPr>
        <w:t xml:space="preserve">Cleared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bank returns the cheque unpaid:</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Find the deposited or cleared cheque and select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In </w:t>
      </w:r>
      <w:r>
        <w:rPr>
          <w:rFonts w:ascii="Inter" w:hAnsi="Inter" w:cs="Inter" w:eastAsia="Inter"/>
          <w:b/>
          <w:bCs/>
        </w:rPr>
        <w:t xml:space="preserve">Reason given by the bank</w:t>
      </w:r>
      <w:r>
        <w:rPr>
          <w:rFonts w:ascii="Inter" w:hAnsi="Inter" w:cs="Inter" w:eastAsia="Inter"/>
        </w:rPr>
        <w:t xml:space="preserve">, type the reason, for example "DAIF (drawn against insufficient funds)". Type the </w:t>
      </w:r>
      <w:r>
        <w:rPr>
          <w:rFonts w:ascii="Inter" w:hAnsi="Inter" w:cs="Inter" w:eastAsia="Inter"/>
          <w:b/>
          <w:bCs/>
        </w:rPr>
        <w:t xml:space="preserve">Bank charge</w:t>
      </w:r>
      <w:r>
        <w:rPr>
          <w:rFonts w:ascii="Inter" w:hAnsi="Inter" w:cs="Inter" w:eastAsia="Inter"/>
        </w:rPr>
        <w:t xml:space="preserve"> if the bank charged one.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Mark as bounced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of the cheque: its journals are reversed and the bill is open again. The cheque becomes </w:t>
      </w:r>
      <w:r>
        <w:rPr>
          <w:rFonts w:ascii="Inter" w:hAnsi="Inter" w:cs="Inter" w:eastAsia="Inter"/>
          <w:b/>
          <w:bCs/>
        </w:rPr>
        <w:t xml:space="preserve">Bounced</w:t>
      </w:r>
      <w:r>
        <w:rPr>
          <w:rFonts w:ascii="Inter" w:hAnsi="Inter" w:cs="Inter" w:eastAsia="Inter"/>
        </w:rPr>
        <w:t xml:space="preserve">, the Cash Control users receive a high-priority notification and the client, when an e-mail address is on file, receives an e-mail about the returned cheque.</w:t>
      </w:r>
    </w:p>
    <w:p>
      <w:pPr>
        <w:keepNext/>
        <w:spacing w:after="0"/>
        <w:jc w:val="center"/>
      </w:pPr>
      <w:r>
        <w:drawing>
          <wp:inline xmlns:a="http://schemas.openxmlformats.org/drawingml/2006/main" xmlns:pic="http://schemas.openxmlformats.org/drawingml/2006/picture">
            <wp:extent cx="5410200" cy="4053840"/>
            <wp:docPr id="2121288188" name="Picture 2121288188" descr="Figure 10.4: Bounced cheque dialog, with the reason given by the bank and the bank charge"/>
            <wp:cNvGraphicFramePr>
              <a:graphicFrameLocks noChangeAspect="1"/>
            </wp:cNvGraphicFramePr>
            <a:graphic>
              <a:graphicData uri="http://schemas.openxmlformats.org/drawingml/2006/picture">
                <pic:pic>
                  <pic:nvPicPr>
                    <pic:cNvPr id="0" name="img1021_bounced-cheque.png"/>
                    <pic:cNvPicPr/>
                  </pic:nvPicPr>
                  <pic:blipFill>
                    <a:blip r:embed="rId63"/>
                    <a:stretch>
                      <a:fillRect/>
                    </a:stretch>
                  </pic:blipFill>
                  <pic:spPr>
                    <a:xfrm>
                      <a:off x="0" y="0"/>
                      <a:ext cx="5410200" cy="405384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5" w:name="_Fig1195"/>
      <w:r>
        <w:rPr>
          <w:rFonts w:ascii="Inter" w:hAnsi="Inter" w:cs="Inter" w:eastAsia="Inter"/>
          <w:b/>
          <w:bCs/>
          <w:color w:val="555555"/>
          <w:sz w:val="18"/>
          <w:szCs w:val="18"/>
        </w:rPr>
        <w:t xml:space="preserve">Figure 10.4: </w:t>
      </w:r>
      <w:r>
        <w:rPr>
          <w:rFonts w:ascii="Inter" w:hAnsi="Inter" w:cs="Inter" w:eastAsia="Inter"/>
          <w:color w:val="555555"/>
          <w:sz w:val="18"/>
          <w:szCs w:val="18"/>
        </w:rPr>
        <w:t xml:space="preserve">Bounced cheque dialog, with the reason given by the bank and the bank charge</w:t>
      </w:r>
      <w:bookmarkEnd w:id="1195"/>
    </w:p>
    <w:p xmlns:a="http://schemas.openxmlformats.org/drawingml/2006/main" xmlns:pic="http://schemas.openxmlformats.org/drawingml/2006/picture">
      <w:pPr>
        <w:pStyle w:val="Heading3"/>
        <w:numPr>
          <w:ilvl w:val="2"/>
          <w:numId w:val="14"/>
        </w:numPr>
      </w:pPr>
      <w:bookmarkStart w:id="1196" w:name="h_ccd_pdu_post_dated_cheques_r_97ea8a"/>
      <w:r>
        <w:rPr>
          <w:rFonts w:ascii="Inter" w:hAnsi="Inter" w:cs="Inter" w:eastAsia="Inter"/>
        </w:rPr>
        <w:t xml:space="preserve">Replace, return or cancel a cheque</w:t>
      </w:r>
      <w:bookmarkEnd w:id="1196"/>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enter the new cheque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and select </w:t>
      </w:r>
      <w:r>
        <w:rPr>
          <w:rFonts w:ascii="Inter" w:hAnsi="Inter" w:cs="Inter" w:eastAsia="Inter"/>
          <w:b/>
          <w:bCs/>
        </w:rPr>
        <w:t xml:space="preserve">Register replacement</w:t>
      </w:r>
      <w:r>
        <w:rPr>
          <w:rFonts w:ascii="Inter" w:hAnsi="Inter" w:cs="Inter" w:eastAsia="Inter"/>
        </w:rPr>
        <w:t xml:space="preserve">. The old cheque becomes </w:t>
      </w:r>
      <w:r>
        <w:rPr>
          <w:rFonts w:ascii="Inter" w:hAnsi="Inter" w:cs="Inter" w:eastAsia="Inter"/>
          <w:b/>
          <w:bCs/>
        </w:rPr>
        <w:t xml:space="preserve">Replaced</w:t>
      </w:r>
      <w:r>
        <w:rPr>
          <w:rFonts w:ascii="Inter" w:hAnsi="Inter" w:cs="Inter" w:eastAsia="Inter"/>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type why the cheque goes back to the client and select </w:t>
      </w:r>
      <w:r>
        <w:rPr>
          <w:rFonts w:ascii="Inter" w:hAnsi="Inter" w:cs="Inter" w:eastAsia="Inter"/>
          <w:b/>
          <w:bCs/>
        </w:rPr>
        <w:t xml:space="preserve">Return cheque</w:t>
      </w:r>
      <w:r>
        <w:rPr>
          <w:rFonts w:ascii="Inter" w:hAnsi="Inter" w:cs="Inter" w:eastAsia="Inter"/>
        </w:rPr>
        <w:t xml:space="preserve">. The cheque becomes </w:t>
      </w:r>
      <w:r>
        <w:rPr>
          <w:rFonts w:ascii="Inter" w:hAnsi="Inter" w:cs="Inter" w:eastAsia="Inter"/>
          <w:b/>
          <w:bCs/>
        </w:rPr>
        <w:t xml:space="preserve">Returned</w:t>
      </w:r>
      <w:r>
        <w:rPr>
          <w:rFonts w:ascii="Inter" w:hAnsi="Inter" w:cs="Inter" w:eastAsia="Inter"/>
        </w:rPr>
        <w:t xml:space="preserve">; the bill stays open.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registered in error): type the reason and select </w:t>
      </w:r>
      <w:r>
        <w:rPr>
          <w:rFonts w:ascii="Inter" w:hAnsi="Inter" w:cs="Inter" w:eastAsia="Inter"/>
          <w:b/>
          <w:bCs/>
        </w:rPr>
        <w:t xml:space="preserve">Cancel registration</w:t>
      </w:r>
      <w:r>
        <w:rPr>
          <w:rFonts w:ascii="Inter" w:hAnsi="Inter" w:cs="Inter" w:eastAsia="Inter"/>
        </w:rPr>
        <w:t xml:space="preserve">. The cheque becomes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(18.4)</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7" w:name="h_ccd_pdc_ccd_ada_3c8315"/>
      <w:r>
        <w:rPr>
          <w:rFonts w:ascii="Inter" w:hAnsi="Inter" w:cs="Inter" w:eastAsia="Inter"/>
        </w:rPr>
        <w:t xml:space="preserve">CCD-PDC / CCD-ADA</w:t>
      </w:r>
      <w:bookmarkEnd w:id="1197"/>
    </w:p>
    <w:p xmlns:a="http://schemas.openxmlformats.org/drawingml/2006/main" xmlns:pic="http://schemas.openxmlformats.org/drawingml/2006/picture">
      <w:pPr>
        <w:pStyle w:val="Heading2"/>
        <w:numPr>
          <w:ilvl w:val="1"/>
          <w:numId w:val="14"/>
        </w:numPr>
      </w:pPr>
      <w:bookmarkStart w:id="1198" w:name="h_ccd_pdc_ccd_ada_summary_8d054f"/>
      <w:r>
        <w:rPr>
          <w:rFonts w:ascii="Inter" w:hAnsi="Inter" w:cs="Inter" w:eastAsia="Inter"/>
        </w:rPr>
        <w:t xml:space="preserve">Role summary</w:t>
      </w:r>
      <w:bookmarkEnd w:id="119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Inter" w:hAnsi="Inter" w:cs="Inter" w:eastAsia="Inter"/>
          <w:b/>
          <w:bCs/>
        </w:rPr>
        <w:t xml:space="preserve">Authority to Debit</w:t>
      </w:r>
      <w:r>
        <w:rPr>
          <w:rFonts w:ascii="Inter" w:hAnsi="Inter" w:cs="Inter" w:eastAsia="Inter"/>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9" w:name="h_ccd_pdc_ccd_ada_menus_1f8684"/>
      <w:r>
        <w:rPr>
          <w:rFonts w:ascii="Inter" w:hAnsi="Inter" w:cs="Inter" w:eastAsia="Inter"/>
        </w:rPr>
        <w:t xml:space="preserve">Menus available</w:t>
      </w:r>
      <w:bookmarkEnd w:id="119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58"/>
        <w:gridCol w:w="3445"/>
        <w:gridCol w:w="1424"/>
      </w:tblGrid>
      <w:tr>
        <w:trPr>
          <w:cantSplit/>
          <w:tblHeader/>
          <w:trHeight w:val="400"/>
        </w:trPr>
        <w:tc>
          <w:tcPr>
            <w:tcW w:w="41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4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42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58" w:type="dxa"/>
          </w:tcPr>
          <w:p>
            <w:pPr>
              <w:spacing w:before="40" w:after="40" w:line="240" w:lineRule="auto"/>
            </w:pPr>
            <w:r>
              <w:rPr>
                <w:rFonts w:ascii="Inter" w:hAnsi="Inter" w:cs="Inter" w:eastAsia="Inter"/>
                <w:sz w:val="16"/>
                <w:szCs w:val="16"/>
              </w:rPr>
              <w:t xml:space="preserve">My Work</w:t>
            </w:r>
          </w:p>
        </w:tc>
        <w:tc>
          <w:tcPr>
            <w:tcW w:w="3445" w:type="dxa"/>
          </w:tcPr>
          <w:p>
            <w:pPr>
              <w:spacing w:before="40" w:after="40" w:line="240" w:lineRule="auto"/>
            </w:pPr>
            <w:r>
              <w:rPr>
                <w:rFonts w:ascii="Inter" w:hAnsi="Inter" w:cs="Inter" w:eastAsia="Inter"/>
                <w:sz w:val="16"/>
                <w:szCs w:val="16"/>
              </w:rPr>
              <w:t xml:space="preserve">My Work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Operations</w:t>
            </w:r>
          </w:p>
        </w:tc>
        <w:tc>
          <w:tcPr>
            <w:tcW w:w="3445" w:type="dxa"/>
          </w:tcPr>
          <w:p>
            <w:pPr>
              <w:spacing w:before="40" w:after="40" w:line="240" w:lineRule="auto"/>
            </w:pPr>
            <w:r>
              <w:rPr>
                <w:rFonts w:ascii="Inter" w:hAnsi="Inter" w:cs="Inter" w:eastAsia="Inter"/>
                <w:sz w:val="16"/>
                <w:szCs w:val="16"/>
              </w:rPr>
              <w:t xml:space="preserve">Payments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Receipts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Collections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Post-Dated Cheques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Remittances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Reconciliation</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Exceptions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Workspace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Statement Report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Outstanding Cheques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Deposits in Transit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Unmatched Bank Lines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Bank Book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w:t>
            </w:r>
          </w:p>
        </w:tc>
        <w:tc>
          <w:tcPr>
            <w:tcW w:w="3445" w:type="dxa"/>
          </w:tcPr>
          <w:p>
            <w:pPr>
              <w:spacing w:before="40" w:after="40" w:line="240" w:lineRule="auto"/>
            </w:pPr>
            <w:r>
              <w:rPr>
                <w:rFonts w:ascii="Inter" w:hAnsi="Inter" w:cs="Inter" w:eastAsia="Inter"/>
                <w:sz w:val="16"/>
                <w:szCs w:val="16"/>
              </w:rPr>
              <w:t xml:space="preserve">All Reports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SOA/Premium Receivable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Collection Report</w:t>
            </w:r>
          </w:p>
        </w:tc>
        <w:tc>
          <w:tcPr>
            <w:tcW w:w="142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ccess_55089d"/>
      <w:r>
        <w:rPr>
          <w:rFonts w:ascii="Inter" w:hAnsi="Inter" w:cs="Inter" w:eastAsia="Inter"/>
        </w:rPr>
        <w:t xml:space="preserve">What you can view, change and approve</w:t>
      </w:r>
      <w:bookmarkEnd w:id="120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4"/>
        <w:gridCol w:w="1727"/>
        <w:gridCol w:w="912"/>
        <w:gridCol w:w="2404"/>
        <w:gridCol w:w="2450"/>
      </w:tblGrid>
      <w:tr>
        <w:trPr>
          <w:cantSplit/>
          <w:tblHeader/>
          <w:trHeight w:val="400"/>
        </w:trPr>
        <w:tc>
          <w:tcPr>
            <w:tcW w:w="15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5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receipts and post-dated cheques</w:t>
            </w:r>
          </w:p>
        </w:tc>
        <w:tc>
          <w:tcPr>
            <w:tcW w:w="2450"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Create and edit</w:t>
            </w:r>
          </w:p>
        </w:tc>
        <w:tc>
          <w:tcPr>
            <w:tcW w:w="240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50" w:type="dxa"/>
          </w:tcPr>
          <w:p>
            <w:pPr>
              <w:spacing w:before="40" w:after="40" w:line="240" w:lineRule="auto"/>
            </w:pP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collections, instalment plans and credit limits</w:t>
            </w:r>
          </w:p>
        </w:tc>
        <w:tc>
          <w:tcPr>
            <w:tcW w:w="2450" w:type="dxa"/>
          </w:tcPr>
          <w:p>
            <w:pPr>
              <w:spacing w:before="40" w:after="40" w:line="240" w:lineRule="auto"/>
            </w:pPr>
            <w:r>
              <w:rPr>
                <w:rFonts w:ascii="Inter" w:hAnsi="Inter" w:cs="Inter" w:eastAsia="Inter"/>
                <w:sz w:val="16"/>
                <w:szCs w:val="16"/>
              </w:rPr>
              <w:t xml:space="preserve">Collections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remittances to insurers and insurer statements</w:t>
            </w:r>
          </w:p>
        </w:tc>
        <w:tc>
          <w:tcPr>
            <w:tcW w:w="2450"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bank reconciliations</w:t>
            </w:r>
          </w:p>
        </w:tc>
        <w:tc>
          <w:tcPr>
            <w:tcW w:w="245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4"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Run and download reports</w:t>
            </w:r>
          </w:p>
        </w:tc>
        <w:tc>
          <w:tcPr>
            <w:tcW w:w="245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34"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reference masters</w:t>
            </w:r>
          </w:p>
        </w:tc>
        <w:tc>
          <w:tcPr>
            <w:tcW w:w="2450" w:type="dxa"/>
          </w:tcPr>
          <w:p>
            <w:pPr>
              <w:spacing w:before="40" w:after="40" w:line="240" w:lineRule="auto"/>
            </w:pPr>
            <w:r>
              <w:rPr>
                <w:rFonts w:ascii="Inter" w:hAnsi="Inter" w:cs="Inter" w:eastAsia="Inter"/>
                <w:sz w:val="16"/>
                <w:szCs w:val="16"/>
              </w:rPr>
              <w:t xml:space="preserve">No screen of its own</w:t>
            </w:r>
          </w:p>
        </w:tc>
      </w:tr>
      <w:tr>
        <w:trPr>
          <w:cantSplit/>
        </w:trPr>
        <w:tc>
          <w:tcPr>
            <w:tcW w:w="1534"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Own profile and the look-up lists of every form</w:t>
            </w:r>
          </w:p>
        </w:tc>
        <w:tc>
          <w:tcPr>
            <w:tcW w:w="245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1" w:name="h_ccd_pdc_ccd_ada_approvals_52ce6b"/>
      <w:r>
        <w:rPr>
          <w:rFonts w:ascii="Inter" w:hAnsi="Inter" w:cs="Inter" w:eastAsia="Inter"/>
        </w:rPr>
        <w:t xml:space="preserve">Approvals</w:t>
      </w:r>
      <w:bookmarkEnd w:id="120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2" w:name="h_ccd_pdc_ccd_ada_sod_2c4093"/>
      <w:r>
        <w:rPr>
          <w:rFonts w:ascii="Inter" w:hAnsi="Inter" w:cs="Inter" w:eastAsia="Inter"/>
        </w:rPr>
        <w:t xml:space="preserve">Segregation of duties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3" w:name="h_ccd_pdc_ccd_ada_tasks_167100"/>
      <w:r>
        <w:rPr>
          <w:rFonts w:ascii="Inter" w:hAnsi="Inter" w:cs="Inter" w:eastAsia="Inter"/>
        </w:rPr>
        <w:t xml:space="preserve">Daily and periodic tasks</w:t>
      </w:r>
      <w:bookmarkEnd w:id="120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76"/>
        <w:gridCol w:w="1797"/>
        <w:gridCol w:w="2754"/>
      </w:tblGrid>
      <w:tr>
        <w:trPr>
          <w:cantSplit/>
          <w:tblHeader/>
          <w:trHeight w:val="400"/>
        </w:trPr>
        <w:tc>
          <w:tcPr>
            <w:tcW w:w="447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76"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797" w:type="dxa"/>
          </w:tcPr>
          <w:p>
            <w:pPr>
              <w:spacing w:before="40" w:after="40" w:line="240" w:lineRule="auto"/>
            </w:pPr>
            <w:r>
              <w:rPr>
                <w:rFonts w:ascii="Inter" w:hAnsi="Inter" w:cs="Inter" w:eastAsia="Inter"/>
                <w:sz w:val="16"/>
                <w:szCs w:val="16"/>
              </w:rPr>
              <w:t xml:space="preserve">Every morning</w:t>
            </w:r>
          </w:p>
        </w:tc>
        <w:tc>
          <w:tcPr>
            <w:tcW w:w="2754"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76" w:type="dxa"/>
          </w:tcPr>
          <w:p>
            <w:pPr>
              <w:spacing w:before="40" w:after="40" w:line="240" w:lineRule="auto"/>
            </w:pPr>
            <w:r>
              <w:rPr>
                <w:rFonts w:ascii="Inter" w:hAnsi="Inter" w:cs="Inter" w:eastAsia="Inter"/>
                <w:sz w:val="16"/>
                <w:szCs w:val="16"/>
              </w:rPr>
              <w:t xml:space="preserve">Register post-dated cheques and deposit those due</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Record the cleared and bounced cheques</w:t>
            </w:r>
          </w:p>
        </w:tc>
        <w:tc>
          <w:tcPr>
            <w:tcW w:w="1797" w:type="dxa"/>
          </w:tcPr>
          <w:p>
            <w:pPr>
              <w:spacing w:before="40" w:after="40" w:line="240" w:lineRule="auto"/>
            </w:pPr>
            <w:r>
              <w:rPr>
                <w:rFonts w:ascii="Inter" w:hAnsi="Inter" w:cs="Inter" w:eastAsia="Inter"/>
                <w:sz w:val="16"/>
                <w:szCs w:val="16"/>
              </w:rPr>
              <w:t xml:space="preserve">Daily, from the bank's advice</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Receipt the auto-debits made by the bank</w:t>
            </w:r>
          </w:p>
        </w:tc>
        <w:tc>
          <w:tcPr>
            <w:tcW w:w="1797" w:type="dxa"/>
          </w:tcPr>
          <w:p>
            <w:pPr>
              <w:spacing w:before="40" w:after="40" w:line="240" w:lineRule="auto"/>
            </w:pPr>
            <w:r>
              <w:rPr>
                <w:rFonts w:ascii="Inter" w:hAnsi="Inter" w:cs="Inter" w:eastAsia="Inter"/>
                <w:sz w:val="16"/>
                <w:szCs w:val="16"/>
              </w:rPr>
              <w:t xml:space="preserve">On each debit date, from the bank's debit advice</w:t>
            </w:r>
          </w:p>
        </w:tc>
        <w:tc>
          <w:tcPr>
            <w:tcW w:w="2754"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76" w:type="dxa"/>
          </w:tcPr>
          <w:p>
            <w:pPr>
              <w:spacing w:before="40" w:after="40" w:line="240" w:lineRule="auto"/>
            </w:pPr>
            <w:r>
              <w:rPr>
                <w:rFonts w:ascii="Inter" w:hAnsi="Inter" w:cs="Inter" w:eastAsia="Inter"/>
                <w:sz w:val="16"/>
                <w:szCs w:val="16"/>
              </w:rPr>
              <w:t xml:space="preserve">Check the premiums still open and their ageing</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476"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476"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797" w:type="dxa"/>
          </w:tcPr>
          <w:p>
            <w:pPr>
              <w:spacing w:before="40" w:after="40" w:line="240" w:lineRule="auto"/>
            </w:pPr>
            <w:r>
              <w:rPr>
                <w:rFonts w:ascii="Inter" w:hAnsi="Inter" w:cs="Inter" w:eastAsia="Inter"/>
                <w:sz w:val="16"/>
                <w:szCs w:val="16"/>
              </w:rPr>
              <w:t xml:space="preserve">As needed</w:t>
            </w:r>
          </w:p>
        </w:tc>
        <w:tc>
          <w:tcPr>
            <w:tcW w:w="275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476"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797" w:type="dxa"/>
          </w:tcPr>
          <w:p>
            <w:pPr>
              <w:spacing w:before="40" w:after="40" w:line="240" w:lineRule="auto"/>
            </w:pPr>
            <w:r>
              <w:rPr>
                <w:rFonts w:ascii="Inter" w:hAnsi="Inter" w:cs="Inter" w:eastAsia="Inter"/>
                <w:sz w:val="16"/>
                <w:szCs w:val="16"/>
              </w:rPr>
              <w:t xml:space="preserve">Month-end</w:t>
            </w:r>
          </w:p>
        </w:tc>
        <w:tc>
          <w:tcPr>
            <w:tcW w:w="275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(18.15)</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4" w:name="h_ccd_pdc_ccd_ada_procedures_f7d735"/>
      <w:r>
        <w:rPr>
          <w:rFonts w:ascii="Inter" w:hAnsi="Inter" w:cs="Inter" w:eastAsia="Inter"/>
        </w:rPr>
        <w:t xml:space="preserve">Procedures</w:t>
      </w:r>
      <w:bookmarkEnd w:id="1204"/>
    </w:p>
    <w:p xmlns:a="http://schemas.openxmlformats.org/drawingml/2006/main" xmlns:pic="http://schemas.openxmlformats.org/drawingml/2006/picture">
      <w:pPr>
        <w:pStyle w:val="Heading3"/>
        <w:numPr>
          <w:ilvl w:val="2"/>
          <w:numId w:val="14"/>
        </w:numPr>
      </w:pPr>
      <w:bookmarkStart w:id="1205" w:name="h_ccd_pdc_ccd_ada_cheques_f483dd"/>
      <w:r>
        <w:rPr>
          <w:rFonts w:ascii="Inter" w:hAnsi="Inter" w:cs="Inter" w:eastAsia="Inter"/>
        </w:rPr>
        <w:t xml:space="preserve">Post-dated cheques</w:t>
      </w:r>
      <w:bookmarkEnd w:id="1205"/>
    </w:p>
    <w:p xmlns:a="http://schemas.openxmlformats.org/drawingml/2006/main" xmlns:pic="http://schemas.openxmlformats.org/drawingml/2006/picture">
      <w:pPr>
        <w:jc w:val="both"/>
      </w:pPr>
      <w:r>
        <w:rPr>
          <w:rFonts w:ascii="Inter" w:hAnsi="Inter" w:cs="Inter" w:eastAsia="Inter"/>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Register a post-dated cheque (10.7.2)</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 the deposit issues the official receipt</w:t>
      </w:r>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a bounced cheque cancels its receipt and opens the bill again</w:t>
      </w:r>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Replace, return or cancel a cheque (10.7.5)</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06" w:name="h_ccd_pdc_ccd_ada_auto_debit_6d0e0d"/>
      <w:r>
        <w:rPr>
          <w:rFonts w:ascii="Inter" w:hAnsi="Inter" w:cs="Inter" w:eastAsia="Inter"/>
        </w:rPr>
        <w:t xml:space="preserve">Receipt an auto-debit</w:t>
      </w:r>
      <w:bookmarkEnd w:id="1206"/>
    </w:p>
    <w:p xmlns:a="http://schemas.openxmlformats.org/drawingml/2006/main" xmlns:pic="http://schemas.openxmlformats.org/drawingml/2006/picture">
      <w:pPr>
        <w:jc w:val="both"/>
      </w:pPr>
      <w:r>
        <w:rPr>
          <w:rFonts w:ascii="Inter" w:hAnsi="Inter" w:cs="Inter" w:eastAsia="Inter"/>
        </w:rPr>
        <w:t xml:space="preserve">When the bank has debited the client's account under the client's authority to debit: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Receipts and 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change it to the debit date if needed.</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the clients with an open premium and the amount open.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debited.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w:t>
      </w:r>
      <w:r>
        <w:rPr>
          <w:rFonts w:ascii="Inter" w:hAnsi="Inter" w:cs="Inter" w:eastAsia="Inter"/>
          <w:b/>
          <w:bCs/>
        </w:rPr>
        <w:t xml:space="preserve">Authority to Debit</w:t>
      </w:r>
      <w:r>
        <w:rPr>
          <w:rFonts w:ascii="Inter" w:hAnsi="Inter" w:cs="Inter" w:eastAsia="Inter"/>
        </w:rPr>
        <w:t xml:space="preserve">. In </w:t>
      </w:r>
      <w:r>
        <w:rPr>
          <w:rFonts w:ascii="Inter" w:hAnsi="Inter" w:cs="Inter" w:eastAsia="Inter"/>
          <w:b/>
          <w:bCs/>
        </w:rPr>
        <w:t xml:space="preserve">Reference No. (Optional)</w:t>
      </w:r>
      <w:r>
        <w:rPr>
          <w:rFonts w:ascii="Inter" w:hAnsi="Inter" w:cs="Inter" w:eastAsia="Inter"/>
        </w:rPr>
        <w:t xml:space="preserve">, type the bank's debit reference.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debited. In </w:t>
      </w:r>
      <w:r>
        <w:rPr>
          <w:rFonts w:ascii="Inter" w:hAnsi="Inter" w:cs="Inter" w:eastAsia="Inter"/>
          <w:b/>
          <w:bCs/>
        </w:rPr>
        <w:t xml:space="preserve">Amount received</w:t>
      </w:r>
      <w:r>
        <w:rPr>
          <w:rFonts w:ascii="Inter" w:hAnsi="Inter" w:cs="Inter" w:eastAsia="Inter"/>
        </w:rPr>
        <w:t xml:space="preserve">, type the amount debited,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amount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to the bank account and reduces the bill. The amount cannot be more than the bill balance; a partial debit leaves the rest open. Back on </w:t>
      </w:r>
      <w:r>
        <w:rPr>
          <w:rFonts w:ascii="Inter" w:hAnsi="Inter" w:cs="Inter" w:eastAsia="Inter"/>
          <w:b/>
          <w:bCs/>
        </w:rPr>
        <w:t xml:space="preserve">Receipts</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Receipts &gt; Add Receipts with the receipt mode Authority to Debit and the bank's debit reference"/>
            <wp:cNvGraphicFramePr>
              <a:graphicFrameLocks noChangeAspect="1"/>
            </wp:cNvGraphicFramePr>
            <a:graphic>
              <a:graphicData uri="http://schemas.openxmlformats.org/drawingml/2006/picture">
                <pic:pic>
                  <pic:nvPicPr>
                    <pic:cNvPr id="0" name="img1075_authority-to-debit-receipt.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Receipts &gt; Add Receipts with the receipt mode Authority to Debit and the bank's debit reference</w:t>
      </w:r>
      <w:bookmarkEnd w:id="1207"/>
    </w:p>
    <w:p xmlns:a="http://schemas.openxmlformats.org/drawingml/2006/main" xmlns:pic="http://schemas.openxmlformats.org/drawingml/2006/picture">
      <w:pPr>
        <w:jc w:val="both"/>
      </w:pPr>
      <w:r>
        <w:rPr>
          <w:rFonts w:ascii="Inter" w:hAnsi="Inter" w:cs="Inter" w:eastAsia="Inter"/>
        </w:rPr>
        <w:t xml:space="preserve">If the bank reports that a debit failed after you receipted it, tell CCD-Recon (Reconciliation and Reversals), who handles the reversals of Cash Control: you do not reverse the receipt yourself. See </w:t>
      </w:r>
      <w:hyperlink w:anchor="h_ccd_recon_reconciliation_and_17ffd1" w:history="1">
        <w:r>
          <w:rPr>
            <w:rFonts w:ascii="Inter" w:hAnsi="Inter" w:cs="Inter" w:eastAsia="Inter"/>
            <w:color w:val="B40514"/>
            <w:u w:val="single"/>
          </w:rPr>
          <w:t xml:space="preserve">Reverse a returned cheque (13.7.5)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8" w:name="h_ccd_pdc_ccd_ada_collections_8c793f"/>
      <w:r>
        <w:rPr>
          <w:rFonts w:ascii="Inter" w:hAnsi="Inter" w:cs="Inter" w:eastAsia="Inter"/>
        </w:rPr>
        <w:t xml:space="preserve">Follow the open premiums</w:t>
      </w:r>
      <w:bookmarkEnd w:id="1208"/>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(18.2)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2: Accounts &gt; Collections, the open premiums with their ageing"/>
            <wp:cNvGraphicFramePr>
              <a:graphicFrameLocks noChangeAspect="1"/>
            </wp:cNvGraphicFramePr>
            <a:graphic>
              <a:graphicData uri="http://schemas.openxmlformats.org/drawingml/2006/picture">
                <pic:pic>
                  <pic:nvPicPr>
                    <pic:cNvPr id="0" name="img1084_collections.png"/>
                    <pic:cNvPicPr/>
                  </pic:nvPicPr>
                  <pic:blipFill>
                    <a:blip r:embed="rId6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9" w:name="_Fig1209"/>
      <w:r>
        <w:rPr>
          <w:rFonts w:ascii="Inter" w:hAnsi="Inter" w:cs="Inter" w:eastAsia="Inter"/>
          <w:b/>
          <w:bCs/>
          <w:color w:val="555555"/>
          <w:sz w:val="18"/>
          <w:szCs w:val="18"/>
        </w:rPr>
        <w:t xml:space="preserve">Figure 11.2: </w:t>
      </w:r>
      <w:r>
        <w:rPr>
          <w:rFonts w:ascii="Inter" w:hAnsi="Inter" w:cs="Inter" w:eastAsia="Inter"/>
          <w:color w:val="555555"/>
          <w:sz w:val="18"/>
          <w:szCs w:val="18"/>
        </w:rPr>
        <w:t xml:space="preserve">Accounts &gt; Collections, the open premiums with their ageing</w:t>
      </w:r>
      <w:bookmarkEnd w:id="1209"/>
    </w:p>
    <w:p xmlns:a="http://schemas.openxmlformats.org/drawingml/2006/main" xmlns:pic="http://schemas.openxmlformats.org/drawingml/2006/picture">
      <w:pPr>
        <w:pStyle w:val="Heading3"/>
        <w:numPr>
          <w:ilvl w:val="2"/>
          <w:numId w:val="14"/>
        </w:numPr>
      </w:pPr>
      <w:bookmarkStart w:id="1210" w:name="h_ccd_pdc_ccd_ada_bank_db911b"/>
      <w:r>
        <w:rPr>
          <w:rFonts w:ascii="Inter" w:hAnsi="Inter" w:cs="Inter" w:eastAsia="Inter"/>
        </w:rPr>
        <w:t xml:space="preserve">Check that a deposit or a debit reached the bank</w:t>
      </w:r>
      <w:bookmarkEnd w:id="1210"/>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11" w:name="h_ccd_bp_qrph_receipting_77f940"/>
      <w:r>
        <w:rPr>
          <w:rFonts w:ascii="Inter" w:hAnsi="Inter" w:cs="Inter" w:eastAsia="Inter"/>
        </w:rPr>
        <w:t xml:space="preserve">CCD-BP / QRPh (Receipting)</w:t>
      </w:r>
      <w:bookmarkEnd w:id="1211"/>
    </w:p>
    <w:p xmlns:a="http://schemas.openxmlformats.org/drawingml/2006/main" xmlns:pic="http://schemas.openxmlformats.org/drawingml/2006/picture">
      <w:pPr>
        <w:pStyle w:val="Heading2"/>
        <w:numPr>
          <w:ilvl w:val="1"/>
          <w:numId w:val="14"/>
        </w:numPr>
      </w:pPr>
      <w:bookmarkStart w:id="1212" w:name="h_ccd_bp_qrph_receipting_summa_5a3fa0"/>
      <w:r>
        <w:rPr>
          <w:rFonts w:ascii="Inter" w:hAnsi="Inter" w:cs="Inter" w:eastAsia="Inter"/>
        </w:rPr>
        <w:t xml:space="preserve">Role summary</w:t>
      </w:r>
      <w:bookmarkEnd w:id="121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do not cancel, reverse or adjust receipts and collections: the Receipts screen has no cancel action, and a returned payment or a receipt issued in error is handled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3" w:name="h_ccd_bp_qrph_receipting_menus_5d3bae"/>
      <w:r>
        <w:rPr>
          <w:rFonts w:ascii="Inter" w:hAnsi="Inter" w:cs="Inter" w:eastAsia="Inter"/>
        </w:rPr>
        <w:t xml:space="preserve">Menus available</w:t>
      </w:r>
      <w:bookmarkEnd w:id="121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02"/>
        <w:gridCol w:w="3398"/>
        <w:gridCol w:w="1527"/>
      </w:tblGrid>
      <w:tr>
        <w:trPr>
          <w:cantSplit/>
          <w:tblHeader/>
          <w:trHeight w:val="400"/>
        </w:trPr>
        <w:tc>
          <w:tcPr>
            <w:tcW w:w="410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9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2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02" w:type="dxa"/>
          </w:tcPr>
          <w:p>
            <w:pPr>
              <w:spacing w:before="40" w:after="40" w:line="240" w:lineRule="auto"/>
            </w:pPr>
            <w:r>
              <w:rPr>
                <w:rFonts w:ascii="Inter" w:hAnsi="Inter" w:cs="Inter" w:eastAsia="Inter"/>
                <w:sz w:val="16"/>
                <w:szCs w:val="16"/>
              </w:rPr>
              <w:t xml:space="preserve">My Work</w:t>
            </w:r>
          </w:p>
        </w:tc>
        <w:tc>
          <w:tcPr>
            <w:tcW w:w="3398" w:type="dxa"/>
          </w:tcPr>
          <w:p>
            <w:pPr>
              <w:spacing w:before="40" w:after="40" w:line="240" w:lineRule="auto"/>
            </w:pPr>
            <w:r>
              <w:rPr>
                <w:rFonts w:ascii="Inter" w:hAnsi="Inter" w:cs="Inter" w:eastAsia="Inter"/>
                <w:sz w:val="16"/>
                <w:szCs w:val="16"/>
              </w:rPr>
              <w:t xml:space="preserve">My Work</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98" w:type="dxa"/>
          </w:tcPr>
          <w:p>
            <w:pPr>
              <w:spacing w:before="40" w:after="40" w:line="240" w:lineRule="auto"/>
            </w:pPr>
            <w:r>
              <w:rPr>
                <w:rFonts w:ascii="Inter" w:hAnsi="Inter" w:cs="Inter" w:eastAsia="Inter"/>
                <w:sz w:val="16"/>
                <w:szCs w:val="16"/>
              </w:rPr>
              <w:t xml:space="preserve">Payments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Receipts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Collections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Post-Dated Cheques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Remittances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Reconciliation</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Exceptions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 Workspace</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 Statement Report</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Outstanding Cheques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Deposits in Transit</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Unmatched Bank Lines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Bank Book</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w:t>
            </w:r>
          </w:p>
        </w:tc>
        <w:tc>
          <w:tcPr>
            <w:tcW w:w="3398" w:type="dxa"/>
          </w:tcPr>
          <w:p>
            <w:pPr>
              <w:spacing w:before="40" w:after="40" w:line="240" w:lineRule="auto"/>
            </w:pPr>
            <w:r>
              <w:rPr>
                <w:rFonts w:ascii="Inter" w:hAnsi="Inter" w:cs="Inter" w:eastAsia="Inter"/>
                <w:sz w:val="16"/>
                <w:szCs w:val="16"/>
              </w:rPr>
              <w:t xml:space="preserve">All Reports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98" w:type="dxa"/>
          </w:tcPr>
          <w:p>
            <w:pPr>
              <w:spacing w:before="40" w:after="40" w:line="240" w:lineRule="auto"/>
            </w:pPr>
            <w:r>
              <w:rPr>
                <w:rFonts w:ascii="Inter" w:hAnsi="Inter" w:cs="Inter" w:eastAsia="Inter"/>
                <w:sz w:val="16"/>
                <w:szCs w:val="16"/>
              </w:rPr>
              <w:t xml:space="preserve">SOA/Premium Receivable</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98" w:type="dxa"/>
          </w:tcPr>
          <w:p>
            <w:pPr>
              <w:spacing w:before="40" w:after="40" w:line="240" w:lineRule="auto"/>
            </w:pPr>
            <w:r>
              <w:rPr>
                <w:rFonts w:ascii="Inter" w:hAnsi="Inter" w:cs="Inter" w:eastAsia="Inter"/>
                <w:sz w:val="16"/>
                <w:szCs w:val="16"/>
              </w:rPr>
              <w:t xml:space="preserve">Collection Report</w:t>
            </w:r>
          </w:p>
        </w:tc>
        <w:tc>
          <w:tcPr>
            <w:tcW w:w="152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4" w:name="h_ccd_bp_qrph_receipting_acces_5c140f"/>
      <w:r>
        <w:rPr>
          <w:rFonts w:ascii="Inter" w:hAnsi="Inter" w:cs="Inter" w:eastAsia="Inter"/>
        </w:rPr>
        <w:t xml:space="preserve">What you can view, change and approve</w:t>
      </w:r>
      <w:bookmarkEnd w:id="121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3"/>
        <w:gridCol w:w="1746"/>
        <w:gridCol w:w="944"/>
        <w:gridCol w:w="2474"/>
        <w:gridCol w:w="2340"/>
      </w:tblGrid>
      <w:tr>
        <w:trPr>
          <w:cantSplit/>
          <w:tblHeader/>
          <w:trHeight w:val="400"/>
        </w:trPr>
        <w:tc>
          <w:tcPr>
            <w:tcW w:w="152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7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4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44" w:type="dxa"/>
          </w:tcPr>
          <w:p>
            <w:pPr>
              <w:spacing w:before="40" w:after="40" w:line="240" w:lineRule="auto"/>
            </w:pPr>
            <w:r>
              <w:rPr>
                <w:rFonts w:ascii="Inter" w:hAnsi="Inter" w:cs="Inter" w:eastAsia="Inter"/>
                <w:sz w:val="16"/>
                <w:szCs w:val="16"/>
              </w:rPr>
              <w:t xml:space="preserve">Special</w:t>
            </w:r>
          </w:p>
        </w:tc>
        <w:tc>
          <w:tcPr>
            <w:tcW w:w="2474" w:type="dxa"/>
          </w:tcPr>
          <w:p>
            <w:pPr>
              <w:spacing w:before="40" w:after="40" w:line="240" w:lineRule="auto"/>
            </w:pPr>
            <w:r>
              <w:rPr>
                <w:rFonts w:ascii="Inter" w:hAnsi="Inter" w:cs="Inter" w:eastAsia="Inter"/>
                <w:sz w:val="16"/>
                <w:szCs w:val="16"/>
              </w:rPr>
              <w:t xml:space="preserve">Record claim settlement funds received from an insurer</w:t>
            </w:r>
          </w:p>
        </w:tc>
        <w:tc>
          <w:tcPr>
            <w:tcW w:w="2340" w:type="dxa"/>
          </w:tcPr>
          <w:p>
            <w:pPr>
              <w:spacing w:before="40" w:after="40" w:line="240" w:lineRule="auto"/>
            </w:pPr>
            <w:r>
              <w:rPr>
                <w:rFonts w:ascii="Inter" w:hAnsi="Inter" w:cs="Inter" w:eastAsia="Inter"/>
                <w:sz w:val="16"/>
                <w:szCs w:val="16"/>
              </w:rPr>
              <w:t xml:space="preserve">No screen of its own</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receipts and post-dated cheques</w:t>
            </w:r>
          </w:p>
        </w:tc>
        <w:tc>
          <w:tcPr>
            <w:tcW w:w="2340"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44" w:type="dxa"/>
          </w:tcPr>
          <w:p>
            <w:pPr>
              <w:spacing w:before="40" w:after="40" w:line="240" w:lineRule="auto"/>
            </w:pPr>
            <w:r>
              <w:rPr>
                <w:rFonts w:ascii="Inter" w:hAnsi="Inter" w:cs="Inter" w:eastAsia="Inter"/>
                <w:sz w:val="16"/>
                <w:szCs w:val="16"/>
              </w:rPr>
              <w:t xml:space="preserve">Create and edit</w:t>
            </w:r>
          </w:p>
        </w:tc>
        <w:tc>
          <w:tcPr>
            <w:tcW w:w="247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340"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collections, instalment plans and credit limits</w:t>
            </w:r>
          </w:p>
        </w:tc>
        <w:tc>
          <w:tcPr>
            <w:tcW w:w="2340" w:type="dxa"/>
          </w:tcPr>
          <w:p>
            <w:pPr>
              <w:spacing w:before="40" w:after="40" w:line="240" w:lineRule="auto"/>
            </w:pPr>
            <w:r>
              <w:rPr>
                <w:rFonts w:ascii="Inter" w:hAnsi="Inter" w:cs="Inter" w:eastAsia="Inter"/>
                <w:sz w:val="16"/>
                <w:szCs w:val="16"/>
              </w:rPr>
              <w:t xml:space="preserve">Collections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44" w:type="dxa"/>
          </w:tcPr>
          <w:p>
            <w:pPr>
              <w:spacing w:before="40" w:after="40" w:line="240" w:lineRule="auto"/>
            </w:pPr>
            <w:r>
              <w:rPr>
                <w:rFonts w:ascii="Inter" w:hAnsi="Inter" w:cs="Inter" w:eastAsia="Inter"/>
                <w:sz w:val="16"/>
                <w:szCs w:val="16"/>
              </w:rPr>
              <w:t xml:space="preserve">Create and edit</w:t>
            </w:r>
          </w:p>
        </w:tc>
        <w:tc>
          <w:tcPr>
            <w:tcW w:w="2474" w:type="dxa"/>
          </w:tcPr>
          <w:p>
            <w:pPr>
              <w:spacing w:before="40" w:after="40" w:line="240" w:lineRule="auto"/>
            </w:pPr>
            <w:r>
              <w:rPr>
                <w:rFonts w:ascii="Inter" w:hAnsi="Inter" w:cs="Inter" w:eastAsia="Inter"/>
                <w:sz w:val="16"/>
                <w:szCs w:val="16"/>
              </w:rPr>
              <w:t xml:space="preserve">Record collections and adjustments</w:t>
            </w:r>
          </w:p>
        </w:tc>
        <w:tc>
          <w:tcPr>
            <w:tcW w:w="2340"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remittances to insurers and insurer statements</w:t>
            </w:r>
          </w:p>
        </w:tc>
        <w:tc>
          <w:tcPr>
            <w:tcW w:w="2340"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Bank reconciliation</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bank reconciliations</w:t>
            </w:r>
          </w:p>
        </w:tc>
        <w:tc>
          <w:tcPr>
            <w:tcW w:w="234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3" w:type="dxa"/>
          </w:tcPr>
          <w:p>
            <w:pPr>
              <w:spacing w:before="40" w:after="40" w:line="240" w:lineRule="auto"/>
            </w:pPr>
            <w:r>
              <w:rPr>
                <w:rFonts w:ascii="Inter" w:hAnsi="Inter" w:cs="Inter" w:eastAsia="Inter"/>
                <w:sz w:val="16"/>
                <w:szCs w:val="16"/>
              </w:rPr>
              <w:t xml:space="preserve">Reports</w:t>
            </w:r>
          </w:p>
        </w:tc>
        <w:tc>
          <w:tcPr>
            <w:tcW w:w="1746" w:type="dxa"/>
          </w:tcPr>
          <w:p>
            <w:pPr>
              <w:spacing w:before="40" w:after="40" w:line="240" w:lineRule="auto"/>
            </w:pPr>
            <w:r>
              <w:rPr>
                <w:rFonts w:ascii="Inter" w:hAnsi="Inter" w:cs="Inter" w:eastAsia="Inter"/>
                <w:sz w:val="16"/>
                <w:szCs w:val="16"/>
              </w:rPr>
              <w:t xml:space="preserve">Reports</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Run and download reports</w:t>
            </w:r>
          </w:p>
        </w:tc>
        <w:tc>
          <w:tcPr>
            <w:tcW w:w="234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Reference masters</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reference masters</w:t>
            </w:r>
          </w:p>
        </w:tc>
        <w:tc>
          <w:tcPr>
            <w:tcW w:w="2340" w:type="dxa"/>
          </w:tcPr>
          <w:p>
            <w:pPr>
              <w:spacing w:before="40" w:after="40" w:line="240" w:lineRule="auto"/>
            </w:pPr>
            <w:r>
              <w:rPr>
                <w:rFonts w:ascii="Inter" w:hAnsi="Inter" w:cs="Inter" w:eastAsia="Inter"/>
                <w:sz w:val="16"/>
                <w:szCs w:val="16"/>
              </w:rPr>
              <w:t xml:space="preserve">No screen of its own</w:t>
            </w:r>
          </w:p>
        </w:tc>
      </w:tr>
      <w:tr>
        <w:trPr>
          <w:cantSplit/>
        </w:trPr>
        <w:tc>
          <w:tcPr>
            <w:tcW w:w="1523"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Basic access</w:t>
            </w:r>
          </w:p>
        </w:tc>
        <w:tc>
          <w:tcPr>
            <w:tcW w:w="944"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Own profile and the look-up lists of every form</w:t>
            </w:r>
          </w:p>
        </w:tc>
        <w:tc>
          <w:tcPr>
            <w:tcW w:w="234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5" w:name="h_ccd_bp_qrph_receipting_appro_760945"/>
      <w:r>
        <w:rPr>
          <w:rFonts w:ascii="Inter" w:hAnsi="Inter" w:cs="Inter" w:eastAsia="Inter"/>
        </w:rPr>
        <w:t xml:space="preserve">Approvals</w:t>
      </w:r>
      <w:bookmarkEnd w:id="121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3392"/>
        <w:gridCol w:w="2558"/>
      </w:tblGrid>
      <w:tr>
        <w:trPr>
          <w:cantSplit/>
          <w:tblHeader/>
          <w:trHeight w:val="400"/>
        </w:trPr>
        <w:tc>
          <w:tcPr>
            <w:tcW w:w="307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077" w:type="dxa"/>
          </w:tcPr>
          <w:p>
            <w:pPr>
              <w:spacing w:before="40" w:after="40" w:line="240" w:lineRule="auto"/>
            </w:pPr>
            <w:r>
              <w:rPr>
                <w:rFonts w:ascii="Inter" w:hAnsi="Inter" w:cs="Inter" w:eastAsia="Inter"/>
                <w:sz w:val="16"/>
                <w:szCs w:val="16"/>
              </w:rPr>
              <w:t xml:space="preserve">Collections and credit control</w:t>
            </w:r>
          </w:p>
        </w:tc>
        <w:tc>
          <w:tcPr>
            <w:tcW w:w="339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558"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w:t>
            </w:r>
          </w:p>
        </w:tc>
        <w:tc>
          <w:tcPr>
            <w:tcW w:w="3392" w:type="dxa"/>
          </w:tcPr>
          <w:p>
            <w:pPr>
              <w:spacing w:before="40" w:after="40" w:line="240" w:lineRule="auto"/>
            </w:pPr>
            <w:r>
              <w:rPr>
                <w:rFonts w:ascii="Inter" w:hAnsi="Inter" w:cs="Inter" w:eastAsia="Inter"/>
                <w:sz w:val="16"/>
                <w:szCs w:val="16"/>
              </w:rPr>
              <w:t xml:space="preserve">Remittance approval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6" w:name="h_ccd_bp_qrph_receipting_sod_1c140e"/>
      <w:r>
        <w:rPr>
          <w:rFonts w:ascii="Inter" w:hAnsi="Inter" w:cs="Inter" w:eastAsia="Inter"/>
        </w:rPr>
        <w:t xml:space="preserve">Segregation of duties</w:t>
      </w:r>
      <w:bookmarkEnd w:id="12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7" w:name="h_ccd_bp_qrph_receipting_tasks_1946a2"/>
      <w:r>
        <w:rPr>
          <w:rFonts w:ascii="Inter" w:hAnsi="Inter" w:cs="Inter" w:eastAsia="Inter"/>
        </w:rPr>
        <w:t xml:space="preserve">Daily and periodic tasks</w:t>
      </w:r>
      <w:bookmarkEnd w:id="12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47"/>
        <w:gridCol w:w="1707"/>
        <w:gridCol w:w="1973"/>
      </w:tblGrid>
      <w:tr>
        <w:trPr>
          <w:cantSplit/>
          <w:tblHeader/>
          <w:trHeight w:val="400"/>
        </w:trPr>
        <w:tc>
          <w:tcPr>
            <w:tcW w:w="534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197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47"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707" w:type="dxa"/>
          </w:tcPr>
          <w:p>
            <w:pPr>
              <w:spacing w:before="40" w:after="40" w:line="240" w:lineRule="auto"/>
            </w:pPr>
            <w:r>
              <w:rPr>
                <w:rFonts w:ascii="Inter" w:hAnsi="Inter" w:cs="Inter" w:eastAsia="Inter"/>
                <w:sz w:val="16"/>
                <w:szCs w:val="16"/>
              </w:rPr>
              <w:t xml:space="preserve">Every morning</w:t>
            </w:r>
          </w:p>
        </w:tc>
        <w:tc>
          <w:tcPr>
            <w:tcW w:w="197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347"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707" w:type="dxa"/>
          </w:tcPr>
          <w:p>
            <w:pPr>
              <w:spacing w:before="40" w:after="40" w:line="240" w:lineRule="auto"/>
            </w:pPr>
            <w:r>
              <w:rPr>
                <w:rFonts w:ascii="Inter" w:hAnsi="Inter" w:cs="Inter" w:eastAsia="Inter"/>
                <w:sz w:val="16"/>
                <w:szCs w:val="16"/>
              </w:rPr>
              <w:t xml:space="preserve">Daily, as payments arrive</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707" w:type="dxa"/>
          </w:tcPr>
          <w:p>
            <w:pPr>
              <w:spacing w:before="40" w:after="40" w:line="240" w:lineRule="auto"/>
            </w:pPr>
            <w:r>
              <w:rPr>
                <w:rFonts w:ascii="Inter" w:hAnsi="Inter" w:cs="Inter" w:eastAsia="Inter"/>
                <w:sz w:val="16"/>
                <w:szCs w:val="16"/>
              </w:rPr>
              <w:t xml:space="preserve">Daily, from the settlement report</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Print or e-mail the receipts to the clients</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47"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707" w:type="dxa"/>
          </w:tcPr>
          <w:p>
            <w:pPr>
              <w:spacing w:before="40" w:after="40" w:line="240" w:lineRule="auto"/>
            </w:pPr>
            <w:r>
              <w:rPr>
                <w:rFonts w:ascii="Inter" w:hAnsi="Inter" w:cs="Inter" w:eastAsia="Inter"/>
                <w:sz w:val="16"/>
                <w:szCs w:val="16"/>
              </w:rPr>
              <w:t xml:space="preserve">As needed</w:t>
            </w:r>
          </w:p>
        </w:tc>
        <w:tc>
          <w:tcPr>
            <w:tcW w:w="197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47" w:type="dxa"/>
          </w:tcPr>
          <w:p>
            <w:pPr>
              <w:spacing w:before="40" w:after="40" w:line="240" w:lineRule="auto"/>
            </w:pPr>
            <w:r>
              <w:rPr>
                <w:rFonts w:ascii="Inter" w:hAnsi="Inter" w:cs="Inter" w:eastAsia="Inter"/>
                <w:sz w:val="16"/>
                <w:szCs w:val="16"/>
              </w:rPr>
              <w:t xml:space="preserve">Register and deposit post-dated cheques</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5347" w:type="dxa"/>
          </w:tcPr>
          <w:p>
            <w:pPr>
              <w:spacing w:before="40" w:after="40" w:line="240" w:lineRule="auto"/>
            </w:pPr>
            <w:r>
              <w:rPr>
                <w:rFonts w:ascii="Inter" w:hAnsi="Inter" w:cs="Inter" w:eastAsia="Inter"/>
                <w:sz w:val="16"/>
                <w:szCs w:val="16"/>
              </w:rPr>
              <w:t xml:space="preserve">Print the receipts of a client for a period</w:t>
            </w:r>
          </w:p>
        </w:tc>
        <w:tc>
          <w:tcPr>
            <w:tcW w:w="1707" w:type="dxa"/>
          </w:tcPr>
          <w:p>
            <w:pPr>
              <w:spacing w:before="40" w:after="40" w:line="240" w:lineRule="auto"/>
            </w:pPr>
            <w:r>
              <w:rPr>
                <w:rFonts w:ascii="Inter" w:hAnsi="Inter" w:cs="Inter" w:eastAsia="Inter"/>
                <w:sz w:val="16"/>
                <w:szCs w:val="16"/>
              </w:rPr>
              <w:t xml:space="preserve">As requested</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Run the collection report and the statement of account</w:t>
            </w:r>
          </w:p>
        </w:tc>
        <w:tc>
          <w:tcPr>
            <w:tcW w:w="1707" w:type="dxa"/>
          </w:tcPr>
          <w:p>
            <w:pPr>
              <w:spacing w:before="40" w:after="40" w:line="240" w:lineRule="auto"/>
            </w:pPr>
            <w:r>
              <w:rPr>
                <w:rFonts w:ascii="Inter" w:hAnsi="Inter" w:cs="Inter" w:eastAsia="Inter"/>
                <w:sz w:val="16"/>
                <w:szCs w:val="16"/>
              </w:rPr>
              <w:t xml:space="preserve">Month-end</w:t>
            </w:r>
          </w:p>
        </w:tc>
        <w:tc>
          <w:tcPr>
            <w:tcW w:w="197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8" w:name="h_ccd_bp_qrph_receipting_proce_94192f"/>
      <w:r>
        <w:rPr>
          <w:rFonts w:ascii="Inter" w:hAnsi="Inter" w:cs="Inter" w:eastAsia="Inter"/>
        </w:rPr>
        <w:t xml:space="preserve">Procedures</w:t>
      </w:r>
      <w:bookmarkEnd w:id="1218"/>
    </w:p>
    <w:p xmlns:a="http://schemas.openxmlformats.org/drawingml/2006/main" xmlns:pic="http://schemas.openxmlformats.org/drawingml/2006/picture">
      <w:pPr>
        <w:pStyle w:val="Heading3"/>
        <w:numPr>
          <w:ilvl w:val="2"/>
          <w:numId w:val="14"/>
        </w:numPr>
      </w:pPr>
      <w:bookmarkStart w:id="1219" w:name="h_ccd_bp_qrph_receipting_offic_7d8ebc"/>
      <w:r>
        <w:rPr>
          <w:rFonts w:ascii="Inter" w:hAnsi="Inter" w:cs="Inter" w:eastAsia="Inter"/>
        </w:rPr>
        <w:t xml:space="preserve">Issue an official receipt</w:t>
      </w:r>
      <w:bookmarkEnd w:id="1219"/>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33_add-receipt-open-bill.png"/>
                    <pic:cNvPicPr/>
                  </pic:nvPicPr>
                  <pic:blipFill>
                    <a:blip r:embed="rId6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0" w:name="_Fig1220"/>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20"/>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35_record-payment.png"/>
                    <pic:cNvPicPr/>
                  </pic:nvPicPr>
                  <pic:blipFill>
                    <a:blip r:embed="rId67"/>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21"/>
    </w:p>
    <w:p xmlns:a="http://schemas.openxmlformats.org/drawingml/2006/main" xmlns:pic="http://schemas.openxmlformats.org/drawingml/2006/picture">
      <w:pPr>
        <w:pStyle w:val="Heading3"/>
        <w:numPr>
          <w:ilvl w:val="2"/>
          <w:numId w:val="14"/>
        </w:numPr>
      </w:pPr>
      <w:bookmarkStart w:id="1222" w:name="h_ccd_bp_qrph_receipting_bills_ebf1c1"/>
      <w:r>
        <w:rPr>
          <w:rFonts w:ascii="Inter" w:hAnsi="Inter" w:cs="Inter" w:eastAsia="Inter"/>
        </w:rPr>
        <w:t xml:space="preserve">Receipt bills payment and QRPh collections</w:t>
      </w:r>
      <w:bookmarkEnd w:id="1222"/>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47_bulk-upload.png"/>
                    <pic:cNvPicPr/>
                  </pic:nvPicPr>
                  <pic:blipFill>
                    <a:blip r:embed="rId68"/>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3"/>
    </w:p>
    <w:p xmlns:a="http://schemas.openxmlformats.org/drawingml/2006/main" xmlns:pic="http://schemas.openxmlformats.org/drawingml/2006/picture">
      <w:pPr>
        <w:pStyle w:val="Heading3"/>
        <w:numPr>
          <w:ilvl w:val="2"/>
          <w:numId w:val="14"/>
        </w:numPr>
      </w:pPr>
      <w:bookmarkStart w:id="1224" w:name="h_ccd_bp_qrph_receipting_print_e460b0"/>
      <w:r>
        <w:rPr>
          <w:rFonts w:ascii="Inter" w:hAnsi="Inter" w:cs="Inter" w:eastAsia="Inter"/>
        </w:rPr>
        <w:t xml:space="preserve">Print and e-mail receipts</w:t>
      </w:r>
      <w:bookmarkEnd w:id="1224"/>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53_receipts-list.png"/>
                    <pic:cNvPicPr/>
                  </pic:nvPicPr>
                  <pic:blipFill>
                    <a:blip r:embed="rId69"/>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5"/>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6" w:name="h_ccd_bp_qrph_receipting_follo_b0904d"/>
      <w:r>
        <w:rPr>
          <w:rFonts w:ascii="Inter" w:hAnsi="Inter" w:cs="Inter" w:eastAsia="Inter"/>
        </w:rPr>
        <w:t xml:space="preserve">Follow up an overdue premium</w:t>
      </w:r>
      <w:bookmarkEnd w:id="1226"/>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4"/>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67_collection-detail.png"/>
                    <pic:cNvPicPr/>
                  </pic:nvPicPr>
                  <pic:blipFill>
                    <a:blip r:embed="rId7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7" w:name="_Fig1227"/>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7"/>
    </w:p>
    <w:p xmlns:a="http://schemas.openxmlformats.org/drawingml/2006/main" xmlns:pic="http://schemas.openxmlformats.org/drawingml/2006/picture">
      <w:pPr>
        <w:pStyle w:val="Heading3"/>
        <w:numPr>
          <w:ilvl w:val="2"/>
          <w:numId w:val="14"/>
        </w:numPr>
      </w:pPr>
      <w:bookmarkStart w:id="1228" w:name="h_ccd_bp_qrph_receipting_chequ_7c762a"/>
      <w:r>
        <w:rPr>
          <w:rFonts w:ascii="Inter" w:hAnsi="Inter" w:cs="Inter" w:eastAsia="Inter"/>
        </w:rPr>
        <w:t xml:space="preserve">Post-dated cheques</w:t>
      </w:r>
      <w:bookmarkEnd w:id="1228"/>
    </w:p>
    <w:p xmlns:a="http://schemas.openxmlformats.org/drawingml/2006/main" xmlns:pic="http://schemas.openxmlformats.org/drawingml/2006/picture">
      <w:pPr>
        <w:jc w:val="both"/>
      </w:pPr>
      <w:r>
        <w:rPr>
          <w:rFonts w:ascii="Inter" w:hAnsi="Inter" w:cs="Inter" w:eastAsia="Inter"/>
        </w:rPr>
        <w:t xml:space="preserve">A client paying the counter with post-dated cheques: register them on Accounts &gt; Post-Dated Cheques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The official receipt is issued when the cheque is deposited on its date (</w:t>
      </w: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55"/>
        <w:gridCol w:w="3199"/>
        <w:gridCol w:w="1973"/>
      </w:tblGrid>
      <w:tr>
        <w:trPr>
          <w:cantSplit/>
          <w:tblHeader/>
          <w:trHeight w:val="400"/>
        </w:trPr>
        <w:tc>
          <w:tcPr>
            <w:tcW w:w="385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55" w:type="dxa"/>
          </w:tcPr>
          <w:p>
            <w:pPr>
              <w:spacing w:before="40" w:after="40" w:line="240" w:lineRule="auto"/>
            </w:pPr>
            <w:r>
              <w:rPr>
                <w:rFonts w:ascii="Inter" w:hAnsi="Inter" w:cs="Inter" w:eastAsia="Inter"/>
                <w:sz w:val="16"/>
                <w:szCs w:val="16"/>
              </w:rPr>
              <w:t xml:space="preserve">My Work</w:t>
            </w:r>
          </w:p>
        </w:tc>
        <w:tc>
          <w:tcPr>
            <w:tcW w:w="3199" w:type="dxa"/>
          </w:tcPr>
          <w:p>
            <w:pPr>
              <w:spacing w:before="40" w:after="40" w:line="240" w:lineRule="auto"/>
            </w:pPr>
            <w:r>
              <w:rPr>
                <w:rFonts w:ascii="Inter" w:hAnsi="Inter" w:cs="Inter" w:eastAsia="Inter"/>
                <w:sz w:val="16"/>
                <w:szCs w:val="16"/>
              </w:rPr>
              <w:t xml:space="preserve">My Work</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Operations</w:t>
            </w:r>
          </w:p>
        </w:tc>
        <w:tc>
          <w:tcPr>
            <w:tcW w:w="3199" w:type="dxa"/>
          </w:tcPr>
          <w:p>
            <w:pPr>
              <w:spacing w:before="40" w:after="40" w:line="240" w:lineRule="auto"/>
            </w:pPr>
            <w:r>
              <w:rPr>
                <w:rFonts w:ascii="Inter" w:hAnsi="Inter" w:cs="Inter" w:eastAsia="Inter"/>
                <w:sz w:val="16"/>
                <w:szCs w:val="16"/>
              </w:rPr>
              <w:t xml:space="preserve">Payments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Receipts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Collections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Post-Dated Cheques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Disbursement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Remittances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Approvals</w:t>
            </w:r>
          </w:p>
        </w:tc>
        <w:tc>
          <w:tcPr>
            <w:tcW w:w="1973" w:type="dxa"/>
          </w:tcPr>
          <w:p>
            <w:pPr>
              <w:spacing w:before="40" w:after="40" w:line="240" w:lineRule="auto"/>
            </w:pPr>
            <w:r>
              <w:rPr>
                <w:rFonts w:ascii="Inter" w:hAnsi="Inter" w:cs="Inter" w:eastAsia="Inter"/>
                <w:sz w:val="16"/>
                <w:szCs w:val="16"/>
              </w:rPr>
              <w:t xml:space="preserve">Approve</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Insurer payments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Reconciliation</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Exceptions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Insurer billing</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Open Entry Matching</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Open Entry Unmatching</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 Workspace</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 Statement Report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Outstanding Cheques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Deposits in Transit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Unmatched Bank Lines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Bank Book</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w:t>
            </w:r>
          </w:p>
        </w:tc>
        <w:tc>
          <w:tcPr>
            <w:tcW w:w="3199" w:type="dxa"/>
          </w:tcPr>
          <w:p>
            <w:pPr>
              <w:spacing w:before="40" w:after="40" w:line="240" w:lineRule="auto"/>
            </w:pPr>
            <w:r>
              <w:rPr>
                <w:rFonts w:ascii="Inter" w:hAnsi="Inter" w:cs="Inter" w:eastAsia="Inter"/>
                <w:sz w:val="16"/>
                <w:szCs w:val="16"/>
              </w:rPr>
              <w:t xml:space="preserve">All Reports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 &gt; Financial Reports</w:t>
            </w:r>
          </w:p>
        </w:tc>
        <w:tc>
          <w:tcPr>
            <w:tcW w:w="3199" w:type="dxa"/>
          </w:tcPr>
          <w:p>
            <w:pPr>
              <w:spacing w:before="40" w:after="40" w:line="240" w:lineRule="auto"/>
            </w:pPr>
            <w:r>
              <w:rPr>
                <w:rFonts w:ascii="Inter" w:hAnsi="Inter" w:cs="Inter" w:eastAsia="Inter"/>
                <w:sz w:val="16"/>
                <w:szCs w:val="16"/>
              </w:rPr>
              <w:t xml:space="preserve">SOA/Premium Receivable</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 &gt; Financial Reports</w:t>
            </w:r>
          </w:p>
        </w:tc>
        <w:tc>
          <w:tcPr>
            <w:tcW w:w="3199" w:type="dxa"/>
          </w:tcPr>
          <w:p>
            <w:pPr>
              <w:spacing w:before="40" w:after="40" w:line="240" w:lineRule="auto"/>
            </w:pPr>
            <w:r>
              <w:rPr>
                <w:rFonts w:ascii="Inter" w:hAnsi="Inter" w:cs="Inter" w:eastAsia="Inter"/>
                <w:sz w:val="16"/>
                <w:szCs w:val="16"/>
              </w:rPr>
              <w:t xml:space="preserve">Collection Report</w:t>
            </w:r>
          </w:p>
        </w:tc>
        <w:tc>
          <w:tcPr>
            <w:tcW w:w="197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0"/>
        <w:gridCol w:w="1806"/>
        <w:gridCol w:w="968"/>
        <w:gridCol w:w="2604"/>
        <w:gridCol w:w="2159"/>
      </w:tblGrid>
      <w:tr>
        <w:trPr>
          <w:cantSplit/>
          <w:tblHeader/>
          <w:trHeight w:val="400"/>
        </w:trPr>
        <w:tc>
          <w:tcPr>
            <w:tcW w:w="149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90" w:type="dxa"/>
          </w:tcPr>
          <w:p>
            <w:pPr>
              <w:spacing w:before="40" w:after="40" w:line="240" w:lineRule="auto"/>
            </w:pPr>
            <w:r>
              <w:rPr>
                <w:rFonts w:ascii="Inter" w:hAnsi="Inter" w:cs="Inter" w:eastAsia="Inter"/>
                <w:sz w:val="16"/>
                <w:szCs w:val="16"/>
              </w:rPr>
              <w:t xml:space="preserve">Operations</w:t>
            </w:r>
          </w:p>
        </w:tc>
        <w:tc>
          <w:tcPr>
            <w:tcW w:w="1806" w:type="dxa"/>
          </w:tcPr>
          <w:p>
            <w:pPr>
              <w:spacing w:before="40" w:after="40" w:line="240" w:lineRule="auto"/>
            </w:pPr>
            <w:r>
              <w:rPr>
                <w:rFonts w:ascii="Inter" w:hAnsi="Inter" w:cs="Inter" w:eastAsia="Inter"/>
                <w:sz w:val="16"/>
                <w:szCs w:val="16"/>
              </w:rPr>
              <w:t xml:space="preserve">Claims</w:t>
            </w:r>
          </w:p>
        </w:tc>
        <w:tc>
          <w:tcPr>
            <w:tcW w:w="968" w:type="dxa"/>
          </w:tcPr>
          <w:p>
            <w:pPr>
              <w:spacing w:before="40" w:after="40" w:line="240" w:lineRule="auto"/>
            </w:pPr>
            <w:r>
              <w:rPr>
                <w:rFonts w:ascii="Inter" w:hAnsi="Inter" w:cs="Inter" w:eastAsia="Inter"/>
                <w:sz w:val="16"/>
                <w:szCs w:val="16"/>
              </w:rPr>
              <w:t xml:space="preserve">Special</w:t>
            </w:r>
          </w:p>
        </w:tc>
        <w:tc>
          <w:tcPr>
            <w:tcW w:w="2604"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159" w:type="dxa"/>
          </w:tcPr>
          <w:p>
            <w:pPr>
              <w:spacing w:before="40" w:after="40" w:line="240" w:lineRule="auto"/>
            </w:pPr>
            <w:r>
              <w:rPr>
                <w:rFonts w:ascii="Inter" w:hAnsi="Inter" w:cs="Inter" w:eastAsia="Inter"/>
                <w:sz w:val="16"/>
                <w:szCs w:val="16"/>
              </w:rPr>
              <w:t xml:space="preserve">No screen of its own</w:t>
            </w:r>
          </w:p>
        </w:tc>
      </w:tr>
      <w:tr>
        <w:trPr>
          <w:cantSplit/>
        </w:trPr>
        <w:tc>
          <w:tcPr>
            <w:tcW w:w="1490" w:type="dxa"/>
          </w:tcPr>
          <w:p>
            <w:pPr>
              <w:spacing w:before="40" w:after="40" w:line="240" w:lineRule="auto"/>
            </w:pPr>
            <w:r>
              <w:rPr>
                <w:rFonts w:ascii="Inter" w:hAnsi="Inter" w:cs="Inter" w:eastAsia="Inter"/>
                <w:sz w:val="16"/>
                <w:szCs w:val="16"/>
              </w:rPr>
              <w:t xml:space="preserve">Operations</w:t>
            </w:r>
          </w:p>
        </w:tc>
        <w:tc>
          <w:tcPr>
            <w:tcW w:w="1806" w:type="dxa"/>
          </w:tcPr>
          <w:p>
            <w:pPr>
              <w:spacing w:before="40" w:after="40" w:line="240" w:lineRule="auto"/>
            </w:pPr>
            <w:r>
              <w:rPr>
                <w:rFonts w:ascii="Inter" w:hAnsi="Inter" w:cs="Inter" w:eastAsia="Inter"/>
                <w:sz w:val="16"/>
                <w:szCs w:val="16"/>
              </w:rPr>
              <w:t xml:space="preserve">Claims</w:t>
            </w:r>
          </w:p>
        </w:tc>
        <w:tc>
          <w:tcPr>
            <w:tcW w:w="968" w:type="dxa"/>
          </w:tcPr>
          <w:p>
            <w:pPr>
              <w:spacing w:before="40" w:after="40" w:line="240" w:lineRule="auto"/>
            </w:pPr>
            <w:r>
              <w:rPr>
                <w:rFonts w:ascii="Inter" w:hAnsi="Inter" w:cs="Inter" w:eastAsia="Inter"/>
                <w:sz w:val="16"/>
                <w:szCs w:val="16"/>
              </w:rPr>
              <w:t xml:space="preserve">Special</w:t>
            </w:r>
          </w:p>
        </w:tc>
        <w:tc>
          <w:tcPr>
            <w:tcW w:w="2604" w:type="dxa"/>
          </w:tcPr>
          <w:p>
            <w:pPr>
              <w:spacing w:before="40" w:after="40" w:line="240" w:lineRule="auto"/>
            </w:pPr>
            <w:r>
              <w:rPr>
                <w:rFonts w:ascii="Inter" w:hAnsi="Inter" w:cs="Inter" w:eastAsia="Inter"/>
                <w:sz w:val="16"/>
                <w:szCs w:val="16"/>
              </w:rPr>
              <w:t xml:space="preserve">Record claim settlement funds received from an insurer</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Receipts</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receipts and post-dated cheques</w:t>
            </w:r>
          </w:p>
        </w:tc>
        <w:tc>
          <w:tcPr>
            <w:tcW w:w="21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Receipts</w:t>
            </w:r>
          </w:p>
        </w:tc>
        <w:tc>
          <w:tcPr>
            <w:tcW w:w="968" w:type="dxa"/>
          </w:tcPr>
          <w:p>
            <w:pPr>
              <w:spacing w:before="40" w:after="40" w:line="240" w:lineRule="auto"/>
            </w:pPr>
            <w:r>
              <w:rPr>
                <w:rFonts w:ascii="Inter" w:hAnsi="Inter" w:cs="Inter" w:eastAsia="Inter"/>
                <w:sz w:val="16"/>
                <w:szCs w:val="16"/>
              </w:rPr>
              <w:t xml:space="preserve">Create and edit</w:t>
            </w:r>
          </w:p>
        </w:tc>
        <w:tc>
          <w:tcPr>
            <w:tcW w:w="260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Collections and credit control</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collections, instalment plans and credit limits</w:t>
            </w:r>
          </w:p>
        </w:tc>
        <w:tc>
          <w:tcPr>
            <w:tcW w:w="2159" w:type="dxa"/>
          </w:tcPr>
          <w:p>
            <w:pPr>
              <w:spacing w:before="40" w:after="40" w:line="240" w:lineRule="auto"/>
            </w:pPr>
            <w:r>
              <w:rPr>
                <w:rFonts w:ascii="Inter" w:hAnsi="Inter" w:cs="Inter" w:eastAsia="Inter"/>
                <w:sz w:val="16"/>
                <w:szCs w:val="16"/>
              </w:rPr>
              <w:t xml:space="preserve">Collections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Collections and credit control</w:t>
            </w:r>
          </w:p>
        </w:tc>
        <w:tc>
          <w:tcPr>
            <w:tcW w:w="968" w:type="dxa"/>
          </w:tcPr>
          <w:p>
            <w:pPr>
              <w:spacing w:before="40" w:after="40" w:line="240" w:lineRule="auto"/>
            </w:pPr>
            <w:r>
              <w:rPr>
                <w:rFonts w:ascii="Inter" w:hAnsi="Inter" w:cs="Inter" w:eastAsia="Inter"/>
                <w:sz w:val="16"/>
                <w:szCs w:val="16"/>
              </w:rPr>
              <w:t xml:space="preserve">Create and edit</w:t>
            </w:r>
          </w:p>
        </w:tc>
        <w:tc>
          <w:tcPr>
            <w:tcW w:w="2604" w:type="dxa"/>
          </w:tcPr>
          <w:p>
            <w:pPr>
              <w:spacing w:before="40" w:after="40" w:line="240" w:lineRule="auto"/>
            </w:pPr>
            <w:r>
              <w:rPr>
                <w:rFonts w:ascii="Inter" w:hAnsi="Inter" w:cs="Inter" w:eastAsia="Inter"/>
                <w:sz w:val="16"/>
                <w:szCs w:val="16"/>
              </w:rPr>
              <w:t xml:space="preserve">Record collections and adjustments</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Disbursements and petty cash</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payment vouchers, petty cash and bank payment files</w:t>
            </w:r>
          </w:p>
        </w:tc>
        <w:tc>
          <w:tcPr>
            <w:tcW w:w="2159"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remittances to insurers and insurer statements</w:t>
            </w:r>
          </w:p>
        </w:tc>
        <w:tc>
          <w:tcPr>
            <w:tcW w:w="2159" w:type="dxa"/>
          </w:tcPr>
          <w:p>
            <w:pPr>
              <w:spacing w:before="40" w:after="40" w:line="240" w:lineRule="auto"/>
            </w:pPr>
            <w:r>
              <w:rPr>
                <w:rFonts w:ascii="Inter" w:hAnsi="Inter" w:cs="Inter" w:eastAsia="Inter"/>
                <w:sz w:val="16"/>
                <w:szCs w:val="16"/>
              </w:rPr>
              <w:t xml:space="preserve">Remittances, Approvals, Insurer payments, Reconciliation, Exceptions and Insurer billing</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Create and edit</w:t>
            </w:r>
          </w:p>
        </w:tc>
        <w:tc>
          <w:tcPr>
            <w:tcW w:w="2604"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Approve</w:t>
            </w:r>
          </w:p>
        </w:tc>
        <w:tc>
          <w:tcPr>
            <w:tcW w:w="2604"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Bank reconciliation</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bank reconciliations</w:t>
            </w:r>
          </w:p>
        </w:tc>
        <w:tc>
          <w:tcPr>
            <w:tcW w:w="2159"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06" w:type="dxa"/>
          </w:tcPr>
          <w:p>
            <w:pPr>
              <w:spacing w:before="40" w:after="40" w:line="240" w:lineRule="auto"/>
            </w:pPr>
            <w:r>
              <w:rPr>
                <w:rFonts w:ascii="Inter" w:hAnsi="Inter" w:cs="Inter" w:eastAsia="Inter"/>
                <w:sz w:val="16"/>
                <w:szCs w:val="16"/>
              </w:rPr>
              <w:t xml:space="preserve">Bank reconciliation</w:t>
            </w:r>
          </w:p>
        </w:tc>
        <w:tc>
          <w:tcPr>
            <w:tcW w:w="968" w:type="dxa"/>
          </w:tcPr>
          <w:p>
            <w:pPr>
              <w:spacing w:before="40" w:after="40" w:line="240" w:lineRule="auto"/>
            </w:pPr>
            <w:r>
              <w:rPr>
                <w:rFonts w:ascii="Inter" w:hAnsi="Inter" w:cs="Inter" w:eastAsia="Inter"/>
                <w:sz w:val="16"/>
                <w:szCs w:val="16"/>
              </w:rPr>
              <w:t xml:space="preserve">Create and edit</w:t>
            </w:r>
          </w:p>
        </w:tc>
        <w:tc>
          <w:tcPr>
            <w:tcW w:w="2604" w:type="dxa"/>
          </w:tcPr>
          <w:p>
            <w:pPr>
              <w:spacing w:before="40" w:after="40" w:line="240" w:lineRule="auto"/>
            </w:pPr>
            <w:r>
              <w:rPr>
                <w:rFonts w:ascii="Inter" w:hAnsi="Inter" w:cs="Inter" w:eastAsia="Inter"/>
                <w:sz w:val="16"/>
                <w:szCs w:val="16"/>
              </w:rPr>
              <w:t xml:space="preserve">Prepare bank reconciliations</w:t>
            </w:r>
          </w:p>
        </w:tc>
        <w:tc>
          <w:tcPr>
            <w:tcW w:w="2159"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Reports</w:t>
            </w:r>
          </w:p>
        </w:tc>
        <w:tc>
          <w:tcPr>
            <w:tcW w:w="1806" w:type="dxa"/>
          </w:tcPr>
          <w:p>
            <w:pPr>
              <w:spacing w:before="40" w:after="40" w:line="240" w:lineRule="auto"/>
            </w:pPr>
            <w:r>
              <w:rPr>
                <w:rFonts w:ascii="Inter" w:hAnsi="Inter" w:cs="Inter" w:eastAsia="Inter"/>
                <w:sz w:val="16"/>
                <w:szCs w:val="16"/>
              </w:rPr>
              <w:t xml:space="preserve">Reports</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Run and download reports</w:t>
            </w:r>
          </w:p>
        </w:tc>
        <w:tc>
          <w:tcPr>
            <w:tcW w:w="21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90" w:type="dxa"/>
          </w:tcPr>
          <w:p>
            <w:pPr>
              <w:spacing w:before="40" w:after="40" w:line="240" w:lineRule="auto"/>
            </w:pPr>
            <w:r>
              <w:rPr>
                <w:rFonts w:ascii="Inter" w:hAnsi="Inter" w:cs="Inter" w:eastAsia="Inter"/>
                <w:sz w:val="16"/>
                <w:szCs w:val="16"/>
              </w:rPr>
              <w:t xml:space="preserve">Master data and configuration</w:t>
            </w:r>
          </w:p>
        </w:tc>
        <w:tc>
          <w:tcPr>
            <w:tcW w:w="1806" w:type="dxa"/>
          </w:tcPr>
          <w:p>
            <w:pPr>
              <w:spacing w:before="40" w:after="40" w:line="240" w:lineRule="auto"/>
            </w:pPr>
            <w:r>
              <w:rPr>
                <w:rFonts w:ascii="Inter" w:hAnsi="Inter" w:cs="Inter" w:eastAsia="Inter"/>
                <w:sz w:val="16"/>
                <w:szCs w:val="16"/>
              </w:rPr>
              <w:t xml:space="preserve">Reference masters</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See reference masters</w:t>
            </w:r>
          </w:p>
        </w:tc>
        <w:tc>
          <w:tcPr>
            <w:tcW w:w="2159" w:type="dxa"/>
          </w:tcPr>
          <w:p>
            <w:pPr>
              <w:spacing w:before="40" w:after="40" w:line="240" w:lineRule="auto"/>
            </w:pPr>
            <w:r>
              <w:rPr>
                <w:rFonts w:ascii="Inter" w:hAnsi="Inter" w:cs="Inter" w:eastAsia="Inter"/>
                <w:sz w:val="16"/>
                <w:szCs w:val="16"/>
              </w:rPr>
              <w:t xml:space="preserve">No screen of its own</w:t>
            </w:r>
          </w:p>
        </w:tc>
      </w:tr>
      <w:tr>
        <w:trPr>
          <w:cantSplit/>
        </w:trPr>
        <w:tc>
          <w:tcPr>
            <w:tcW w:w="1490" w:type="dxa"/>
          </w:tcPr>
          <w:p>
            <w:pPr>
              <w:spacing w:before="40" w:after="40" w:line="240" w:lineRule="auto"/>
            </w:pPr>
            <w:r>
              <w:rPr>
                <w:rFonts w:ascii="Inter" w:hAnsi="Inter" w:cs="Inter" w:eastAsia="Inter"/>
                <w:sz w:val="16"/>
                <w:szCs w:val="16"/>
              </w:rPr>
              <w:t xml:space="preserve">Basic and special access</w:t>
            </w:r>
          </w:p>
        </w:tc>
        <w:tc>
          <w:tcPr>
            <w:tcW w:w="1806" w:type="dxa"/>
          </w:tcPr>
          <w:p>
            <w:pPr>
              <w:spacing w:before="40" w:after="40" w:line="240" w:lineRule="auto"/>
            </w:pPr>
            <w:r>
              <w:rPr>
                <w:rFonts w:ascii="Inter" w:hAnsi="Inter" w:cs="Inter" w:eastAsia="Inter"/>
                <w:sz w:val="16"/>
                <w:szCs w:val="16"/>
              </w:rPr>
              <w:t xml:space="preserve">Basic access</w:t>
            </w:r>
          </w:p>
        </w:tc>
        <w:tc>
          <w:tcPr>
            <w:tcW w:w="968" w:type="dxa"/>
          </w:tcPr>
          <w:p>
            <w:pPr>
              <w:spacing w:before="40" w:after="40" w:line="240" w:lineRule="auto"/>
            </w:pPr>
            <w:r>
              <w:rPr>
                <w:rFonts w:ascii="Inter" w:hAnsi="Inter" w:cs="Inter" w:eastAsia="Inter"/>
                <w:sz w:val="16"/>
                <w:szCs w:val="16"/>
              </w:rPr>
              <w:t xml:space="preserve">View</w:t>
            </w:r>
          </w:p>
        </w:tc>
        <w:tc>
          <w:tcPr>
            <w:tcW w:w="2604" w:type="dxa"/>
          </w:tcPr>
          <w:p>
            <w:pPr>
              <w:spacing w:before="40" w:after="40" w:line="240" w:lineRule="auto"/>
            </w:pPr>
            <w:r>
              <w:rPr>
                <w:rFonts w:ascii="Inter" w:hAnsi="Inter" w:cs="Inter" w:eastAsia="Inter"/>
                <w:sz w:val="16"/>
                <w:szCs w:val="16"/>
              </w:rPr>
              <w:t xml:space="preserve">Own profile and the look-up lists of every form</w:t>
            </w:r>
          </w:p>
        </w:tc>
        <w:tc>
          <w:tcPr>
            <w:tcW w:w="21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9"/>
        <w:gridCol w:w="3612"/>
        <w:gridCol w:w="2676"/>
      </w:tblGrid>
      <w:tr>
        <w:trPr>
          <w:cantSplit/>
          <w:tblHeader/>
          <w:trHeight w:val="400"/>
        </w:trPr>
        <w:tc>
          <w:tcPr>
            <w:tcW w:w="2739"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61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7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39" w:type="dxa"/>
          </w:tcPr>
          <w:p>
            <w:pPr>
              <w:spacing w:before="40" w:after="40" w:line="240" w:lineRule="auto"/>
            </w:pPr>
            <w:r>
              <w:rPr>
                <w:rFonts w:ascii="Inter" w:hAnsi="Inter" w:cs="Inter" w:eastAsia="Inter"/>
                <w:sz w:val="16"/>
                <w:szCs w:val="16"/>
              </w:rPr>
              <w:t xml:space="preserve">Bank reconciliation</w:t>
            </w:r>
          </w:p>
        </w:tc>
        <w:tc>
          <w:tcPr>
            <w:tcW w:w="361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Collections and credit control</w:t>
            </w:r>
          </w:p>
        </w:tc>
        <w:tc>
          <w:tcPr>
            <w:tcW w:w="361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676"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w:t>
            </w:r>
          </w:p>
        </w:tc>
        <w:tc>
          <w:tcPr>
            <w:tcW w:w="3612" w:type="dxa"/>
          </w:tcPr>
          <w:p>
            <w:pPr>
              <w:spacing w:before="40" w:after="40" w:line="240" w:lineRule="auto"/>
            </w:pPr>
            <w:r>
              <w:rPr>
                <w:rFonts w:ascii="Inter" w:hAnsi="Inter" w:cs="Inter" w:eastAsia="Inter"/>
                <w:sz w:val="16"/>
                <w:szCs w:val="16"/>
              </w:rPr>
              <w:t xml:space="preserve">Remittance approval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61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21"/>
        <w:gridCol w:w="1553"/>
        <w:gridCol w:w="2753"/>
      </w:tblGrid>
      <w:tr>
        <w:trPr>
          <w:cantSplit/>
          <w:tblHeader/>
          <w:trHeight w:val="400"/>
        </w:trPr>
        <w:tc>
          <w:tcPr>
            <w:tcW w:w="472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2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3" w:type="dxa"/>
          </w:tcPr>
          <w:p>
            <w:pPr>
              <w:spacing w:before="40" w:after="40" w:line="240" w:lineRule="auto"/>
            </w:pPr>
            <w:r>
              <w:rPr>
                <w:rFonts w:ascii="Inter" w:hAnsi="Inter" w:cs="Inter" w:eastAsia="Inter"/>
                <w:sz w:val="16"/>
                <w:szCs w:val="16"/>
              </w:rPr>
              <w:t xml:space="preserve">Every morning</w:t>
            </w:r>
          </w:p>
        </w:tc>
        <w:tc>
          <w:tcPr>
            <w:tcW w:w="275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21" w:type="dxa"/>
          </w:tcPr>
          <w:p>
            <w:pPr>
              <w:spacing w:before="40" w:after="40" w:line="240" w:lineRule="auto"/>
            </w:pPr>
            <w:r>
              <w:rPr>
                <w:rFonts w:ascii="Inter" w:hAnsi="Inter" w:cs="Inter" w:eastAsia="Inter"/>
                <w:sz w:val="16"/>
                <w:szCs w:val="16"/>
              </w:rPr>
              <w:t xml:space="preserve">Import the bank statement of each bank account</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Reverse the receipts of cheques returned by the bank</w:t>
            </w:r>
          </w:p>
        </w:tc>
        <w:tc>
          <w:tcPr>
            <w:tcW w:w="1553" w:type="dxa"/>
          </w:tcPr>
          <w:p>
            <w:pPr>
              <w:spacing w:before="40" w:after="40" w:line="240" w:lineRule="auto"/>
            </w:pPr>
            <w:r>
              <w:rPr>
                <w:rFonts w:ascii="Inter" w:hAnsi="Inter" w:cs="Inter" w:eastAsia="Inter"/>
                <w:sz w:val="16"/>
                <w:szCs w:val="16"/>
              </w:rPr>
              <w:t xml:space="preserve">As the bank returns them</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721" w:type="dxa"/>
          </w:tcPr>
          <w:p>
            <w:pPr>
              <w:spacing w:before="40" w:after="40" w:line="240" w:lineRule="auto"/>
            </w:pPr>
            <w:r>
              <w:rPr>
                <w:rFonts w:ascii="Inter" w:hAnsi="Inter" w:cs="Inter" w:eastAsia="Inter"/>
                <w:sz w:val="16"/>
                <w:szCs w:val="16"/>
              </w:rPr>
              <w:t xml:space="preserve">Follow up overdue premiums and promises to pay</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72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3" w:type="dxa"/>
          </w:tcPr>
          <w:p>
            <w:pPr>
              <w:spacing w:before="40" w:after="40" w:line="240" w:lineRule="auto"/>
            </w:pPr>
            <w:r>
              <w:rPr>
                <w:rFonts w:ascii="Inter" w:hAnsi="Inter" w:cs="Inter" w:eastAsia="Inter"/>
                <w:sz w:val="16"/>
                <w:szCs w:val="16"/>
              </w:rPr>
              <w:t xml:space="preserve">Monthly, as statements arrive</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72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3" w:type="dxa"/>
          </w:tcPr>
          <w:p>
            <w:pPr>
              <w:spacing w:before="40" w:after="40" w:line="240" w:lineRule="auto"/>
            </w:pPr>
            <w:r>
              <w:rPr>
                <w:rFonts w:ascii="Inter" w:hAnsi="Inter" w:cs="Inter" w:eastAsia="Inter"/>
                <w:sz w:val="16"/>
                <w:szCs w:val="16"/>
              </w:rPr>
              <w:t xml:space="preserve">As submitted</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72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3" w:type="dxa"/>
          </w:tcPr>
          <w:p>
            <w:pPr>
              <w:spacing w:before="40" w:after="40" w:line="240" w:lineRule="auto"/>
            </w:pPr>
            <w:r>
              <w:rPr>
                <w:rFonts w:ascii="Inter" w:hAnsi="Inter" w:cs="Inter" w:eastAsia="Inter"/>
                <w:sz w:val="16"/>
                <w:szCs w:val="16"/>
              </w:rPr>
              <w:t xml:space="preserve">Every Monday, after the weekly run</w:t>
            </w:r>
          </w:p>
        </w:tc>
        <w:tc>
          <w:tcPr>
            <w:tcW w:w="2753"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(18.9.1)</w:t>
              </w:r>
            </w:hyperlink>
          </w:p>
        </w:tc>
      </w:tr>
      <w:tr>
        <w:trPr>
          <w:cantSplit/>
        </w:trPr>
        <w:tc>
          <w:tcPr>
            <w:tcW w:w="472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r>
      <w:tr>
        <w:trPr>
          <w:cantSplit/>
        </w:trPr>
        <w:tc>
          <w:tcPr>
            <w:tcW w:w="4721" w:type="dxa"/>
          </w:tcPr>
          <w:p>
            <w:pPr>
              <w:spacing w:before="40" w:after="40" w:line="240" w:lineRule="auto"/>
            </w:pPr>
            <w:r>
              <w:rPr>
                <w:rFonts w:ascii="Inter" w:hAnsi="Inter" w:cs="Inter" w:eastAsia="Inter"/>
                <w:sz w:val="16"/>
                <w:szCs w:val="16"/>
              </w:rPr>
              <w:t xml:space="preserve">Follow up the remittance exceptions assigned to you</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(18.9.6)</w:t>
              </w:r>
            </w:hyperlink>
          </w:p>
        </w:tc>
      </w:tr>
      <w:tr>
        <w:trPr>
          <w:cantSplit/>
        </w:trPr>
        <w:tc>
          <w:tcPr>
            <w:tcW w:w="472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06_my-work.png"/>
                    <pic:cNvPicPr/>
                  </pic:nvPicPr>
                  <pic:blipFill>
                    <a:blip r:embed="rId71"/>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16_reconciliation-workspace.png"/>
                    <pic:cNvPicPr/>
                  </pic:nvPicPr>
                  <pic:blipFill>
                    <a:blip r:embed="rId7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41_returned-cheque-adjustment.png"/>
                    <pic:cNvPicPr/>
                  </pic:nvPicPr>
                  <pic:blipFill>
                    <a:blip r:embed="rId73"/>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63_insurer-statement-import.png"/>
                    <pic:cNvPicPr/>
                  </pic:nvPicPr>
                  <pic:blipFill>
                    <a:blip r:embed="rId74"/>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(18.16)</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82_remittance-approvals.png"/>
                    <pic:cNvPicPr/>
                  </pic:nvPicPr>
                  <pic:blipFill>
                    <a:blip r:embed="rId75"/>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Collections, receipts and claim settlement funds</w:t>
      </w:r>
      <w:bookmarkEnd w:id="1253"/>
    </w:p>
    <w:p xmlns:a="http://schemas.openxmlformats.org/drawingml/2006/main" xmlns:pic="http://schemas.openxmlformats.org/drawingml/2006/picture">
      <w:pPr>
        <w:jc w:val="both"/>
      </w:pPr>
      <w:r>
        <w:rPr>
          <w:rFonts w:ascii="Inter" w:hAnsi="Inter" w:cs="Inter" w:eastAsia="Inter"/>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and </w:t>
      </w:r>
      <w:hyperlink w:anchor="h_ccd_bp_qrph_receipting_bills_ebf1c1" w:history="1">
        <w:r>
          <w:rPr>
            <w:rFonts w:ascii="Inter" w:hAnsi="Inter" w:cs="Inter" w:eastAsia="Inter"/>
            <w:color w:val="B40514"/>
            <w:u w:val="single"/>
          </w:rPr>
          <w:t xml:space="preserve">Receipt bills payment and QRPh collections (12.7.2)</w:t>
        </w:r>
      </w:hyperlink>
    </w:p>
    <w:p xmlns:a="http://schemas.openxmlformats.org/drawingml/2006/main" xmlns:pic="http://schemas.openxmlformats.org/drawingml/2006/picture">
      <w:pPr>
        <w:numPr>
          <w:ilvl w:val="0"/>
          <w:numId w:val="12"/>
        </w:numPr>
        <w:spacing w:after="60"/>
        <w:jc w:val="left"/>
      </w:pPr>
      <w:hyperlink w:anchor="h_ccd_bp_qrph_receipting_follo_b0904d" w:history="1">
        <w:r>
          <w:rPr>
            <w:rFonts w:ascii="Inter" w:hAnsi="Inter" w:cs="Inter" w:eastAsia="Inter"/>
            <w:color w:val="B40514"/>
            <w:u w:val="single"/>
          </w:rPr>
          <w:t xml:space="preserve">Follow up an overdue premium (12.7.4)</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0"/>
        <w:gridCol w:w="3365"/>
        <w:gridCol w:w="1712"/>
      </w:tblGrid>
      <w:tr>
        <w:trPr>
          <w:cantSplit/>
          <w:tblHeader/>
          <w:trHeight w:val="400"/>
        </w:trPr>
        <w:tc>
          <w:tcPr>
            <w:tcW w:w="395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6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0" w:type="dxa"/>
          </w:tcPr>
          <w:p>
            <w:pPr>
              <w:spacing w:before="40" w:after="40" w:line="240" w:lineRule="auto"/>
            </w:pPr>
            <w:r>
              <w:rPr>
                <w:rFonts w:ascii="Inter" w:hAnsi="Inter" w:cs="Inter" w:eastAsia="Inter"/>
                <w:sz w:val="16"/>
                <w:szCs w:val="16"/>
              </w:rPr>
              <w:t xml:space="preserve">My Work</w:t>
            </w:r>
          </w:p>
        </w:tc>
        <w:tc>
          <w:tcPr>
            <w:tcW w:w="3365" w:type="dxa"/>
          </w:tcPr>
          <w:p>
            <w:pPr>
              <w:spacing w:before="40" w:after="40" w:line="240" w:lineRule="auto"/>
            </w:pPr>
            <w:r>
              <w:rPr>
                <w:rFonts w:ascii="Inter" w:hAnsi="Inter" w:cs="Inter" w:eastAsia="Inter"/>
                <w:sz w:val="16"/>
                <w:szCs w:val="16"/>
              </w:rPr>
              <w:t xml:space="preserve">My Work</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Dashboard</w:t>
            </w:r>
          </w:p>
        </w:tc>
        <w:tc>
          <w:tcPr>
            <w:tcW w:w="3365" w:type="dxa"/>
          </w:tcPr>
          <w:p>
            <w:pPr>
              <w:spacing w:before="40" w:after="40" w:line="240" w:lineRule="auto"/>
            </w:pPr>
            <w:r>
              <w:rPr>
                <w:rFonts w:ascii="Inter" w:hAnsi="Inter" w:cs="Inter" w:eastAsia="Inter"/>
                <w:sz w:val="16"/>
                <w:szCs w:val="16"/>
              </w:rPr>
              <w:t xml:space="preserve">Executive Dashboard</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Operations</w:t>
            </w:r>
          </w:p>
        </w:tc>
        <w:tc>
          <w:tcPr>
            <w:tcW w:w="3365" w:type="dxa"/>
          </w:tcPr>
          <w:p>
            <w:pPr>
              <w:spacing w:before="40" w:after="40" w:line="240" w:lineRule="auto"/>
            </w:pPr>
            <w:r>
              <w:rPr>
                <w:rFonts w:ascii="Inter" w:hAnsi="Inter" w:cs="Inter" w:eastAsia="Inter"/>
                <w:sz w:val="16"/>
                <w:szCs w:val="16"/>
              </w:rPr>
              <w:t xml:space="preserve">Payments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Receipts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Collections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Instalment Plans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Premium Warranty Monitor</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Remittance Ageing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Post-Dated Cheques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Payables</w:t>
            </w:r>
          </w:p>
        </w:tc>
        <w:tc>
          <w:tcPr>
            <w:tcW w:w="3365" w:type="dxa"/>
          </w:tcPr>
          <w:p>
            <w:pPr>
              <w:spacing w:before="40" w:after="40" w:line="240" w:lineRule="auto"/>
            </w:pPr>
            <w:r>
              <w:rPr>
                <w:rFonts w:ascii="Inter" w:hAnsi="Inter" w:cs="Inter" w:eastAsia="Inter"/>
                <w:sz w:val="16"/>
                <w:szCs w:val="16"/>
              </w:rPr>
              <w:t xml:space="preserve">Suppliers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Payables</w:t>
            </w:r>
          </w:p>
        </w:tc>
        <w:tc>
          <w:tcPr>
            <w:tcW w:w="3365" w:type="dxa"/>
          </w:tcPr>
          <w:p>
            <w:pPr>
              <w:spacing w:before="40" w:after="40" w:line="240" w:lineRule="auto"/>
            </w:pPr>
            <w:r>
              <w:rPr>
                <w:rFonts w:ascii="Inter" w:hAnsi="Inter" w:cs="Inter" w:eastAsia="Inter"/>
                <w:sz w:val="16"/>
                <w:szCs w:val="16"/>
              </w:rPr>
              <w:t xml:space="preserve">Supplier 2307</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Disbursement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Bank Payment Files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Remittances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Approvals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Insurer payments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Reconciliation</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Exceptions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Insurer billing</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Setup</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Settlement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Journal Voucher</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SAP GL Export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Correction JV</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Reversal JV</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Open Entry Matching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Open Entry Unmatching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Accounting Query</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All Clients Accounting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 Workspace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 Statement Report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Outstanding Cheques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Deposits in Transit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Unmatched Bank Lines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Bank Book</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BIR Form 2307</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Sales Invoices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CAS Books and Documents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Period Management</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Month-End Close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Year-End Close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Financial Statements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My Programs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Calculations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Approvals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Statement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Reports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Commission</w:t>
            </w:r>
          </w:p>
        </w:tc>
        <w:tc>
          <w:tcPr>
            <w:tcW w:w="3365" w:type="dxa"/>
          </w:tcPr>
          <w:p>
            <w:pPr>
              <w:spacing w:before="40" w:after="40" w:line="240" w:lineRule="auto"/>
            </w:pPr>
            <w:r>
              <w:rPr>
                <w:rFonts w:ascii="Inter" w:hAnsi="Inter" w:cs="Inter" w:eastAsia="Inter"/>
                <w:sz w:val="16"/>
                <w:szCs w:val="16"/>
              </w:rPr>
              <w:t xml:space="preserve">Commission Dashboard</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Commission</w:t>
            </w:r>
          </w:p>
        </w:tc>
        <w:tc>
          <w:tcPr>
            <w:tcW w:w="3365" w:type="dxa"/>
          </w:tcPr>
          <w:p>
            <w:pPr>
              <w:spacing w:before="40" w:after="40" w:line="240" w:lineRule="auto"/>
            </w:pPr>
            <w:r>
              <w:rPr>
                <w:rFonts w:ascii="Inter" w:hAnsi="Inter" w:cs="Inter" w:eastAsia="Inter"/>
                <w:sz w:val="16"/>
                <w:szCs w:val="16"/>
              </w:rPr>
              <w:t xml:space="preserve">Agents/Referrer Accounts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Reports</w:t>
            </w:r>
          </w:p>
        </w:tc>
        <w:tc>
          <w:tcPr>
            <w:tcW w:w="3365" w:type="dxa"/>
          </w:tcPr>
          <w:p>
            <w:pPr>
              <w:spacing w:before="40" w:after="40" w:line="240" w:lineRule="auto"/>
            </w:pPr>
            <w:r>
              <w:rPr>
                <w:rFonts w:ascii="Inter" w:hAnsi="Inter" w:cs="Inter" w:eastAsia="Inter"/>
                <w:sz w:val="16"/>
                <w:szCs w:val="16"/>
              </w:rPr>
              <w:t xml:space="preserve">All Reports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Operational Reports</w:t>
            </w:r>
          </w:p>
        </w:tc>
        <w:tc>
          <w:tcPr>
            <w:tcW w:w="3365" w:type="dxa"/>
          </w:tcPr>
          <w:p>
            <w:pPr>
              <w:spacing w:before="40" w:after="40" w:line="240" w:lineRule="auto"/>
            </w:pPr>
            <w:r>
              <w:rPr>
                <w:rFonts w:ascii="Inter" w:hAnsi="Inter" w:cs="Inter" w:eastAsia="Inter"/>
                <w:sz w:val="16"/>
                <w:szCs w:val="16"/>
              </w:rPr>
              <w:t xml:space="preserve">Remittance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Operational Reports</w:t>
            </w:r>
          </w:p>
        </w:tc>
        <w:tc>
          <w:tcPr>
            <w:tcW w:w="3365" w:type="dxa"/>
          </w:tcPr>
          <w:p>
            <w:pPr>
              <w:spacing w:before="40" w:after="40" w:line="240" w:lineRule="auto"/>
            </w:pPr>
            <w:r>
              <w:rPr>
                <w:rFonts w:ascii="Inter" w:hAnsi="Inter" w:cs="Inter" w:eastAsia="Inter"/>
                <w:sz w:val="16"/>
                <w:szCs w:val="16"/>
              </w:rPr>
              <w:t xml:space="preserve">Broker Commission</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SOA/Premium Receivable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Collection Report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Payables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Journal</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Trial Balance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Income Statement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Balance Sheet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Trial Balance Movement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General Ledger Detail</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Aged Payables to Insurers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Month-End Close Status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w:t>
            </w:r>
          </w:p>
        </w:tc>
        <w:tc>
          <w:tcPr>
            <w:tcW w:w="3365" w:type="dxa"/>
          </w:tcPr>
          <w:p>
            <w:pPr>
              <w:spacing w:before="40" w:after="40" w:line="240" w:lineRule="auto"/>
            </w:pPr>
            <w:r>
              <w:rPr>
                <w:rFonts w:ascii="Inter" w:hAnsi="Inter" w:cs="Inter" w:eastAsia="Inter"/>
                <w:sz w:val="16"/>
                <w:szCs w:val="16"/>
              </w:rPr>
              <w:t xml:space="preserve">Report Builder</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Account Determination</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Posting Rules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Configuration Approvals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Accounting Flow</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Premium Taxes &amp; LGU Rates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Taxation</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Close Checklist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Cost Centres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Statement Formats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Transaction Types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Insurer Statement Formats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File Layouts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System</w:t>
            </w:r>
          </w:p>
        </w:tc>
        <w:tc>
          <w:tcPr>
            <w:tcW w:w="3365" w:type="dxa"/>
          </w:tcPr>
          <w:p>
            <w:pPr>
              <w:spacing w:before="40" w:after="40" w:line="240" w:lineRule="auto"/>
            </w:pPr>
            <w:r>
              <w:rPr>
                <w:rFonts w:ascii="Inter" w:hAnsi="Inter" w:cs="Inter" w:eastAsia="Inter"/>
                <w:sz w:val="16"/>
                <w:szCs w:val="16"/>
              </w:rPr>
              <w:t xml:space="preserve">Schedules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System</w:t>
            </w:r>
          </w:p>
        </w:tc>
        <w:tc>
          <w:tcPr>
            <w:tcW w:w="3365" w:type="dxa"/>
          </w:tcPr>
          <w:p>
            <w:pPr>
              <w:spacing w:before="40" w:after="40" w:line="240" w:lineRule="auto"/>
            </w:pPr>
            <w:r>
              <w:rPr>
                <w:rFonts w:ascii="Inter" w:hAnsi="Inter" w:cs="Inter" w:eastAsia="Inter"/>
                <w:sz w:val="16"/>
                <w:szCs w:val="16"/>
              </w:rPr>
              <w:t xml:space="preserve">Audit Trail</w:t>
            </w:r>
          </w:p>
        </w:tc>
        <w:tc>
          <w:tcPr>
            <w:tcW w:w="17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3"/>
        <w:gridCol w:w="1717"/>
        <w:gridCol w:w="942"/>
        <w:gridCol w:w="2571"/>
        <w:gridCol w:w="2254"/>
      </w:tblGrid>
      <w:tr>
        <w:trPr>
          <w:cantSplit/>
          <w:tblHeader/>
          <w:trHeight w:val="400"/>
        </w:trPr>
        <w:tc>
          <w:tcPr>
            <w:tcW w:w="154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7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5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3" w:type="dxa"/>
          </w:tcPr>
          <w:p>
            <w:pPr>
              <w:spacing w:before="40" w:after="40" w:line="240" w:lineRule="auto"/>
            </w:pPr>
            <w:r>
              <w:rPr>
                <w:rFonts w:ascii="Inter" w:hAnsi="Inter" w:cs="Inter" w:eastAsia="Inter"/>
                <w:sz w:val="16"/>
                <w:szCs w:val="16"/>
              </w:rPr>
              <w:t xml:space="preserve">Sales &amp; Marketing</w:t>
            </w:r>
          </w:p>
        </w:tc>
        <w:tc>
          <w:tcPr>
            <w:tcW w:w="1717" w:type="dxa"/>
          </w:tcPr>
          <w:p>
            <w:pPr>
              <w:spacing w:before="40" w:after="40" w:line="240" w:lineRule="auto"/>
            </w:pPr>
            <w:r>
              <w:rPr>
                <w:rFonts w:ascii="Inter" w:hAnsi="Inter" w:cs="Inter" w:eastAsia="Inter"/>
                <w:sz w:val="16"/>
                <w:szCs w:val="16"/>
              </w:rPr>
              <w:t xml:space="preserve">Prospects and leads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prospects and leads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Sales &amp; Marketing</w:t>
            </w:r>
          </w:p>
        </w:tc>
        <w:tc>
          <w:tcPr>
            <w:tcW w:w="1717" w:type="dxa"/>
          </w:tcPr>
          <w:p>
            <w:pPr>
              <w:spacing w:before="40" w:after="40" w:line="240" w:lineRule="auto"/>
            </w:pPr>
            <w:r>
              <w:rPr>
                <w:rFonts w:ascii="Inter" w:hAnsi="Inter" w:cs="Inter" w:eastAsia="Inter"/>
                <w:sz w:val="16"/>
                <w:szCs w:val="16"/>
              </w:rPr>
              <w:t xml:space="preserve">Quotations and placement</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Sales &amp; Marketing</w:t>
            </w:r>
          </w:p>
        </w:tc>
        <w:tc>
          <w:tcPr>
            <w:tcW w:w="1717" w:type="dxa"/>
          </w:tcPr>
          <w:p>
            <w:pPr>
              <w:spacing w:before="40" w:after="40" w:line="240" w:lineRule="auto"/>
            </w:pPr>
            <w:r>
              <w:rPr>
                <w:rFonts w:ascii="Inter" w:hAnsi="Inter" w:cs="Inter" w:eastAsia="Inter"/>
                <w:sz w:val="16"/>
                <w:szCs w:val="16"/>
              </w:rPr>
              <w:t xml:space="preserve">Dealer programmes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Clients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clients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Policies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54" w:type="dxa"/>
          </w:tcPr>
          <w:p>
            <w:pPr>
              <w:spacing w:before="40" w:after="40" w:line="240" w:lineRule="auto"/>
            </w:pPr>
            <w:r>
              <w:rPr>
                <w:rFonts w:ascii="Inter" w:hAnsi="Inter" w:cs="Inter" w:eastAsia="Inter"/>
                <w:sz w:val="16"/>
                <w:szCs w:val="16"/>
              </w:rPr>
              <w:t xml:space="preserve">Payments</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Endorsements and cancellations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endorsements and cancellations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renewals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claims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Operations</w:t>
            </w:r>
          </w:p>
        </w:tc>
        <w:tc>
          <w:tcPr>
            <w:tcW w:w="171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Special</w:t>
            </w:r>
          </w:p>
        </w:tc>
        <w:tc>
          <w:tcPr>
            <w:tcW w:w="2571"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Receipts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receipts and post-dated cheques</w:t>
            </w:r>
          </w:p>
        </w:tc>
        <w:tc>
          <w:tcPr>
            <w:tcW w:w="2254"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Collections and credit control</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collections, instalment plans and credit limits</w:t>
            </w:r>
          </w:p>
        </w:tc>
        <w:tc>
          <w:tcPr>
            <w:tcW w:w="225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Collections and credit control</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Disbursements and petty cash</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payment vouchers, petty cash and bank payment files</w:t>
            </w:r>
          </w:p>
        </w:tc>
        <w:tc>
          <w:tcPr>
            <w:tcW w:w="2254"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Disbursements and petty cash</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suppliers, supplier invoices and payments, AP ageing</w:t>
            </w:r>
          </w:p>
        </w:tc>
        <w:tc>
          <w:tcPr>
            <w:tcW w:w="2254"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Enter supplier invoices and payments; maintain suppliers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supplier invoices (not the preparer)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Fixed assets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the fixed asset register and depreciation</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Fixed assets</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Register assets and run the monthly depreciation</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Journal vouchers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journal vouchers and the SAP GL export</w:t>
            </w:r>
          </w:p>
        </w:tc>
        <w:tc>
          <w:tcPr>
            <w:tcW w:w="2254"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Journal vouchers</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remittances to insurers and insurer statements</w:t>
            </w:r>
          </w:p>
        </w:tc>
        <w:tc>
          <w:tcPr>
            <w:tcW w:w="2254"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bank reconciliations</w:t>
            </w:r>
          </w:p>
        </w:tc>
        <w:tc>
          <w:tcPr>
            <w:tcW w:w="225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Prepare bank reconciliations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and reopen bank reconciliations (not the preparer)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period status, the close checklist and BIR tax</w:t>
            </w:r>
          </w:p>
        </w:tc>
        <w:tc>
          <w:tcPr>
            <w:tcW w:w="2254"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Run the month-end and year-end steps and BIR tax returns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Accounts</w:t>
            </w:r>
          </w:p>
        </w:tc>
        <w:tc>
          <w:tcPr>
            <w:tcW w:w="1717" w:type="dxa"/>
          </w:tcPr>
          <w:p>
            <w:pPr>
              <w:spacing w:before="40" w:after="40" w:line="240" w:lineRule="auto"/>
            </w:pPr>
            <w:r>
              <w:rPr>
                <w:rFonts w:ascii="Inter" w:hAnsi="Inter" w:cs="Inter" w:eastAsia="Inter"/>
                <w:sz w:val="16"/>
                <w:szCs w:val="16"/>
              </w:rPr>
              <w:t xml:space="preserve">Incentives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incentive programmes, calculations and statements</w:t>
            </w:r>
          </w:p>
        </w:tc>
        <w:tc>
          <w:tcPr>
            <w:tcW w:w="2254"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3" w:type="dxa"/>
          </w:tcPr>
          <w:p>
            <w:pPr>
              <w:spacing w:before="40" w:after="40" w:line="240" w:lineRule="auto"/>
            </w:pPr>
            <w:r>
              <w:rPr>
                <w:rFonts w:ascii="Inter" w:hAnsi="Inter" w:cs="Inter" w:eastAsia="Inter"/>
                <w:sz w:val="16"/>
                <w:szCs w:val="16"/>
              </w:rPr>
              <w:t xml:space="preserve">Commission</w:t>
            </w:r>
          </w:p>
        </w:tc>
        <w:tc>
          <w:tcPr>
            <w:tcW w:w="1717"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commission, referrer accounts and insurer overrides</w:t>
            </w:r>
          </w:p>
        </w:tc>
        <w:tc>
          <w:tcPr>
            <w:tcW w:w="2254"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43" w:type="dxa"/>
          </w:tcPr>
          <w:p>
            <w:pPr>
              <w:spacing w:before="40" w:after="40" w:line="240" w:lineRule="auto"/>
            </w:pPr>
            <w:r>
              <w:rPr>
                <w:rFonts w:ascii="Inter" w:hAnsi="Inter" w:cs="Inter" w:eastAsia="Inter"/>
                <w:sz w:val="16"/>
                <w:szCs w:val="16"/>
              </w:rPr>
              <w:t xml:space="preserve">Commission</w:t>
            </w:r>
          </w:p>
        </w:tc>
        <w:tc>
          <w:tcPr>
            <w:tcW w:w="1717"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Process commission and insurer overrides</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Reports</w:t>
            </w:r>
          </w:p>
        </w:tc>
        <w:tc>
          <w:tcPr>
            <w:tcW w:w="1717" w:type="dxa"/>
          </w:tcPr>
          <w:p>
            <w:pPr>
              <w:spacing w:before="40" w:after="40" w:line="240" w:lineRule="auto"/>
            </w:pPr>
            <w:r>
              <w:rPr>
                <w:rFonts w:ascii="Inter" w:hAnsi="Inter" w:cs="Inter" w:eastAsia="Inter"/>
                <w:sz w:val="16"/>
                <w:szCs w:val="16"/>
              </w:rPr>
              <w:t xml:space="preserve">Reports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Run and download reports</w:t>
            </w:r>
          </w:p>
        </w:tc>
        <w:tc>
          <w:tcPr>
            <w:tcW w:w="2254"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and Report Builder</w:t>
            </w:r>
          </w:p>
        </w:tc>
      </w:tr>
      <w:tr>
        <w:trPr>
          <w:cantSplit/>
        </w:trPr>
        <w:tc>
          <w:tcPr>
            <w:tcW w:w="1543" w:type="dxa"/>
          </w:tcPr>
          <w:p>
            <w:pPr>
              <w:spacing w:before="40" w:after="40" w:line="240" w:lineRule="auto"/>
            </w:pPr>
            <w:r>
              <w:rPr>
                <w:rFonts w:ascii="Inter" w:hAnsi="Inter" w:cs="Inter" w:eastAsia="Inter"/>
                <w:sz w:val="16"/>
                <w:szCs w:val="16"/>
              </w:rPr>
              <w:t xml:space="preserve">Product Configurator</w:t>
            </w:r>
          </w:p>
        </w:tc>
        <w:tc>
          <w:tcPr>
            <w:tcW w:w="1717" w:type="dxa"/>
          </w:tcPr>
          <w:p>
            <w:pPr>
              <w:spacing w:before="40" w:after="40" w:line="240" w:lineRule="auto"/>
            </w:pPr>
            <w:r>
              <w:rPr>
                <w:rFonts w:ascii="Inter" w:hAnsi="Inter" w:cs="Inter" w:eastAsia="Inter"/>
                <w:sz w:val="16"/>
                <w:szCs w:val="16"/>
              </w:rPr>
              <w:t xml:space="preserve">Products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products and product templates</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Reference masters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reference masters</w:t>
            </w:r>
          </w:p>
        </w:tc>
        <w:tc>
          <w:tcPr>
            <w:tcW w:w="2254"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Distribution channels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Posting rules and account determination</w:t>
            </w:r>
          </w:p>
        </w:tc>
        <w:tc>
          <w:tcPr>
            <w:tcW w:w="942" w:type="dxa"/>
          </w:tcPr>
          <w:p>
            <w:pPr>
              <w:spacing w:before="40" w:after="40" w:line="240" w:lineRule="auto"/>
            </w:pPr>
            <w:r>
              <w:rPr>
                <w:rFonts w:ascii="Inter" w:hAnsi="Inter" w:cs="Inter" w:eastAsia="Inter"/>
                <w:sz w:val="16"/>
                <w:szCs w:val="16"/>
              </w:rPr>
              <w:t xml:space="preserve">Create and edit</w:t>
            </w:r>
          </w:p>
        </w:tc>
        <w:tc>
          <w:tcPr>
            <w:tcW w:w="2571"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254"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Posting rules and account determination</w:t>
            </w:r>
          </w:p>
        </w:tc>
        <w:tc>
          <w:tcPr>
            <w:tcW w:w="942" w:type="dxa"/>
          </w:tcPr>
          <w:p>
            <w:pPr>
              <w:spacing w:before="40" w:after="40" w:line="240" w:lineRule="auto"/>
            </w:pPr>
            <w:r>
              <w:rPr>
                <w:rFonts w:ascii="Inter" w:hAnsi="Inter" w:cs="Inter" w:eastAsia="Inter"/>
                <w:sz w:val="16"/>
                <w:szCs w:val="16"/>
              </w:rPr>
              <w:t xml:space="preserve">Approve</w:t>
            </w:r>
          </w:p>
        </w:tc>
        <w:tc>
          <w:tcPr>
            <w:tcW w:w="2571"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254" w:type="dxa"/>
          </w:tcPr>
          <w:p>
            <w:pPr>
              <w:spacing w:before="40" w:after="40" w:line="240" w:lineRule="auto"/>
            </w:pP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Schedules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scheduled jobs and their runs</w:t>
            </w:r>
          </w:p>
        </w:tc>
        <w:tc>
          <w:tcPr>
            <w:tcW w:w="2254" w:type="dxa"/>
          </w:tcPr>
          <w:p>
            <w:pPr>
              <w:spacing w:before="40" w:after="40" w:line="240" w:lineRule="auto"/>
            </w:pPr>
            <w:r>
              <w:rPr>
                <w:rFonts w:ascii="Inter" w:hAnsi="Inter" w:cs="Inter" w:eastAsia="Inter"/>
                <w:sz w:val="16"/>
                <w:szCs w:val="16"/>
              </w:rPr>
              <w:t xml:space="preserve">Schedules</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Integrations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connectors and the integration outbox and inbox</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Master data and configuration</w:t>
            </w:r>
          </w:p>
        </w:tc>
        <w:tc>
          <w:tcPr>
            <w:tcW w:w="1717" w:type="dxa"/>
          </w:tcPr>
          <w:p>
            <w:pPr>
              <w:spacing w:before="40" w:after="40" w:line="240" w:lineRule="auto"/>
            </w:pPr>
            <w:r>
              <w:rPr>
                <w:rFonts w:ascii="Inter" w:hAnsi="Inter" w:cs="Inter" w:eastAsia="Inter"/>
                <w:sz w:val="16"/>
                <w:szCs w:val="16"/>
              </w:rPr>
              <w:t xml:space="preserve">Audit trail</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See the audit trail</w:t>
            </w:r>
          </w:p>
        </w:tc>
        <w:tc>
          <w:tcPr>
            <w:tcW w:w="2254" w:type="dxa"/>
          </w:tcPr>
          <w:p>
            <w:pPr>
              <w:spacing w:before="40" w:after="40" w:line="240" w:lineRule="auto"/>
            </w:pPr>
            <w:r>
              <w:rPr>
                <w:rFonts w:ascii="Inter" w:hAnsi="Inter" w:cs="Inter" w:eastAsia="Inter"/>
                <w:sz w:val="16"/>
                <w:szCs w:val="16"/>
              </w:rPr>
              <w:t xml:space="preserve">Audit Trail</w:t>
            </w:r>
          </w:p>
        </w:tc>
      </w:tr>
      <w:tr>
        <w:trPr>
          <w:cantSplit/>
        </w:trPr>
        <w:tc>
          <w:tcPr>
            <w:tcW w:w="1543" w:type="dxa"/>
          </w:tcPr>
          <w:p>
            <w:pPr>
              <w:spacing w:before="40" w:after="40" w:line="240" w:lineRule="auto"/>
            </w:pPr>
            <w:r>
              <w:rPr>
                <w:rFonts w:ascii="Inter" w:hAnsi="Inter" w:cs="Inter" w:eastAsia="Inter"/>
                <w:sz w:val="16"/>
                <w:szCs w:val="16"/>
              </w:rPr>
              <w:t xml:space="preserve">Basic and special access</w:t>
            </w:r>
          </w:p>
        </w:tc>
        <w:tc>
          <w:tcPr>
            <w:tcW w:w="1717" w:type="dxa"/>
          </w:tcPr>
          <w:p>
            <w:pPr>
              <w:spacing w:before="40" w:after="40" w:line="240" w:lineRule="auto"/>
            </w:pPr>
            <w:r>
              <w:rPr>
                <w:rFonts w:ascii="Inter" w:hAnsi="Inter" w:cs="Inter" w:eastAsia="Inter"/>
                <w:sz w:val="16"/>
                <w:szCs w:val="16"/>
              </w:rPr>
              <w:t xml:space="preserve">Basic access</w:t>
            </w:r>
          </w:p>
        </w:tc>
        <w:tc>
          <w:tcPr>
            <w:tcW w:w="942" w:type="dxa"/>
          </w:tcPr>
          <w:p>
            <w:pPr>
              <w:spacing w:before="40" w:after="40" w:line="240" w:lineRule="auto"/>
            </w:pPr>
            <w:r>
              <w:rPr>
                <w:rFonts w:ascii="Inter" w:hAnsi="Inter" w:cs="Inter" w:eastAsia="Inter"/>
                <w:sz w:val="16"/>
                <w:szCs w:val="16"/>
              </w:rPr>
              <w:t xml:space="preserve">View</w:t>
            </w:r>
          </w:p>
        </w:tc>
        <w:tc>
          <w:tcPr>
            <w:tcW w:w="2571" w:type="dxa"/>
          </w:tcPr>
          <w:p>
            <w:pPr>
              <w:spacing w:before="40" w:after="40" w:line="240" w:lineRule="auto"/>
            </w:pPr>
            <w:r>
              <w:rPr>
                <w:rFonts w:ascii="Inter" w:hAnsi="Inter" w:cs="Inter" w:eastAsia="Inter"/>
                <w:sz w:val="16"/>
                <w:szCs w:val="16"/>
              </w:rPr>
              <w:t xml:space="preserve">Own profile and the look-up lists of every form</w:t>
            </w:r>
          </w:p>
        </w:tc>
        <w:tc>
          <w:tcPr>
            <w:tcW w:w="2254" w:type="dxa"/>
          </w:tcPr>
          <w:p>
            <w:pPr>
              <w:spacing w:before="40" w:after="40" w:line="240" w:lineRule="auto"/>
            </w:pPr>
            <w:r>
              <w:rPr>
                <w:rFonts w:ascii="Inter" w:hAnsi="Inter" w:cs="Inter" w:eastAsia="Inter"/>
                <w:sz w:val="16"/>
                <w:szCs w:val="16"/>
              </w:rPr>
              <w:t xml:space="preserve">No screen of its own</w:t>
            </w:r>
          </w:p>
        </w:tc>
      </w:tr>
      <w:tr>
        <w:trPr>
          <w:cantSplit/>
        </w:trPr>
        <w:tc>
          <w:tcPr>
            <w:tcW w:w="1543" w:type="dxa"/>
          </w:tcPr>
          <w:p>
            <w:pPr>
              <w:spacing w:before="40" w:after="40" w:line="240" w:lineRule="auto"/>
            </w:pPr>
            <w:r>
              <w:rPr>
                <w:rFonts w:ascii="Inter" w:hAnsi="Inter" w:cs="Inter" w:eastAsia="Inter"/>
                <w:sz w:val="16"/>
                <w:szCs w:val="16"/>
              </w:rPr>
              <w:t xml:space="preserve">Basic and special access</w:t>
            </w:r>
          </w:p>
        </w:tc>
        <w:tc>
          <w:tcPr>
            <w:tcW w:w="1717" w:type="dxa"/>
          </w:tcPr>
          <w:p>
            <w:pPr>
              <w:spacing w:before="40" w:after="40" w:line="240" w:lineRule="auto"/>
            </w:pPr>
            <w:r>
              <w:rPr>
                <w:rFonts w:ascii="Inter" w:hAnsi="Inter" w:cs="Inter" w:eastAsia="Inter"/>
                <w:sz w:val="16"/>
                <w:szCs w:val="16"/>
              </w:rPr>
              <w:t xml:space="preserve">Full personal data</w:t>
            </w:r>
          </w:p>
        </w:tc>
        <w:tc>
          <w:tcPr>
            <w:tcW w:w="942" w:type="dxa"/>
          </w:tcPr>
          <w:p>
            <w:pPr>
              <w:spacing w:before="40" w:after="40" w:line="240" w:lineRule="auto"/>
            </w:pPr>
            <w:r>
              <w:rPr>
                <w:rFonts w:ascii="Inter" w:hAnsi="Inter" w:cs="Inter" w:eastAsia="Inter"/>
                <w:sz w:val="16"/>
                <w:szCs w:val="16"/>
              </w:rPr>
              <w:t xml:space="preserve">Special</w:t>
            </w:r>
          </w:p>
        </w:tc>
        <w:tc>
          <w:tcPr>
            <w:tcW w:w="257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25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98"/>
        <w:gridCol w:w="3396"/>
        <w:gridCol w:w="3033"/>
      </w:tblGrid>
      <w:tr>
        <w:trPr>
          <w:cantSplit/>
          <w:tblHeader/>
          <w:trHeight w:val="400"/>
        </w:trPr>
        <w:tc>
          <w:tcPr>
            <w:tcW w:w="259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3"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98" w:type="dxa"/>
          </w:tcPr>
          <w:p>
            <w:pPr>
              <w:spacing w:before="40" w:after="40" w:line="240" w:lineRule="auto"/>
            </w:pPr>
            <w:r>
              <w:rPr>
                <w:rFonts w:ascii="Inter" w:hAnsi="Inter" w:cs="Inter" w:eastAsia="Inter"/>
                <w:sz w:val="16"/>
                <w:szCs w:val="16"/>
              </w:rPr>
              <w:t xml:space="preserve">Bank reconciliation</w:t>
            </w:r>
          </w:p>
        </w:tc>
        <w:tc>
          <w:tcPr>
            <w:tcW w:w="3396"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Payables</w:t>
            </w:r>
          </w:p>
        </w:tc>
        <w:tc>
          <w:tcPr>
            <w:tcW w:w="3396" w:type="dxa"/>
          </w:tcPr>
          <w:p>
            <w:pPr>
              <w:spacing w:before="40" w:after="40" w:line="240" w:lineRule="auto"/>
            </w:pPr>
            <w:r>
              <w:rPr>
                <w:rFonts w:ascii="Inter" w:hAnsi="Inter" w:cs="Inter" w:eastAsia="Inter"/>
                <w:sz w:val="16"/>
                <w:szCs w:val="16"/>
              </w:rPr>
              <w:t xml:space="preserve">Approve supplier invoices (not the preparer)</w:t>
            </w:r>
          </w:p>
        </w:tc>
        <w:tc>
          <w:tcPr>
            <w:tcW w:w="3033"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Period end and tax</w:t>
            </w:r>
          </w:p>
        </w:tc>
        <w:tc>
          <w:tcPr>
            <w:tcW w:w="3396"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Posting rules and account determination</w:t>
            </w:r>
          </w:p>
        </w:tc>
        <w:tc>
          <w:tcPr>
            <w:tcW w:w="3396"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33"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96"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Journal Vouchers &gt; Approve</w:t>
            </w:r>
          </w:p>
        </w:tc>
        <w:tc>
          <w:tcPr>
            <w:tcW w:w="3396" w:type="dxa"/>
          </w:tcPr>
          <w:p>
            <w:pPr>
              <w:spacing w:before="40" w:after="40" w:line="240" w:lineRule="auto"/>
            </w:pPr>
            <w:r>
              <w:rPr>
                <w:rFonts w:ascii="Inter" w:hAnsi="Inter" w:cs="Inter" w:eastAsia="Inter"/>
                <w:sz w:val="16"/>
                <w:szCs w:val="16"/>
              </w:rPr>
              <w:t xml:space="preserve">Journal voucher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w:t>
            </w:r>
          </w:p>
        </w:tc>
        <w:tc>
          <w:tcPr>
            <w:tcW w:w="3396" w:type="dxa"/>
          </w:tcPr>
          <w:p>
            <w:pPr>
              <w:spacing w:before="40" w:after="40" w:line="240" w:lineRule="auto"/>
            </w:pPr>
            <w:r>
              <w:rPr>
                <w:rFonts w:ascii="Inter" w:hAnsi="Inter" w:cs="Inter" w:eastAsia="Inter"/>
                <w:sz w:val="16"/>
                <w:szCs w:val="16"/>
              </w:rPr>
              <w:t xml:space="preserve">Remittance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8"/>
        <w:gridCol w:w="2120"/>
        <w:gridCol w:w="2539"/>
      </w:tblGrid>
      <w:tr>
        <w:trPr>
          <w:cantSplit/>
          <w:tblHeader/>
          <w:trHeight w:val="400"/>
        </w:trPr>
        <w:tc>
          <w:tcPr>
            <w:tcW w:w="4368"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2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8"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20" w:type="dxa"/>
          </w:tcPr>
          <w:p>
            <w:pPr>
              <w:spacing w:before="40" w:after="40" w:line="240" w:lineRule="auto"/>
            </w:pPr>
            <w:r>
              <w:rPr>
                <w:rFonts w:ascii="Inter" w:hAnsi="Inter" w:cs="Inter" w:eastAsia="Inter"/>
                <w:sz w:val="16"/>
                <w:szCs w:val="16"/>
              </w:rPr>
              <w:t xml:space="preserve">Every morning and through the day</w:t>
            </w:r>
          </w:p>
        </w:tc>
        <w:tc>
          <w:tcPr>
            <w:tcW w:w="253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8"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20" w:type="dxa"/>
          </w:tcPr>
          <w:p>
            <w:pPr>
              <w:spacing w:before="40" w:after="40" w:line="240" w:lineRule="auto"/>
            </w:pPr>
            <w:r>
              <w:rPr>
                <w:rFonts w:ascii="Inter" w:hAnsi="Inter" w:cs="Inter" w:eastAsia="Inter"/>
                <w:sz w:val="16"/>
                <w:szCs w:val="16"/>
              </w:rPr>
              <w:t xml:space="preserve">Every morning</w:t>
            </w:r>
          </w:p>
        </w:tc>
        <w:tc>
          <w:tcPr>
            <w:tcW w:w="2539"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(18.12)</w:t>
              </w:r>
            </w:hyperlink>
          </w:p>
        </w:tc>
      </w:tr>
      <w:tr>
        <w:trPr>
          <w:cantSplit/>
        </w:trPr>
        <w:tc>
          <w:tcPr>
            <w:tcW w:w="4368"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20" w:type="dxa"/>
          </w:tcPr>
          <w:p>
            <w:pPr>
              <w:spacing w:before="40" w:after="40" w:line="240" w:lineRule="auto"/>
            </w:pPr>
            <w:r>
              <w:rPr>
                <w:rFonts w:ascii="Inter" w:hAnsi="Inter" w:cs="Inter" w:eastAsia="Inter"/>
                <w:sz w:val="16"/>
                <w:szCs w:val="16"/>
              </w:rPr>
              <w:t xml:space="preserve">Daily</w:t>
            </w:r>
          </w:p>
        </w:tc>
        <w:tc>
          <w:tcPr>
            <w:tcW w:w="2539"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(18.7)</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(18.8)</w:t>
              </w:r>
            </w:hyperlink>
          </w:p>
        </w:tc>
      </w:tr>
      <w:tr>
        <w:trPr>
          <w:cantSplit/>
        </w:trPr>
        <w:tc>
          <w:tcPr>
            <w:tcW w:w="4368"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20" w:type="dxa"/>
          </w:tcPr>
          <w:p>
            <w:pPr>
              <w:spacing w:before="40" w:after="40" w:line="240" w:lineRule="auto"/>
            </w:pPr>
            <w:r>
              <w:rPr>
                <w:rFonts w:ascii="Inter" w:hAnsi="Inter" w:cs="Inter" w:eastAsia="Inter"/>
                <w:sz w:val="16"/>
                <w:szCs w:val="16"/>
              </w:rPr>
              <w:t xml:space="preserve">As invoices arrive; on the payment run</w:t>
            </w:r>
          </w:p>
        </w:tc>
        <w:tc>
          <w:tcPr>
            <w:tcW w:w="2539"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(18.6)</w:t>
              </w:r>
            </w:hyperlink>
          </w:p>
        </w:tc>
      </w:tr>
      <w:tr>
        <w:trPr>
          <w:cantSplit/>
        </w:trPr>
        <w:tc>
          <w:tcPr>
            <w:tcW w:w="4368" w:type="dxa"/>
          </w:tcPr>
          <w:p>
            <w:pPr>
              <w:spacing w:before="40" w:after="40" w:line="240" w:lineRule="auto"/>
            </w:pPr>
            <w:r>
              <w:rPr>
                <w:rFonts w:ascii="Inter" w:hAnsi="Inter" w:cs="Inter" w:eastAsia="Inter"/>
                <w:sz w:val="16"/>
                <w:szCs w:val="16"/>
              </w:rPr>
              <w:t xml:space="preserve">Enter, correct or reverse journal vouchers</w:t>
            </w:r>
          </w:p>
        </w:tc>
        <w:tc>
          <w:tcPr>
            <w:tcW w:w="2120" w:type="dxa"/>
          </w:tcPr>
          <w:p>
            <w:pPr>
              <w:spacing w:before="40" w:after="40" w:line="240" w:lineRule="auto"/>
            </w:pPr>
            <w:r>
              <w:rPr>
                <w:rFonts w:ascii="Inter" w:hAnsi="Inter" w:cs="Inter" w:eastAsia="Inter"/>
                <w:sz w:val="16"/>
                <w:szCs w:val="16"/>
              </w:rPr>
              <w:t xml:space="preserve">As needed</w:t>
            </w:r>
          </w:p>
        </w:tc>
        <w:tc>
          <w:tcPr>
            <w:tcW w:w="253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(18.11)</w:t>
              </w:r>
            </w:hyperlink>
          </w:p>
        </w:tc>
      </w:tr>
      <w:tr>
        <w:trPr>
          <w:cantSplit/>
        </w:trPr>
        <w:tc>
          <w:tcPr>
            <w:tcW w:w="4368"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20" w:type="dxa"/>
          </w:tcPr>
          <w:p>
            <w:pPr>
              <w:spacing w:before="40" w:after="40" w:line="240" w:lineRule="auto"/>
            </w:pPr>
            <w:r>
              <w:rPr>
                <w:rFonts w:ascii="Inter" w:hAnsi="Inter" w:cs="Inter" w:eastAsia="Inter"/>
                <w:sz w:val="16"/>
                <w:szCs w:val="16"/>
              </w:rPr>
              <w:t xml:space="preserve">Every Monday, after the weekly run, and as submitted</w:t>
            </w:r>
          </w:p>
        </w:tc>
        <w:tc>
          <w:tcPr>
            <w:tcW w:w="2539"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(18.9)</w:t>
              </w:r>
            </w:hyperlink>
          </w:p>
        </w:tc>
      </w:tr>
      <w:tr>
        <w:trPr>
          <w:cantSplit/>
        </w:trPr>
        <w:tc>
          <w:tcPr>
            <w:tcW w:w="4368"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20" w:type="dxa"/>
          </w:tcPr>
          <w:p>
            <w:pPr>
              <w:spacing w:before="40" w:after="40" w:line="240" w:lineRule="auto"/>
            </w:pPr>
            <w:r>
              <w:rPr>
                <w:rFonts w:ascii="Inter" w:hAnsi="Inter" w:cs="Inter" w:eastAsia="Inter"/>
                <w:sz w:val="16"/>
                <w:szCs w:val="16"/>
              </w:rPr>
              <w:t xml:space="preserve">On each payout</w:t>
            </w:r>
          </w:p>
        </w:tc>
        <w:tc>
          <w:tcPr>
            <w:tcW w:w="2539"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(19.4)</w:t>
              </w:r>
            </w:hyperlink>
          </w:p>
        </w:tc>
      </w:tr>
      <w:tr>
        <w:trPr>
          <w:cantSplit/>
        </w:trPr>
        <w:tc>
          <w:tcPr>
            <w:tcW w:w="4368"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368" w:type="dxa"/>
          </w:tcPr>
          <w:p>
            <w:pPr>
              <w:spacing w:before="40" w:after="40" w:line="240" w:lineRule="auto"/>
            </w:pPr>
            <w:r>
              <w:rPr>
                <w:rFonts w:ascii="Inter" w:hAnsi="Inter" w:cs="Inter" w:eastAsia="Inter"/>
                <w:sz w:val="16"/>
                <w:szCs w:val="16"/>
              </w:rPr>
              <w:t xml:space="preserve">Reconcile the insurers' statements</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368"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(18.20)</w:t>
              </w:r>
            </w:hyperlink>
          </w:p>
        </w:tc>
      </w:tr>
      <w:tr>
        <w:trPr>
          <w:cantSplit/>
        </w:trPr>
        <w:tc>
          <w:tcPr>
            <w:tcW w:w="4368" w:type="dxa"/>
          </w:tcPr>
          <w:p>
            <w:pPr>
              <w:spacing w:before="40" w:after="40" w:line="240" w:lineRule="auto"/>
            </w:pPr>
            <w:r>
              <w:rPr>
                <w:rFonts w:ascii="Inter" w:hAnsi="Inter" w:cs="Inter" w:eastAsia="Inter"/>
                <w:sz w:val="16"/>
                <w:szCs w:val="16"/>
              </w:rPr>
              <w:t xml:space="preserve">Prepare and file the BIR returns</w:t>
            </w:r>
          </w:p>
        </w:tc>
        <w:tc>
          <w:tcPr>
            <w:tcW w:w="2120"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39"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(18.17)</w:t>
              </w:r>
            </w:hyperlink>
          </w:p>
        </w:tc>
      </w:tr>
      <w:tr>
        <w:trPr>
          <w:cantSplit/>
        </w:trPr>
        <w:tc>
          <w:tcPr>
            <w:tcW w:w="4368"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20" w:type="dxa"/>
          </w:tcPr>
          <w:p>
            <w:pPr>
              <w:spacing w:before="40" w:after="40" w:line="240" w:lineRule="auto"/>
            </w:pPr>
            <w:r>
              <w:rPr>
                <w:rFonts w:ascii="Inter" w:hAnsi="Inter" w:cs="Inter" w:eastAsia="Inter"/>
                <w:sz w:val="16"/>
                <w:szCs w:val="16"/>
              </w:rPr>
              <w:t xml:space="preserve">When another user proposes one</w:t>
            </w:r>
          </w:p>
        </w:tc>
        <w:tc>
          <w:tcPr>
            <w:tcW w:w="2539"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(20.14)</w:t>
              </w:r>
            </w:hyperlink>
          </w:p>
        </w:tc>
      </w:tr>
      <w:tr>
        <w:trPr>
          <w:cantSplit/>
        </w:trPr>
        <w:tc>
          <w:tcPr>
            <w:tcW w:w="4368" w:type="dxa"/>
          </w:tcPr>
          <w:p>
            <w:pPr>
              <w:spacing w:before="40" w:after="40" w:line="240" w:lineRule="auto"/>
            </w:pPr>
            <w:r>
              <w:rPr>
                <w:rFonts w:ascii="Inter" w:hAnsi="Inter" w:cs="Inter" w:eastAsia="Inter"/>
                <w:sz w:val="16"/>
                <w:szCs w:val="16"/>
              </w:rPr>
              <w:t xml:space="preserve">Close the fiscal year (April to March)</w:t>
            </w:r>
          </w:p>
        </w:tc>
        <w:tc>
          <w:tcPr>
            <w:tcW w:w="2120" w:type="dxa"/>
          </w:tcPr>
          <w:p>
            <w:pPr>
              <w:spacing w:before="40" w:after="40" w:line="240" w:lineRule="auto"/>
            </w:pPr>
            <w:r>
              <w:rPr>
                <w:rFonts w:ascii="Inter" w:hAnsi="Inter" w:cs="Inter" w:eastAsia="Inter"/>
                <w:sz w:val="16"/>
                <w:szCs w:val="16"/>
              </w:rPr>
              <w:t xml:space="preserve">Once a year, after period 12</w:t>
            </w:r>
          </w:p>
        </w:tc>
        <w:tc>
          <w:tcPr>
            <w:tcW w:w="2539"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(18.21)</w:t>
              </w:r>
            </w:hyperlink>
          </w:p>
        </w:tc>
      </w:tr>
      <w:tr>
        <w:trPr>
          <w:cantSplit/>
        </w:trPr>
        <w:tc>
          <w:tcPr>
            <w:tcW w:w="4368" w:type="dxa"/>
          </w:tcPr>
          <w:p>
            <w:pPr>
              <w:spacing w:before="40" w:after="40" w:line="240" w:lineRule="auto"/>
            </w:pPr>
            <w:r>
              <w:rPr>
                <w:rFonts w:ascii="Inter" w:hAnsi="Inter" w:cs="Inter" w:eastAsia="Inter"/>
                <w:sz w:val="16"/>
                <w:szCs w:val="16"/>
              </w:rPr>
              <w:t xml:space="preserve">Run the financial reports</w:t>
            </w:r>
          </w:p>
        </w:tc>
        <w:tc>
          <w:tcPr>
            <w:tcW w:w="2120" w:type="dxa"/>
          </w:tcPr>
          <w:p>
            <w:pPr>
              <w:spacing w:before="40" w:after="40" w:line="240" w:lineRule="auto"/>
            </w:pPr>
            <w:r>
              <w:rPr>
                <w:rFonts w:ascii="Inter" w:hAnsi="Inter" w:cs="Inter" w:eastAsia="Inter"/>
                <w:sz w:val="16"/>
                <w:szCs w:val="16"/>
              </w:rPr>
              <w:t xml:space="preserve">Month-end and on request</w:t>
            </w:r>
          </w:p>
        </w:tc>
        <w:tc>
          <w:tcPr>
            <w:tcW w:w="253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33_my-work.png"/>
                    <pic:cNvPicPr/>
                  </pic:nvPicPr>
                  <pic:blipFill>
                    <a:blip r:embed="rId76"/>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48_journal-voucher-line.png"/>
                    <pic:cNvPicPr/>
                  </pic:nvPicPr>
                  <pic:blipFill>
                    <a:blip r:embed="rId77"/>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(18.11)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(18.12)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(18.7)</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68_disbursement-cheque-approval.png"/>
                    <pic:cNvPicPr/>
                  </pic:nvPicPr>
                  <pic:blipFill>
                    <a:blip r:embed="rId7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(18.9)</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16_reconciliation-workspace.png"/>
                    <pic:cNvPicPr/>
                  </pic:nvPicPr>
                  <pic:blipFill>
                    <a:blip r:embed="rId7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(18.20)</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06_month-end-new-close-run.png"/>
                    <pic:cNvPicPr/>
                  </pic:nvPicPr>
                  <pic:blipFill>
                    <a:blip r:embed="rId79"/>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(18.21)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4"/>
        <w:gridCol w:w="2969"/>
        <w:gridCol w:w="2094"/>
      </w:tblGrid>
      <w:tr>
        <w:trPr>
          <w:cantSplit/>
          <w:tblHeader/>
          <w:trHeight w:val="400"/>
        </w:trPr>
        <w:tc>
          <w:tcPr>
            <w:tcW w:w="396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6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9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4" w:type="dxa"/>
          </w:tcPr>
          <w:p>
            <w:pPr>
              <w:spacing w:before="40" w:after="40" w:line="240" w:lineRule="auto"/>
            </w:pPr>
            <w:r>
              <w:rPr>
                <w:rFonts w:ascii="Inter" w:hAnsi="Inter" w:cs="Inter" w:eastAsia="Inter"/>
                <w:sz w:val="16"/>
                <w:szCs w:val="16"/>
              </w:rPr>
              <w:t xml:space="preserve">My Work</w:t>
            </w:r>
          </w:p>
        </w:tc>
        <w:tc>
          <w:tcPr>
            <w:tcW w:w="2969" w:type="dxa"/>
          </w:tcPr>
          <w:p>
            <w:pPr>
              <w:spacing w:before="40" w:after="40" w:line="240" w:lineRule="auto"/>
            </w:pPr>
            <w:r>
              <w:rPr>
                <w:rFonts w:ascii="Inter" w:hAnsi="Inter" w:cs="Inter" w:eastAsia="Inter"/>
                <w:sz w:val="16"/>
                <w:szCs w:val="16"/>
              </w:rPr>
              <w:t xml:space="preserve">My Work</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Dashboard</w:t>
            </w:r>
          </w:p>
        </w:tc>
        <w:tc>
          <w:tcPr>
            <w:tcW w:w="2969" w:type="dxa"/>
          </w:tcPr>
          <w:p>
            <w:pPr>
              <w:spacing w:before="40" w:after="40" w:line="240" w:lineRule="auto"/>
            </w:pPr>
            <w:r>
              <w:rPr>
                <w:rFonts w:ascii="Inter" w:hAnsi="Inter" w:cs="Inter" w:eastAsia="Inter"/>
                <w:sz w:val="16"/>
                <w:szCs w:val="16"/>
              </w:rPr>
              <w:t xml:space="preserve">Executive Dashboard</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Prospects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Requests for Quotation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Quotations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Placement Slips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Lead Assignment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Sales &amp; Marketing</w:t>
            </w:r>
          </w:p>
        </w:tc>
        <w:tc>
          <w:tcPr>
            <w:tcW w:w="2969" w:type="dxa"/>
          </w:tcPr>
          <w:p>
            <w:pPr>
              <w:spacing w:before="40" w:after="40" w:line="240" w:lineRule="auto"/>
            </w:pPr>
            <w:r>
              <w:rPr>
                <w:rFonts w:ascii="Inter" w:hAnsi="Inter" w:cs="Inter" w:eastAsia="Inter"/>
                <w:sz w:val="16"/>
                <w:szCs w:val="16"/>
              </w:rPr>
              <w:t xml:space="preserve">Dealer Programmes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Clients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Policy</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Claims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Renewal Policy</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Renewal Batch</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Renewal Queue</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Lock-in Accounts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Negotiations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 &gt; Renewals</w:t>
            </w:r>
          </w:p>
        </w:tc>
        <w:tc>
          <w:tcPr>
            <w:tcW w:w="2969" w:type="dxa"/>
          </w:tcPr>
          <w:p>
            <w:pPr>
              <w:spacing w:before="40" w:after="40" w:line="240" w:lineRule="auto"/>
            </w:pPr>
            <w:r>
              <w:rPr>
                <w:rFonts w:ascii="Inter" w:hAnsi="Inter" w:cs="Inter" w:eastAsia="Inter"/>
                <w:sz w:val="16"/>
                <w:szCs w:val="16"/>
              </w:rPr>
              <w:t xml:space="preserve">Lapse Management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Payments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Cover Notes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Operations</w:t>
            </w:r>
          </w:p>
        </w:tc>
        <w:tc>
          <w:tcPr>
            <w:tcW w:w="2969" w:type="dxa"/>
          </w:tcPr>
          <w:p>
            <w:pPr>
              <w:spacing w:before="40" w:after="40" w:line="240" w:lineRule="auto"/>
            </w:pPr>
            <w:r>
              <w:rPr>
                <w:rFonts w:ascii="Inter" w:hAnsi="Inter" w:cs="Inter" w:eastAsia="Inter"/>
                <w:sz w:val="16"/>
                <w:szCs w:val="16"/>
              </w:rPr>
              <w:t xml:space="preserve">Policy Cancellation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w:t>
            </w:r>
          </w:p>
        </w:tc>
        <w:tc>
          <w:tcPr>
            <w:tcW w:w="2969" w:type="dxa"/>
          </w:tcPr>
          <w:p>
            <w:pPr>
              <w:spacing w:before="40" w:after="40" w:line="240" w:lineRule="auto"/>
            </w:pPr>
            <w:r>
              <w:rPr>
                <w:rFonts w:ascii="Inter" w:hAnsi="Inter" w:cs="Inter" w:eastAsia="Inter"/>
                <w:sz w:val="16"/>
                <w:szCs w:val="16"/>
              </w:rPr>
              <w:t xml:space="preserve">Receipts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w:t>
            </w:r>
          </w:p>
        </w:tc>
        <w:tc>
          <w:tcPr>
            <w:tcW w:w="2969" w:type="dxa"/>
          </w:tcPr>
          <w:p>
            <w:pPr>
              <w:spacing w:before="40" w:after="40" w:line="240" w:lineRule="auto"/>
            </w:pPr>
            <w:r>
              <w:rPr>
                <w:rFonts w:ascii="Inter" w:hAnsi="Inter" w:cs="Inter" w:eastAsia="Inter"/>
                <w:sz w:val="16"/>
                <w:szCs w:val="16"/>
              </w:rPr>
              <w:t xml:space="preserve">Collections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w:t>
            </w:r>
          </w:p>
        </w:tc>
        <w:tc>
          <w:tcPr>
            <w:tcW w:w="2969" w:type="dxa"/>
          </w:tcPr>
          <w:p>
            <w:pPr>
              <w:spacing w:before="40" w:after="40" w:line="240" w:lineRule="auto"/>
            </w:pPr>
            <w:r>
              <w:rPr>
                <w:rFonts w:ascii="Inter" w:hAnsi="Inter" w:cs="Inter" w:eastAsia="Inter"/>
                <w:sz w:val="16"/>
                <w:szCs w:val="16"/>
              </w:rPr>
              <w:t xml:space="preserve">Post-Dated Cheques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Payables</w:t>
            </w:r>
          </w:p>
        </w:tc>
        <w:tc>
          <w:tcPr>
            <w:tcW w:w="2969" w:type="dxa"/>
          </w:tcPr>
          <w:p>
            <w:pPr>
              <w:spacing w:before="40" w:after="40" w:line="240" w:lineRule="auto"/>
            </w:pPr>
            <w:r>
              <w:rPr>
                <w:rFonts w:ascii="Inter" w:hAnsi="Inter" w:cs="Inter" w:eastAsia="Inter"/>
                <w:sz w:val="16"/>
                <w:szCs w:val="16"/>
              </w:rPr>
              <w:t xml:space="preserve">Suppliers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Payables</w:t>
            </w:r>
          </w:p>
        </w:tc>
        <w:tc>
          <w:tcPr>
            <w:tcW w:w="2969" w:type="dxa"/>
          </w:tcPr>
          <w:p>
            <w:pPr>
              <w:spacing w:before="40" w:after="40" w:line="240" w:lineRule="auto"/>
            </w:pPr>
            <w:r>
              <w:rPr>
                <w:rFonts w:ascii="Inter" w:hAnsi="Inter" w:cs="Inter" w:eastAsia="Inter"/>
                <w:sz w:val="16"/>
                <w:szCs w:val="16"/>
              </w:rPr>
              <w:t xml:space="preserve">Supplier 2307</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w:t>
            </w:r>
          </w:p>
        </w:tc>
        <w:tc>
          <w:tcPr>
            <w:tcW w:w="2969" w:type="dxa"/>
          </w:tcPr>
          <w:p>
            <w:pPr>
              <w:spacing w:before="40" w:after="40" w:line="240" w:lineRule="auto"/>
            </w:pPr>
            <w:r>
              <w:rPr>
                <w:rFonts w:ascii="Inter" w:hAnsi="Inter" w:cs="Inter" w:eastAsia="Inter"/>
                <w:sz w:val="16"/>
                <w:szCs w:val="16"/>
              </w:rPr>
              <w:t xml:space="preserve">Disbursement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Remittances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Approvals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Insurer payments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Reconciliation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Exceptions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Insurer billing</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Setup</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 &gt; Remittance</w:t>
            </w:r>
          </w:p>
        </w:tc>
        <w:tc>
          <w:tcPr>
            <w:tcW w:w="2969" w:type="dxa"/>
          </w:tcPr>
          <w:p>
            <w:pPr>
              <w:spacing w:before="40" w:after="40" w:line="240" w:lineRule="auto"/>
            </w:pPr>
            <w:r>
              <w:rPr>
                <w:rFonts w:ascii="Inter" w:hAnsi="Inter" w:cs="Inter" w:eastAsia="Inter"/>
                <w:sz w:val="16"/>
                <w:szCs w:val="16"/>
              </w:rPr>
              <w:t xml:space="preserve">Settlement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Accounts</w:t>
            </w:r>
          </w:p>
        </w:tc>
        <w:tc>
          <w:tcPr>
            <w:tcW w:w="2969" w:type="dxa"/>
          </w:tcPr>
          <w:p>
            <w:pPr>
              <w:spacing w:before="40" w:after="40" w:line="240" w:lineRule="auto"/>
            </w:pPr>
            <w:r>
              <w:rPr>
                <w:rFonts w:ascii="Inter" w:hAnsi="Inter" w:cs="Inter" w:eastAsia="Inter"/>
                <w:sz w:val="16"/>
                <w:szCs w:val="16"/>
              </w:rPr>
              <w:t xml:space="preserve">Journal Voucher</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Commission</w:t>
            </w:r>
          </w:p>
        </w:tc>
        <w:tc>
          <w:tcPr>
            <w:tcW w:w="2969" w:type="dxa"/>
          </w:tcPr>
          <w:p>
            <w:pPr>
              <w:spacing w:before="40" w:after="40" w:line="240" w:lineRule="auto"/>
            </w:pPr>
            <w:r>
              <w:rPr>
                <w:rFonts w:ascii="Inter" w:hAnsi="Inter" w:cs="Inter" w:eastAsia="Inter"/>
                <w:sz w:val="16"/>
                <w:szCs w:val="16"/>
              </w:rPr>
              <w:t xml:space="preserve">Commission Dashboard</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w:t>
            </w:r>
          </w:p>
        </w:tc>
        <w:tc>
          <w:tcPr>
            <w:tcW w:w="2969" w:type="dxa"/>
          </w:tcPr>
          <w:p>
            <w:pPr>
              <w:spacing w:before="40" w:after="40" w:line="240" w:lineRule="auto"/>
            </w:pPr>
            <w:r>
              <w:rPr>
                <w:rFonts w:ascii="Inter" w:hAnsi="Inter" w:cs="Inter" w:eastAsia="Inter"/>
                <w:sz w:val="16"/>
                <w:szCs w:val="16"/>
              </w:rPr>
              <w:t xml:space="preserve">All Reports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Production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Claims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Renewal</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Remittance</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Broker Commission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Operational Reports</w:t>
            </w:r>
          </w:p>
        </w:tc>
        <w:tc>
          <w:tcPr>
            <w:tcW w:w="2969" w:type="dxa"/>
          </w:tcPr>
          <w:p>
            <w:pPr>
              <w:spacing w:before="40" w:after="40" w:line="240" w:lineRule="auto"/>
            </w:pPr>
            <w:r>
              <w:rPr>
                <w:rFonts w:ascii="Inter" w:hAnsi="Inter" w:cs="Inter" w:eastAsia="Inter"/>
                <w:sz w:val="16"/>
                <w:szCs w:val="16"/>
              </w:rPr>
              <w:t xml:space="preserve">Dealer Production</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SOA/Premium Receivable</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Collection Report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Payables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Journal</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Trial Balance</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Income Statement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Balance Sheet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Trial Balance Movement</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General Ledger Detail</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Aged Payables to Insurers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Reports &gt; Financial Reports</w:t>
            </w:r>
          </w:p>
        </w:tc>
        <w:tc>
          <w:tcPr>
            <w:tcW w:w="2969" w:type="dxa"/>
          </w:tcPr>
          <w:p>
            <w:pPr>
              <w:spacing w:before="40" w:after="40" w:line="240" w:lineRule="auto"/>
            </w:pPr>
            <w:r>
              <w:rPr>
                <w:rFonts w:ascii="Inter" w:hAnsi="Inter" w:cs="Inter" w:eastAsia="Inter"/>
                <w:sz w:val="16"/>
                <w:szCs w:val="16"/>
              </w:rPr>
              <w:t xml:space="preserve">Month-End Close Status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Master &gt; Organization</w:t>
            </w:r>
          </w:p>
        </w:tc>
        <w:tc>
          <w:tcPr>
            <w:tcW w:w="2969" w:type="dxa"/>
          </w:tcPr>
          <w:p>
            <w:pPr>
              <w:spacing w:before="40" w:after="40" w:line="240" w:lineRule="auto"/>
            </w:pPr>
            <w:r>
              <w:rPr>
                <w:rFonts w:ascii="Inter" w:hAnsi="Inter" w:cs="Inter" w:eastAsia="Inter"/>
                <w:sz w:val="16"/>
                <w:szCs w:val="16"/>
              </w:rPr>
              <w:t xml:space="preserve">Company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Organization</w:t>
            </w:r>
          </w:p>
        </w:tc>
        <w:tc>
          <w:tcPr>
            <w:tcW w:w="2969" w:type="dxa"/>
          </w:tcPr>
          <w:p>
            <w:pPr>
              <w:spacing w:before="40" w:after="40" w:line="240" w:lineRule="auto"/>
            </w:pPr>
            <w:r>
              <w:rPr>
                <w:rFonts w:ascii="Inter" w:hAnsi="Inter" w:cs="Inter" w:eastAsia="Inter"/>
                <w:sz w:val="16"/>
                <w:szCs w:val="16"/>
              </w:rPr>
              <w:t xml:space="preserve">Branch</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Organization</w:t>
            </w:r>
          </w:p>
        </w:tc>
        <w:tc>
          <w:tcPr>
            <w:tcW w:w="2969" w:type="dxa"/>
          </w:tcPr>
          <w:p>
            <w:pPr>
              <w:spacing w:before="40" w:after="40" w:line="240" w:lineRule="auto"/>
            </w:pPr>
            <w:r>
              <w:rPr>
                <w:rFonts w:ascii="Inter" w:hAnsi="Inter" w:cs="Inter" w:eastAsia="Inter"/>
                <w:sz w:val="16"/>
                <w:szCs w:val="16"/>
              </w:rPr>
              <w:t xml:space="preserve">Sales Activity Types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Organization</w:t>
            </w:r>
          </w:p>
        </w:tc>
        <w:tc>
          <w:tcPr>
            <w:tcW w:w="2969" w:type="dxa"/>
          </w:tcPr>
          <w:p>
            <w:pPr>
              <w:spacing w:before="40" w:after="40" w:line="240" w:lineRule="auto"/>
            </w:pPr>
            <w:r>
              <w:rPr>
                <w:rFonts w:ascii="Inter" w:hAnsi="Inter" w:cs="Inter" w:eastAsia="Inter"/>
                <w:sz w:val="16"/>
                <w:szCs w:val="16"/>
              </w:rPr>
              <w:t xml:space="preserve">Sales Activity Outcomes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Insurance Company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Line of Business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Product</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Cover</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Signatories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Vehicle</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Short-Period Rates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Cancellation Reasons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Claim Document Checklist</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Repair Shops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Lead Sources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Reason Codes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Insurance</w:t>
            </w:r>
          </w:p>
        </w:tc>
        <w:tc>
          <w:tcPr>
            <w:tcW w:w="2969" w:type="dxa"/>
          </w:tcPr>
          <w:p>
            <w:pPr>
              <w:spacing w:before="40" w:after="40" w:line="240" w:lineRule="auto"/>
            </w:pPr>
            <w:r>
              <w:rPr>
                <w:rFonts w:ascii="Inter" w:hAnsi="Inter" w:cs="Inter" w:eastAsia="Inter"/>
                <w:sz w:val="16"/>
                <w:szCs w:val="16"/>
              </w:rPr>
              <w:t xml:space="preserve">Distribution Channels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Location</w:t>
            </w:r>
          </w:p>
        </w:tc>
        <w:tc>
          <w:tcPr>
            <w:tcW w:w="2969" w:type="dxa"/>
          </w:tcPr>
          <w:p>
            <w:pPr>
              <w:spacing w:before="40" w:after="40" w:line="240" w:lineRule="auto"/>
            </w:pPr>
            <w:r>
              <w:rPr>
                <w:rFonts w:ascii="Inter" w:hAnsi="Inter" w:cs="Inter" w:eastAsia="Inter"/>
                <w:sz w:val="16"/>
                <w:szCs w:val="16"/>
              </w:rPr>
              <w:t xml:space="preserve">Country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Location</w:t>
            </w:r>
          </w:p>
        </w:tc>
        <w:tc>
          <w:tcPr>
            <w:tcW w:w="2969" w:type="dxa"/>
          </w:tcPr>
          <w:p>
            <w:pPr>
              <w:spacing w:before="40" w:after="40" w:line="240" w:lineRule="auto"/>
            </w:pPr>
            <w:r>
              <w:rPr>
                <w:rFonts w:ascii="Inter" w:hAnsi="Inter" w:cs="Inter" w:eastAsia="Inter"/>
                <w:sz w:val="16"/>
                <w:szCs w:val="16"/>
              </w:rPr>
              <w:t xml:space="preserve">Province</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Location</w:t>
            </w:r>
          </w:p>
        </w:tc>
        <w:tc>
          <w:tcPr>
            <w:tcW w:w="2969" w:type="dxa"/>
          </w:tcPr>
          <w:p>
            <w:pPr>
              <w:spacing w:before="40" w:after="40" w:line="240" w:lineRule="auto"/>
            </w:pPr>
            <w:r>
              <w:rPr>
                <w:rFonts w:ascii="Inter" w:hAnsi="Inter" w:cs="Inter" w:eastAsia="Inter"/>
                <w:sz w:val="16"/>
                <w:szCs w:val="16"/>
              </w:rPr>
              <w:t xml:space="preserve">City / Municipality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Employees</w:t>
            </w:r>
          </w:p>
        </w:tc>
        <w:tc>
          <w:tcPr>
            <w:tcW w:w="2969" w:type="dxa"/>
          </w:tcPr>
          <w:p>
            <w:pPr>
              <w:spacing w:before="40" w:after="40" w:line="240" w:lineRule="auto"/>
            </w:pPr>
            <w:r>
              <w:rPr>
                <w:rFonts w:ascii="Inter" w:hAnsi="Inter" w:cs="Inter" w:eastAsia="Inter"/>
                <w:sz w:val="16"/>
                <w:szCs w:val="16"/>
              </w:rPr>
              <w:t xml:space="preserve">Hierarchy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Employees</w:t>
            </w:r>
          </w:p>
        </w:tc>
        <w:tc>
          <w:tcPr>
            <w:tcW w:w="2969" w:type="dxa"/>
          </w:tcPr>
          <w:p>
            <w:pPr>
              <w:spacing w:before="40" w:after="40" w:line="240" w:lineRule="auto"/>
            </w:pPr>
            <w:r>
              <w:rPr>
                <w:rFonts w:ascii="Inter" w:hAnsi="Inter" w:cs="Inter" w:eastAsia="Inter"/>
                <w:sz w:val="16"/>
                <w:szCs w:val="16"/>
              </w:rPr>
              <w:t xml:space="preserve">Designation</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User</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Role</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User Access Matrix</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Role Permissions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Authority Matrix</w:t>
            </w:r>
          </w:p>
        </w:tc>
        <w:tc>
          <w:tcPr>
            <w:tcW w:w="2094" w:type="dxa"/>
          </w:tcPr>
          <w:p>
            <w:pPr>
              <w:spacing w:before="40" w:after="40" w:line="240" w:lineRule="auto"/>
            </w:pPr>
            <w:r>
              <w:rPr>
                <w:rFonts w:ascii="Inter" w:hAnsi="Inter" w:cs="Inter" w:eastAsia="Inter"/>
                <w:sz w:val="16"/>
                <w:szCs w:val="16"/>
              </w:rPr>
              <w:t xml:space="preserve">Approve</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Delegations</w:t>
            </w:r>
          </w:p>
        </w:tc>
        <w:tc>
          <w:tcPr>
            <w:tcW w:w="2094" w:type="dxa"/>
          </w:tcPr>
          <w:p>
            <w:pPr>
              <w:spacing w:before="40" w:after="40" w:line="240" w:lineRule="auto"/>
            </w:pPr>
            <w:r>
              <w:rPr>
                <w:rFonts w:ascii="Inter" w:hAnsi="Inter" w:cs="Inter" w:eastAsia="Inter"/>
                <w:sz w:val="16"/>
                <w:szCs w:val="16"/>
              </w:rPr>
              <w:t xml:space="preserve">Approve</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Segregation of Duties</w:t>
            </w:r>
          </w:p>
        </w:tc>
        <w:tc>
          <w:tcPr>
            <w:tcW w:w="2094" w:type="dxa"/>
          </w:tcPr>
          <w:p>
            <w:pPr>
              <w:spacing w:before="40" w:after="40" w:line="240" w:lineRule="auto"/>
            </w:pPr>
            <w:r>
              <w:rPr>
                <w:rFonts w:ascii="Inter" w:hAnsi="Inter" w:cs="Inter" w:eastAsia="Inter"/>
                <w:sz w:val="16"/>
                <w:szCs w:val="16"/>
              </w:rPr>
              <w:t xml:space="preserve">Approve</w:t>
            </w:r>
          </w:p>
        </w:tc>
      </w:tr>
      <w:tr>
        <w:trPr>
          <w:cantSplit/>
        </w:trPr>
        <w:tc>
          <w:tcPr>
            <w:tcW w:w="3964" w:type="dxa"/>
          </w:tcPr>
          <w:p>
            <w:pPr>
              <w:spacing w:before="40" w:after="40" w:line="240" w:lineRule="auto"/>
            </w:pPr>
            <w:r>
              <w:rPr>
                <w:rFonts w:ascii="Inter" w:hAnsi="Inter" w:cs="Inter" w:eastAsia="Inter"/>
                <w:sz w:val="16"/>
                <w:szCs w:val="16"/>
              </w:rPr>
              <w:t xml:space="preserve">Master &gt; Users and Access</w:t>
            </w:r>
          </w:p>
        </w:tc>
        <w:tc>
          <w:tcPr>
            <w:tcW w:w="2969" w:type="dxa"/>
          </w:tcPr>
          <w:p>
            <w:pPr>
              <w:spacing w:before="40" w:after="40" w:line="240" w:lineRule="auto"/>
            </w:pPr>
            <w:r>
              <w:rPr>
                <w:rFonts w:ascii="Inter" w:hAnsi="Inter" w:cs="Inter" w:eastAsia="Inter"/>
                <w:sz w:val="16"/>
                <w:szCs w:val="16"/>
              </w:rPr>
              <w:t xml:space="preserve">Access Reviews</w:t>
            </w:r>
          </w:p>
        </w:tc>
        <w:tc>
          <w:tcPr>
            <w:tcW w:w="2094" w:type="dxa"/>
          </w:tcPr>
          <w:p>
            <w:pPr>
              <w:spacing w:before="40" w:after="40" w:line="240" w:lineRule="auto"/>
            </w:pPr>
            <w:r>
              <w:rPr>
                <w:rFonts w:ascii="Inter" w:hAnsi="Inter" w:cs="Inter" w:eastAsia="Inter"/>
                <w:sz w:val="16"/>
                <w:szCs w:val="16"/>
              </w:rPr>
              <w:t xml:space="preserve">Approve</w:t>
            </w:r>
          </w:p>
        </w:tc>
      </w:tr>
      <w:tr>
        <w:trPr>
          <w:cantSplit/>
        </w:trPr>
        <w:tc>
          <w:tcPr>
            <w:tcW w:w="3964" w:type="dxa"/>
          </w:tcPr>
          <w:p>
            <w:pPr>
              <w:spacing w:before="40" w:after="40" w:line="240" w:lineRule="auto"/>
            </w:pPr>
            <w:r>
              <w:rPr>
                <w:rFonts w:ascii="Inter" w:hAnsi="Inter" w:cs="Inter" w:eastAsia="Inter"/>
                <w:sz w:val="16"/>
                <w:szCs w:val="16"/>
              </w:rPr>
              <w:t xml:space="preserve">Master &gt; Finance</w:t>
            </w:r>
          </w:p>
        </w:tc>
        <w:tc>
          <w:tcPr>
            <w:tcW w:w="2969" w:type="dxa"/>
          </w:tcPr>
          <w:p>
            <w:pPr>
              <w:spacing w:before="40" w:after="40" w:line="240" w:lineRule="auto"/>
            </w:pPr>
            <w:r>
              <w:rPr>
                <w:rFonts w:ascii="Inter" w:hAnsi="Inter" w:cs="Inter" w:eastAsia="Inter"/>
                <w:sz w:val="16"/>
                <w:szCs w:val="16"/>
              </w:rPr>
              <w:t xml:space="preserve">Premium Taxes &amp; LGU Rates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Finance</w:t>
            </w:r>
          </w:p>
        </w:tc>
        <w:tc>
          <w:tcPr>
            <w:tcW w:w="2969" w:type="dxa"/>
          </w:tcPr>
          <w:p>
            <w:pPr>
              <w:spacing w:before="40" w:after="40" w:line="240" w:lineRule="auto"/>
            </w:pPr>
            <w:r>
              <w:rPr>
                <w:rFonts w:ascii="Inter" w:hAnsi="Inter" w:cs="Inter" w:eastAsia="Inter"/>
                <w:sz w:val="16"/>
                <w:szCs w:val="16"/>
              </w:rPr>
              <w:t xml:space="preserve">Commission Rate Matrix</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Finance</w:t>
            </w:r>
          </w:p>
        </w:tc>
        <w:tc>
          <w:tcPr>
            <w:tcW w:w="2969" w:type="dxa"/>
          </w:tcPr>
          <w:p>
            <w:pPr>
              <w:spacing w:before="40" w:after="40" w:line="240" w:lineRule="auto"/>
            </w:pPr>
            <w:r>
              <w:rPr>
                <w:rFonts w:ascii="Inter" w:hAnsi="Inter" w:cs="Inter" w:eastAsia="Inter"/>
                <w:sz w:val="16"/>
                <w:szCs w:val="16"/>
              </w:rPr>
              <w:t xml:space="preserve">Transaction Code</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Finance</w:t>
            </w:r>
          </w:p>
        </w:tc>
        <w:tc>
          <w:tcPr>
            <w:tcW w:w="2969" w:type="dxa"/>
          </w:tcPr>
          <w:p>
            <w:pPr>
              <w:spacing w:before="40" w:after="40" w:line="240" w:lineRule="auto"/>
            </w:pPr>
            <w:r>
              <w:rPr>
                <w:rFonts w:ascii="Inter" w:hAnsi="Inter" w:cs="Inter" w:eastAsia="Inter"/>
                <w:sz w:val="16"/>
                <w:szCs w:val="16"/>
              </w:rPr>
              <w:t xml:space="preserve">Currency</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Finance</w:t>
            </w:r>
          </w:p>
        </w:tc>
        <w:tc>
          <w:tcPr>
            <w:tcW w:w="2969" w:type="dxa"/>
          </w:tcPr>
          <w:p>
            <w:pPr>
              <w:spacing w:before="40" w:after="40" w:line="240" w:lineRule="auto"/>
            </w:pPr>
            <w:r>
              <w:rPr>
                <w:rFonts w:ascii="Inter" w:hAnsi="Inter" w:cs="Inter" w:eastAsia="Inter"/>
                <w:sz w:val="16"/>
                <w:szCs w:val="16"/>
              </w:rPr>
              <w:t xml:space="preserve">Bank</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E-mail Layout</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Documents and Reports Layout</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Document Signatures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Configuration</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Document Numbering</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Schedules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Audit Trail</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E-mail Outbox</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Integrations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Master &gt; System</w:t>
            </w:r>
          </w:p>
        </w:tc>
        <w:tc>
          <w:tcPr>
            <w:tcW w:w="2969" w:type="dxa"/>
          </w:tcPr>
          <w:p>
            <w:pPr>
              <w:spacing w:before="40" w:after="40" w:line="240" w:lineRule="auto"/>
            </w:pPr>
            <w:r>
              <w:rPr>
                <w:rFonts w:ascii="Inter" w:hAnsi="Inter" w:cs="Inter" w:eastAsia="Inter"/>
                <w:sz w:val="16"/>
                <w:szCs w:val="16"/>
              </w:rPr>
              <w:t xml:space="preserve">Features &amp; Releases</w:t>
            </w:r>
          </w:p>
        </w:tc>
        <w:tc>
          <w:tcPr>
            <w:tcW w:w="2094" w:type="dxa"/>
          </w:tcPr>
          <w:p>
            <w:pPr>
              <w:spacing w:before="40" w:after="40" w:line="240" w:lineRule="auto"/>
            </w:pPr>
            <w:r>
              <w:rPr>
                <w:rFonts w:ascii="Inter" w:hAnsi="Inter" w:cs="Inter" w:eastAsia="Inter"/>
                <w:sz w:val="16"/>
                <w:szCs w:val="16"/>
              </w:rPr>
              <w:t xml:space="preserve">View</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Dashboard</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Product Templates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Coverage Builder</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Rating Engine</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Acceptance Rules</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Document Manager</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Market Mapping</w:t>
            </w:r>
          </w:p>
        </w:tc>
        <w:tc>
          <w:tcPr>
            <w:tcW w:w="2094" w:type="dxa"/>
          </w:tcPr>
          <w:p>
            <w:pPr>
              <w:spacing w:before="40" w:after="40" w:line="240" w:lineRule="auto"/>
            </w:pPr>
            <w:r>
              <w:rPr>
                <w:rFonts w:ascii="Inter" w:hAnsi="Inter" w:cs="Inter" w:eastAsia="Inter"/>
                <w:sz w:val="16"/>
                <w:szCs w:val="16"/>
              </w:rPr>
              <w:t xml:space="preserve">Create and edit</w:t>
            </w:r>
          </w:p>
        </w:tc>
      </w:tr>
      <w:tr>
        <w:trPr>
          <w:cantSplit/>
        </w:trPr>
        <w:tc>
          <w:tcPr>
            <w:tcW w:w="3964" w:type="dxa"/>
          </w:tcPr>
          <w:p>
            <w:pPr>
              <w:spacing w:before="40" w:after="40" w:line="240" w:lineRule="auto"/>
            </w:pPr>
            <w:r>
              <w:rPr>
                <w:rFonts w:ascii="Inter" w:hAnsi="Inter" w:cs="Inter" w:eastAsia="Inter"/>
                <w:sz w:val="16"/>
                <w:szCs w:val="16"/>
              </w:rPr>
              <w:t xml:space="preserve">Product Configurator</w:t>
            </w:r>
          </w:p>
        </w:tc>
        <w:tc>
          <w:tcPr>
            <w:tcW w:w="2969" w:type="dxa"/>
          </w:tcPr>
          <w:p>
            <w:pPr>
              <w:spacing w:before="40" w:after="40" w:line="240" w:lineRule="auto"/>
            </w:pPr>
            <w:r>
              <w:rPr>
                <w:rFonts w:ascii="Inter" w:hAnsi="Inter" w:cs="Inter" w:eastAsia="Inter"/>
                <w:sz w:val="16"/>
                <w:szCs w:val="16"/>
              </w:rPr>
              <w:t xml:space="preserve">Risk Mapping</w:t>
            </w:r>
          </w:p>
        </w:tc>
        <w:tc>
          <w:tcPr>
            <w:tcW w:w="2094"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8"/>
        <w:gridCol w:w="1651"/>
        <w:gridCol w:w="950"/>
        <w:gridCol w:w="2416"/>
        <w:gridCol w:w="2352"/>
      </w:tblGrid>
      <w:tr>
        <w:trPr>
          <w:cantSplit/>
          <w:tblHeader/>
          <w:trHeight w:val="400"/>
        </w:trPr>
        <w:tc>
          <w:tcPr>
            <w:tcW w:w="165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5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58"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prospects and leads</w:t>
            </w:r>
          </w:p>
        </w:tc>
        <w:tc>
          <w:tcPr>
            <w:tcW w:w="2352" w:type="dxa"/>
          </w:tcPr>
          <w:p>
            <w:pPr>
              <w:spacing w:before="40" w:after="40" w:line="240" w:lineRule="auto"/>
            </w:pPr>
            <w:r>
              <w:rPr>
                <w:rFonts w:ascii="Inter" w:hAnsi="Inter" w:cs="Inter" w:eastAsia="Inter"/>
                <w:sz w:val="16"/>
                <w:szCs w:val="16"/>
              </w:rPr>
              <w:t xml:space="preserve">Prospects</w:t>
            </w:r>
          </w:p>
        </w:tc>
      </w:tr>
      <w:tr>
        <w:trPr>
          <w:cantSplit/>
        </w:trPr>
        <w:tc>
          <w:tcPr>
            <w:tcW w:w="1658"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352" w:type="dxa"/>
          </w:tcPr>
          <w:p>
            <w:pPr>
              <w:spacing w:before="40" w:after="40" w:line="240" w:lineRule="auto"/>
            </w:pPr>
            <w:r>
              <w:rPr>
                <w:rFonts w:ascii="Inter" w:hAnsi="Inter" w:cs="Inter" w:eastAsia="Inter"/>
                <w:sz w:val="16"/>
                <w:szCs w:val="16"/>
              </w:rPr>
              <w:t xml:space="preserve">Requests for Quotation, Quotations and Placement Slips</w:t>
            </w:r>
          </w:p>
        </w:tc>
      </w:tr>
      <w:tr>
        <w:trPr>
          <w:cantSplit/>
        </w:trPr>
        <w:tc>
          <w:tcPr>
            <w:tcW w:w="1658"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352" w:type="dxa"/>
          </w:tcPr>
          <w:p>
            <w:pPr>
              <w:spacing w:before="40" w:after="40" w:line="240" w:lineRule="auto"/>
            </w:pPr>
            <w:r>
              <w:rPr>
                <w:rFonts w:ascii="Inter" w:hAnsi="Inter" w:cs="Inter" w:eastAsia="Inter"/>
                <w:sz w:val="16"/>
                <w:szCs w:val="16"/>
              </w:rPr>
              <w:t xml:space="preserve">Dealer Programmes</w:t>
            </w:r>
          </w:p>
        </w:tc>
      </w:tr>
      <w:tr>
        <w:trPr>
          <w:cantSplit/>
        </w:trPr>
        <w:tc>
          <w:tcPr>
            <w:tcW w:w="1658"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Maintain programmes and upload dealer vehicle sales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clients</w:t>
            </w:r>
          </w:p>
        </w:tc>
        <w:tc>
          <w:tcPr>
            <w:tcW w:w="2352" w:type="dxa"/>
          </w:tcPr>
          <w:p>
            <w:pPr>
              <w:spacing w:before="40" w:after="40" w:line="240" w:lineRule="auto"/>
            </w:pPr>
            <w:r>
              <w:rPr>
                <w:rFonts w:ascii="Inter" w:hAnsi="Inter" w:cs="Inter" w:eastAsia="Inter"/>
                <w:sz w:val="16"/>
                <w:szCs w:val="16"/>
              </w:rPr>
              <w:t xml:space="preserve">Clients</w:t>
            </w:r>
          </w:p>
        </w:tc>
      </w:tr>
      <w:tr>
        <w:trPr>
          <w:cantSplit/>
        </w:trPr>
        <w:tc>
          <w:tcPr>
            <w:tcW w:w="1658"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352"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58"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endorsements and cancellations</w:t>
            </w:r>
          </w:p>
        </w:tc>
        <w:tc>
          <w:tcPr>
            <w:tcW w:w="2352" w:type="dxa"/>
          </w:tcPr>
          <w:p>
            <w:pPr>
              <w:spacing w:before="40" w:after="40" w:line="240" w:lineRule="auto"/>
            </w:pPr>
            <w:r>
              <w:rPr>
                <w:rFonts w:ascii="Inter" w:hAnsi="Inter" w:cs="Inter" w:eastAsia="Inter"/>
                <w:sz w:val="16"/>
                <w:szCs w:val="16"/>
              </w:rPr>
              <w:t xml:space="preserve">Policy Cancellation</w:t>
            </w:r>
          </w:p>
        </w:tc>
      </w:tr>
      <w:tr>
        <w:trPr>
          <w:cantSplit/>
        </w:trPr>
        <w:tc>
          <w:tcPr>
            <w:tcW w:w="1658"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renewals</w:t>
            </w:r>
          </w:p>
        </w:tc>
        <w:tc>
          <w:tcPr>
            <w:tcW w:w="2352"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58"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claims</w:t>
            </w:r>
          </w:p>
        </w:tc>
        <w:tc>
          <w:tcPr>
            <w:tcW w:w="2352" w:type="dxa"/>
          </w:tcPr>
          <w:p>
            <w:pPr>
              <w:spacing w:before="40" w:after="40" w:line="240" w:lineRule="auto"/>
            </w:pPr>
            <w:r>
              <w:rPr>
                <w:rFonts w:ascii="Inter" w:hAnsi="Inter" w:cs="Inter" w:eastAsia="Inter"/>
                <w:sz w:val="16"/>
                <w:szCs w:val="16"/>
              </w:rPr>
              <w:t xml:space="preserve">Claims</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receipts and post-dated cheques</w:t>
            </w:r>
          </w:p>
        </w:tc>
        <w:tc>
          <w:tcPr>
            <w:tcW w:w="2352"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collections, instalment plans and credit limits</w:t>
            </w:r>
          </w:p>
        </w:tc>
        <w:tc>
          <w:tcPr>
            <w:tcW w:w="2352" w:type="dxa"/>
          </w:tcPr>
          <w:p>
            <w:pPr>
              <w:spacing w:before="40" w:after="40" w:line="240" w:lineRule="auto"/>
            </w:pPr>
            <w:r>
              <w:rPr>
                <w:rFonts w:ascii="Inter" w:hAnsi="Inter" w:cs="Inter" w:eastAsia="Inter"/>
                <w:sz w:val="16"/>
                <w:szCs w:val="16"/>
              </w:rPr>
              <w:t xml:space="preserve">Collections</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Disbursements and petty cash</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payment vouchers, petty cash and bank payment files</w:t>
            </w:r>
          </w:p>
        </w:tc>
        <w:tc>
          <w:tcPr>
            <w:tcW w:w="2352"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Payables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suppliers, supplier invoices and payments, AP ageing</w:t>
            </w:r>
          </w:p>
        </w:tc>
        <w:tc>
          <w:tcPr>
            <w:tcW w:w="2352"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Fixed assets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the fixed asset register and depreciation</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Journal vouchers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journal vouchers and the SAP GL export</w:t>
            </w:r>
          </w:p>
        </w:tc>
        <w:tc>
          <w:tcPr>
            <w:tcW w:w="2352" w:type="dxa"/>
          </w:tcPr>
          <w:p>
            <w:pPr>
              <w:spacing w:before="40" w:after="40" w:line="240" w:lineRule="auto"/>
            </w:pPr>
            <w:r>
              <w:rPr>
                <w:rFonts w:ascii="Inter" w:hAnsi="Inter" w:cs="Inter" w:eastAsia="Inter"/>
                <w:sz w:val="16"/>
                <w:szCs w:val="16"/>
              </w:rPr>
              <w:t xml:space="preserve">Journal Voucher</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remittances to insurers and insurer statements</w:t>
            </w:r>
          </w:p>
        </w:tc>
        <w:tc>
          <w:tcPr>
            <w:tcW w:w="2352"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658"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incentive programmes, calculations and statements</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658" w:type="dxa"/>
          </w:tcPr>
          <w:p>
            <w:pPr>
              <w:spacing w:before="40" w:after="40" w:line="240" w:lineRule="auto"/>
            </w:pPr>
            <w:r>
              <w:rPr>
                <w:rFonts w:ascii="Inter" w:hAnsi="Inter" w:cs="Inter" w:eastAsia="Inter"/>
                <w:sz w:val="16"/>
                <w:szCs w:val="16"/>
              </w:rPr>
              <w:t xml:space="preserve">Commission</w:t>
            </w:r>
          </w:p>
        </w:tc>
        <w:tc>
          <w:tcPr>
            <w:tcW w:w="1651"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commission, referrer accounts and insurer overrides</w:t>
            </w:r>
          </w:p>
        </w:tc>
        <w:tc>
          <w:tcPr>
            <w:tcW w:w="2352" w:type="dxa"/>
          </w:tcPr>
          <w:p>
            <w:pPr>
              <w:spacing w:before="40" w:after="40" w:line="240" w:lineRule="auto"/>
            </w:pPr>
            <w:r>
              <w:rPr>
                <w:rFonts w:ascii="Inter" w:hAnsi="Inter" w:cs="Inter" w:eastAsia="Inter"/>
                <w:sz w:val="16"/>
                <w:szCs w:val="16"/>
              </w:rPr>
              <w:t xml:space="preserve">Commission Dashboard</w:t>
            </w:r>
          </w:p>
        </w:tc>
      </w:tr>
      <w:tr>
        <w:trPr>
          <w:cantSplit/>
        </w:trPr>
        <w:tc>
          <w:tcPr>
            <w:tcW w:w="1658" w:type="dxa"/>
          </w:tcPr>
          <w:p>
            <w:pPr>
              <w:spacing w:before="40" w:after="40" w:line="240" w:lineRule="auto"/>
            </w:pPr>
            <w:r>
              <w:rPr>
                <w:rFonts w:ascii="Inter" w:hAnsi="Inter" w:cs="Inter" w:eastAsia="Inter"/>
                <w:sz w:val="16"/>
                <w:szCs w:val="16"/>
              </w:rPr>
              <w:t xml:space="preserve">Reports</w:t>
            </w:r>
          </w:p>
        </w:tc>
        <w:tc>
          <w:tcPr>
            <w:tcW w:w="1651"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Run and download reports</w:t>
            </w:r>
          </w:p>
        </w:tc>
        <w:tc>
          <w:tcPr>
            <w:tcW w:w="2352"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658" w:type="dxa"/>
          </w:tcPr>
          <w:p>
            <w:pPr>
              <w:spacing w:before="40" w:after="40" w:line="240" w:lineRule="auto"/>
            </w:pPr>
            <w:r>
              <w:rPr>
                <w:rFonts w:ascii="Inter" w:hAnsi="Inter" w:cs="Inter" w:eastAsia="Inter"/>
                <w:sz w:val="16"/>
                <w:szCs w:val="16"/>
              </w:rPr>
              <w:t xml:space="preserve">Product Configurator</w:t>
            </w:r>
          </w:p>
        </w:tc>
        <w:tc>
          <w:tcPr>
            <w:tcW w:w="1651"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products and product templates</w:t>
            </w:r>
          </w:p>
        </w:tc>
        <w:tc>
          <w:tcPr>
            <w:tcW w:w="2352"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and Risk Mapping</w:t>
            </w:r>
          </w:p>
        </w:tc>
      </w:tr>
      <w:tr>
        <w:trPr>
          <w:cantSplit/>
        </w:trPr>
        <w:tc>
          <w:tcPr>
            <w:tcW w:w="1658" w:type="dxa"/>
          </w:tcPr>
          <w:p>
            <w:pPr>
              <w:spacing w:before="40" w:after="40" w:line="240" w:lineRule="auto"/>
            </w:pPr>
            <w:r>
              <w:rPr>
                <w:rFonts w:ascii="Inter" w:hAnsi="Inter" w:cs="Inter" w:eastAsia="Inter"/>
                <w:sz w:val="16"/>
                <w:szCs w:val="16"/>
              </w:rPr>
              <w:t xml:space="preserve">Product Configurator</w:t>
            </w:r>
          </w:p>
        </w:tc>
        <w:tc>
          <w:tcPr>
            <w:tcW w:w="1651"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Configure products, covers, rating and rules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reference masters</w:t>
            </w:r>
          </w:p>
        </w:tc>
        <w:tc>
          <w:tcPr>
            <w:tcW w:w="2352"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Commission Rate Matrix, Transaction Code, Currency, Bank, E-mail Layout, Documents and Reports Layout, Document Signatures, Document Numbering and E-mail Outbox</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Maintain reference masters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352" w:type="dxa"/>
          </w:tcPr>
          <w:p>
            <w:pPr>
              <w:spacing w:before="40" w:after="40" w:line="240" w:lineRule="auto"/>
            </w:pPr>
            <w:r>
              <w:rPr>
                <w:rFonts w:ascii="Inter" w:hAnsi="Inter" w:cs="Inter" w:eastAsia="Inter"/>
                <w:sz w:val="16"/>
                <w:szCs w:val="16"/>
              </w:rPr>
              <w:t xml:space="preserve">Distribution Channels</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Maintain distribution channels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Premium taxes and LGU rates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Maintain premium taxes and charges and the LGU tax rates</w:t>
            </w:r>
          </w:p>
        </w:tc>
        <w:tc>
          <w:tcPr>
            <w:tcW w:w="2352"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System settings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system settings</w:t>
            </w:r>
          </w:p>
        </w:tc>
        <w:tc>
          <w:tcPr>
            <w:tcW w:w="2352" w:type="dxa"/>
          </w:tcPr>
          <w:p>
            <w:pPr>
              <w:spacing w:before="40" w:after="40" w:line="240" w:lineRule="auto"/>
            </w:pPr>
            <w:r>
              <w:rPr>
                <w:rFonts w:ascii="Inter" w:hAnsi="Inter" w:cs="Inter" w:eastAsia="Inter"/>
                <w:sz w:val="16"/>
                <w:szCs w:val="16"/>
              </w:rPr>
              <w:t xml:space="preserve">Configuration</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System settings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Change system settings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scheduled jobs and their runs</w:t>
            </w:r>
          </w:p>
        </w:tc>
        <w:tc>
          <w:tcPr>
            <w:tcW w:w="2352" w:type="dxa"/>
          </w:tcPr>
          <w:p>
            <w:pPr>
              <w:spacing w:before="40" w:after="40" w:line="240" w:lineRule="auto"/>
            </w:pPr>
            <w:r>
              <w:rPr>
                <w:rFonts w:ascii="Inter" w:hAnsi="Inter" w:cs="Inter" w:eastAsia="Inter"/>
                <w:sz w:val="16"/>
                <w:szCs w:val="16"/>
              </w:rPr>
              <w:t xml:space="preserve">Schedules</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Run, switch on or off and reschedule jobs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connectors and the integration outbox and inbox</w:t>
            </w:r>
          </w:p>
        </w:tc>
        <w:tc>
          <w:tcPr>
            <w:tcW w:w="2352" w:type="dxa"/>
          </w:tcPr>
          <w:p>
            <w:pPr>
              <w:spacing w:before="40" w:after="40" w:line="240" w:lineRule="auto"/>
            </w:pPr>
            <w:r>
              <w:rPr>
                <w:rFonts w:ascii="Inter" w:hAnsi="Inter" w:cs="Inter" w:eastAsia="Inter"/>
                <w:sz w:val="16"/>
                <w:szCs w:val="16"/>
              </w:rPr>
              <w:t xml:space="preserve">Integrations</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Audit trail</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the audit trail</w:t>
            </w:r>
          </w:p>
        </w:tc>
        <w:tc>
          <w:tcPr>
            <w:tcW w:w="2352" w:type="dxa"/>
          </w:tcPr>
          <w:p>
            <w:pPr>
              <w:spacing w:before="40" w:after="40" w:line="240" w:lineRule="auto"/>
            </w:pPr>
            <w:r>
              <w:rPr>
                <w:rFonts w:ascii="Inter" w:hAnsi="Inter" w:cs="Inter" w:eastAsia="Inter"/>
                <w:sz w:val="16"/>
                <w:szCs w:val="16"/>
              </w:rPr>
              <w:t xml:space="preserve">Audit Trail</w:t>
            </w:r>
          </w:p>
        </w:tc>
      </w:tr>
      <w:tr>
        <w:trPr>
          <w:cantSplit/>
        </w:trPr>
        <w:tc>
          <w:tcPr>
            <w:tcW w:w="1658"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Features and releases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352" w:type="dxa"/>
          </w:tcPr>
          <w:p>
            <w:pPr>
              <w:spacing w:before="40" w:after="40" w:line="240" w:lineRule="auto"/>
            </w:pPr>
            <w:r>
              <w:rPr>
                <w:rFonts w:ascii="Inter" w:hAnsi="Inter" w:cs="Inter" w:eastAsia="Inter"/>
                <w:sz w:val="16"/>
                <w:szCs w:val="16"/>
              </w:rPr>
              <w:t xml:space="preserve">Features &amp; Releases</w:t>
            </w: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Users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users and their sign-in history</w:t>
            </w:r>
          </w:p>
        </w:tc>
        <w:tc>
          <w:tcPr>
            <w:tcW w:w="2352"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Users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Roles</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Create roles and request changes to their access</w:t>
            </w:r>
          </w:p>
        </w:tc>
        <w:tc>
          <w:tcPr>
            <w:tcW w:w="2352"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352"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Create and edit</w:t>
            </w:r>
          </w:p>
        </w:tc>
        <w:tc>
          <w:tcPr>
            <w:tcW w:w="2416"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Approve</w:t>
            </w:r>
          </w:p>
        </w:tc>
        <w:tc>
          <w:tcPr>
            <w:tcW w:w="2416"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352" w:type="dxa"/>
          </w:tcPr>
          <w:p>
            <w:pPr>
              <w:spacing w:before="40" w:after="40" w:line="240" w:lineRule="auto"/>
            </w:pPr>
          </w:p>
        </w:tc>
      </w:tr>
      <w:tr>
        <w:trPr>
          <w:cantSplit/>
        </w:trPr>
        <w:tc>
          <w:tcPr>
            <w:tcW w:w="1658" w:type="dxa"/>
          </w:tcPr>
          <w:p>
            <w:pPr>
              <w:spacing w:before="40" w:after="40" w:line="240" w:lineRule="auto"/>
            </w:pPr>
            <w:r>
              <w:rPr>
                <w:rFonts w:ascii="Inter" w:hAnsi="Inter" w:cs="Inter" w:eastAsia="Inter"/>
                <w:sz w:val="16"/>
                <w:szCs w:val="16"/>
              </w:rPr>
              <w:t xml:space="preserve">Basic and special access</w:t>
            </w:r>
          </w:p>
        </w:tc>
        <w:tc>
          <w:tcPr>
            <w:tcW w:w="1651"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2416" w:type="dxa"/>
          </w:tcPr>
          <w:p>
            <w:pPr>
              <w:spacing w:before="40" w:after="40" w:line="240" w:lineRule="auto"/>
            </w:pPr>
            <w:r>
              <w:rPr>
                <w:rFonts w:ascii="Inter" w:hAnsi="Inter" w:cs="Inter" w:eastAsia="Inter"/>
                <w:sz w:val="16"/>
                <w:szCs w:val="16"/>
              </w:rPr>
              <w:t xml:space="preserve">Own profile and the look-up lists of every form</w:t>
            </w:r>
          </w:p>
        </w:tc>
        <w:tc>
          <w:tcPr>
            <w:tcW w:w="235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8"/>
        <w:gridCol w:w="3431"/>
        <w:gridCol w:w="2638"/>
      </w:tblGrid>
      <w:tr>
        <w:trPr>
          <w:cantSplit/>
          <w:tblHeader/>
          <w:trHeight w:val="400"/>
        </w:trPr>
        <w:tc>
          <w:tcPr>
            <w:tcW w:w="29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3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58" w:type="dxa"/>
          </w:tcPr>
          <w:p>
            <w:pPr>
              <w:spacing w:before="40" w:after="40" w:line="240" w:lineRule="auto"/>
            </w:pPr>
            <w:r>
              <w:rPr>
                <w:rFonts w:ascii="Inter" w:hAnsi="Inter" w:cs="Inter" w:eastAsia="Inter"/>
                <w:sz w:val="16"/>
                <w:szCs w:val="16"/>
              </w:rPr>
              <w:t xml:space="preserve">Access control</w:t>
            </w:r>
          </w:p>
        </w:tc>
        <w:tc>
          <w:tcPr>
            <w:tcW w:w="343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638" w:type="dxa"/>
          </w:tcPr>
          <w:p>
            <w:pPr>
              <w:spacing w:before="40" w:after="40" w:line="240" w:lineRule="auto"/>
            </w:pPr>
            <w:r>
              <w:rPr>
                <w:rFonts w:ascii="Inter" w:hAnsi="Inter" w:cs="Inter" w:eastAsia="Inter"/>
                <w:sz w:val="16"/>
                <w:szCs w:val="16"/>
              </w:rPr>
              <w:t xml:space="preserve">TIS IT AppSupport / Admin</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w:t>
            </w:r>
          </w:p>
        </w:tc>
        <w:tc>
          <w:tcPr>
            <w:tcW w:w="3431" w:type="dxa"/>
          </w:tcPr>
          <w:p>
            <w:pPr>
              <w:spacing w:before="40" w:after="40" w:line="240" w:lineRule="auto"/>
            </w:pPr>
            <w:r>
              <w:rPr>
                <w:rFonts w:ascii="Inter" w:hAnsi="Inter" w:cs="Inter" w:eastAsia="Inter"/>
                <w:sz w:val="16"/>
                <w:szCs w:val="16"/>
              </w:rPr>
              <w:t xml:space="preserve">Remittance approval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3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(20.25)</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(20.28)</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(20.29)</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(20.11)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(20.12)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(20.9)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(20.13)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(20.4)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(21.2)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(20.21)</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(20.24)</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60_add-user.png"/>
                    <pic:cNvPicPr/>
                  </pic:nvPicPr>
                  <pic:blipFill>
                    <a:blip r:embed="rId80"/>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(20.7)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(20.8)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81_role-permissions-edit.png"/>
                    <pic:cNvPicPr/>
                  </pic:nvPicPr>
                  <pic:blipFill>
                    <a:blip r:embed="rId8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(20.11)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(20.13)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10_access-review-start.png"/>
                    <pic:cNvPicPr/>
                  </pic:nvPicPr>
                  <pic:blipFill>
                    <a:blip r:embed="rId82"/>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(20.3)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(20.1)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(20.25)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31_schedules.png"/>
                    <pic:cNvPicPr/>
                  </pic:nvPicPr>
                  <pic:blipFill>
                    <a:blip r:embed="rId83"/>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(20.29)</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(20.28)</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27"/>
        <w:gridCol w:w="3327"/>
        <w:gridCol w:w="1573"/>
      </w:tblGrid>
      <w:tr>
        <w:trPr>
          <w:cantSplit/>
          <w:tblHeader/>
          <w:trHeight w:val="400"/>
        </w:trPr>
        <w:tc>
          <w:tcPr>
            <w:tcW w:w="412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27" w:type="dxa"/>
          </w:tcPr>
          <w:p>
            <w:pPr>
              <w:spacing w:before="40" w:after="40" w:line="240" w:lineRule="auto"/>
            </w:pPr>
            <w:r>
              <w:rPr>
                <w:rFonts w:ascii="Inter" w:hAnsi="Inter" w:cs="Inter" w:eastAsia="Inter"/>
                <w:sz w:val="16"/>
                <w:szCs w:val="16"/>
              </w:rPr>
              <w:t xml:space="preserve">My Work</w:t>
            </w:r>
          </w:p>
        </w:tc>
        <w:tc>
          <w:tcPr>
            <w:tcW w:w="3327" w:type="dxa"/>
          </w:tcPr>
          <w:p>
            <w:pPr>
              <w:spacing w:before="40" w:after="40" w:line="240" w:lineRule="auto"/>
            </w:pPr>
            <w:r>
              <w:rPr>
                <w:rFonts w:ascii="Inter" w:hAnsi="Inter" w:cs="Inter" w:eastAsia="Inter"/>
                <w:sz w:val="16"/>
                <w:szCs w:val="16"/>
              </w:rPr>
              <w:t xml:space="preserve">My Work</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Dashboard</w:t>
            </w:r>
          </w:p>
        </w:tc>
        <w:tc>
          <w:tcPr>
            <w:tcW w:w="3327" w:type="dxa"/>
          </w:tcPr>
          <w:p>
            <w:pPr>
              <w:spacing w:before="40" w:after="40" w:line="240" w:lineRule="auto"/>
            </w:pPr>
            <w:r>
              <w:rPr>
                <w:rFonts w:ascii="Inter" w:hAnsi="Inter" w:cs="Inter" w:eastAsia="Inter"/>
                <w:sz w:val="16"/>
                <w:szCs w:val="16"/>
              </w:rPr>
              <w:t xml:space="preserve">Executive Dashboard</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Dashboard</w:t>
            </w:r>
          </w:p>
        </w:tc>
        <w:tc>
          <w:tcPr>
            <w:tcW w:w="3327" w:type="dxa"/>
          </w:tcPr>
          <w:p>
            <w:pPr>
              <w:spacing w:before="40" w:after="40" w:line="240" w:lineRule="auto"/>
            </w:pPr>
            <w:r>
              <w:rPr>
                <w:rFonts w:ascii="Inter" w:hAnsi="Inter" w:cs="Inter" w:eastAsia="Inter"/>
                <w:sz w:val="16"/>
                <w:szCs w:val="16"/>
              </w:rPr>
              <w:t xml:space="preserve">Claims Dashboard</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Dashboard</w:t>
            </w:r>
          </w:p>
        </w:tc>
        <w:tc>
          <w:tcPr>
            <w:tcW w:w="3327" w:type="dxa"/>
          </w:tcPr>
          <w:p>
            <w:pPr>
              <w:spacing w:before="40" w:after="40" w:line="240" w:lineRule="auto"/>
            </w:pPr>
            <w:r>
              <w:rPr>
                <w:rFonts w:ascii="Inter" w:hAnsi="Inter" w:cs="Inter" w:eastAsia="Inter"/>
                <w:sz w:val="16"/>
                <w:szCs w:val="16"/>
              </w:rPr>
              <w:t xml:space="preserve">Processing Dashboard</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Prospects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Quick Quote</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Requests for Quotation</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Quotations</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Placement Slips</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Lead Assignment</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Dealer Programmes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Operations &gt; Sales &amp; Marketing</w:t>
            </w:r>
          </w:p>
        </w:tc>
        <w:tc>
          <w:tcPr>
            <w:tcW w:w="3327" w:type="dxa"/>
          </w:tcPr>
          <w:p>
            <w:pPr>
              <w:spacing w:before="40" w:after="40" w:line="240" w:lineRule="auto"/>
            </w:pPr>
            <w:r>
              <w:rPr>
                <w:rFonts w:ascii="Inter" w:hAnsi="Inter" w:cs="Inter" w:eastAsia="Inter"/>
                <w:sz w:val="16"/>
                <w:szCs w:val="16"/>
              </w:rPr>
              <w:t xml:space="preserve">Sales Activities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Clients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Policy</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Fleet Schedules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Marine Open Covers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Claims</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Renewal Policy</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Renewal Batch</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Renewal Queue</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Lock-in Accounts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Negotiations</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Operations &gt; Renewals</w:t>
            </w:r>
          </w:p>
        </w:tc>
        <w:tc>
          <w:tcPr>
            <w:tcW w:w="3327" w:type="dxa"/>
          </w:tcPr>
          <w:p>
            <w:pPr>
              <w:spacing w:before="40" w:after="40" w:line="240" w:lineRule="auto"/>
            </w:pPr>
            <w:r>
              <w:rPr>
                <w:rFonts w:ascii="Inter" w:hAnsi="Inter" w:cs="Inter" w:eastAsia="Inter"/>
                <w:sz w:val="16"/>
                <w:szCs w:val="16"/>
              </w:rPr>
              <w:t xml:space="preserve">Lapse Management</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Payments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Cover Notes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Policy Cancellation</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Claims Awaiting Documents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Operations</w:t>
            </w:r>
          </w:p>
        </w:tc>
        <w:tc>
          <w:tcPr>
            <w:tcW w:w="3327" w:type="dxa"/>
          </w:tcPr>
          <w:p>
            <w:pPr>
              <w:spacing w:before="40" w:after="40" w:line="240" w:lineRule="auto"/>
            </w:pPr>
            <w:r>
              <w:rPr>
                <w:rFonts w:ascii="Inter" w:hAnsi="Inter" w:cs="Inter" w:eastAsia="Inter"/>
                <w:sz w:val="16"/>
                <w:szCs w:val="16"/>
              </w:rPr>
              <w:t xml:space="preserve">Motor Claim Repairs</w:t>
            </w:r>
          </w:p>
        </w:tc>
        <w:tc>
          <w:tcPr>
            <w:tcW w:w="1573" w:type="dxa"/>
          </w:tcPr>
          <w:p>
            <w:pPr>
              <w:spacing w:before="40" w:after="40" w:line="240" w:lineRule="auto"/>
            </w:pPr>
            <w:r>
              <w:rPr>
                <w:rFonts w:ascii="Inter" w:hAnsi="Inter" w:cs="Inter" w:eastAsia="Inter"/>
                <w:sz w:val="16"/>
                <w:szCs w:val="16"/>
              </w:rPr>
              <w:t xml:space="preserve">Create and edit</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Receipts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Collections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Credit Control</w:t>
            </w:r>
          </w:p>
        </w:tc>
        <w:tc>
          <w:tcPr>
            <w:tcW w:w="3327" w:type="dxa"/>
          </w:tcPr>
          <w:p>
            <w:pPr>
              <w:spacing w:before="40" w:after="40" w:line="240" w:lineRule="auto"/>
            </w:pPr>
            <w:r>
              <w:rPr>
                <w:rFonts w:ascii="Inter" w:hAnsi="Inter" w:cs="Inter" w:eastAsia="Inter"/>
                <w:sz w:val="16"/>
                <w:szCs w:val="16"/>
              </w:rPr>
              <w:t xml:space="preserve">Instalment Plans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Credit Control</w:t>
            </w:r>
          </w:p>
        </w:tc>
        <w:tc>
          <w:tcPr>
            <w:tcW w:w="3327" w:type="dxa"/>
          </w:tcPr>
          <w:p>
            <w:pPr>
              <w:spacing w:before="40" w:after="40" w:line="240" w:lineRule="auto"/>
            </w:pPr>
            <w:r>
              <w:rPr>
                <w:rFonts w:ascii="Inter" w:hAnsi="Inter" w:cs="Inter" w:eastAsia="Inter"/>
                <w:sz w:val="16"/>
                <w:szCs w:val="16"/>
              </w:rPr>
              <w:t xml:space="preserve">Premium Warranty Monitor</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Credit Control</w:t>
            </w:r>
          </w:p>
        </w:tc>
        <w:tc>
          <w:tcPr>
            <w:tcW w:w="3327" w:type="dxa"/>
          </w:tcPr>
          <w:p>
            <w:pPr>
              <w:spacing w:before="40" w:after="40" w:line="240" w:lineRule="auto"/>
            </w:pPr>
            <w:r>
              <w:rPr>
                <w:rFonts w:ascii="Inter" w:hAnsi="Inter" w:cs="Inter" w:eastAsia="Inter"/>
                <w:sz w:val="16"/>
                <w:szCs w:val="16"/>
              </w:rPr>
              <w:t xml:space="preserve">Remittance Ageing</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Post-Dated Cheques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Payables</w:t>
            </w:r>
          </w:p>
        </w:tc>
        <w:tc>
          <w:tcPr>
            <w:tcW w:w="3327" w:type="dxa"/>
          </w:tcPr>
          <w:p>
            <w:pPr>
              <w:spacing w:before="40" w:after="40" w:line="240" w:lineRule="auto"/>
            </w:pPr>
            <w:r>
              <w:rPr>
                <w:rFonts w:ascii="Inter" w:hAnsi="Inter" w:cs="Inter" w:eastAsia="Inter"/>
                <w:sz w:val="16"/>
                <w:szCs w:val="16"/>
              </w:rPr>
              <w:t xml:space="preserve">Suppliers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Payables</w:t>
            </w:r>
          </w:p>
        </w:tc>
        <w:tc>
          <w:tcPr>
            <w:tcW w:w="3327" w:type="dxa"/>
          </w:tcPr>
          <w:p>
            <w:pPr>
              <w:spacing w:before="40" w:after="40" w:line="240" w:lineRule="auto"/>
            </w:pPr>
            <w:r>
              <w:rPr>
                <w:rFonts w:ascii="Inter" w:hAnsi="Inter" w:cs="Inter" w:eastAsia="Inter"/>
                <w:sz w:val="16"/>
                <w:szCs w:val="16"/>
              </w:rPr>
              <w:t xml:space="preserve">Supplier 2307</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Disbursement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Bank Payment Files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Remittances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Approvals</w:t>
            </w:r>
          </w:p>
        </w:tc>
        <w:tc>
          <w:tcPr>
            <w:tcW w:w="1573" w:type="dxa"/>
          </w:tcPr>
          <w:p>
            <w:pPr>
              <w:spacing w:before="40" w:after="40" w:line="240" w:lineRule="auto"/>
            </w:pPr>
            <w:r>
              <w:rPr>
                <w:rFonts w:ascii="Inter" w:hAnsi="Inter" w:cs="Inter" w:eastAsia="Inter"/>
                <w:sz w:val="16"/>
                <w:szCs w:val="16"/>
              </w:rPr>
              <w:t xml:space="preserve">Approve</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Insurer payments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Reconciliation</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Exceptions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Insurer billing</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Remittance</w:t>
            </w:r>
          </w:p>
        </w:tc>
        <w:tc>
          <w:tcPr>
            <w:tcW w:w="3327" w:type="dxa"/>
          </w:tcPr>
          <w:p>
            <w:pPr>
              <w:spacing w:before="40" w:after="40" w:line="240" w:lineRule="auto"/>
            </w:pPr>
            <w:r>
              <w:rPr>
                <w:rFonts w:ascii="Inter" w:hAnsi="Inter" w:cs="Inter" w:eastAsia="Inter"/>
                <w:sz w:val="16"/>
                <w:szCs w:val="16"/>
              </w:rPr>
              <w:t xml:space="preserve">Settlement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Journal Voucher</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SAP GL Export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Correction JV</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Reversal JV</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Open Entry Matching</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Open Entry Unmatching</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Accounting Query</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w:t>
            </w:r>
          </w:p>
        </w:tc>
        <w:tc>
          <w:tcPr>
            <w:tcW w:w="3327" w:type="dxa"/>
          </w:tcPr>
          <w:p>
            <w:pPr>
              <w:spacing w:before="40" w:after="40" w:line="240" w:lineRule="auto"/>
            </w:pPr>
            <w:r>
              <w:rPr>
                <w:rFonts w:ascii="Inter" w:hAnsi="Inter" w:cs="Inter" w:eastAsia="Inter"/>
                <w:sz w:val="16"/>
                <w:szCs w:val="16"/>
              </w:rPr>
              <w:t xml:space="preserve">All Clients Accounting</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Reconciliation Workspace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Reconciliations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Reconciliation Statement Report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Outstanding Cheques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Deposits in Transit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Unmatched Bank Lines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Bank Reconciliation</w:t>
            </w:r>
          </w:p>
        </w:tc>
        <w:tc>
          <w:tcPr>
            <w:tcW w:w="3327" w:type="dxa"/>
          </w:tcPr>
          <w:p>
            <w:pPr>
              <w:spacing w:before="40" w:after="40" w:line="240" w:lineRule="auto"/>
            </w:pPr>
            <w:r>
              <w:rPr>
                <w:rFonts w:ascii="Inter" w:hAnsi="Inter" w:cs="Inter" w:eastAsia="Inter"/>
                <w:sz w:val="16"/>
                <w:szCs w:val="16"/>
              </w:rPr>
              <w:t xml:space="preserve">Bank Book</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Tax</w:t>
            </w:r>
          </w:p>
        </w:tc>
        <w:tc>
          <w:tcPr>
            <w:tcW w:w="3327" w:type="dxa"/>
          </w:tcPr>
          <w:p>
            <w:pPr>
              <w:spacing w:before="40" w:after="40" w:line="240" w:lineRule="auto"/>
            </w:pPr>
            <w:r>
              <w:rPr>
                <w:rFonts w:ascii="Inter" w:hAnsi="Inter" w:cs="Inter" w:eastAsia="Inter"/>
                <w:sz w:val="16"/>
                <w:szCs w:val="16"/>
              </w:rPr>
              <w:t xml:space="preserve">BIR Form 2307</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Tax</w:t>
            </w:r>
          </w:p>
        </w:tc>
        <w:tc>
          <w:tcPr>
            <w:tcW w:w="3327" w:type="dxa"/>
          </w:tcPr>
          <w:p>
            <w:pPr>
              <w:spacing w:before="40" w:after="40" w:line="240" w:lineRule="auto"/>
            </w:pPr>
            <w:r>
              <w:rPr>
                <w:rFonts w:ascii="Inter" w:hAnsi="Inter" w:cs="Inter" w:eastAsia="Inter"/>
                <w:sz w:val="16"/>
                <w:szCs w:val="16"/>
              </w:rPr>
              <w:t xml:space="preserve">Sales Invoices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Tax</w:t>
            </w:r>
          </w:p>
        </w:tc>
        <w:tc>
          <w:tcPr>
            <w:tcW w:w="3327" w:type="dxa"/>
          </w:tcPr>
          <w:p>
            <w:pPr>
              <w:spacing w:before="40" w:after="40" w:line="240" w:lineRule="auto"/>
            </w:pPr>
            <w:r>
              <w:rPr>
                <w:rFonts w:ascii="Inter" w:hAnsi="Inter" w:cs="Inter" w:eastAsia="Inter"/>
                <w:sz w:val="16"/>
                <w:szCs w:val="16"/>
              </w:rPr>
              <w:t xml:space="preserve">CAS Books and Documents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Period End</w:t>
            </w:r>
          </w:p>
        </w:tc>
        <w:tc>
          <w:tcPr>
            <w:tcW w:w="3327" w:type="dxa"/>
          </w:tcPr>
          <w:p>
            <w:pPr>
              <w:spacing w:before="40" w:after="40" w:line="240" w:lineRule="auto"/>
            </w:pPr>
            <w:r>
              <w:rPr>
                <w:rFonts w:ascii="Inter" w:hAnsi="Inter" w:cs="Inter" w:eastAsia="Inter"/>
                <w:sz w:val="16"/>
                <w:szCs w:val="16"/>
              </w:rPr>
              <w:t xml:space="preserve">Period Management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Period End</w:t>
            </w:r>
          </w:p>
        </w:tc>
        <w:tc>
          <w:tcPr>
            <w:tcW w:w="3327" w:type="dxa"/>
          </w:tcPr>
          <w:p>
            <w:pPr>
              <w:spacing w:before="40" w:after="40" w:line="240" w:lineRule="auto"/>
            </w:pPr>
            <w:r>
              <w:rPr>
                <w:rFonts w:ascii="Inter" w:hAnsi="Inter" w:cs="Inter" w:eastAsia="Inter"/>
                <w:sz w:val="16"/>
                <w:szCs w:val="16"/>
              </w:rPr>
              <w:t xml:space="preserve">Month-End Close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Period End</w:t>
            </w:r>
          </w:p>
        </w:tc>
        <w:tc>
          <w:tcPr>
            <w:tcW w:w="3327" w:type="dxa"/>
          </w:tcPr>
          <w:p>
            <w:pPr>
              <w:spacing w:before="40" w:after="40" w:line="240" w:lineRule="auto"/>
            </w:pPr>
            <w:r>
              <w:rPr>
                <w:rFonts w:ascii="Inter" w:hAnsi="Inter" w:cs="Inter" w:eastAsia="Inter"/>
                <w:sz w:val="16"/>
                <w:szCs w:val="16"/>
              </w:rPr>
              <w:t xml:space="preserve">Year-End Close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Period End</w:t>
            </w:r>
          </w:p>
        </w:tc>
        <w:tc>
          <w:tcPr>
            <w:tcW w:w="3327" w:type="dxa"/>
          </w:tcPr>
          <w:p>
            <w:pPr>
              <w:spacing w:before="40" w:after="40" w:line="240" w:lineRule="auto"/>
            </w:pPr>
            <w:r>
              <w:rPr>
                <w:rFonts w:ascii="Inter" w:hAnsi="Inter" w:cs="Inter" w:eastAsia="Inter"/>
                <w:sz w:val="16"/>
                <w:szCs w:val="16"/>
              </w:rPr>
              <w:t xml:space="preserve">Financial Statements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3327" w:type="dxa"/>
          </w:tcPr>
          <w:p>
            <w:pPr>
              <w:spacing w:before="40" w:after="40" w:line="240" w:lineRule="auto"/>
            </w:pPr>
            <w:r>
              <w:rPr>
                <w:rFonts w:ascii="Inter" w:hAnsi="Inter" w:cs="Inter" w:eastAsia="Inter"/>
                <w:sz w:val="16"/>
                <w:szCs w:val="16"/>
              </w:rPr>
              <w:t xml:space="preserve">My Programs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3327" w:type="dxa"/>
          </w:tcPr>
          <w:p>
            <w:pPr>
              <w:spacing w:before="40" w:after="40" w:line="240" w:lineRule="auto"/>
            </w:pPr>
            <w:r>
              <w:rPr>
                <w:rFonts w:ascii="Inter" w:hAnsi="Inter" w:cs="Inter" w:eastAsia="Inter"/>
                <w:sz w:val="16"/>
                <w:szCs w:val="16"/>
              </w:rPr>
              <w:t xml:space="preserve">Calculations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3327" w:type="dxa"/>
          </w:tcPr>
          <w:p>
            <w:pPr>
              <w:spacing w:before="40" w:after="40" w:line="240" w:lineRule="auto"/>
            </w:pPr>
            <w:r>
              <w:rPr>
                <w:rFonts w:ascii="Inter" w:hAnsi="Inter" w:cs="Inter" w:eastAsia="Inter"/>
                <w:sz w:val="16"/>
                <w:szCs w:val="16"/>
              </w:rPr>
              <w:t xml:space="preserve">Approvals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3327" w:type="dxa"/>
          </w:tcPr>
          <w:p>
            <w:pPr>
              <w:spacing w:before="40" w:after="40" w:line="240" w:lineRule="auto"/>
            </w:pPr>
            <w:r>
              <w:rPr>
                <w:rFonts w:ascii="Inter" w:hAnsi="Inter" w:cs="Inter" w:eastAsia="Inter"/>
                <w:sz w:val="16"/>
                <w:szCs w:val="16"/>
              </w:rPr>
              <w:t xml:space="preserve">Statement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Accounts &gt; Incentive</w:t>
            </w:r>
          </w:p>
        </w:tc>
        <w:tc>
          <w:tcPr>
            <w:tcW w:w="3327" w:type="dxa"/>
          </w:tcPr>
          <w:p>
            <w:pPr>
              <w:spacing w:before="40" w:after="40" w:line="240" w:lineRule="auto"/>
            </w:pPr>
            <w:r>
              <w:rPr>
                <w:rFonts w:ascii="Inter" w:hAnsi="Inter" w:cs="Inter" w:eastAsia="Inter"/>
                <w:sz w:val="16"/>
                <w:szCs w:val="16"/>
              </w:rPr>
              <w:t xml:space="preserve">Reports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Commission</w:t>
            </w:r>
          </w:p>
        </w:tc>
        <w:tc>
          <w:tcPr>
            <w:tcW w:w="3327" w:type="dxa"/>
          </w:tcPr>
          <w:p>
            <w:pPr>
              <w:spacing w:before="40" w:after="40" w:line="240" w:lineRule="auto"/>
            </w:pPr>
            <w:r>
              <w:rPr>
                <w:rFonts w:ascii="Inter" w:hAnsi="Inter" w:cs="Inter" w:eastAsia="Inter"/>
                <w:sz w:val="16"/>
                <w:szCs w:val="16"/>
              </w:rPr>
              <w:t xml:space="preserve">Commission Dashboard</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Commission</w:t>
            </w:r>
          </w:p>
        </w:tc>
        <w:tc>
          <w:tcPr>
            <w:tcW w:w="3327" w:type="dxa"/>
          </w:tcPr>
          <w:p>
            <w:pPr>
              <w:spacing w:before="40" w:after="40" w:line="240" w:lineRule="auto"/>
            </w:pPr>
            <w:r>
              <w:rPr>
                <w:rFonts w:ascii="Inter" w:hAnsi="Inter" w:cs="Inter" w:eastAsia="Inter"/>
                <w:sz w:val="16"/>
                <w:szCs w:val="16"/>
              </w:rPr>
              <w:t xml:space="preserve">Agents/Referrer Accounts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w:t>
            </w:r>
          </w:p>
        </w:tc>
        <w:tc>
          <w:tcPr>
            <w:tcW w:w="3327" w:type="dxa"/>
          </w:tcPr>
          <w:p>
            <w:pPr>
              <w:spacing w:before="40" w:after="40" w:line="240" w:lineRule="auto"/>
            </w:pPr>
            <w:r>
              <w:rPr>
                <w:rFonts w:ascii="Inter" w:hAnsi="Inter" w:cs="Inter" w:eastAsia="Inter"/>
                <w:sz w:val="16"/>
                <w:szCs w:val="16"/>
              </w:rPr>
              <w:t xml:space="preserve">All Reports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Production</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Claims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Renewal</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Remittance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Broker Commission</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Operational Reports</w:t>
            </w:r>
          </w:p>
        </w:tc>
        <w:tc>
          <w:tcPr>
            <w:tcW w:w="3327" w:type="dxa"/>
          </w:tcPr>
          <w:p>
            <w:pPr>
              <w:spacing w:before="40" w:after="40" w:line="240" w:lineRule="auto"/>
            </w:pPr>
            <w:r>
              <w:rPr>
                <w:rFonts w:ascii="Inter" w:hAnsi="Inter" w:cs="Inter" w:eastAsia="Inter"/>
                <w:sz w:val="16"/>
                <w:szCs w:val="16"/>
              </w:rPr>
              <w:t xml:space="preserve">Dealer Production</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SOA/Premium Receivable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Collection Report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Payables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Journal</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Trial Balance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Income Statement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Balance Sheet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Trial Balance Movement</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General Ledger Detail</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Aged Payables to Insurers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Reports &gt; Financial Reports</w:t>
            </w:r>
          </w:p>
        </w:tc>
        <w:tc>
          <w:tcPr>
            <w:tcW w:w="3327" w:type="dxa"/>
          </w:tcPr>
          <w:p>
            <w:pPr>
              <w:spacing w:before="40" w:after="40" w:line="240" w:lineRule="auto"/>
            </w:pPr>
            <w:r>
              <w:rPr>
                <w:rFonts w:ascii="Inter" w:hAnsi="Inter" w:cs="Inter" w:eastAsia="Inter"/>
                <w:sz w:val="16"/>
                <w:szCs w:val="16"/>
              </w:rPr>
              <w:t xml:space="preserve">Month-End Close Status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Insurance</w:t>
            </w:r>
          </w:p>
        </w:tc>
        <w:tc>
          <w:tcPr>
            <w:tcW w:w="3327" w:type="dxa"/>
          </w:tcPr>
          <w:p>
            <w:pPr>
              <w:spacing w:before="40" w:after="40" w:line="240" w:lineRule="auto"/>
            </w:pPr>
            <w:r>
              <w:rPr>
                <w:rFonts w:ascii="Inter" w:hAnsi="Inter" w:cs="Inter" w:eastAsia="Inter"/>
                <w:sz w:val="16"/>
                <w:szCs w:val="16"/>
              </w:rPr>
              <w:t xml:space="preserve">Distribution Channels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User</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Role</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User Access Matrix</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Role Permissions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Authority Matrix</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Users and Access</w:t>
            </w:r>
          </w:p>
        </w:tc>
        <w:tc>
          <w:tcPr>
            <w:tcW w:w="3327" w:type="dxa"/>
          </w:tcPr>
          <w:p>
            <w:pPr>
              <w:spacing w:before="40" w:after="40" w:line="240" w:lineRule="auto"/>
            </w:pPr>
            <w:r>
              <w:rPr>
                <w:rFonts w:ascii="Inter" w:hAnsi="Inter" w:cs="Inter" w:eastAsia="Inter"/>
                <w:sz w:val="16"/>
                <w:szCs w:val="16"/>
              </w:rPr>
              <w:t xml:space="preserve">Segregation of Duties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System</w:t>
            </w:r>
          </w:p>
        </w:tc>
        <w:tc>
          <w:tcPr>
            <w:tcW w:w="3327" w:type="dxa"/>
          </w:tcPr>
          <w:p>
            <w:pPr>
              <w:spacing w:before="40" w:after="40" w:line="240" w:lineRule="auto"/>
            </w:pPr>
            <w:r>
              <w:rPr>
                <w:rFonts w:ascii="Inter" w:hAnsi="Inter" w:cs="Inter" w:eastAsia="Inter"/>
                <w:sz w:val="16"/>
                <w:szCs w:val="16"/>
              </w:rPr>
              <w:t xml:space="preserve">Audit Trail</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Master &gt; System</w:t>
            </w:r>
          </w:p>
        </w:tc>
        <w:tc>
          <w:tcPr>
            <w:tcW w:w="3327" w:type="dxa"/>
          </w:tcPr>
          <w:p>
            <w:pPr>
              <w:spacing w:before="40" w:after="40" w:line="240" w:lineRule="auto"/>
            </w:pPr>
            <w:r>
              <w:rPr>
                <w:rFonts w:ascii="Inter" w:hAnsi="Inter" w:cs="Inter" w:eastAsia="Inter"/>
                <w:sz w:val="16"/>
                <w:szCs w:val="16"/>
              </w:rPr>
              <w:t xml:space="preserve">Features &amp; Releases</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Product Configurator</w:t>
            </w:r>
          </w:p>
        </w:tc>
        <w:tc>
          <w:tcPr>
            <w:tcW w:w="3327" w:type="dxa"/>
          </w:tcPr>
          <w:p>
            <w:pPr>
              <w:spacing w:before="40" w:after="40" w:line="240" w:lineRule="auto"/>
            </w:pPr>
            <w:r>
              <w:rPr>
                <w:rFonts w:ascii="Inter" w:hAnsi="Inter" w:cs="Inter" w:eastAsia="Inter"/>
                <w:sz w:val="16"/>
                <w:szCs w:val="16"/>
              </w:rPr>
              <w:t xml:space="preserve">Dashboard</w:t>
            </w:r>
          </w:p>
        </w:tc>
        <w:tc>
          <w:tcPr>
            <w:tcW w:w="1573" w:type="dxa"/>
          </w:tcPr>
          <w:p>
            <w:pPr>
              <w:spacing w:before="40" w:after="40" w:line="240" w:lineRule="auto"/>
            </w:pPr>
            <w:r>
              <w:rPr>
                <w:rFonts w:ascii="Inter" w:hAnsi="Inter" w:cs="Inter" w:eastAsia="Inter"/>
                <w:sz w:val="16"/>
                <w:szCs w:val="16"/>
              </w:rPr>
              <w:t xml:space="preserve">View</w:t>
            </w:r>
          </w:p>
        </w:tc>
      </w:tr>
      <w:tr>
        <w:trPr>
          <w:cantSplit/>
        </w:trPr>
        <w:tc>
          <w:tcPr>
            <w:tcW w:w="4127" w:type="dxa"/>
          </w:tcPr>
          <w:p>
            <w:pPr>
              <w:spacing w:before="40" w:after="40" w:line="240" w:lineRule="auto"/>
            </w:pPr>
            <w:r>
              <w:rPr>
                <w:rFonts w:ascii="Inter" w:hAnsi="Inter" w:cs="Inter" w:eastAsia="Inter"/>
                <w:sz w:val="16"/>
                <w:szCs w:val="16"/>
              </w:rPr>
              <w:t xml:space="preserve">Product Configurator</w:t>
            </w:r>
          </w:p>
        </w:tc>
        <w:tc>
          <w:tcPr>
            <w:tcW w:w="3327" w:type="dxa"/>
          </w:tcPr>
          <w:p>
            <w:pPr>
              <w:spacing w:before="40" w:after="40" w:line="240" w:lineRule="auto"/>
            </w:pPr>
            <w:r>
              <w:rPr>
                <w:rFonts w:ascii="Inter" w:hAnsi="Inter" w:cs="Inter" w:eastAsia="Inter"/>
                <w:sz w:val="16"/>
                <w:szCs w:val="16"/>
              </w:rPr>
              <w:t xml:space="preserve">Product Templates</w:t>
            </w:r>
          </w:p>
        </w:tc>
        <w:tc>
          <w:tcPr>
            <w:tcW w:w="157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6"/>
        <w:gridCol w:w="1669"/>
        <w:gridCol w:w="946"/>
        <w:gridCol w:w="2647"/>
        <w:gridCol w:w="2199"/>
      </w:tblGrid>
      <w:tr>
        <w:trPr>
          <w:cantSplit/>
          <w:tblHeader/>
          <w:trHeight w:val="400"/>
        </w:trPr>
        <w:tc>
          <w:tcPr>
            <w:tcW w:w="156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6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4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9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prospects and leads</w:t>
            </w:r>
          </w:p>
        </w:tc>
        <w:tc>
          <w:tcPr>
            <w:tcW w:w="219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Create and edit prospects and leads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99"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Approve a quotation created by another user</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199" w:type="dxa"/>
          </w:tcPr>
          <w:p>
            <w:pPr>
              <w:spacing w:before="40" w:after="40" w:line="240" w:lineRule="auto"/>
            </w:pPr>
            <w:r>
              <w:rPr>
                <w:rFonts w:ascii="Inter" w:hAnsi="Inter" w:cs="Inter" w:eastAsia="Inter"/>
                <w:sz w:val="16"/>
                <w:szCs w:val="16"/>
              </w:rPr>
              <w:t xml:space="preserve">Lead Assignment</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Maintain assignment rules and reassign prospects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99" w:type="dxa"/>
          </w:tcPr>
          <w:p>
            <w:pPr>
              <w:spacing w:before="40" w:after="40" w:line="240" w:lineRule="auto"/>
            </w:pPr>
            <w:r>
              <w:rPr>
                <w:rFonts w:ascii="Inter" w:hAnsi="Inter" w:cs="Inter" w:eastAsia="Inter"/>
                <w:sz w:val="16"/>
                <w:szCs w:val="16"/>
              </w:rPr>
              <w:t xml:space="preserve">Dealer Programmes</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Marketing campaigns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campaigns, segments, templates and results</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Marketing campaigns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activity timelines and the activity report</w:t>
            </w:r>
          </w:p>
        </w:tc>
        <w:tc>
          <w:tcPr>
            <w:tcW w:w="2199" w:type="dxa"/>
          </w:tcPr>
          <w:p>
            <w:pPr>
              <w:spacing w:before="40" w:after="40" w:line="240" w:lineRule="auto"/>
            </w:pPr>
            <w:r>
              <w:rPr>
                <w:rFonts w:ascii="Inter" w:hAnsi="Inter" w:cs="Inter" w:eastAsia="Inter"/>
                <w:sz w:val="16"/>
                <w:szCs w:val="16"/>
              </w:rPr>
              <w:t xml:space="preserve">Sales Activities</w:t>
            </w:r>
          </w:p>
        </w:tc>
      </w:tr>
      <w:tr>
        <w:trPr>
          <w:cantSplit/>
        </w:trPr>
        <w:tc>
          <w:tcPr>
            <w:tcW w:w="1566" w:type="dxa"/>
          </w:tcPr>
          <w:p>
            <w:pPr>
              <w:spacing w:before="40" w:after="40" w:line="240" w:lineRule="auto"/>
            </w:pPr>
            <w:r>
              <w:rPr>
                <w:rFonts w:ascii="Inter" w:hAnsi="Inter" w:cs="Inter" w:eastAsia="Inter"/>
                <w:sz w:val="16"/>
                <w:szCs w:val="16"/>
              </w:rPr>
              <w:t xml:space="preserve">Sales &amp; Marketing</w:t>
            </w:r>
          </w:p>
        </w:tc>
        <w:tc>
          <w:tcPr>
            <w:tcW w:w="1669"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Log, change and cancel calls, meetings, e-mails and visits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clients</w:t>
            </w:r>
          </w:p>
        </w:tc>
        <w:tc>
          <w:tcPr>
            <w:tcW w:w="2199" w:type="dxa"/>
          </w:tcPr>
          <w:p>
            <w:pPr>
              <w:spacing w:before="40" w:after="40" w:line="240" w:lineRule="auto"/>
            </w:pPr>
            <w:r>
              <w:rPr>
                <w:rFonts w:ascii="Inter" w:hAnsi="Inter" w:cs="Inter" w:eastAsia="Inter"/>
                <w:sz w:val="16"/>
                <w:szCs w:val="16"/>
              </w:rPr>
              <w:t xml:space="preserve">Clients</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Create and edit clients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99"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endorsements and cancellations</w:t>
            </w:r>
          </w:p>
        </w:tc>
        <w:tc>
          <w:tcPr>
            <w:tcW w:w="2199" w:type="dxa"/>
          </w:tcPr>
          <w:p>
            <w:pPr>
              <w:spacing w:before="40" w:after="40" w:line="240" w:lineRule="auto"/>
            </w:pPr>
            <w:r>
              <w:rPr>
                <w:rFonts w:ascii="Inter" w:hAnsi="Inter" w:cs="Inter" w:eastAsia="Inter"/>
                <w:sz w:val="16"/>
                <w:szCs w:val="16"/>
              </w:rPr>
              <w:t xml:space="preserve">Policy Cancellation</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Request and process endorsements and cancellations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renewals</w:t>
            </w:r>
          </w:p>
        </w:tc>
        <w:tc>
          <w:tcPr>
            <w:tcW w:w="2199"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Prepare renewals and renewal terms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Approve or return renewal terms of another user</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Special</w:t>
            </w:r>
          </w:p>
        </w:tc>
        <w:tc>
          <w:tcPr>
            <w:tcW w:w="2647"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claims</w:t>
            </w:r>
          </w:p>
        </w:tc>
        <w:tc>
          <w:tcPr>
            <w:tcW w:w="219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fleet schedules and print the schedule of vehicles</w:t>
            </w:r>
          </w:p>
        </w:tc>
        <w:tc>
          <w:tcPr>
            <w:tcW w:w="2199" w:type="dxa"/>
          </w:tcPr>
          <w:p>
            <w:pPr>
              <w:spacing w:before="40" w:after="40" w:line="240" w:lineRule="auto"/>
            </w:pPr>
            <w:r>
              <w:rPr>
                <w:rFonts w:ascii="Inter" w:hAnsi="Inter" w:cs="Inter" w:eastAsia="Inter"/>
                <w:sz w:val="16"/>
                <w:szCs w:val="16"/>
              </w:rPr>
              <w:t xml:space="preserve">Fleet Schedules</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199" w:type="dxa"/>
          </w:tcPr>
          <w:p>
            <w:pPr>
              <w:spacing w:before="40" w:after="40" w:line="240" w:lineRule="auto"/>
            </w:pPr>
            <w:r>
              <w:rPr>
                <w:rFonts w:ascii="Inter" w:hAnsi="Inter" w:cs="Inter" w:eastAsia="Inter"/>
                <w:sz w:val="16"/>
                <w:szCs w:val="16"/>
              </w:rPr>
              <w:t xml:space="preserve">Marine Open Covers</w:t>
            </w:r>
          </w:p>
        </w:tc>
      </w:tr>
      <w:tr>
        <w:trPr>
          <w:cantSplit/>
        </w:trPr>
        <w:tc>
          <w:tcPr>
            <w:tcW w:w="1566" w:type="dxa"/>
          </w:tcPr>
          <w:p>
            <w:pPr>
              <w:spacing w:before="40" w:after="40" w:line="240" w:lineRule="auto"/>
            </w:pPr>
            <w:r>
              <w:rPr>
                <w:rFonts w:ascii="Inter" w:hAnsi="Inter" w:cs="Inter" w:eastAsia="Inter"/>
                <w:sz w:val="16"/>
                <w:szCs w:val="16"/>
              </w:rPr>
              <w:t xml:space="preserve">Operations</w:t>
            </w:r>
          </w:p>
        </w:tc>
        <w:tc>
          <w:tcPr>
            <w:tcW w:w="166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64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receipts and post-dated cheques</w:t>
            </w:r>
          </w:p>
        </w:tc>
        <w:tc>
          <w:tcPr>
            <w:tcW w:w="219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collections, instalment plans and credit limits</w:t>
            </w:r>
          </w:p>
        </w:tc>
        <w:tc>
          <w:tcPr>
            <w:tcW w:w="2199"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payment vouchers, petty cash and bank payment files</w:t>
            </w:r>
          </w:p>
        </w:tc>
        <w:tc>
          <w:tcPr>
            <w:tcW w:w="2199"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suppliers, supplier invoices and payments, AP ageing</w:t>
            </w:r>
          </w:p>
        </w:tc>
        <w:tc>
          <w:tcPr>
            <w:tcW w:w="2199"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Approve supplier invoices (not the preparer)</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the fixed asset register and depreciation</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journal vouchers and the SAP GL export</w:t>
            </w:r>
          </w:p>
        </w:tc>
        <w:tc>
          <w:tcPr>
            <w:tcW w:w="2199"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remittances to insurers and insurer statements</w:t>
            </w:r>
          </w:p>
        </w:tc>
        <w:tc>
          <w:tcPr>
            <w:tcW w:w="2199" w:type="dxa"/>
          </w:tcPr>
          <w:p>
            <w:pPr>
              <w:spacing w:before="40" w:after="40" w:line="240" w:lineRule="auto"/>
            </w:pPr>
            <w:r>
              <w:rPr>
                <w:rFonts w:ascii="Inter" w:hAnsi="Inter" w:cs="Inter" w:eastAsia="Inter"/>
                <w:sz w:val="16"/>
                <w:szCs w:val="16"/>
              </w:rPr>
              <w:t xml:space="preserve">Remittances, Approvals, Insurer payments, Reconciliation, Exceptions, Insurer billing and Settlement</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Approve</w:t>
            </w:r>
          </w:p>
        </w:tc>
        <w:tc>
          <w:tcPr>
            <w:tcW w:w="2647"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99" w:type="dxa"/>
          </w:tcPr>
          <w:p>
            <w:pPr>
              <w:spacing w:before="40" w:after="40" w:line="240" w:lineRule="auto"/>
            </w:pP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Bank reconciliation</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bank reconciliations</w:t>
            </w:r>
          </w:p>
        </w:tc>
        <w:tc>
          <w:tcPr>
            <w:tcW w:w="2199"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Period end and tax</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period status, the close checklist and BIR tax</w:t>
            </w:r>
          </w:p>
        </w:tc>
        <w:tc>
          <w:tcPr>
            <w:tcW w:w="2199"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66" w:type="dxa"/>
          </w:tcPr>
          <w:p>
            <w:pPr>
              <w:spacing w:before="40" w:after="40" w:line="240" w:lineRule="auto"/>
            </w:pPr>
            <w:r>
              <w:rPr>
                <w:rFonts w:ascii="Inter" w:hAnsi="Inter" w:cs="Inter" w:eastAsia="Inter"/>
                <w:sz w:val="16"/>
                <w:szCs w:val="16"/>
              </w:rPr>
              <w:t xml:space="preserve">Accounts</w:t>
            </w:r>
          </w:p>
        </w:tc>
        <w:tc>
          <w:tcPr>
            <w:tcW w:w="1669"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incentive programmes, calculations and statements</w:t>
            </w:r>
          </w:p>
        </w:tc>
        <w:tc>
          <w:tcPr>
            <w:tcW w:w="2199"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66" w:type="dxa"/>
          </w:tcPr>
          <w:p>
            <w:pPr>
              <w:spacing w:before="40" w:after="40" w:line="240" w:lineRule="auto"/>
            </w:pPr>
            <w:r>
              <w:rPr>
                <w:rFonts w:ascii="Inter" w:hAnsi="Inter" w:cs="Inter" w:eastAsia="Inter"/>
                <w:sz w:val="16"/>
                <w:szCs w:val="16"/>
              </w:rPr>
              <w:t xml:space="preserve">Commission</w:t>
            </w:r>
          </w:p>
        </w:tc>
        <w:tc>
          <w:tcPr>
            <w:tcW w:w="1669"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commission, referrer accounts and insurer overrides</w:t>
            </w:r>
          </w:p>
        </w:tc>
        <w:tc>
          <w:tcPr>
            <w:tcW w:w="2199"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66" w:type="dxa"/>
          </w:tcPr>
          <w:p>
            <w:pPr>
              <w:spacing w:before="40" w:after="40" w:line="240" w:lineRule="auto"/>
            </w:pPr>
            <w:r>
              <w:rPr>
                <w:rFonts w:ascii="Inter" w:hAnsi="Inter" w:cs="Inter" w:eastAsia="Inter"/>
                <w:sz w:val="16"/>
                <w:szCs w:val="16"/>
              </w:rPr>
              <w:t xml:space="preserve">Reports</w:t>
            </w:r>
          </w:p>
        </w:tc>
        <w:tc>
          <w:tcPr>
            <w:tcW w:w="1669"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Run and download reports</w:t>
            </w:r>
          </w:p>
        </w:tc>
        <w:tc>
          <w:tcPr>
            <w:tcW w:w="2199"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566" w:type="dxa"/>
          </w:tcPr>
          <w:p>
            <w:pPr>
              <w:spacing w:before="40" w:after="40" w:line="240" w:lineRule="auto"/>
            </w:pPr>
            <w:r>
              <w:rPr>
                <w:rFonts w:ascii="Inter" w:hAnsi="Inter" w:cs="Inter" w:eastAsia="Inter"/>
                <w:sz w:val="16"/>
                <w:szCs w:val="16"/>
              </w:rPr>
              <w:t xml:space="preserve">Product Configurator</w:t>
            </w:r>
          </w:p>
        </w:tc>
        <w:tc>
          <w:tcPr>
            <w:tcW w:w="1669"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products and product templates</w:t>
            </w:r>
          </w:p>
        </w:tc>
        <w:tc>
          <w:tcPr>
            <w:tcW w:w="219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reference masters</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99" w:type="dxa"/>
          </w:tcPr>
          <w:p>
            <w:pPr>
              <w:spacing w:before="40" w:after="40" w:line="240" w:lineRule="auto"/>
            </w:pPr>
            <w:r>
              <w:rPr>
                <w:rFonts w:ascii="Inter" w:hAnsi="Inter" w:cs="Inter" w:eastAsia="Inter"/>
                <w:sz w:val="16"/>
                <w:szCs w:val="16"/>
              </w:rPr>
              <w:t xml:space="preserve">Distribution Channels</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scheduled jobs and their runs</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connectors and the integration outbox and inbox</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Audit trail</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the audit trail</w:t>
            </w:r>
          </w:p>
        </w:tc>
        <w:tc>
          <w:tcPr>
            <w:tcW w:w="2199" w:type="dxa"/>
          </w:tcPr>
          <w:p>
            <w:pPr>
              <w:spacing w:before="40" w:after="40" w:line="240" w:lineRule="auto"/>
            </w:pPr>
            <w:r>
              <w:rPr>
                <w:rFonts w:ascii="Inter" w:hAnsi="Inter" w:cs="Inter" w:eastAsia="Inter"/>
                <w:sz w:val="16"/>
                <w:szCs w:val="16"/>
              </w:rPr>
              <w:t xml:space="preserve">Audit Trail</w:t>
            </w:r>
          </w:p>
        </w:tc>
      </w:tr>
      <w:tr>
        <w:trPr>
          <w:cantSplit/>
        </w:trPr>
        <w:tc>
          <w:tcPr>
            <w:tcW w:w="1566" w:type="dxa"/>
          </w:tcPr>
          <w:p>
            <w:pPr>
              <w:spacing w:before="40" w:after="40" w:line="240" w:lineRule="auto"/>
            </w:pPr>
            <w:r>
              <w:rPr>
                <w:rFonts w:ascii="Inter" w:hAnsi="Inter" w:cs="Inter" w:eastAsia="Inter"/>
                <w:sz w:val="16"/>
                <w:szCs w:val="16"/>
              </w:rPr>
              <w:t xml:space="preserve">Master data and configuration</w:t>
            </w:r>
          </w:p>
        </w:tc>
        <w:tc>
          <w:tcPr>
            <w:tcW w:w="1669" w:type="dxa"/>
          </w:tcPr>
          <w:p>
            <w:pPr>
              <w:spacing w:before="40" w:after="40" w:line="240" w:lineRule="auto"/>
            </w:pPr>
            <w:r>
              <w:rPr>
                <w:rFonts w:ascii="Inter" w:hAnsi="Inter" w:cs="Inter" w:eastAsia="Inter"/>
                <w:sz w:val="16"/>
                <w:szCs w:val="16"/>
              </w:rPr>
              <w:t xml:space="preserve">Features and releases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199" w:type="dxa"/>
          </w:tcPr>
          <w:p>
            <w:pPr>
              <w:spacing w:before="40" w:after="40" w:line="240" w:lineRule="auto"/>
            </w:pPr>
            <w:r>
              <w:rPr>
                <w:rFonts w:ascii="Inter" w:hAnsi="Inter" w:cs="Inter" w:eastAsia="Inter"/>
                <w:sz w:val="16"/>
                <w:szCs w:val="16"/>
              </w:rPr>
              <w:t xml:space="preserve">Features &amp; Releases</w:t>
            </w:r>
          </w:p>
        </w:tc>
      </w:tr>
      <w:tr>
        <w:trPr>
          <w:cantSplit/>
        </w:trPr>
        <w:tc>
          <w:tcPr>
            <w:tcW w:w="1566" w:type="dxa"/>
          </w:tcPr>
          <w:p>
            <w:pPr>
              <w:spacing w:before="40" w:after="40" w:line="240" w:lineRule="auto"/>
            </w:pPr>
            <w:r>
              <w:rPr>
                <w:rFonts w:ascii="Inter" w:hAnsi="Inter" w:cs="Inter" w:eastAsia="Inter"/>
                <w:sz w:val="16"/>
                <w:szCs w:val="16"/>
              </w:rPr>
              <w:t xml:space="preserve">Users and access</w:t>
            </w:r>
          </w:p>
        </w:tc>
        <w:tc>
          <w:tcPr>
            <w:tcW w:w="1669" w:type="dxa"/>
          </w:tcPr>
          <w:p>
            <w:pPr>
              <w:spacing w:before="40" w:after="40" w:line="240" w:lineRule="auto"/>
            </w:pPr>
            <w:r>
              <w:rPr>
                <w:rFonts w:ascii="Inter" w:hAnsi="Inter" w:cs="Inter" w:eastAsia="Inter"/>
                <w:sz w:val="16"/>
                <w:szCs w:val="16"/>
              </w:rPr>
              <w:t xml:space="preserve">Users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users and their sign-in history</w:t>
            </w:r>
          </w:p>
        </w:tc>
        <w:tc>
          <w:tcPr>
            <w:tcW w:w="2199"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66" w:type="dxa"/>
          </w:tcPr>
          <w:p>
            <w:pPr>
              <w:spacing w:before="40" w:after="40" w:line="240" w:lineRule="auto"/>
            </w:pPr>
            <w:r>
              <w:rPr>
                <w:rFonts w:ascii="Inter" w:hAnsi="Inter" w:cs="Inter" w:eastAsia="Inter"/>
                <w:sz w:val="16"/>
                <w:szCs w:val="16"/>
              </w:rPr>
              <w:t xml:space="preserve">Users and access</w:t>
            </w:r>
          </w:p>
        </w:tc>
        <w:tc>
          <w:tcPr>
            <w:tcW w:w="1669" w:type="dxa"/>
          </w:tcPr>
          <w:p>
            <w:pPr>
              <w:spacing w:before="40" w:after="40" w:line="240" w:lineRule="auto"/>
            </w:pPr>
            <w:r>
              <w:rPr>
                <w:rFonts w:ascii="Inter" w:hAnsi="Inter" w:cs="Inter" w:eastAsia="Inter"/>
                <w:sz w:val="16"/>
                <w:szCs w:val="16"/>
              </w:rPr>
              <w:t xml:space="preserve">Access control</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199"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66" w:type="dxa"/>
          </w:tcPr>
          <w:p>
            <w:pPr>
              <w:spacing w:before="40" w:after="40" w:line="240" w:lineRule="auto"/>
            </w:pPr>
            <w:r>
              <w:rPr>
                <w:rFonts w:ascii="Inter" w:hAnsi="Inter" w:cs="Inter" w:eastAsia="Inter"/>
                <w:sz w:val="16"/>
                <w:szCs w:val="16"/>
              </w:rPr>
              <w:t xml:space="preserve">Basic and special access</w:t>
            </w:r>
          </w:p>
        </w:tc>
        <w:tc>
          <w:tcPr>
            <w:tcW w:w="1669"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647" w:type="dxa"/>
          </w:tcPr>
          <w:p>
            <w:pPr>
              <w:spacing w:before="40" w:after="40" w:line="240" w:lineRule="auto"/>
            </w:pPr>
            <w:r>
              <w:rPr>
                <w:rFonts w:ascii="Inter" w:hAnsi="Inter" w:cs="Inter" w:eastAsia="Inter"/>
                <w:sz w:val="16"/>
                <w:szCs w:val="16"/>
              </w:rPr>
              <w:t xml:space="preserve">Own profile and the look-up lists of every form</w:t>
            </w:r>
          </w:p>
        </w:tc>
        <w:tc>
          <w:tcPr>
            <w:tcW w:w="2199" w:type="dxa"/>
          </w:tcPr>
          <w:p>
            <w:pPr>
              <w:spacing w:before="40" w:after="40" w:line="240" w:lineRule="auto"/>
            </w:pPr>
            <w:r>
              <w:rPr>
                <w:rFonts w:ascii="Inter" w:hAnsi="Inter" w:cs="Inter" w:eastAsia="Inter"/>
                <w:sz w:val="16"/>
                <w:szCs w:val="16"/>
              </w:rPr>
              <w:t xml:space="preserve">No screen of its own</w:t>
            </w:r>
          </w:p>
        </w:tc>
      </w:tr>
      <w:tr>
        <w:trPr>
          <w:cantSplit/>
        </w:trPr>
        <w:tc>
          <w:tcPr>
            <w:tcW w:w="1566" w:type="dxa"/>
          </w:tcPr>
          <w:p>
            <w:pPr>
              <w:spacing w:before="40" w:after="40" w:line="240" w:lineRule="auto"/>
            </w:pPr>
            <w:r>
              <w:rPr>
                <w:rFonts w:ascii="Inter" w:hAnsi="Inter" w:cs="Inter" w:eastAsia="Inter"/>
                <w:sz w:val="16"/>
                <w:szCs w:val="16"/>
              </w:rPr>
              <w:t xml:space="preserve">Basic and special access</w:t>
            </w:r>
          </w:p>
        </w:tc>
        <w:tc>
          <w:tcPr>
            <w:tcW w:w="1669"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64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9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08"/>
        <w:gridCol w:w="4532"/>
        <w:gridCol w:w="1187"/>
      </w:tblGrid>
      <w:tr>
        <w:trPr>
          <w:cantSplit/>
          <w:tblHeader/>
          <w:trHeight w:val="400"/>
        </w:trPr>
        <w:tc>
          <w:tcPr>
            <w:tcW w:w="3308"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532"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18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308" w:type="dxa"/>
          </w:tcPr>
          <w:p>
            <w:pPr>
              <w:spacing w:before="40" w:after="40" w:line="240" w:lineRule="auto"/>
            </w:pPr>
            <w:r>
              <w:rPr>
                <w:rFonts w:ascii="Inter" w:hAnsi="Inter" w:cs="Inter" w:eastAsia="Inter"/>
                <w:sz w:val="16"/>
                <w:szCs w:val="16"/>
              </w:rPr>
              <w:t xml:space="preserve">Claim settlement approval</w:t>
            </w:r>
          </w:p>
        </w:tc>
        <w:tc>
          <w:tcPr>
            <w:tcW w:w="4532" w:type="dxa"/>
          </w:tcPr>
          <w:p>
            <w:pPr>
              <w:spacing w:before="40" w:after="40" w:line="240" w:lineRule="auto"/>
            </w:pPr>
            <w:r>
              <w:rPr>
                <w:rFonts w:ascii="Inter" w:hAnsi="Inter" w:cs="Inter" w:eastAsia="Inter"/>
                <w:sz w:val="16"/>
                <w:szCs w:val="16"/>
              </w:rPr>
              <w:t xml:space="preserve">Operations &gt; Claims &gt; Settlement approval</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approval</w:t>
            </w:r>
          </w:p>
        </w:tc>
        <w:tc>
          <w:tcPr>
            <w:tcW w:w="4532" w:type="dxa"/>
          </w:tcPr>
          <w:p>
            <w:pPr>
              <w:spacing w:before="40" w:after="40" w:line="240" w:lineRule="auto"/>
            </w:pPr>
            <w:r>
              <w:rPr>
                <w:rFonts w:ascii="Inter" w:hAnsi="Inter" w:cs="Inter" w:eastAsia="Inter"/>
                <w:sz w:val="16"/>
                <w:szCs w:val="16"/>
              </w:rPr>
              <w:t xml:space="preserve">Accounts &gt; Remittance &gt; Approvals</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settlement, adjustment and transfer</w:t>
            </w:r>
          </w:p>
        </w:tc>
        <w:tc>
          <w:tcPr>
            <w:tcW w:w="4532"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187"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31"/>
        <w:gridCol w:w="1535"/>
        <w:gridCol w:w="2661"/>
      </w:tblGrid>
      <w:tr>
        <w:trPr>
          <w:cantSplit/>
          <w:tblHeader/>
          <w:trHeight w:val="400"/>
        </w:trPr>
        <w:tc>
          <w:tcPr>
            <w:tcW w:w="483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3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6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31"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35" w:type="dxa"/>
          </w:tcPr>
          <w:p>
            <w:pPr>
              <w:spacing w:before="40" w:after="40" w:line="240" w:lineRule="auto"/>
            </w:pPr>
            <w:r>
              <w:rPr>
                <w:rFonts w:ascii="Inter" w:hAnsi="Inter" w:cs="Inter" w:eastAsia="Inter"/>
                <w:sz w:val="16"/>
                <w:szCs w:val="16"/>
              </w:rPr>
              <w:t xml:space="preserve">Every morning and through the day</w:t>
            </w:r>
          </w:p>
        </w:tc>
        <w:tc>
          <w:tcPr>
            <w:tcW w:w="266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return claim settlements</w:t>
            </w:r>
          </w:p>
        </w:tc>
        <w:tc>
          <w:tcPr>
            <w:tcW w:w="1535" w:type="dxa"/>
          </w:tcPr>
          <w:p>
            <w:pPr>
              <w:spacing w:before="40" w:after="40" w:line="240" w:lineRule="auto"/>
            </w:pPr>
            <w:r>
              <w:rPr>
                <w:rFonts w:ascii="Inter" w:hAnsi="Inter" w:cs="Inter" w:eastAsia="Inter"/>
                <w:sz w:val="16"/>
                <w:szCs w:val="16"/>
              </w:rPr>
              <w:t xml:space="preserve">Daily</w:t>
            </w:r>
          </w:p>
        </w:tc>
        <w:tc>
          <w:tcPr>
            <w:tcW w:w="2661"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(17.13.4)</w:t>
              </w:r>
            </w:hyperlink>
          </w:p>
        </w:tc>
      </w:tr>
      <w:tr>
        <w:trPr>
          <w:cantSplit/>
        </w:trPr>
        <w:tc>
          <w:tcPr>
            <w:tcW w:w="4831" w:type="dxa"/>
          </w:tcPr>
          <w:p>
            <w:pPr>
              <w:spacing w:before="40" w:after="40" w:line="240" w:lineRule="auto"/>
            </w:pPr>
            <w:r>
              <w:rPr>
                <w:rFonts w:ascii="Inter" w:hAnsi="Inter" w:cs="Inter" w:eastAsia="Inter"/>
                <w:sz w:val="16"/>
                <w:szCs w:val="16"/>
              </w:rPr>
              <w:t xml:space="preserve">Decide claims: review, reject, settle, close</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831"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(17.18)</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(17.10)</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reject supplier invoices</w:t>
            </w:r>
          </w:p>
        </w:tc>
        <w:tc>
          <w:tcPr>
            <w:tcW w:w="1535" w:type="dxa"/>
          </w:tcPr>
          <w:p>
            <w:pPr>
              <w:spacing w:before="40" w:after="40" w:line="240" w:lineRule="auto"/>
            </w:pPr>
            <w:r>
              <w:rPr>
                <w:rFonts w:ascii="Inter" w:hAnsi="Inter" w:cs="Inter" w:eastAsia="Inter"/>
                <w:sz w:val="16"/>
                <w:szCs w:val="16"/>
              </w:rPr>
              <w:t xml:space="preserve">As notified</w:t>
            </w:r>
          </w:p>
        </w:tc>
        <w:tc>
          <w:tcPr>
            <w:tcW w:w="2661"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35" w:type="dxa"/>
          </w:tcPr>
          <w:p>
            <w:pPr>
              <w:spacing w:before="40" w:after="40" w:line="240" w:lineRule="auto"/>
            </w:pPr>
            <w:r>
              <w:rPr>
                <w:rFonts w:ascii="Inter" w:hAnsi="Inter" w:cs="Inter" w:eastAsia="Inter"/>
                <w:sz w:val="16"/>
                <w:szCs w:val="16"/>
              </w:rPr>
              <w:t xml:space="preserve">As notified</w:t>
            </w:r>
          </w:p>
        </w:tc>
        <w:tc>
          <w:tcPr>
            <w:tcW w:w="2661"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r>
      <w:tr>
        <w:trPr>
          <w:cantSplit/>
        </w:trPr>
        <w:tc>
          <w:tcPr>
            <w:tcW w:w="4831"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35" w:type="dxa"/>
          </w:tcPr>
          <w:p>
            <w:pPr>
              <w:spacing w:before="40" w:after="40" w:line="240" w:lineRule="auto"/>
            </w:pPr>
            <w:r>
              <w:rPr>
                <w:rFonts w:ascii="Inter" w:hAnsi="Inter" w:cs="Inter" w:eastAsia="Inter"/>
                <w:sz w:val="16"/>
                <w:szCs w:val="16"/>
              </w:rPr>
              <w:t xml:space="preserve">Weekly</w:t>
            </w:r>
          </w:p>
        </w:tc>
        <w:tc>
          <w:tcPr>
            <w:tcW w:w="2661"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(19.1)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(19.3)</w:t>
              </w:r>
            </w:hyperlink>
          </w:p>
        </w:tc>
      </w:tr>
      <w:tr>
        <w:trPr>
          <w:cantSplit/>
        </w:trPr>
        <w:tc>
          <w:tcPr>
            <w:tcW w:w="4831"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35" w:type="dxa"/>
          </w:tcPr>
          <w:p>
            <w:pPr>
              <w:spacing w:before="40" w:after="40" w:line="240" w:lineRule="auto"/>
            </w:pPr>
            <w:r>
              <w:rPr>
                <w:rFonts w:ascii="Inter" w:hAnsi="Inter" w:cs="Inter" w:eastAsia="Inter"/>
                <w:sz w:val="16"/>
                <w:szCs w:val="16"/>
              </w:rPr>
              <w:t xml:space="preserve">Monthly</w:t>
            </w:r>
          </w:p>
        </w:tc>
        <w:tc>
          <w:tcPr>
            <w:tcW w:w="266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r>
        <w:trPr>
          <w:cantSplit/>
        </w:trPr>
        <w:tc>
          <w:tcPr>
            <w:tcW w:w="4831"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35" w:type="dxa"/>
          </w:tcPr>
          <w:p>
            <w:pPr>
              <w:spacing w:before="40" w:after="40" w:line="240" w:lineRule="auto"/>
            </w:pPr>
            <w:r>
              <w:rPr>
                <w:rFonts w:ascii="Inter" w:hAnsi="Inter" w:cs="Inter" w:eastAsia="Inter"/>
                <w:sz w:val="16"/>
                <w:szCs w:val="16"/>
              </w:rPr>
              <w:t xml:space="preserve">Quarterly, and before an audit</w:t>
            </w:r>
          </w:p>
        </w:tc>
        <w:tc>
          <w:tcPr>
            <w:tcW w:w="2661"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(20.9)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(20.12)</w:t>
              </w:r>
            </w:hyperlink>
          </w:p>
        </w:tc>
      </w:tr>
      <w:tr>
        <w:trPr>
          <w:cantSplit/>
        </w:trPr>
        <w:tc>
          <w:tcPr>
            <w:tcW w:w="4831" w:type="dxa"/>
          </w:tcPr>
          <w:p>
            <w:pPr>
              <w:spacing w:before="40" w:after="40" w:line="240" w:lineRule="auto"/>
            </w:pPr>
            <w:r>
              <w:rPr>
                <w:rFonts w:ascii="Inter" w:hAnsi="Inter" w:cs="Inter" w:eastAsia="Inter"/>
                <w:sz w:val="16"/>
                <w:szCs w:val="16"/>
              </w:rPr>
              <w:t xml:space="preserve">Review the approval limits of the roles</w:t>
            </w:r>
          </w:p>
        </w:tc>
        <w:tc>
          <w:tcPr>
            <w:tcW w:w="1535" w:type="dxa"/>
          </w:tcPr>
          <w:p>
            <w:pPr>
              <w:spacing w:before="40" w:after="40" w:line="240" w:lineRule="auto"/>
            </w:pPr>
            <w:r>
              <w:rPr>
                <w:rFonts w:ascii="Inter" w:hAnsi="Inter" w:cs="Inter" w:eastAsia="Inter"/>
                <w:sz w:val="16"/>
                <w:szCs w:val="16"/>
              </w:rPr>
              <w:t xml:space="preserve">Quarterly</w:t>
            </w:r>
          </w:p>
        </w:tc>
        <w:tc>
          <w:tcPr>
            <w:tcW w:w="266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831" w:type="dxa"/>
          </w:tcPr>
          <w:p>
            <w:pPr>
              <w:spacing w:before="40" w:after="40" w:line="240" w:lineRule="auto"/>
            </w:pPr>
            <w:r>
              <w:rPr>
                <w:rFonts w:ascii="Inter" w:hAnsi="Inter" w:cs="Inter" w:eastAsia="Inter"/>
                <w:sz w:val="16"/>
                <w:szCs w:val="16"/>
              </w:rPr>
              <w:t xml:space="preserve">Look up who changed a record and when</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582_my-work-approvals.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(17.13.4)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591_claim-settlement-approval.png"/>
                    <pic:cNvPicPr/>
                  </pic:nvPicPr>
                  <pic:blipFill>
                    <a:blip r:embed="rId8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(19.1)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08_executive-dashboard.png"/>
                    <pic:cNvPicPr/>
                  </pic:nvPicPr>
                  <pic:blipFill>
                    <a:blip r:embed="rId8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screens_operations_9fbc81"/>
      <w:r>
        <w:rPr>
          <w:rFonts w:ascii="Inter" w:hAnsi="Inter" w:cs="Inter" w:eastAsia="Inter"/>
        </w:rPr>
        <w:t xml:space="preserve">Screen reference: Operations</w:t>
      </w:r>
      <w:bookmarkEnd w:id="131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18" w:name="h_prospects_533a42"/>
      <w:r>
        <w:rPr>
          <w:rFonts w:ascii="Inter" w:hAnsi="Inter" w:cs="Inter" w:eastAsia="Inter"/>
        </w:rPr>
        <w:t xml:space="preserve">Prospects</w:t>
      </w:r>
      <w:bookmarkEnd w:id="131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7.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39_prospects-list.png"/>
                    <pic:cNvPicPr/>
                  </pic:nvPicPr>
                  <pic:blipFill>
                    <a:blip r:embed="rId87"/>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19" w:name="_Fig1319"/>
      <w:r>
        <w:rPr>
          <w:rFonts w:ascii="Inter" w:hAnsi="Inter" w:cs="Inter" w:eastAsia="Inter"/>
          <w:b/>
          <w:bCs/>
          <w:color w:val="555555"/>
          <w:sz w:val="18"/>
          <w:szCs w:val="18"/>
        </w:rPr>
        <w:t xml:space="preserve">Figure 17.1: </w:t>
      </w:r>
      <w:r>
        <w:rPr>
          <w:rFonts w:ascii="Inter" w:hAnsi="Inter" w:cs="Inter" w:eastAsia="Inter"/>
          <w:color w:val="555555"/>
          <w:sz w:val="18"/>
          <w:szCs w:val="18"/>
        </w:rPr>
        <w:t xml:space="preserve">Operations &gt; Sales &amp; Marketing &gt; Prospects, with the prospects by product line and status</w:t>
      </w:r>
      <w:bookmarkEnd w:id="1319"/>
    </w:p>
    <w:p xmlns:a="http://schemas.openxmlformats.org/drawingml/2006/main" xmlns:pic="http://schemas.openxmlformats.org/drawingml/2006/picture">
      <w:pPr>
        <w:pStyle w:val="Heading3"/>
        <w:numPr>
          <w:ilvl w:val="2"/>
          <w:numId w:val="14"/>
        </w:numPr>
      </w:pPr>
      <w:bookmarkStart w:id="1320" w:name="h_create_a_prospect_07faac"/>
      <w:r>
        <w:rPr>
          <w:rFonts w:ascii="Inter" w:hAnsi="Inter" w:cs="Inter" w:eastAsia="Inter"/>
        </w:rPr>
        <w:t xml:space="preserve">Create a prospect</w:t>
      </w:r>
      <w:bookmarkEnd w:id="1320"/>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(20.6)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7.2: Create prospect: the choice between a new customer and an existing client"/>
            <wp:cNvGraphicFramePr>
              <a:graphicFrameLocks noChangeAspect="1"/>
            </wp:cNvGraphicFramePr>
            <a:graphic>
              <a:graphicData uri="http://schemas.openxmlformats.org/drawingml/2006/picture">
                <pic:pic>
                  <pic:nvPicPr>
                    <pic:cNvPr id="0" name="img1650_prospect-create.png"/>
                    <pic:cNvPicPr/>
                  </pic:nvPicPr>
                  <pic:blipFill>
                    <a:blip r:embed="rId88"/>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21" w:name="_Fig1321"/>
      <w:r>
        <w:rPr>
          <w:rFonts w:ascii="Inter" w:hAnsi="Inter" w:cs="Inter" w:eastAsia="Inter"/>
          <w:b/>
          <w:bCs/>
          <w:color w:val="555555"/>
          <w:sz w:val="18"/>
          <w:szCs w:val="18"/>
        </w:rPr>
        <w:t xml:space="preserve">Figure 17.2: </w:t>
      </w:r>
      <w:r>
        <w:rPr>
          <w:rFonts w:ascii="Inter" w:hAnsi="Inter" w:cs="Inter" w:eastAsia="Inter"/>
          <w:color w:val="555555"/>
          <w:sz w:val="18"/>
          <w:szCs w:val="18"/>
        </w:rPr>
        <w:t xml:space="preserve">Create prospect: the choice between a new customer and an existing client</w:t>
      </w:r>
      <w:bookmarkEnd w:id="1321"/>
    </w:p>
    <w:p>
      <w:pPr>
        <w:keepNext/>
        <w:spacing w:after="0"/>
        <w:jc w:val="center"/>
      </w:pPr>
      <w:r>
        <w:drawing>
          <wp:inline xmlns:a="http://schemas.openxmlformats.org/drawingml/2006/main" xmlns:pic="http://schemas.openxmlformats.org/drawingml/2006/picture">
            <wp:extent cx="5732145" cy="4129716"/>
            <wp:docPr id="2121288188" name="Picture 2121288188" descr="Figure 17.3: The prospect form"/>
            <wp:cNvGraphicFramePr>
              <a:graphicFrameLocks noChangeAspect="1"/>
            </wp:cNvGraphicFramePr>
            <a:graphic>
              <a:graphicData uri="http://schemas.openxmlformats.org/drawingml/2006/picture">
                <pic:pic>
                  <pic:nvPicPr>
                    <pic:cNvPr id="0" name="img1652_prospect-form.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2" w:name="_Fig1322"/>
      <w:r>
        <w:rPr>
          <w:rFonts w:ascii="Inter" w:hAnsi="Inter" w:cs="Inter" w:eastAsia="Inter"/>
          <w:b/>
          <w:bCs/>
          <w:color w:val="555555"/>
          <w:sz w:val="18"/>
          <w:szCs w:val="18"/>
        </w:rPr>
        <w:t xml:space="preserve">Figure 17.3: </w:t>
      </w:r>
      <w:r>
        <w:rPr>
          <w:rFonts w:ascii="Inter" w:hAnsi="Inter" w:cs="Inter" w:eastAsia="Inter"/>
          <w:color w:val="555555"/>
          <w:sz w:val="18"/>
          <w:szCs w:val="18"/>
        </w:rPr>
        <w:t xml:space="preserve">The prospect form</w:t>
      </w:r>
      <w:bookmarkEnd w:id="1322"/>
    </w:p>
    <w:p xmlns:a="http://schemas.openxmlformats.org/drawingml/2006/main" xmlns:pic="http://schemas.openxmlformats.org/drawingml/2006/picture">
      <w:pPr>
        <w:pStyle w:val="Heading3"/>
        <w:numPr>
          <w:ilvl w:val="2"/>
          <w:numId w:val="14"/>
        </w:numPr>
      </w:pPr>
      <w:bookmarkStart w:id="1323" w:name="h_view_edit_or_delete_a_prospe_1903d6"/>
      <w:r>
        <w:rPr>
          <w:rFonts w:ascii="Inter" w:hAnsi="Inter" w:cs="Inter" w:eastAsia="Inter"/>
        </w:rPr>
        <w:t xml:space="preserve">View, edit or delete a prospect</w:t>
      </w:r>
      <w:bookmarkEnd w:id="1323"/>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24" w:name="h_quick_quote_ef07c8"/>
      <w:r>
        <w:rPr>
          <w:rFonts w:ascii="Inter" w:hAnsi="Inter" w:cs="Inter" w:eastAsia="Inter"/>
        </w:rPr>
        <w:t xml:space="preserve">Quick Quote</w:t>
      </w:r>
      <w:bookmarkEnd w:id="1324"/>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(17.3)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7.4: Operations &gt; Sales &amp; Marketing &gt; Quick Quote"/>
            <wp:cNvGraphicFramePr>
              <a:graphicFrameLocks noChangeAspect="1"/>
            </wp:cNvGraphicFramePr>
            <a:graphic>
              <a:graphicData uri="http://schemas.openxmlformats.org/drawingml/2006/picture">
                <pic:pic>
                  <pic:nvPicPr>
                    <pic:cNvPr id="0" name="img1668_quick-quote.png"/>
                    <pic:cNvPicPr/>
                  </pic:nvPicPr>
                  <pic:blipFill>
                    <a:blip r:embed="rId90"/>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25" w:name="_Fig1325"/>
      <w:r>
        <w:rPr>
          <w:rFonts w:ascii="Inter" w:hAnsi="Inter" w:cs="Inter" w:eastAsia="Inter"/>
          <w:b/>
          <w:bCs/>
          <w:color w:val="555555"/>
          <w:sz w:val="18"/>
          <w:szCs w:val="18"/>
        </w:rPr>
        <w:t xml:space="preserve">Figure 17.4: </w:t>
      </w:r>
      <w:r>
        <w:rPr>
          <w:rFonts w:ascii="Inter" w:hAnsi="Inter" w:cs="Inter" w:eastAsia="Inter"/>
          <w:color w:val="555555"/>
          <w:sz w:val="18"/>
          <w:szCs w:val="18"/>
        </w:rPr>
        <w:t xml:space="preserve">Operations &gt; Sales &amp; Marketing &gt; Quick Quote</w:t>
      </w:r>
      <w:bookmarkEnd w:id="1325"/>
    </w:p>
    <w:p xmlns:a="http://schemas.openxmlformats.org/drawingml/2006/main" xmlns:pic="http://schemas.openxmlformats.org/drawingml/2006/picture">
      <w:pPr>
        <w:pStyle w:val="Heading2"/>
        <w:numPr>
          <w:ilvl w:val="1"/>
          <w:numId w:val="14"/>
        </w:numPr>
      </w:pPr>
      <w:bookmarkStart w:id="1326" w:name="h_requests_for_quotation_broke_b2b534"/>
      <w:r>
        <w:rPr>
          <w:rFonts w:ascii="Inter" w:hAnsi="Inter" w:cs="Inter" w:eastAsia="Inter"/>
        </w:rPr>
        <w:t xml:space="preserve">Requests for quotation (broker slips)</w:t>
      </w:r>
      <w:bookmarkEnd w:id="1326"/>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7.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676_requests-for-quotation.png"/>
                    <pic:cNvPicPr/>
                  </pic:nvPicPr>
                  <pic:blipFill>
                    <a:blip r:embed="rId9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7" w:name="_Fig1327"/>
      <w:r>
        <w:rPr>
          <w:rFonts w:ascii="Inter" w:hAnsi="Inter" w:cs="Inter" w:eastAsia="Inter"/>
          <w:b/>
          <w:bCs/>
          <w:color w:val="555555"/>
          <w:sz w:val="18"/>
          <w:szCs w:val="18"/>
        </w:rPr>
        <w:t xml:space="preserve">Figure 17.5: </w:t>
      </w:r>
      <w:r>
        <w:rPr>
          <w:rFonts w:ascii="Inter" w:hAnsi="Inter" w:cs="Inter" w:eastAsia="Inter"/>
          <w:color w:val="555555"/>
          <w:sz w:val="18"/>
          <w:szCs w:val="18"/>
        </w:rPr>
        <w:t xml:space="preserve">Operations &gt; Sales &amp; Marketing &gt; Requests for Quotation, with the offers received per request</w:t>
      </w:r>
      <w:bookmarkEnd w:id="1327"/>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6: New Request for Quotation (Broker Slip)"/>
            <wp:cNvGraphicFramePr>
              <a:graphicFrameLocks noChangeAspect="1"/>
            </wp:cNvGraphicFramePr>
            <a:graphic>
              <a:graphicData uri="http://schemas.openxmlformats.org/drawingml/2006/picture">
                <pic:pic>
                  <pic:nvPicPr>
                    <pic:cNvPr id="0" name="img1682_rfq-new.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8" w:name="_Fig1328"/>
      <w:r>
        <w:rPr>
          <w:rFonts w:ascii="Inter" w:hAnsi="Inter" w:cs="Inter" w:eastAsia="Inter"/>
          <w:b/>
          <w:bCs/>
          <w:color w:val="555555"/>
          <w:sz w:val="18"/>
          <w:szCs w:val="18"/>
        </w:rPr>
        <w:t xml:space="preserve">Figure 17.6: </w:t>
      </w:r>
      <w:r>
        <w:rPr>
          <w:rFonts w:ascii="Inter" w:hAnsi="Inter" w:cs="Inter" w:eastAsia="Inter"/>
          <w:color w:val="555555"/>
          <w:sz w:val="18"/>
          <w:szCs w:val="18"/>
        </w:rPr>
        <w:t xml:space="preserve">New Request for Quotation (Broker Slip)</w:t>
      </w:r>
      <w:bookmarkEnd w:id="1328"/>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29" w:name="h_quotations_c7bd2c"/>
      <w:r>
        <w:rPr>
          <w:rFonts w:ascii="Inter" w:hAnsi="Inter" w:cs="Inter" w:eastAsia="Inter"/>
        </w:rPr>
        <w:t xml:space="preserve">Quotations</w:t>
      </w:r>
      <w:bookmarkEnd w:id="1329"/>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7.7: Operations &gt; Sales &amp; Marketing &gt; Quotations"/>
            <wp:cNvGraphicFramePr>
              <a:graphicFrameLocks noChangeAspect="1"/>
            </wp:cNvGraphicFramePr>
            <a:graphic>
              <a:graphicData uri="http://schemas.openxmlformats.org/drawingml/2006/picture">
                <pic:pic>
                  <pic:nvPicPr>
                    <pic:cNvPr id="0" name="img1694_quotations-list.png"/>
                    <pic:cNvPicPr/>
                  </pic:nvPicPr>
                  <pic:blipFill>
                    <a:blip r:embed="rId93"/>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30" w:name="_Fig1330"/>
      <w:r>
        <w:rPr>
          <w:rFonts w:ascii="Inter" w:hAnsi="Inter" w:cs="Inter" w:eastAsia="Inter"/>
          <w:b/>
          <w:bCs/>
          <w:color w:val="555555"/>
          <w:sz w:val="18"/>
          <w:szCs w:val="18"/>
        </w:rPr>
        <w:t xml:space="preserve">Figure 17.7: </w:t>
      </w:r>
      <w:r>
        <w:rPr>
          <w:rFonts w:ascii="Inter" w:hAnsi="Inter" w:cs="Inter" w:eastAsia="Inter"/>
          <w:color w:val="555555"/>
          <w:sz w:val="18"/>
          <w:szCs w:val="18"/>
        </w:rPr>
        <w:t xml:space="preserve">Operations &gt; Sales &amp; Marketing &gt; Quotations</w:t>
      </w:r>
      <w:bookmarkEnd w:id="1330"/>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697_quotation-pending-customer.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1" w:name="_Fig1331"/>
      <w:r>
        <w:rPr>
          <w:rFonts w:ascii="Inter" w:hAnsi="Inter" w:cs="Inter" w:eastAsia="Inter"/>
          <w:b/>
          <w:bCs/>
          <w:color w:val="555555"/>
          <w:sz w:val="18"/>
          <w:szCs w:val="18"/>
        </w:rPr>
        <w:t xml:space="preserve">Figure 17.8: </w:t>
      </w:r>
      <w:r>
        <w:rPr>
          <w:rFonts w:ascii="Inter" w:hAnsi="Inter" w:cs="Inter" w:eastAsia="Inter"/>
          <w:color w:val="555555"/>
          <w:sz w:val="18"/>
          <w:szCs w:val="18"/>
        </w:rPr>
        <w:t xml:space="preserve">A motor quotation waiting for the client, with Copy approval link and Record customer response</w:t>
      </w:r>
      <w:bookmarkEnd w:id="1331"/>
    </w:p>
    <w:p xmlns:a="http://schemas.openxmlformats.org/drawingml/2006/main" xmlns:pic="http://schemas.openxmlformats.org/drawingml/2006/picture">
      <w:pPr>
        <w:pStyle w:val="Heading3"/>
        <w:numPr>
          <w:ilvl w:val="2"/>
          <w:numId w:val="14"/>
        </w:numPr>
      </w:pPr>
      <w:bookmarkStart w:id="1332" w:name="h_create_a_motor_quotation_3a36a7"/>
      <w:r>
        <w:rPr>
          <w:rFonts w:ascii="Inter" w:hAnsi="Inter" w:cs="Inter" w:eastAsia="Inter"/>
        </w:rPr>
        <w:t xml:space="preserve">Create a motor quotation</w:t>
      </w:r>
      <w:bookmarkEnd w:id="1332"/>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09_motor-quotation-policy-details.png"/>
                    <pic:cNvPicPr/>
                  </pic:nvPicPr>
                  <pic:blipFill>
                    <a:blip r:embed="rId9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3" w:name="_Fig1333"/>
      <w:r>
        <w:rPr>
          <w:rFonts w:ascii="Inter" w:hAnsi="Inter" w:cs="Inter" w:eastAsia="Inter"/>
          <w:b/>
          <w:bCs/>
          <w:color w:val="555555"/>
          <w:sz w:val="18"/>
          <w:szCs w:val="18"/>
        </w:rPr>
        <w:t xml:space="preserve">Figure 17.9: </w:t>
      </w:r>
      <w:r>
        <w:rPr>
          <w:rFonts w:ascii="Inter" w:hAnsi="Inter" w:cs="Inter" w:eastAsia="Inter"/>
          <w:color w:val="555555"/>
          <w:sz w:val="18"/>
          <w:szCs w:val="18"/>
        </w:rPr>
        <w:t xml:space="preserve">Create Quote, step 1 Policy details: insurer, vehicle and the risk details of the product rules</w:t>
      </w:r>
      <w:bookmarkEnd w:id="1333"/>
    </w:p>
    <w:p xmlns:a="http://schemas.openxmlformats.org/drawingml/2006/main" xmlns:pic="http://schemas.openxmlformats.org/drawingml/2006/picture">
      <w:pPr>
        <w:pStyle w:val="Heading2"/>
        <w:numPr>
          <w:ilvl w:val="1"/>
          <w:numId w:val="14"/>
        </w:numPr>
      </w:pPr>
      <w:bookmarkStart w:id="1334" w:name="h_placement_slips_c6d884"/>
      <w:r>
        <w:rPr>
          <w:rFonts w:ascii="Inter" w:hAnsi="Inter" w:cs="Inter" w:eastAsia="Inter"/>
        </w:rPr>
        <w:t xml:space="preserve">Placement Slips</w:t>
      </w:r>
      <w:bookmarkEnd w:id="1334"/>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7.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17_placement-slips.png"/>
                    <pic:cNvPicPr/>
                  </pic:nvPicPr>
                  <pic:blipFill>
                    <a:blip r:embed="rId96"/>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17.10: </w:t>
      </w:r>
      <w:r>
        <w:rPr>
          <w:rFonts w:ascii="Inter" w:hAnsi="Inter" w:cs="Inter" w:eastAsia="Inter"/>
          <w:color w:val="555555"/>
          <w:sz w:val="18"/>
          <w:szCs w:val="18"/>
        </w:rPr>
        <w:t xml:space="preserve">Operations &gt; Sales &amp; Marketing &gt; Placement Slips, with the count of placements at each step</w:t>
      </w:r>
      <w:bookmarkEnd w:id="1335"/>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36" w:name="h_record_e_policy_3b6f92"/>
      <w:r>
        <w:rPr>
          <w:rFonts w:ascii="Inter" w:hAnsi="Inter" w:cs="Inter" w:eastAsia="Inter"/>
        </w:rPr>
        <w:t xml:space="preserve">Record e-Policy</w:t>
      </w:r>
      <w:bookmarkEnd w:id="1336"/>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7.11: Record e-Policy: the placement slips waiting for the insurer's e-policy"/>
            <wp:cNvGraphicFramePr>
              <a:graphicFrameLocks noChangeAspect="1"/>
            </wp:cNvGraphicFramePr>
            <a:graphic>
              <a:graphicData uri="http://schemas.openxmlformats.org/drawingml/2006/picture">
                <pic:pic>
                  <pic:nvPicPr>
                    <pic:cNvPr id="0" name="img1730_record-epolicy.png"/>
                    <pic:cNvPicPr/>
                  </pic:nvPicPr>
                  <pic:blipFill>
                    <a:blip r:embed="rId97"/>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37" w:name="_Fig1337"/>
      <w:r>
        <w:rPr>
          <w:rFonts w:ascii="Inter" w:hAnsi="Inter" w:cs="Inter" w:eastAsia="Inter"/>
          <w:b/>
          <w:bCs/>
          <w:color w:val="555555"/>
          <w:sz w:val="18"/>
          <w:szCs w:val="18"/>
        </w:rPr>
        <w:t xml:space="preserve">Figure 17.11: </w:t>
      </w:r>
      <w:r>
        <w:rPr>
          <w:rFonts w:ascii="Inter" w:hAnsi="Inter" w:cs="Inter" w:eastAsia="Inter"/>
          <w:color w:val="555555"/>
          <w:sz w:val="18"/>
          <w:szCs w:val="18"/>
        </w:rPr>
        <w:t xml:space="preserve">Record e-Policy: the placement slips waiting for the insurer's e-policy</w:t>
      </w:r>
      <w:bookmarkEnd w:id="1337"/>
    </w:p>
    <w:p xmlns:a="http://schemas.openxmlformats.org/drawingml/2006/main" xmlns:pic="http://schemas.openxmlformats.org/drawingml/2006/picture">
      <w:pPr>
        <w:pStyle w:val="Heading2"/>
        <w:numPr>
          <w:ilvl w:val="1"/>
          <w:numId w:val="14"/>
        </w:numPr>
      </w:pPr>
      <w:bookmarkStart w:id="1338" w:name="h_lead_assignment_d2731b"/>
      <w:r>
        <w:rPr>
          <w:rFonts w:ascii="Inter" w:hAnsi="Inter" w:cs="Inter" w:eastAsia="Inter"/>
        </w:rPr>
        <w:t xml:space="preserve">Lead Assignment</w:t>
      </w:r>
      <w:bookmarkEnd w:id="1338"/>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7.12: Lead Assignment, Assignment Rules: TFS referrals by office, shared round robin"/>
            <wp:cNvGraphicFramePr>
              <a:graphicFrameLocks noChangeAspect="1"/>
            </wp:cNvGraphicFramePr>
            <a:graphic>
              <a:graphicData uri="http://schemas.openxmlformats.org/drawingml/2006/picture">
                <pic:pic>
                  <pic:nvPicPr>
                    <pic:cNvPr id="0" name="img1743_assignment-rules.png"/>
                    <pic:cNvPicPr/>
                  </pic:nvPicPr>
                  <pic:blipFill>
                    <a:blip r:embed="rId98"/>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39" w:name="_Fig1339"/>
      <w:r>
        <w:rPr>
          <w:rFonts w:ascii="Inter" w:hAnsi="Inter" w:cs="Inter" w:eastAsia="Inter"/>
          <w:b/>
          <w:bCs/>
          <w:color w:val="555555"/>
          <w:sz w:val="18"/>
          <w:szCs w:val="18"/>
        </w:rPr>
        <w:t xml:space="preserve">Figure 17.12: </w:t>
      </w:r>
      <w:r>
        <w:rPr>
          <w:rFonts w:ascii="Inter" w:hAnsi="Inter" w:cs="Inter" w:eastAsia="Inter"/>
          <w:color w:val="555555"/>
          <w:sz w:val="18"/>
          <w:szCs w:val="18"/>
        </w:rPr>
        <w:t xml:space="preserve">Lead Assignment, Assignment Rules: TFS referrals by office, shared round robin</w:t>
      </w:r>
      <w:bookmarkEnd w:id="1339"/>
    </w:p>
    <w:p xmlns:a="http://schemas.openxmlformats.org/drawingml/2006/main" xmlns:pic="http://schemas.openxmlformats.org/drawingml/2006/picture">
      <w:pPr>
        <w:pStyle w:val="Heading2"/>
        <w:numPr>
          <w:ilvl w:val="1"/>
          <w:numId w:val="14"/>
        </w:numPr>
      </w:pPr>
      <w:bookmarkStart w:id="1340" w:name="h_dealer_programmes_c69656"/>
      <w:r>
        <w:rPr>
          <w:rFonts w:ascii="Inter" w:hAnsi="Inter" w:cs="Inter" w:eastAsia="Inter"/>
        </w:rPr>
        <w:t xml:space="preserve">Dealer Programmes</w:t>
      </w:r>
      <w:bookmarkEnd w:id="1340"/>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(20.1)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7.13: Add programme: the terms of a dealer programme"/>
            <wp:cNvGraphicFramePr>
              <a:graphicFrameLocks noChangeAspect="1"/>
            </wp:cNvGraphicFramePr>
            <a:graphic>
              <a:graphicData uri="http://schemas.openxmlformats.org/drawingml/2006/picture">
                <pic:pic>
                  <pic:nvPicPr>
                    <pic:cNvPr id="0" name="img1754_dealer-programme-add.png"/>
                    <pic:cNvPicPr/>
                  </pic:nvPicPr>
                  <pic:blipFill>
                    <a:blip r:embed="rId99"/>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17.13: </w:t>
      </w:r>
      <w:r>
        <w:rPr>
          <w:rFonts w:ascii="Inter" w:hAnsi="Inter" w:cs="Inter" w:eastAsia="Inter"/>
          <w:color w:val="555555"/>
          <w:sz w:val="18"/>
          <w:szCs w:val="18"/>
        </w:rPr>
        <w:t xml:space="preserve">Add programme: the terms of a dealer programme</w:t>
      </w:r>
      <w:bookmarkEnd w:id="1341"/>
    </w:p>
    <w:p xmlns:a="http://schemas.openxmlformats.org/drawingml/2006/main" xmlns:pic="http://schemas.openxmlformats.org/drawingml/2006/picture">
      <w:pPr>
        <w:pStyle w:val="Heading2"/>
        <w:numPr>
          <w:ilvl w:val="1"/>
          <w:numId w:val="14"/>
        </w:numPr>
      </w:pPr>
      <w:bookmarkStart w:id="1342" w:name="h_sales_activities_0a0568"/>
      <w:r>
        <w:rPr>
          <w:rFonts w:ascii="Inter" w:hAnsi="Inter" w:cs="Inter" w:eastAsia="Inter"/>
        </w:rPr>
        <w:t xml:space="preserve">Sales activities</w:t>
      </w:r>
      <w:bookmarkEnd w:id="1342"/>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4: Operations &gt; Sales &amp; Marketing &gt; Sales Activities"/>
            <wp:cNvGraphicFramePr>
              <a:graphicFrameLocks noChangeAspect="1"/>
            </wp:cNvGraphicFramePr>
            <a:graphic>
              <a:graphicData uri="http://schemas.openxmlformats.org/drawingml/2006/picture">
                <pic:pic>
                  <pic:nvPicPr>
                    <pic:cNvPr id="0" name="img1770_sales-activities.png"/>
                    <pic:cNvPicPr/>
                  </pic:nvPicPr>
                  <pic:blipFill>
                    <a:blip r:embed="rId10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17.14: </w:t>
      </w:r>
      <w:r>
        <w:rPr>
          <w:rFonts w:ascii="Inter" w:hAnsi="Inter" w:cs="Inter" w:eastAsia="Inter"/>
          <w:color w:val="555555"/>
          <w:sz w:val="18"/>
          <w:szCs w:val="18"/>
        </w:rPr>
        <w:t xml:space="preserve">Operations &gt; Sales &amp; Marketing &gt; Sales Activities</w:t>
      </w:r>
      <w:bookmarkEnd w:id="1343"/>
    </w:p>
    <w:p xmlns:a="http://schemas.openxmlformats.org/drawingml/2006/main" xmlns:pic="http://schemas.openxmlformats.org/drawingml/2006/picture">
      <w:pPr>
        <w:pStyle w:val="Heading2"/>
        <w:numPr>
          <w:ilvl w:val="1"/>
          <w:numId w:val="14"/>
        </w:numPr>
      </w:pPr>
      <w:bookmarkStart w:id="1344" w:name="h_clients_fac04c"/>
      <w:r>
        <w:rPr>
          <w:rFonts w:ascii="Inter" w:hAnsi="Inter" w:cs="Inter" w:eastAsia="Inter"/>
        </w:rPr>
        <w:t xml:space="preserve">Clients</w:t>
      </w:r>
      <w:bookmarkEnd w:id="1344"/>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7.15: The client view, with the client's policies, claims, renewals and receipts"/>
            <wp:cNvGraphicFramePr>
              <a:graphicFrameLocks noChangeAspect="1"/>
            </wp:cNvGraphicFramePr>
            <a:graphic>
              <a:graphicData uri="http://schemas.openxmlformats.org/drawingml/2006/picture">
                <pic:pic>
                  <pic:nvPicPr>
                    <pic:cNvPr id="0" name="img1779_client-view.png"/>
                    <pic:cNvPicPr/>
                  </pic:nvPicPr>
                  <pic:blipFill>
                    <a:blip r:embed="rId101"/>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45" w:name="_Fig1345"/>
      <w:r>
        <w:rPr>
          <w:rFonts w:ascii="Inter" w:hAnsi="Inter" w:cs="Inter" w:eastAsia="Inter"/>
          <w:b/>
          <w:bCs/>
          <w:color w:val="555555"/>
          <w:sz w:val="18"/>
          <w:szCs w:val="18"/>
        </w:rPr>
        <w:t xml:space="preserve">Figure 17.15: </w:t>
      </w:r>
      <w:r>
        <w:rPr>
          <w:rFonts w:ascii="Inter" w:hAnsi="Inter" w:cs="Inter" w:eastAsia="Inter"/>
          <w:color w:val="555555"/>
          <w:sz w:val="18"/>
          <w:szCs w:val="18"/>
        </w:rPr>
        <w:t xml:space="preserve">The client view, with the client's policies, claims, renewals and receipts</w:t>
      </w:r>
      <w:bookmarkEnd w:id="1345"/>
    </w:p>
    <w:p xmlns:a="http://schemas.openxmlformats.org/drawingml/2006/main" xmlns:pic="http://schemas.openxmlformats.org/drawingml/2006/picture">
      <w:pPr>
        <w:pStyle w:val="Heading3"/>
        <w:numPr>
          <w:ilvl w:val="2"/>
          <w:numId w:val="14"/>
        </w:numPr>
      </w:pPr>
      <w:bookmarkStart w:id="1346" w:name="h_onboard_a_client_before_the__5f2535"/>
      <w:r>
        <w:rPr>
          <w:rFonts w:ascii="Inter" w:hAnsi="Inter" w:cs="Inter" w:eastAsia="Inter"/>
        </w:rPr>
        <w:t xml:space="preserve">Onboard a client before the first policy</w:t>
      </w:r>
      <w:bookmarkEnd w:id="1346"/>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7.16: Onboard client: identity, ID, address and expected business"/>
            <wp:cNvGraphicFramePr>
              <a:graphicFrameLocks noChangeAspect="1"/>
            </wp:cNvGraphicFramePr>
            <a:graphic>
              <a:graphicData uri="http://schemas.openxmlformats.org/drawingml/2006/picture">
                <pic:pic>
                  <pic:nvPicPr>
                    <pic:cNvPr id="0" name="img1790_client-onboarding.png"/>
                    <pic:cNvPicPr/>
                  </pic:nvPicPr>
                  <pic:blipFill>
                    <a:blip r:embed="rId102"/>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47" w:name="_Fig1347"/>
      <w:r>
        <w:rPr>
          <w:rFonts w:ascii="Inter" w:hAnsi="Inter" w:cs="Inter" w:eastAsia="Inter"/>
          <w:b/>
          <w:bCs/>
          <w:color w:val="555555"/>
          <w:sz w:val="18"/>
          <w:szCs w:val="18"/>
        </w:rPr>
        <w:t xml:space="preserve">Figure 17.16: </w:t>
      </w:r>
      <w:r>
        <w:rPr>
          <w:rFonts w:ascii="Inter" w:hAnsi="Inter" w:cs="Inter" w:eastAsia="Inter"/>
          <w:color w:val="555555"/>
          <w:sz w:val="18"/>
          <w:szCs w:val="18"/>
        </w:rPr>
        <w:t xml:space="preserve">Onboard client: identity, ID, address and expected business</w:t>
      </w:r>
      <w:bookmarkEnd w:id="1347"/>
    </w:p>
    <w:p xmlns:a="http://schemas.openxmlformats.org/drawingml/2006/main" xmlns:pic="http://schemas.openxmlformats.org/drawingml/2006/picture">
      <w:pPr>
        <w:pStyle w:val="Heading2"/>
        <w:numPr>
          <w:ilvl w:val="1"/>
          <w:numId w:val="14"/>
        </w:numPr>
      </w:pPr>
      <w:bookmarkStart w:id="1348" w:name="h_policies_94422f"/>
      <w:r>
        <w:rPr>
          <w:rFonts w:ascii="Inter" w:hAnsi="Inter" w:cs="Inter" w:eastAsia="Inter"/>
        </w:rPr>
        <w:t xml:space="preserve">Policies</w:t>
      </w:r>
      <w:bookmarkEnd w:id="1348"/>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(17.13.1)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7: Operations &gt; Policy, with More actions: Claim and Endorsement"/>
            <wp:cNvGraphicFramePr>
              <a:graphicFrameLocks noChangeAspect="1"/>
            </wp:cNvGraphicFramePr>
            <a:graphic>
              <a:graphicData uri="http://schemas.openxmlformats.org/drawingml/2006/picture">
                <pic:pic>
                  <pic:nvPicPr>
                    <pic:cNvPr id="0" name="img1799_policy-more-actions.png"/>
                    <pic:cNvPicPr/>
                  </pic:nvPicPr>
                  <pic:blipFill>
                    <a:blip r:embed="rId10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17.17: </w:t>
      </w:r>
      <w:r>
        <w:rPr>
          <w:rFonts w:ascii="Inter" w:hAnsi="Inter" w:cs="Inter" w:eastAsia="Inter"/>
          <w:color w:val="555555"/>
          <w:sz w:val="18"/>
          <w:szCs w:val="18"/>
        </w:rPr>
        <w:t xml:space="preserve">Operations &gt; Policy, with More actions: Claim and Endorsement</w:t>
      </w:r>
      <w:bookmarkEnd w:id="1349"/>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8: The policy page, with Documents &amp; Billing"/>
            <wp:cNvGraphicFramePr>
              <a:graphicFrameLocks noChangeAspect="1"/>
            </wp:cNvGraphicFramePr>
            <a:graphic>
              <a:graphicData uri="http://schemas.openxmlformats.org/drawingml/2006/picture">
                <pic:pic>
                  <pic:nvPicPr>
                    <pic:cNvPr id="0" name="img1802_policy-details.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0" w:name="_Fig1350"/>
      <w:r>
        <w:rPr>
          <w:rFonts w:ascii="Inter" w:hAnsi="Inter" w:cs="Inter" w:eastAsia="Inter"/>
          <w:b/>
          <w:bCs/>
          <w:color w:val="555555"/>
          <w:sz w:val="18"/>
          <w:szCs w:val="18"/>
        </w:rPr>
        <w:t xml:space="preserve">Figure 17.18: </w:t>
      </w:r>
      <w:r>
        <w:rPr>
          <w:rFonts w:ascii="Inter" w:hAnsi="Inter" w:cs="Inter" w:eastAsia="Inter"/>
          <w:color w:val="555555"/>
          <w:sz w:val="18"/>
          <w:szCs w:val="18"/>
        </w:rPr>
        <w:t xml:space="preserve">The policy page, with Documents &amp; Billing</w:t>
      </w:r>
      <w:bookmarkEnd w:id="1350"/>
    </w:p>
    <w:p xmlns:a="http://schemas.openxmlformats.org/drawingml/2006/main" xmlns:pic="http://schemas.openxmlformats.org/drawingml/2006/picture">
      <w:pPr>
        <w:pStyle w:val="Heading3"/>
        <w:numPr>
          <w:ilvl w:val="2"/>
          <w:numId w:val="14"/>
        </w:numPr>
      </w:pPr>
      <w:bookmarkStart w:id="1351" w:name="h_raise_an_endorsement_request_c65383"/>
      <w:r>
        <w:rPr>
          <w:rFonts w:ascii="Inter" w:hAnsi="Inter" w:cs="Inter" w:eastAsia="Inter"/>
        </w:rPr>
        <w:t xml:space="preserve">Raise an endorsement request</w:t>
      </w:r>
      <w:bookmarkEnd w:id="1351"/>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52" w:name="h_fleet_schedules_a415d7"/>
      <w:r>
        <w:rPr>
          <w:rFonts w:ascii="Inter" w:hAnsi="Inter" w:cs="Inter" w:eastAsia="Inter"/>
        </w:rPr>
        <w:t xml:space="preserve">Fleet Schedules</w:t>
      </w:r>
      <w:bookmarkEnd w:id="1352"/>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7.19: New fleet schedule"/>
            <wp:cNvGraphicFramePr>
              <a:graphicFrameLocks noChangeAspect="1"/>
            </wp:cNvGraphicFramePr>
            <a:graphic>
              <a:graphicData uri="http://schemas.openxmlformats.org/drawingml/2006/picture">
                <pic:pic>
                  <pic:nvPicPr>
                    <pic:cNvPr id="0" name="img1823_fleet-schedule-new.png"/>
                    <pic:cNvPicPr/>
                  </pic:nvPicPr>
                  <pic:blipFill>
                    <a:blip r:embed="rId105"/>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17.19: </w:t>
      </w:r>
      <w:r>
        <w:rPr>
          <w:rFonts w:ascii="Inter" w:hAnsi="Inter" w:cs="Inter" w:eastAsia="Inter"/>
          <w:color w:val="555555"/>
          <w:sz w:val="18"/>
          <w:szCs w:val="18"/>
        </w:rPr>
        <w:t xml:space="preserve">New fleet schedule</w:t>
      </w:r>
      <w:bookmarkEnd w:id="1353"/>
    </w:p>
    <w:p xmlns:a="http://schemas.openxmlformats.org/drawingml/2006/main" xmlns:pic="http://schemas.openxmlformats.org/drawingml/2006/picture">
      <w:pPr>
        <w:pStyle w:val="Heading2"/>
        <w:numPr>
          <w:ilvl w:val="1"/>
          <w:numId w:val="14"/>
        </w:numPr>
      </w:pPr>
      <w:bookmarkStart w:id="1354" w:name="h_marine_open_covers_cd99c2"/>
      <w:r>
        <w:rPr>
          <w:rFonts w:ascii="Inter" w:hAnsi="Inter" w:cs="Inter" w:eastAsia="Inter"/>
        </w:rPr>
        <w:t xml:space="preserve">Marine Open Covers</w:t>
      </w:r>
      <w:bookmarkEnd w:id="1354"/>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0: A marine open cover with its rates per conveyance"/>
            <wp:cNvGraphicFramePr>
              <a:graphicFrameLocks noChangeAspect="1"/>
            </wp:cNvGraphicFramePr>
            <a:graphic>
              <a:graphicData uri="http://schemas.openxmlformats.org/drawingml/2006/picture">
                <pic:pic>
                  <pic:nvPicPr>
                    <pic:cNvPr id="0" name="img1832_open-cover.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17.20: </w:t>
      </w:r>
      <w:r>
        <w:rPr>
          <w:rFonts w:ascii="Inter" w:hAnsi="Inter" w:cs="Inter" w:eastAsia="Inter"/>
          <w:color w:val="555555"/>
          <w:sz w:val="18"/>
          <w:szCs w:val="18"/>
        </w:rPr>
        <w:t xml:space="preserve">A marine open cover with its rates per conveyance</w:t>
      </w:r>
      <w:bookmarkEnd w:id="1355"/>
    </w:p>
    <w:p xmlns:a="http://schemas.openxmlformats.org/drawingml/2006/main" xmlns:pic="http://schemas.openxmlformats.org/drawingml/2006/picture">
      <w:pPr>
        <w:pStyle w:val="Heading2"/>
        <w:numPr>
          <w:ilvl w:val="1"/>
          <w:numId w:val="14"/>
        </w:numPr>
      </w:pPr>
      <w:bookmarkStart w:id="1356" w:name="h_the_claims_list_c6753e"/>
      <w:r>
        <w:rPr>
          <w:rFonts w:ascii="Inter" w:hAnsi="Inter" w:cs="Inter" w:eastAsia="Inter"/>
        </w:rPr>
        <w:t xml:space="preserve">The claims list</w:t>
      </w:r>
      <w:bookmarkEnd w:id="1356"/>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4"/>
        <w:gridCol w:w="7373"/>
      </w:tblGrid>
      <w:tr>
        <w:trPr>
          <w:cantSplit/>
          <w:tblHeader/>
          <w:trHeight w:val="400"/>
        </w:trPr>
        <w:tc>
          <w:tcPr>
            <w:tcW w:w="165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37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654" w:type="dxa"/>
          </w:tcPr>
          <w:p>
            <w:pPr>
              <w:spacing w:before="40" w:after="40" w:line="240" w:lineRule="auto"/>
            </w:pPr>
            <w:r>
              <w:rPr>
                <w:rFonts w:ascii="Inter" w:hAnsi="Inter" w:cs="Inter" w:eastAsia="Inter"/>
                <w:b/>
                <w:bCs/>
                <w:sz w:val="16"/>
                <w:szCs w:val="16"/>
              </w:rPr>
              <w:t xml:space="preserve">Pending</w:t>
            </w:r>
          </w:p>
        </w:tc>
        <w:tc>
          <w:tcPr>
            <w:tcW w:w="7373"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654" w:type="dxa"/>
          </w:tcPr>
          <w:p>
            <w:pPr>
              <w:spacing w:before="40" w:after="40" w:line="240" w:lineRule="auto"/>
            </w:pPr>
            <w:r>
              <w:rPr>
                <w:rFonts w:ascii="Inter" w:hAnsi="Inter" w:cs="Inter" w:eastAsia="Inter"/>
                <w:b/>
                <w:bCs/>
                <w:sz w:val="16"/>
                <w:szCs w:val="16"/>
              </w:rPr>
              <w:t xml:space="preserve">Processing</w:t>
            </w:r>
          </w:p>
        </w:tc>
        <w:tc>
          <w:tcPr>
            <w:tcW w:w="7373"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654" w:type="dxa"/>
          </w:tcPr>
          <w:p>
            <w:pPr>
              <w:spacing w:before="40" w:after="40" w:line="240" w:lineRule="auto"/>
            </w:pPr>
            <w:r>
              <w:rPr>
                <w:rFonts w:ascii="Inter" w:hAnsi="Inter" w:cs="Inter" w:eastAsia="Inter"/>
                <w:b/>
                <w:bCs/>
                <w:sz w:val="16"/>
                <w:szCs w:val="16"/>
              </w:rPr>
              <w:t xml:space="preserve">Pending Approval</w:t>
            </w:r>
          </w:p>
        </w:tc>
        <w:tc>
          <w:tcPr>
            <w:tcW w:w="7373"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654" w:type="dxa"/>
          </w:tcPr>
          <w:p>
            <w:pPr>
              <w:spacing w:before="40" w:after="40" w:line="240" w:lineRule="auto"/>
            </w:pPr>
            <w:r>
              <w:rPr>
                <w:rFonts w:ascii="Inter" w:hAnsi="Inter" w:cs="Inter" w:eastAsia="Inter"/>
                <w:b/>
                <w:bCs/>
                <w:sz w:val="16"/>
                <w:szCs w:val="16"/>
              </w:rPr>
              <w:t xml:space="preserve">Approved</w:t>
            </w:r>
          </w:p>
        </w:tc>
        <w:tc>
          <w:tcPr>
            <w:tcW w:w="7373"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654" w:type="dxa"/>
          </w:tcPr>
          <w:p>
            <w:pPr>
              <w:spacing w:before="40" w:after="40" w:line="240" w:lineRule="auto"/>
            </w:pPr>
            <w:r>
              <w:rPr>
                <w:rFonts w:ascii="Inter" w:hAnsi="Inter" w:cs="Inter" w:eastAsia="Inter"/>
                <w:b/>
                <w:bCs/>
                <w:sz w:val="16"/>
                <w:szCs w:val="16"/>
              </w:rPr>
              <w:t xml:space="preserve">Partially Settled</w:t>
            </w:r>
          </w:p>
        </w:tc>
        <w:tc>
          <w:tcPr>
            <w:tcW w:w="7373" w:type="dxa"/>
          </w:tcPr>
          <w:p>
            <w:pPr>
              <w:spacing w:before="40" w:after="40" w:line="240" w:lineRule="auto"/>
            </w:pPr>
            <w:r>
              <w:rPr>
                <w:rFonts w:ascii="Inter" w:hAnsi="Inter" w:cs="Inter" w:eastAsia="Inter"/>
                <w:sz w:val="16"/>
                <w:szCs w:val="16"/>
              </w:rPr>
              <w:t xml:space="preserve">A partial settlement is approved; the claim stays open for the final settlement</w:t>
            </w:r>
          </w:p>
        </w:tc>
      </w:tr>
      <w:tr>
        <w:trPr>
          <w:cantSplit/>
        </w:trPr>
        <w:tc>
          <w:tcPr>
            <w:tcW w:w="1654" w:type="dxa"/>
          </w:tcPr>
          <w:p>
            <w:pPr>
              <w:spacing w:before="40" w:after="40" w:line="240" w:lineRule="auto"/>
            </w:pPr>
            <w:r>
              <w:rPr>
                <w:rFonts w:ascii="Inter" w:hAnsi="Inter" w:cs="Inter" w:eastAsia="Inter"/>
                <w:b/>
                <w:bCs/>
                <w:sz w:val="16"/>
                <w:szCs w:val="16"/>
              </w:rPr>
              <w:t xml:space="preserve">Settled</w:t>
            </w:r>
          </w:p>
        </w:tc>
        <w:tc>
          <w:tcPr>
            <w:tcW w:w="7373"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654" w:type="dxa"/>
          </w:tcPr>
          <w:p>
            <w:pPr>
              <w:spacing w:before="40" w:after="40" w:line="240" w:lineRule="auto"/>
            </w:pPr>
            <w:r>
              <w:rPr>
                <w:rFonts w:ascii="Inter" w:hAnsi="Inter" w:cs="Inter" w:eastAsia="Inter"/>
                <w:b/>
                <w:bCs/>
                <w:sz w:val="16"/>
                <w:szCs w:val="16"/>
              </w:rPr>
              <w:t xml:space="preserve">Rejected</w:t>
            </w:r>
          </w:p>
        </w:tc>
        <w:tc>
          <w:tcPr>
            <w:tcW w:w="7373" w:type="dxa"/>
          </w:tcPr>
          <w:p>
            <w:pPr>
              <w:spacing w:before="40" w:after="40" w:line="240" w:lineRule="auto"/>
            </w:pPr>
            <w:r>
              <w:rPr>
                <w:rFonts w:ascii="Inter" w:hAnsi="Inter" w:cs="Inter" w:eastAsia="Inter"/>
                <w:sz w:val="16"/>
                <w:szCs w:val="16"/>
              </w:rPr>
              <w:t xml:space="preserve">Declined by the insurer, with a reason</w:t>
            </w:r>
          </w:p>
        </w:tc>
      </w:tr>
      <w:tr>
        <w:trPr>
          <w:cantSplit/>
        </w:trPr>
        <w:tc>
          <w:tcPr>
            <w:tcW w:w="1654" w:type="dxa"/>
          </w:tcPr>
          <w:p>
            <w:pPr>
              <w:spacing w:before="40" w:after="40" w:line="240" w:lineRule="auto"/>
            </w:pPr>
            <w:r>
              <w:rPr>
                <w:rFonts w:ascii="Inter" w:hAnsi="Inter" w:cs="Inter" w:eastAsia="Inter"/>
                <w:b/>
                <w:bCs/>
                <w:sz w:val="16"/>
                <w:szCs w:val="16"/>
              </w:rPr>
              <w:t xml:space="preserve">Cancelled</w:t>
            </w:r>
          </w:p>
        </w:tc>
        <w:tc>
          <w:tcPr>
            <w:tcW w:w="7373" w:type="dxa"/>
          </w:tcPr>
          <w:p>
            <w:pPr>
              <w:spacing w:before="40" w:after="40" w:line="240" w:lineRule="auto"/>
            </w:pPr>
            <w:r>
              <w:rPr>
                <w:rFonts w:ascii="Inter" w:hAnsi="Inter" w:cs="Inter" w:eastAsia="Inter"/>
                <w:sz w:val="16"/>
                <w:szCs w:val="16"/>
              </w:rPr>
              <w:t xml:space="preserve">Registered in error or a duplicate notification,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7.21: Operations &gt; Claims"/>
            <wp:cNvGraphicFramePr>
              <a:graphicFrameLocks noChangeAspect="1"/>
            </wp:cNvGraphicFramePr>
            <a:graphic>
              <a:graphicData uri="http://schemas.openxmlformats.org/drawingml/2006/picture">
                <pic:pic>
                  <pic:nvPicPr>
                    <pic:cNvPr id="0" name="img1843_claims-list.png"/>
                    <pic:cNvPicPr/>
                  </pic:nvPicPr>
                  <pic:blipFill>
                    <a:blip r:embed="rId107"/>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7" w:name="_Fig1357"/>
      <w:r>
        <w:rPr>
          <w:rFonts w:ascii="Inter" w:hAnsi="Inter" w:cs="Inter" w:eastAsia="Inter"/>
          <w:b/>
          <w:bCs/>
          <w:color w:val="555555"/>
          <w:sz w:val="18"/>
          <w:szCs w:val="18"/>
        </w:rPr>
        <w:t xml:space="preserve">Figure 17.21: </w:t>
      </w:r>
      <w:r>
        <w:rPr>
          <w:rFonts w:ascii="Inter" w:hAnsi="Inter" w:cs="Inter" w:eastAsia="Inter"/>
          <w:color w:val="555555"/>
          <w:sz w:val="18"/>
          <w:szCs w:val="18"/>
        </w:rPr>
        <w:t xml:space="preserve">Operations &gt; Claims</w:t>
      </w:r>
      <w:bookmarkEnd w:id="1357"/>
    </w:p>
    <w:p xmlns:a="http://schemas.openxmlformats.org/drawingml/2006/main" xmlns:pic="http://schemas.openxmlformats.org/drawingml/2006/picture">
      <w:pPr>
        <w:pStyle w:val="Heading3"/>
        <w:numPr>
          <w:ilvl w:val="2"/>
          <w:numId w:val="14"/>
        </w:numPr>
      </w:pPr>
      <w:bookmarkStart w:id="1358" w:name="h_register_a_claim_0d0d99"/>
      <w:r>
        <w:rPr>
          <w:rFonts w:ascii="Inter" w:hAnsi="Inter" w:cs="Inter" w:eastAsia="Inter"/>
        </w:rPr>
        <w:t xml:space="preserve">Register a claim</w:t>
      </w:r>
      <w:bookmarkEnd w:id="1358"/>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(TFS, call centre, insurer, dealer, walk-in or e-mail), for a motor claim the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Partial loss</w:t>
      </w:r>
      <w:r>
        <w:rPr>
          <w:rFonts w:ascii="Inter" w:hAnsi="Inter" w:cs="Inter" w:eastAsia="Inter"/>
        </w:rPr>
        <w:t xml:space="preserve"> or </w:t>
      </w:r>
      <w:r>
        <w:rPr>
          <w:rFonts w:ascii="Inter" w:hAnsi="Inter" w:cs="Inter" w:eastAsia="Inter"/>
          <w:b/>
          <w:bCs/>
        </w:rPr>
        <w:t xml:space="preserve">Total loss</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then on </w:t>
      </w:r>
      <w:r>
        <w:rPr>
          <w:rFonts w:ascii="Inter" w:hAnsi="Inter" w:cs="Inter" w:eastAsia="Inter"/>
          <w:b/>
          <w:bCs/>
        </w:rPr>
        <w:t xml:space="preserve">Insurer advice</w:t>
      </w:r>
      <w:r>
        <w:rPr>
          <w:rFonts w:ascii="Inter" w:hAnsi="Inter" w:cs="Inter" w:eastAsia="Inter"/>
        </w:rPr>
        <w:t xml:space="preserve"> select </w:t>
      </w:r>
      <w:r>
        <w:rPr>
          <w:rFonts w:ascii="Inter" w:hAnsi="Inter" w:cs="Inter" w:eastAsia="Inter"/>
          <w:b/>
          <w:bCs/>
        </w:rPr>
        <w:t xml:space="preserve">Register claim and send</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When the policy has premium outstanding, the claim is reported late or a claim of the same date of loss is already registered on the policy, </w:t>
      </w:r>
      <w:r>
        <w:rPr>
          <w:rFonts w:ascii="Inter" w:hAnsi="Inter" w:cs="Inter" w:eastAsia="Inter"/>
          <w:b/>
          <w:bCs/>
        </w:rPr>
        <w:t xml:space="preserve">Check before registering</w:t>
      </w:r>
      <w:r>
        <w:rPr>
          <w:rFonts w:ascii="Inter" w:hAnsi="Inter" w:cs="Inter" w:eastAsia="Inter"/>
        </w:rPr>
        <w:t xml:space="preserve"> shows the </w:t>
      </w:r>
      <w:r>
        <w:rPr>
          <w:rFonts w:ascii="Inter" w:hAnsi="Inter" w:cs="Inter" w:eastAsia="Inter"/>
          <w:b/>
          <w:bCs/>
        </w:rPr>
        <w:t xml:space="preserve">Outstanding premium</w:t>
      </w:r>
      <w:r>
        <w:rPr>
          <w:rFonts w:ascii="Inter" w:hAnsi="Inter" w:cs="Inter" w:eastAsia="Inter"/>
        </w:rPr>
        <w:t xml:space="preserve">, the </w:t>
      </w:r>
      <w:r>
        <w:rPr>
          <w:rFonts w:ascii="Inter" w:hAnsi="Inter" w:cs="Inter" w:eastAsia="Inter"/>
          <w:b/>
          <w:bCs/>
        </w:rPr>
        <w:t xml:space="preserve">Claims ratio of the client</w:t>
      </w:r>
      <w:r>
        <w:rPr>
          <w:rFonts w:ascii="Inter" w:hAnsi="Inter" w:cs="Inter" w:eastAsia="Inter"/>
        </w:rPr>
        <w:t xml:space="preserve">, the days between the loss and the report and the claims of the same date. Select </w:t>
      </w:r>
      <w:r>
        <w:rPr>
          <w:rFonts w:ascii="Inter" w:hAnsi="Inter" w:cs="Inter" w:eastAsia="Inter"/>
          <w:b/>
          <w:bCs/>
        </w:rPr>
        <w:t xml:space="preserve">Register claim and send</w:t>
      </w:r>
      <w:r>
        <w:rPr>
          <w:rFonts w:ascii="Inter" w:hAnsi="Inter" w:cs="Inter" w:eastAsia="Inter"/>
        </w:rPr>
        <w:t xml:space="preserve"> to register the claim anyway, or </w:t>
      </w:r>
      <w:r>
        <w:rPr>
          <w:rFonts w:ascii="Inter" w:hAnsi="Inter" w:cs="Inter" w:eastAsia="Inter"/>
          <w:b/>
          <w:bCs/>
        </w:rPr>
        <w:t xml:space="preserve">Cancel</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The claim is created (CLM-YYYY-NNNNN) as </w:t>
      </w:r>
      <w:r>
        <w:rPr>
          <w:rFonts w:ascii="Inter" w:hAnsi="Inter" w:cs="Inter" w:eastAsia="Inter"/>
          <w:b/>
          <w:bCs/>
        </w:rPr>
        <w:t xml:space="preserve">Pending</w:t>
      </w:r>
      <w:r>
        <w:rPr>
          <w:rFonts w:ascii="Inter" w:hAnsi="Inter" w:cs="Inter" w:eastAsia="Inter"/>
        </w:rPr>
        <w:t xml:space="preserve">, assigned to the claims handler with the fewest open claims,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 and cannot be in the future. A claim reported more than the late intimation days after the loss (30 as delivered) is marked </w:t>
      </w:r>
      <w:r>
        <w:rPr>
          <w:rFonts w:ascii="Inter" w:hAnsi="Inter" w:cs="Inter" w:eastAsia="Inter"/>
          <w:b/>
          <w:bCs/>
        </w:rPr>
        <w:t xml:space="preserve">Late</w:t>
      </w:r>
      <w:r>
        <w:rPr>
          <w:rFonts w:ascii="Inter" w:hAnsi="Inter" w:cs="Inter" w:eastAsia="Inter"/>
        </w:rPr>
        <w:t xml:space="preserve"> and the claims handlers are alerted. The follow-up date of the claim depends on the line and the loss extent (for example 30 days for a partial motor loss, 60 for a total loss, 90 for fire, marine and engineering). For Credit Life the claim is a death benefit claim on the TFS loan.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2: New claim, step 1: Claim notification"/>
            <wp:cNvGraphicFramePr>
              <a:graphicFrameLocks noChangeAspect="1"/>
            </wp:cNvGraphicFramePr>
            <a:graphic>
              <a:graphicData uri="http://schemas.openxmlformats.org/drawingml/2006/picture">
                <pic:pic>
                  <pic:nvPicPr>
                    <pic:cNvPr id="0" name="img1855_claim-new.png"/>
                    <pic:cNvPicPr/>
                  </pic:nvPicPr>
                  <pic:blipFill>
                    <a:blip r:embed="rId10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9" w:name="_Fig1359"/>
      <w:r>
        <w:rPr>
          <w:rFonts w:ascii="Inter" w:hAnsi="Inter" w:cs="Inter" w:eastAsia="Inter"/>
          <w:b/>
          <w:bCs/>
          <w:color w:val="555555"/>
          <w:sz w:val="18"/>
          <w:szCs w:val="18"/>
        </w:rPr>
        <w:t xml:space="preserve">Figure 17.22: </w:t>
      </w:r>
      <w:r>
        <w:rPr>
          <w:rFonts w:ascii="Inter" w:hAnsi="Inter" w:cs="Inter" w:eastAsia="Inter"/>
          <w:color w:val="555555"/>
          <w:sz w:val="18"/>
          <w:szCs w:val="18"/>
        </w:rPr>
        <w:t xml:space="preserve">New claim, step 1: Claim notification</w:t>
      </w:r>
      <w:bookmarkEnd w:id="135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(20.5)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3: Claim, step 3: the documents the claim needs"/>
            <wp:cNvGraphicFramePr>
              <a:graphicFrameLocks noChangeAspect="1"/>
            </wp:cNvGraphicFramePr>
            <a:graphic>
              <a:graphicData uri="http://schemas.openxmlformats.org/drawingml/2006/picture">
                <pic:pic>
                  <pic:nvPicPr>
                    <pic:cNvPr id="0" name="img1858_claim-documents-step.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17.23: </w:t>
      </w:r>
      <w:r>
        <w:rPr>
          <w:rFonts w:ascii="Inter" w:hAnsi="Inter" w:cs="Inter" w:eastAsia="Inter"/>
          <w:color w:val="555555"/>
          <w:sz w:val="18"/>
          <w:szCs w:val="18"/>
        </w:rPr>
        <w:t xml:space="preserve">Claim, step 3: the documents the claim needs</w:t>
      </w:r>
      <w:bookmarkEnd w:id="1360"/>
    </w:p>
    <w:p xmlns:a="http://schemas.openxmlformats.org/drawingml/2006/main" xmlns:pic="http://schemas.openxmlformats.org/drawingml/2006/picture">
      <w:pPr>
        <w:pStyle w:val="Heading3"/>
        <w:numPr>
          <w:ilvl w:val="2"/>
          <w:numId w:val="14"/>
        </w:numPr>
      </w:pPr>
      <w:bookmarkStart w:id="1361" w:name="h_adjuster_report_224509"/>
      <w:r>
        <w:rPr>
          <w:rFonts w:ascii="Inter" w:hAnsi="Inter" w:cs="Inter" w:eastAsia="Inter"/>
        </w:rPr>
        <w:t xml:space="preserve">Adjuster report</w:t>
      </w:r>
      <w:bookmarkEnd w:id="1361"/>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62" w:name="h_assessment_and_settlement_ma_58453f"/>
      <w:r>
        <w:rPr>
          <w:rFonts w:ascii="Inter" w:hAnsi="Inter" w:cs="Inter" w:eastAsia="Inter"/>
        </w:rPr>
        <w:t xml:space="preserve">Assessment and settlement (maker)</w:t>
      </w:r>
      <w:bookmarkEnd w:id="1362"/>
    </w:p>
    <w:p xmlns:a="http://schemas.openxmlformats.org/drawingml/2006/main" xmlns:pic="http://schemas.openxmlformats.org/drawingml/2006/picture">
      <w:pPr>
        <w:jc w:val="both"/>
      </w:pPr>
      <w:r>
        <w:rPr>
          <w:rFonts w:ascii="Inter" w:hAnsi="Inter" w:cs="Inter" w:eastAsia="Inter"/>
        </w:rPr>
        <w:t xml:space="preserve">The claim is moved to review and its settlement submitted by the Operations roles. Rejection, cancellation and closing are decisions of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choose </w:t>
      </w:r>
      <w:r>
        <w:rPr>
          <w:rFonts w:ascii="Inter" w:hAnsi="Inter" w:cs="Inter" w:eastAsia="Inter"/>
          <w:b/>
          <w:bCs/>
        </w:rPr>
        <w:t xml:space="preserve">Final</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 A partly settled claim shows </w:t>
      </w:r>
      <w:r>
        <w:rPr>
          <w:rFonts w:ascii="Inter" w:hAnsi="Inter" w:cs="Inter" w:eastAsia="Inter"/>
          <w:b/>
          <w:bCs/>
        </w:rPr>
        <w:t xml:space="preserve">Settled so far</w:t>
      </w:r>
      <w:r>
        <w:rPr>
          <w:rFonts w:ascii="Inter" w:hAnsi="Inter" w:cs="Inter" w:eastAsia="Inter"/>
        </w:rPr>
        <w:t xml:space="preserve"> and is settled further, or finally, from the same step.</w:t>
      </w:r>
    </w:p>
    <w:p xmlns:a="http://schemas.openxmlformats.org/drawingml/2006/main" xmlns:pic="http://schemas.openxmlformats.org/drawingml/2006/picture">
      <w:pPr>
        <w:pStyle w:val="Heading3"/>
        <w:numPr>
          <w:ilvl w:val="2"/>
          <w:numId w:val="14"/>
        </w:numPr>
      </w:pPr>
      <w:bookmarkStart w:id="1363" w:name="h_approve_a_settlement_checker_1507ef"/>
      <w:r>
        <w:rPr>
          <w:rFonts w:ascii="Inter" w:hAnsi="Inter" w:cs="Inter" w:eastAsia="Inter"/>
        </w:rPr>
        <w:t xml:space="preserve">Approve a settlement (checker)</w:t>
      </w:r>
      <w:bookmarkEnd w:id="1363"/>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 the </w:t>
      </w:r>
      <w:r>
        <w:rPr>
          <w:rFonts w:ascii="Inter" w:hAnsi="Inter" w:cs="Inter" w:eastAsia="Inter"/>
          <w:b/>
          <w:bCs/>
        </w:rPr>
        <w:t xml:space="preserve">Settlement</w:t>
      </w:r>
      <w:r>
        <w:rPr>
          <w:rFonts w:ascii="Inter" w:hAnsi="Inter" w:cs="Inter" w:eastAsia="Inter"/>
        </w:rPr>
        <w:t xml:space="preserve"> (partial or final), </w:t>
      </w:r>
      <w:r>
        <w:rPr>
          <w:rFonts w:ascii="Inter" w:hAnsi="Inter" w:cs="Inter" w:eastAsia="Inter"/>
          <w:b/>
          <w:bCs/>
        </w:rPr>
        <w:t xml:space="preserve">Requested by</w:t>
      </w:r>
      <w:r>
        <w:rPr>
          <w:rFonts w:ascii="Inter" w:hAnsi="Inter" w:cs="Inter" w:eastAsia="Inter"/>
        </w:rPr>
        <w:t xml:space="preserve"> and what was </w:t>
      </w:r>
      <w:r>
        <w:rPr>
          <w:rFonts w:ascii="Inter" w:hAnsi="Inter" w:cs="Inter" w:eastAsia="Inter"/>
          <w:b/>
          <w:bCs/>
        </w:rPr>
        <w:t xml:space="preserve">Settled before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Enter the </w:t>
      </w:r>
      <w:r>
        <w:rPr>
          <w:rFonts w:ascii="Inter" w:hAnsi="Inter" w:cs="Inter" w:eastAsia="Inter"/>
          <w:b/>
          <w:bCs/>
        </w:rPr>
        <w:t xml:space="preserve">Approved amount</w:t>
      </w:r>
      <w:r>
        <w:rPr>
          <w:rFonts w:ascii="Inter" w:hAnsi="Inter" w:cs="Inter" w:eastAsia="Inter"/>
        </w:rPr>
        <w:t xml:space="preserve"> (the amount requested, or less), then 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approved amount must be within the approver's claim settlement limit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when the limit is enforced.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show the users' names.</w:t>
      </w: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w:t>
      </w:r>
    </w:p>
    <w:p xmlns:a="http://schemas.openxmlformats.org/drawingml/2006/main" xmlns:pic="http://schemas.openxmlformats.org/drawingml/2006/picture">
      <w:pPr>
        <w:pStyle w:val="Heading3"/>
        <w:numPr>
          <w:ilvl w:val="2"/>
          <w:numId w:val="14"/>
        </w:numPr>
      </w:pPr>
      <w:bookmarkStart w:id="1364" w:name="h_claim_details_documents_and__2df229"/>
      <w:r>
        <w:rPr>
          <w:rFonts w:ascii="Inter" w:hAnsi="Inter" w:cs="Inter" w:eastAsia="Inter"/>
        </w:rPr>
        <w:t xml:space="preserve">Claim details, documents and audit trail</w:t>
      </w:r>
      <w:bookmarkEnd w:id="1364"/>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Follow-up due</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3"/>
        <w:numPr>
          <w:ilvl w:val="2"/>
          <w:numId w:val="14"/>
        </w:numPr>
      </w:pPr>
      <w:bookmarkStart w:id="1365" w:name="h_insurer_advice_and_communica_c21118"/>
      <w:r>
        <w:rPr>
          <w:rFonts w:ascii="Inter" w:hAnsi="Inter" w:cs="Inter" w:eastAsia="Inter"/>
        </w:rPr>
        <w:t xml:space="preserve">Insurer advice and communications</w:t>
      </w:r>
      <w:bookmarkEnd w:id="136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Insurer</w:t>
      </w:r>
      <w:r>
        <w:rPr>
          <w:rFonts w:ascii="Inter" w:hAnsi="Inter" w:cs="Inter" w:eastAsia="Inter"/>
        </w:rPr>
        <w:t xml:space="preserve"> panel shows the insurer claim number, the </w:t>
      </w:r>
      <w:r>
        <w:rPr>
          <w:rFonts w:ascii="Inter" w:hAnsi="Inter" w:cs="Inter" w:eastAsia="Inter"/>
          <w:b/>
          <w:bCs/>
        </w:rPr>
        <w:t xml:space="preserve">Insurer claims handler</w:t>
      </w:r>
      <w:r>
        <w:rPr>
          <w:rFonts w:ascii="Inter" w:hAnsi="Inter" w:cs="Inter" w:eastAsia="Inter"/>
        </w:rPr>
        <w:t xml:space="preserve">, the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Under evaluation</w:t>
      </w:r>
      <w:r>
        <w:rPr>
          <w:rFonts w:ascii="Inter" w:hAnsi="Inter" w:cs="Inter" w:eastAsia="Inter"/>
        </w:rPr>
        <w:t xml:space="preserve">, </w:t>
      </w:r>
      <w:r>
        <w:rPr>
          <w:rFonts w:ascii="Inter" w:hAnsi="Inter" w:cs="Inter" w:eastAsia="Inter"/>
          <w:b/>
          <w:bCs/>
        </w:rPr>
        <w:t xml:space="preserve">Incomplete requirements</w:t>
      </w:r>
      <w:r>
        <w:rPr>
          <w:rFonts w:ascii="Inter" w:hAnsi="Inter" w:cs="Inter" w:eastAsia="Inter"/>
        </w:rPr>
        <w:t xml:space="preserve">, </w:t>
      </w:r>
      <w:r>
        <w:rPr>
          <w:rFonts w:ascii="Inter" w:hAnsi="Inter" w:cs="Inter" w:eastAsia="Inter"/>
          <w:b/>
          <w:bCs/>
        </w:rPr>
        <w:t xml:space="preserve">LOA issued</w:t>
      </w:r>
      <w:r>
        <w:rPr>
          <w:rFonts w:ascii="Inter" w:hAnsi="Inter" w:cs="Inter" w:eastAsia="Inter"/>
        </w:rPr>
        <w:t xml:space="preserve">, </w:t>
      </w:r>
      <w:r>
        <w:rPr>
          <w:rFonts w:ascii="Inter" w:hAnsi="Inter" w:cs="Inter" w:eastAsia="Inter"/>
          <w:b/>
          <w:bCs/>
        </w:rPr>
        <w:t xml:space="preserve">Cheque available</w:t>
      </w:r>
      <w:r>
        <w:rPr>
          <w:rFonts w:ascii="Inter" w:hAnsi="Inter" w:cs="Inter" w:eastAsia="Inter"/>
        </w:rPr>
        <w:t xml:space="preserve">, </w:t>
      </w:r>
      <w:r>
        <w:rPr>
          <w:rFonts w:ascii="Inter" w:hAnsi="Inter" w:cs="Inter" w:eastAsia="Inter"/>
          <w:b/>
          <w:bCs/>
        </w:rPr>
        <w:t xml:space="preserve">Approved by the insurer</w:t>
      </w:r>
      <w:r>
        <w:rPr>
          <w:rFonts w:ascii="Inter" w:hAnsi="Inter" w:cs="Inter" w:eastAsia="Inter"/>
        </w:rPr>
        <w:t xml:space="preserve">, </w:t>
      </w:r>
      <w:r>
        <w:rPr>
          <w:rFonts w:ascii="Inter" w:hAnsi="Inter" w:cs="Inter" w:eastAsia="Inter"/>
          <w:b/>
          <w:bCs/>
        </w:rPr>
        <w:t xml:space="preserve">Denied by the insurer</w:t>
      </w:r>
      <w:r>
        <w:rPr>
          <w:rFonts w:ascii="Inter" w:hAnsi="Inter" w:cs="Inter" w:eastAsia="Inter"/>
        </w:rPr>
        <w:t xml:space="preserve">), the </w:t>
      </w:r>
      <w:r>
        <w:rPr>
          <w:rFonts w:ascii="Inter" w:hAnsi="Inter" w:cs="Inter" w:eastAsia="Inter"/>
          <w:b/>
          <w:bCs/>
        </w:rPr>
        <w:t xml:space="preserve">Authorisation code</w:t>
      </w:r>
      <w:r>
        <w:rPr>
          <w:rFonts w:ascii="Inter" w:hAnsi="Inter" w:cs="Inter" w:eastAsia="Inter"/>
        </w:rPr>
        <w:t xml:space="preserve"> and the </w:t>
      </w:r>
      <w:r>
        <w:rPr>
          <w:rFonts w:ascii="Inter" w:hAnsi="Inter" w:cs="Inter" w:eastAsia="Inter"/>
          <w:b/>
          <w:bCs/>
        </w:rPr>
        <w:t xml:space="preserve">Amount offered</w:t>
      </w:r>
      <w:r>
        <w:rPr>
          <w:rFonts w:ascii="Inter" w:hAnsi="Inter" w:cs="Inter" w:eastAsia="Inter"/>
        </w:rPr>
        <w:t xml:space="preserve">. </w:t>
      </w:r>
      <w:r>
        <w:rPr>
          <w:rFonts w:ascii="Inter" w:hAnsi="Inter" w:cs="Inter" w:eastAsia="Inter"/>
          <w:b/>
          <w:bCs/>
        </w:rPr>
        <w:t xml:space="preserve">Record insurer advice</w:t>
      </w:r>
      <w:r>
        <w:rPr>
          <w:rFonts w:ascii="Inter" w:hAnsi="Inter" w:cs="Inter" w:eastAsia="Inter"/>
        </w:rPr>
        <w:t xml:space="preserve"> updates them.</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Communications</w:t>
      </w:r>
      <w:r>
        <w:rPr>
          <w:rFonts w:ascii="Inter" w:hAnsi="Inter" w:cs="Inter" w:eastAsia="Inter"/>
        </w:rPr>
        <w:t xml:space="preserve"> panel logs each exchange with the insurer, the client, the adjuster or the repair shop: date, party, sent or received, method, message, </w:t>
      </w:r>
      <w:r>
        <w:rPr>
          <w:rFonts w:ascii="Inter" w:hAnsi="Inter" w:cs="Inter" w:eastAsia="Inter"/>
          <w:b/>
          <w:bCs/>
        </w:rPr>
        <w:t xml:space="preserve">Follow-up date</w:t>
      </w:r>
      <w:r>
        <w:rPr>
          <w:rFonts w:ascii="Inter" w:hAnsi="Inter" w:cs="Inter" w:eastAsia="Inter"/>
        </w:rPr>
        <w:t xml:space="preserve"> and who logged it. An overdue follow-up shows </w:t>
      </w:r>
      <w:r>
        <w:rPr>
          <w:rFonts w:ascii="Inter" w:hAnsi="Inter" w:cs="Inter" w:eastAsia="Inter"/>
          <w:b/>
          <w:bCs/>
        </w:rPr>
        <w:t xml:space="preserve">Overdue</w:t>
      </w:r>
      <w:r>
        <w:rPr>
          <w:rFonts w:ascii="Inter" w:hAnsi="Inter" w:cs="Inter" w:eastAsia="Inter"/>
        </w:rPr>
        <w:t xml:space="preserve"> until </w:t>
      </w:r>
      <w:r>
        <w:rPr>
          <w:rFonts w:ascii="Inter" w:hAnsi="Inter" w:cs="Inter" w:eastAsia="Inter"/>
          <w:b/>
          <w:bCs/>
        </w:rPr>
        <w:t xml:space="preserve">Mark follow-up done</w:t>
      </w:r>
      <w:r>
        <w:rPr>
          <w:rFonts w:ascii="Inter" w:hAnsi="Inter" w:cs="Inter" w:eastAsia="Inter"/>
        </w:rPr>
        <w:t xml:space="preserve">. </w:t>
      </w:r>
      <w:r>
        <w:rPr>
          <w:rFonts w:ascii="Inter" w:hAnsi="Inter" w:cs="Inter" w:eastAsia="Inter"/>
          <w:b/>
          <w:bCs/>
        </w:rPr>
        <w:t xml:space="preserve">Log communication</w:t>
      </w:r>
      <w:r>
        <w:rPr>
          <w:rFonts w:ascii="Inter" w:hAnsi="Inter" w:cs="Inter" w:eastAsia="Inter"/>
        </w:rPr>
        <w:t xml:space="preserve"> records one; </w:t>
      </w:r>
      <w:r>
        <w:rPr>
          <w:rFonts w:ascii="Inter" w:hAnsi="Inter" w:cs="Inter" w:eastAsia="Inter"/>
          <w:b/>
          <w:bCs/>
        </w:rPr>
        <w:t xml:space="preserve">Follow up insurer</w:t>
      </w:r>
      <w:r>
        <w:rPr>
          <w:rFonts w:ascii="Inter" w:hAnsi="Inter" w:cs="Inter" w:eastAsia="Inter"/>
        </w:rPr>
        <w:t xml:space="preserve"> e-mails the insurer and logs it. The claims handlers are alerted of overdue follow-ups and of claims past their follow-up date.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Settlements</w:t>
      </w:r>
      <w:r>
        <w:rPr>
          <w:rFonts w:ascii="Inter" w:hAnsi="Inter" w:cs="Inter" w:eastAsia="Inter"/>
        </w:rPr>
        <w:t xml:space="preserve"> panel lists each settlement of the claim, partial and final, with the amount requested and approved, its status,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Decided by</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66" w:name="h_cancel_a_claim_or_verify_a_d_4efbae"/>
      <w:r>
        <w:rPr>
          <w:rFonts w:ascii="Inter" w:hAnsi="Inter" w:cs="Inter" w:eastAsia="Inter"/>
        </w:rPr>
        <w:t xml:space="preserve">Cancel a claim or verify a death</w:t>
      </w:r>
      <w:bookmarkEnd w:id="1366"/>
    </w:p>
    <w:p xmlns:a="http://schemas.openxmlformats.org/drawingml/2006/main" xmlns:pic="http://schemas.openxmlformats.org/drawingml/2006/picture">
      <w:pPr>
        <w:jc w:val="both"/>
      </w:pPr>
      <w:r>
        <w:rPr>
          <w:rFonts w:ascii="Inter" w:hAnsi="Inter" w:cs="Inter" w:eastAsia="Inter"/>
          <w:b/>
          <w:bCs/>
        </w:rPr>
        <w:t xml:space="preserve">Cancel claim</w:t>
      </w:r>
      <w:r>
        <w:rPr>
          <w:rFonts w:ascii="Inter" w:hAnsi="Inter" w:cs="Inter" w:eastAsia="Inter"/>
        </w:rPr>
        <w:t xml:space="preserve"> cancels a claim registered in error or notified twice: choose the reason (</w:t>
      </w:r>
      <w:r>
        <w:rPr>
          <w:rFonts w:ascii="Inter" w:hAnsi="Inter" w:cs="Inter" w:eastAsia="Inter"/>
          <w:b/>
          <w:bCs/>
        </w:rPr>
        <w:t xml:space="preserve">Registered in error</w:t>
      </w:r>
      <w:r>
        <w:rPr>
          <w:rFonts w:ascii="Inter" w:hAnsi="Inter" w:cs="Inter" w:eastAsia="Inter"/>
        </w:rPr>
        <w:t xml:space="preserve">, </w:t>
      </w:r>
      <w:r>
        <w:rPr>
          <w:rFonts w:ascii="Inter" w:hAnsi="Inter" w:cs="Inter" w:eastAsia="Inter"/>
          <w:b/>
          <w:bCs/>
        </w:rPr>
        <w:t xml:space="preserve">Duplicate notification of the same loss</w:t>
      </w:r>
      <w:r>
        <w:rPr>
          <w:rFonts w:ascii="Inter" w:hAnsi="Inter" w:cs="Inter" w:eastAsia="Inter"/>
        </w:rPr>
        <w:t xml:space="preserve">) and add a note. A settlement waiting for approval is returned.</w:t>
      </w:r>
    </w:p>
    <w:p xmlns:a="http://schemas.openxmlformats.org/drawingml/2006/main" xmlns:pic="http://schemas.openxmlformats.org/drawingml/2006/picture">
      <w:pPr>
        <w:jc w:val="both"/>
      </w:pPr>
      <w:r>
        <w:rPr>
          <w:rFonts w:ascii="Inter" w:hAnsi="Inter" w:cs="Inter" w:eastAsia="Inter"/>
        </w:rPr>
        <w:t xml:space="preserve">On a death benefit claim (Credit Life), </w:t>
      </w:r>
      <w:r>
        <w:rPr>
          <w:rFonts w:ascii="Inter" w:hAnsi="Inter" w:cs="Inter" w:eastAsia="Inter"/>
          <w:b/>
          <w:bCs/>
        </w:rPr>
        <w:t xml:space="preserve">Verify death</w:t>
      </w:r>
      <w:r>
        <w:rPr>
          <w:rFonts w:ascii="Inter" w:hAnsi="Inter" w:cs="Inter" w:eastAsia="Inter"/>
        </w:rPr>
        <w:t xml:space="preserve"> records the date the death was verified; the follow-up date counts from it.</w:t>
      </w:r>
    </w:p>
    <w:p xmlns:a="http://schemas.openxmlformats.org/drawingml/2006/main" xmlns:pic="http://schemas.openxmlformats.org/drawingml/2006/picture">
      <w:pPr>
        <w:pStyle w:val="Heading2"/>
        <w:numPr>
          <w:ilvl w:val="1"/>
          <w:numId w:val="14"/>
        </w:numPr>
      </w:pPr>
      <w:bookmarkStart w:id="1367" w:name="h_renewal_policy_7352e2"/>
      <w:r>
        <w:rPr>
          <w:rFonts w:ascii="Inter" w:hAnsi="Inter" w:cs="Inter" w:eastAsia="Inter"/>
        </w:rPr>
        <w:t xml:space="preserve">Renewal Policy</w:t>
      </w:r>
      <w:bookmarkEnd w:id="1367"/>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68" w:name="h_renew_a_policy_dc7d7b"/>
      <w:r>
        <w:rPr>
          <w:rFonts w:ascii="Inter" w:hAnsi="Inter" w:cs="Inter" w:eastAsia="Inter"/>
        </w:rPr>
        <w:t xml:space="preserve">Renew a policy</w:t>
      </w:r>
      <w:bookmarkEnd w:id="1368"/>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(17.18)</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69" w:name="h_renewal_batch_lapse_manageme_9c93bb"/>
      <w:r>
        <w:rPr>
          <w:rFonts w:ascii="Inter" w:hAnsi="Inter" w:cs="Inter" w:eastAsia="Inter"/>
        </w:rPr>
        <w:t xml:space="preserve">Renewal Batch, Lapse Management and the analytics</w:t>
      </w:r>
      <w:bookmarkEnd w:id="136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7.24: Create Batch Renewal: the selection criteria"/>
            <wp:cNvGraphicFramePr>
              <a:graphicFrameLocks noChangeAspect="1"/>
            </wp:cNvGraphicFramePr>
            <a:graphic>
              <a:graphicData uri="http://schemas.openxmlformats.org/drawingml/2006/picture">
                <pic:pic>
                  <pic:nvPicPr>
                    <pic:cNvPr id="0" name="img1904_renewal-batch-create.png"/>
                    <pic:cNvPicPr/>
                  </pic:nvPicPr>
                  <pic:blipFill>
                    <a:blip r:embed="rId110"/>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17.24: </w:t>
      </w:r>
      <w:r>
        <w:rPr>
          <w:rFonts w:ascii="Inter" w:hAnsi="Inter" w:cs="Inter" w:eastAsia="Inter"/>
          <w:color w:val="555555"/>
          <w:sz w:val="18"/>
          <w:szCs w:val="18"/>
        </w:rPr>
        <w:t xml:space="preserve">Create Batch Renewal: the selection criteria</w:t>
      </w:r>
      <w:bookmarkEnd w:id="1370"/>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5: Operations &gt; Renewals &gt; Lapse Management"/>
            <wp:cNvGraphicFramePr>
              <a:graphicFrameLocks noChangeAspect="1"/>
            </wp:cNvGraphicFramePr>
            <a:graphic>
              <a:graphicData uri="http://schemas.openxmlformats.org/drawingml/2006/picture">
                <pic:pic>
                  <pic:nvPicPr>
                    <pic:cNvPr id="0" name="img1907_lapse-management.png"/>
                    <pic:cNvPicPr/>
                  </pic:nvPicPr>
                  <pic:blipFill>
                    <a:blip r:embed="rId11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1" w:name="_Fig1371"/>
      <w:r>
        <w:rPr>
          <w:rFonts w:ascii="Inter" w:hAnsi="Inter" w:cs="Inter" w:eastAsia="Inter"/>
          <w:b/>
          <w:bCs/>
          <w:color w:val="555555"/>
          <w:sz w:val="18"/>
          <w:szCs w:val="18"/>
        </w:rPr>
        <w:t xml:space="preserve">Figure 17.25: </w:t>
      </w:r>
      <w:r>
        <w:rPr>
          <w:rFonts w:ascii="Inter" w:hAnsi="Inter" w:cs="Inter" w:eastAsia="Inter"/>
          <w:color w:val="555555"/>
          <w:sz w:val="18"/>
          <w:szCs w:val="18"/>
        </w:rPr>
        <w:t xml:space="preserve">Operations &gt; Renewals &gt; Lapse Management</w:t>
      </w:r>
      <w:bookmarkEnd w:id="1371"/>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7.26: Operations &gt; Renewals &gt; Performance, the KPI scorecard"/>
            <wp:cNvGraphicFramePr>
              <a:graphicFrameLocks noChangeAspect="1"/>
            </wp:cNvGraphicFramePr>
            <a:graphic>
              <a:graphicData uri="http://schemas.openxmlformats.org/drawingml/2006/picture">
                <pic:pic>
                  <pic:nvPicPr>
                    <pic:cNvPr id="0" name="img1911_renewal-performance.png"/>
                    <pic:cNvPicPr/>
                  </pic:nvPicPr>
                  <pic:blipFill>
                    <a:blip r:embed="rId112"/>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72" w:name="_Fig1372"/>
      <w:r>
        <w:rPr>
          <w:rFonts w:ascii="Inter" w:hAnsi="Inter" w:cs="Inter" w:eastAsia="Inter"/>
          <w:b/>
          <w:bCs/>
          <w:color w:val="555555"/>
          <w:sz w:val="18"/>
          <w:szCs w:val="18"/>
        </w:rPr>
        <w:t xml:space="preserve">Figure 17.26: </w:t>
      </w:r>
      <w:r>
        <w:rPr>
          <w:rFonts w:ascii="Inter" w:hAnsi="Inter" w:cs="Inter" w:eastAsia="Inter"/>
          <w:color w:val="555555"/>
          <w:sz w:val="18"/>
          <w:szCs w:val="18"/>
        </w:rPr>
        <w:t xml:space="preserve">Operations &gt; Renewals &gt; Performance, the KPI scorecard</w:t>
      </w:r>
      <w:bookmarkEnd w:id="1372"/>
    </w:p>
    <w:p xmlns:a="http://schemas.openxmlformats.org/drawingml/2006/main" xmlns:pic="http://schemas.openxmlformats.org/drawingml/2006/picture">
      <w:pPr>
        <w:pStyle w:val="Heading2"/>
        <w:numPr>
          <w:ilvl w:val="1"/>
          <w:numId w:val="14"/>
        </w:numPr>
      </w:pPr>
      <w:bookmarkStart w:id="1373" w:name="h_renewal_queue_and_at_risk_po_771638"/>
      <w:r>
        <w:rPr>
          <w:rFonts w:ascii="Inter" w:hAnsi="Inter" w:cs="Inter" w:eastAsia="Inter"/>
        </w:rPr>
        <w:t xml:space="preserve">Renewal Queue and At-Risk Policies</w:t>
      </w:r>
      <w:bookmarkEnd w:id="137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lapsed or </w:t>
      </w:r>
      <w:r>
        <w:rPr>
          <w:rFonts w:ascii="Inter" w:hAnsi="Inter" w:cs="Inter" w:eastAsia="Inter"/>
          <w:b/>
          <w:bCs/>
        </w:rPr>
        <w:t xml:space="preserve">Not for renewal</w:t>
      </w:r>
      <w:r>
        <w:rPr>
          <w:rFonts w:ascii="Inter" w:hAnsi="Inter" w:cs="Inter" w:eastAsia="Inter"/>
        </w:rPr>
        <w:t xml:space="preserve">. The renewal notices are e-mailed to the client 90, 60 and 30 days before expiry (30 and 15 days for Credit Life), on working days; a notice missed on a holiday goes out on the next working day.</w:t>
      </w:r>
    </w:p>
    <w:p xmlns:a="http://schemas.openxmlformats.org/drawingml/2006/main" xmlns:pic="http://schemas.openxmlformats.org/drawingml/2006/picture">
      <w:pPr>
        <w:jc w:val="both"/>
      </w:pPr>
      <w:r>
        <w:rPr>
          <w:rFonts w:ascii="Inter" w:hAnsi="Inter" w:cs="Inter" w:eastAsia="Inter"/>
        </w:rPr>
        <w:t xml:space="preserve">The notices of a policy in a lock-in or under Scheme 2 are not sent, and those of a policy whose TFS loan is past due, terminated, in legal dispute or under fraud review are held: the stage shows </w:t>
      </w:r>
      <w:r>
        <w:rPr>
          <w:rFonts w:ascii="Inter" w:hAnsi="Inter" w:cs="Inter" w:eastAsia="Inter"/>
          <w:b/>
          <w:bCs/>
        </w:rPr>
        <w:t xml:space="preserve">Lock-in: not sent</w:t>
      </w:r>
      <w:r>
        <w:rPr>
          <w:rFonts w:ascii="Inter" w:hAnsi="Inter" w:cs="Inter" w:eastAsia="Inter"/>
        </w:rPr>
        <w:t xml:space="preserve"> or </w:t>
      </w:r>
      <w:r>
        <w:rPr>
          <w:rFonts w:ascii="Inter" w:hAnsi="Inter" w:cs="Inter" w:eastAsia="Inter"/>
          <w:b/>
          <w:bCs/>
        </w:rPr>
        <w:t xml:space="preserve">Held</w:t>
      </w:r>
      <w:r>
        <w:rPr>
          <w:rFonts w:ascii="Inter" w:hAnsi="Inter" w:cs="Inter" w:eastAsia="Inter"/>
        </w:rPr>
        <w:t xml:space="preserve">, and </w:t>
      </w:r>
      <w:r>
        <w:rPr>
          <w:rFonts w:ascii="Inter" w:hAnsi="Inter" w:cs="Inter" w:eastAsia="Inter"/>
          <w:b/>
          <w:bCs/>
        </w:rPr>
        <w:t xml:space="preserve">Notices withheld</w:t>
      </w:r>
      <w:r>
        <w:rPr>
          <w:rFonts w:ascii="Inter" w:hAnsi="Inter" w:cs="Inter" w:eastAsia="Inter"/>
        </w:rPr>
        <w:t xml:space="preserve"> replaces the send action.</w:t>
      </w:r>
    </w:p>
    <w:p xmlns:a="http://schemas.openxmlformats.org/drawingml/2006/main" xmlns:pic="http://schemas.openxmlformats.org/drawingml/2006/picture">
      <w:pPr>
        <w:jc w:val="both"/>
      </w:pPr>
      <w:r>
        <w:rPr>
          <w:rFonts w:ascii="Inter" w:hAnsi="Inter" w:cs="Inter" w:eastAsia="Inter"/>
        </w:rPr>
        <w:t xml:space="preserve">Under </w:t>
      </w:r>
      <w:r>
        <w:rPr>
          <w:rFonts w:ascii="Inter" w:hAnsi="Inter" w:cs="Inter" w:eastAsia="Inter"/>
          <w:b/>
          <w:bCs/>
        </w:rPr>
        <w:t xml:space="preserve">More actions</w:t>
      </w:r>
      <w:r>
        <w:rPr>
          <w:rFonts w:ascii="Inter" w:hAnsi="Inter" w:cs="Inter" w:eastAsia="Inter"/>
        </w:rPr>
        <w:t xml:space="preserve">, TIS Sales Officer, TIS Sales Unit Head, TIS Operations Unit Head or TIS General Manager can: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w:t>
      </w:r>
      <w:r>
        <w:rPr>
          <w:rFonts w:ascii="Inter" w:hAnsi="Inter" w:cs="Inter" w:eastAsia="Inter"/>
        </w:rPr>
        <w:t xml:space="preserve">: move the renewal to another owner,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Not for renewal</w:t>
      </w:r>
      <w:r>
        <w:rPr>
          <w:rFonts w:ascii="Inter" w:hAnsi="Inter" w:cs="Inter" w:eastAsia="Inter"/>
        </w:rPr>
        <w:t xml:space="preserve">: close the renewal with a reason; no more notices are sent and the policy shows </w:t>
      </w:r>
      <w:r>
        <w:rPr>
          <w:rFonts w:ascii="Inter" w:hAnsi="Inter" w:cs="Inter" w:eastAsia="Inter"/>
          <w:b/>
          <w:bCs/>
        </w:rPr>
        <w:t xml:space="preserve">Not for renewal</w:t>
      </w:r>
      <w:r>
        <w:rPr>
          <w:rFonts w:ascii="Inter" w:hAnsi="Inter" w:cs="Inter" w:eastAsia="Inter"/>
        </w:rPr>
        <w:t xml:space="preserve"> on Lapse Management, where it can still be reinstated within the reinstatement period.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renewal opened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a notification opens on the selected renewal.</w:t>
      </w:r>
    </w:p>
    <w:p xmlns:a="http://schemas.openxmlformats.org/drawingml/2006/main" xmlns:pic="http://schemas.openxmlformats.org/drawingml/2006/picture">
      <w:pPr>
        <w:pStyle w:val="Heading2"/>
        <w:numPr>
          <w:ilvl w:val="1"/>
          <w:numId w:val="14"/>
        </w:numPr>
      </w:pPr>
      <w:bookmarkStart w:id="1374" w:name="h_lock_in_accounts_b9c4ec"/>
      <w:r>
        <w:rPr>
          <w:rFonts w:ascii="Inter" w:hAnsi="Inter" w:cs="Inter" w:eastAsia="Inter"/>
        </w:rPr>
        <w:t xml:space="preserve">Lock-in Accounts</w:t>
      </w:r>
      <w:bookmarkEnd w:id="137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Lock-in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Lock-in Accounts lists the lock-in (promotion, Scheme 1 ARA) and Scheme 2 accounts expiring within the review window (60 days as delivered) or the days chosen. The cards count the </w:t>
      </w:r>
      <w:r>
        <w:rPr>
          <w:rFonts w:ascii="Inter" w:hAnsi="Inter" w:cs="Inter" w:eastAsia="Inter"/>
          <w:b/>
          <w:bCs/>
        </w:rPr>
        <w:t xml:space="preserve">Accounts</w:t>
      </w:r>
      <w:r>
        <w:rPr>
          <w:rFonts w:ascii="Inter" w:hAnsi="Inter" w:cs="Inter" w:eastAsia="Inter"/>
        </w:rPr>
        <w:t xml:space="preserve">, those whose </w:t>
      </w:r>
      <w:r>
        <w:rPr>
          <w:rFonts w:ascii="Inter" w:hAnsi="Inter" w:cs="Inter" w:eastAsia="Inter"/>
          <w:b/>
          <w:bCs/>
        </w:rPr>
        <w:t xml:space="preserve">Review due</w:t>
      </w:r>
      <w:r>
        <w:rPr>
          <w:rFonts w:ascii="Inter" w:hAnsi="Inter" w:cs="Inter" w:eastAsia="Inter"/>
        </w:rPr>
        <w:t xml:space="preserve"> date is reached, </w:t>
      </w:r>
      <w:r>
        <w:rPr>
          <w:rFonts w:ascii="Inter" w:hAnsi="Inter" w:cs="Inter" w:eastAsia="Inter"/>
          <w:b/>
          <w:bCs/>
        </w:rPr>
        <w:t xml:space="preserve">Notices suppressed</w:t>
      </w:r>
      <w:r>
        <w:rPr>
          <w:rFonts w:ascii="Inter" w:hAnsi="Inter" w:cs="Inter" w:eastAsia="Inter"/>
        </w:rPr>
        <w:t xml:space="preserve"> and </w:t>
      </w:r>
      <w:r>
        <w:rPr>
          <w:rFonts w:ascii="Inter" w:hAnsi="Inter" w:cs="Inter" w:eastAsia="Inter"/>
          <w:b/>
          <w:bCs/>
        </w:rPr>
        <w:t xml:space="preserve">Notices held</w:t>
      </w:r>
      <w:r>
        <w:rPr>
          <w:rFonts w:ascii="Inter" w:hAnsi="Inter" w:cs="Inter" w:eastAsia="Inter"/>
        </w:rPr>
        <w:t xml:space="preserve">. Each row shows the policy and insured, the lock-in and its year,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Review date</w:t>
      </w:r>
      <w:r>
        <w:rPr>
          <w:rFonts w:ascii="Inter" w:hAnsi="Inter" w:cs="Inter" w:eastAsia="Inter"/>
        </w:rPr>
        <w:t xml:space="preserve">, </w:t>
      </w:r>
      <w:r>
        <w:rPr>
          <w:rFonts w:ascii="Inter" w:hAnsi="Inter" w:cs="Inter" w:eastAsia="Inter"/>
          <w:b/>
          <w:bCs/>
        </w:rPr>
        <w:t xml:space="preserve">TFS loan status</w:t>
      </w:r>
      <w:r>
        <w:rPr>
          <w:rFonts w:ascii="Inter" w:hAnsi="Inter" w:cs="Inter" w:eastAsia="Inter"/>
        </w:rPr>
        <w:t xml:space="preserve"> with the loan account, the notice treatment and the owner. Filter by lock-in, loan status and notice treatment, or search by policy, client or loan account.</w:t>
      </w:r>
    </w:p>
    <w:p xmlns:a="http://schemas.openxmlformats.org/drawingml/2006/main" xmlns:pic="http://schemas.openxmlformats.org/drawingml/2006/picture">
      <w:pPr>
        <w:jc w:val="both"/>
      </w:pPr>
      <w:r>
        <w:rPr>
          <w:rFonts w:ascii="Inter" w:hAnsi="Inter" w:cs="Inter" w:eastAsia="Inter"/>
          <w:b/>
          <w:bCs/>
        </w:rPr>
        <w:t xml:space="preserve">Download Excel</w:t>
      </w:r>
      <w:r>
        <w:rPr>
          <w:rFonts w:ascii="Inter" w:hAnsi="Inter" w:cs="Inter" w:eastAsia="Inter"/>
        </w:rPr>
        <w:t xml:space="preserve"> downloads the list. </w:t>
      </w:r>
      <w:r>
        <w:rPr>
          <w:rFonts w:ascii="Inter" w:hAnsi="Inter" w:cs="Inter" w:eastAsia="Inter"/>
          <w:b/>
          <w:bCs/>
        </w:rPr>
        <w:t xml:space="preserve">Open renewal</w:t>
      </w:r>
      <w:r>
        <w:rPr>
          <w:rFonts w:ascii="Inter" w:hAnsi="Inter" w:cs="Inter" w:eastAsia="Inter"/>
        </w:rPr>
        <w:t xml:space="preserve"> opens the renewal of the account. </w:t>
      </w:r>
      <w:r>
        <w:rPr>
          <w:rFonts w:ascii="Inter" w:hAnsi="Inter" w:cs="Inter" w:eastAsia="Inter"/>
          <w:b/>
          <w:bCs/>
        </w:rPr>
        <w:t xml:space="preserve">Set loan status</w:t>
      </w:r>
      <w:r>
        <w:rPr>
          <w:rFonts w:ascii="Inter" w:hAnsi="Inter" w:cs="Inter" w:eastAsia="Inter"/>
        </w:rPr>
        <w:t xml:space="preserve"> records the TFS loan status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Past due</w:t>
      </w:r>
      <w:r>
        <w:rPr>
          <w:rFonts w:ascii="Inter" w:hAnsi="Inter" w:cs="Inter" w:eastAsia="Inter"/>
        </w:rPr>
        <w:t xml:space="preserve">, </w:t>
      </w:r>
      <w:r>
        <w:rPr>
          <w:rFonts w:ascii="Inter" w:hAnsi="Inter" w:cs="Inter" w:eastAsia="Inter"/>
          <w:b/>
          <w:bCs/>
        </w:rPr>
        <w:t xml:space="preserve">Fraud</w:t>
      </w:r>
      <w:r>
        <w:rPr>
          <w:rFonts w:ascii="Inter" w:hAnsi="Inter" w:cs="Inter" w:eastAsia="Inter"/>
        </w:rPr>
        <w:t xml:space="preserve">, </w:t>
      </w:r>
      <w:r>
        <w:rPr>
          <w:rFonts w:ascii="Inter" w:hAnsi="Inter" w:cs="Inter" w:eastAsia="Inter"/>
          <w:b/>
          <w:bCs/>
        </w:rPr>
        <w:t xml:space="preserve">Terminated</w:t>
      </w:r>
      <w:r>
        <w:rPr>
          <w:rFonts w:ascii="Inter" w:hAnsi="Inter" w:cs="Inter" w:eastAsia="Inter"/>
        </w:rPr>
        <w:t xml:space="preserve">, </w:t>
      </w:r>
      <w:r>
        <w:rPr>
          <w:rFonts w:ascii="Inter" w:hAnsi="Inter" w:cs="Inter" w:eastAsia="Inter"/>
          <w:b/>
          <w:bCs/>
        </w:rPr>
        <w:t xml:space="preserve">Legal dispute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 status that holds the notices needs a note, and the notices already queued for the policy are skipped. A review task is created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owner when the review date is reached.</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75" w:name="h_negotiations_af4b5f"/>
      <w:r>
        <w:rPr>
          <w:rFonts w:ascii="Inter" w:hAnsi="Inter" w:cs="Inter" w:eastAsia="Inter"/>
        </w:rPr>
        <w:t xml:space="preserve">Negotiations</w:t>
      </w:r>
      <w:bookmarkEnd w:id="137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While the terms wait for approval they cannot be changed. The approved premium is the premium booked on the renewed policy, and an expired renewal quote cannot be submitted or completed. When the renewal terms limit is enforced, the premium must be within the approver's limit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The new term starts the day after the expiring term ends.</w:t>
      </w:r>
    </w:p>
    <w:p xmlns:a="http://schemas.openxmlformats.org/drawingml/2006/main" xmlns:pic="http://schemas.openxmlformats.org/drawingml/2006/picture">
      <w:pPr>
        <w:pStyle w:val="Heading2"/>
        <w:numPr>
          <w:ilvl w:val="1"/>
          <w:numId w:val="14"/>
        </w:numPr>
      </w:pPr>
      <w:bookmarkStart w:id="1376" w:name="h_payments_84d5ea"/>
      <w:r>
        <w:rPr>
          <w:rFonts w:ascii="Inter" w:hAnsi="Inter" w:cs="Inter" w:eastAsia="Inter"/>
        </w:rPr>
        <w:t xml:space="preserve">Payments</w:t>
      </w:r>
      <w:bookmarkEnd w:id="1376"/>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(18.1)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77" w:name="h_cover_notes_binders_a0d062"/>
      <w:r>
        <w:rPr>
          <w:rFonts w:ascii="Inter" w:hAnsi="Inter" w:cs="Inter" w:eastAsia="Inter"/>
        </w:rPr>
        <w:t xml:space="preserve">Cover notes (binders)</w:t>
      </w:r>
      <w:bookmarkEnd w:id="137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7.27: Issue cover note from an accepted quotation or a placement slip"/>
            <wp:cNvGraphicFramePr>
              <a:graphicFrameLocks noChangeAspect="1"/>
            </wp:cNvGraphicFramePr>
            <a:graphic>
              <a:graphicData uri="http://schemas.openxmlformats.org/drawingml/2006/picture">
                <pic:pic>
                  <pic:nvPicPr>
                    <pic:cNvPr id="0" name="img1960_cover-note-issue.png"/>
                    <pic:cNvPicPr/>
                  </pic:nvPicPr>
                  <pic:blipFill>
                    <a:blip r:embed="rId113"/>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78" w:name="_Fig1378"/>
      <w:r>
        <w:rPr>
          <w:rFonts w:ascii="Inter" w:hAnsi="Inter" w:cs="Inter" w:eastAsia="Inter"/>
          <w:b/>
          <w:bCs/>
          <w:color w:val="555555"/>
          <w:sz w:val="18"/>
          <w:szCs w:val="18"/>
        </w:rPr>
        <w:t xml:space="preserve">Figure 17.27: </w:t>
      </w:r>
      <w:r>
        <w:rPr>
          <w:rFonts w:ascii="Inter" w:hAnsi="Inter" w:cs="Inter" w:eastAsia="Inter"/>
          <w:color w:val="555555"/>
          <w:sz w:val="18"/>
          <w:szCs w:val="18"/>
        </w:rPr>
        <w:t xml:space="preserve">Issue cover note from an accepted quotation or a placement slip</w:t>
      </w:r>
      <w:bookmarkEnd w:id="1378"/>
    </w:p>
    <w:p xmlns:a="http://schemas.openxmlformats.org/drawingml/2006/main" xmlns:pic="http://schemas.openxmlformats.org/drawingml/2006/picture">
      <w:pPr>
        <w:pStyle w:val="Heading2"/>
        <w:numPr>
          <w:ilvl w:val="1"/>
          <w:numId w:val="14"/>
        </w:numPr>
      </w:pPr>
      <w:bookmarkStart w:id="1379" w:name="h_cancel_a_policy_computed_ret_19e461"/>
      <w:r>
        <w:rPr>
          <w:rFonts w:ascii="Inter" w:hAnsi="Inter" w:cs="Inter" w:eastAsia="Inter"/>
        </w:rPr>
        <w:t xml:space="preserve">Cancel a policy: computed return premium</w:t>
      </w:r>
      <w:bookmarkEnd w:id="137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(17.10.1)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7.28: Operations &gt; Policy Cancellation"/>
            <wp:cNvGraphicFramePr>
              <a:graphicFrameLocks noChangeAspect="1"/>
            </wp:cNvGraphicFramePr>
            <a:graphic>
              <a:graphicData uri="http://schemas.openxmlformats.org/drawingml/2006/picture">
                <pic:pic>
                  <pic:nvPicPr>
                    <pic:cNvPr id="0" name="img1980_policy-cancellation.png"/>
                    <pic:cNvPicPr/>
                  </pic:nvPicPr>
                  <pic:blipFill>
                    <a:blip r:embed="rId114"/>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0" w:name="_Fig1380"/>
      <w:r>
        <w:rPr>
          <w:rFonts w:ascii="Inter" w:hAnsi="Inter" w:cs="Inter" w:eastAsia="Inter"/>
          <w:b/>
          <w:bCs/>
          <w:color w:val="555555"/>
          <w:sz w:val="18"/>
          <w:szCs w:val="18"/>
        </w:rPr>
        <w:t xml:space="preserve">Figure 17.28: </w:t>
      </w:r>
      <w:r>
        <w:rPr>
          <w:rFonts w:ascii="Inter" w:hAnsi="Inter" w:cs="Inter" w:eastAsia="Inter"/>
          <w:color w:val="555555"/>
          <w:sz w:val="18"/>
          <w:szCs w:val="18"/>
        </w:rPr>
        <w:t xml:space="preserve">Operations &gt; Policy Cancellation</w:t>
      </w:r>
      <w:bookmarkEnd w:id="1380"/>
    </w:p>
    <w:p xmlns:a="http://schemas.openxmlformats.org/drawingml/2006/main" xmlns:pic="http://schemas.openxmlformats.org/drawingml/2006/picture">
      <w:pPr>
        <w:pStyle w:val="Heading2"/>
        <w:numPr>
          <w:ilvl w:val="1"/>
          <w:numId w:val="14"/>
        </w:numPr>
      </w:pPr>
      <w:bookmarkStart w:id="1381" w:name="h_claims_awaiting_documents_e4820d"/>
      <w:r>
        <w:rPr>
          <w:rFonts w:ascii="Inter" w:hAnsi="Inter" w:cs="Inter" w:eastAsia="Inter"/>
        </w:rPr>
        <w:t xml:space="preserve">Claims awaiting documents</w:t>
      </w:r>
      <w:bookmarkEnd w:id="13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7.29: Operations &gt; Claims Awaiting Documents"/>
            <wp:cNvGraphicFramePr>
              <a:graphicFrameLocks noChangeAspect="1"/>
            </wp:cNvGraphicFramePr>
            <a:graphic>
              <a:graphicData uri="http://schemas.openxmlformats.org/drawingml/2006/picture">
                <pic:pic>
                  <pic:nvPicPr>
                    <pic:cNvPr id="0" name="img1988_claims-awaiting-documents.png"/>
                    <pic:cNvPicPr/>
                  </pic:nvPicPr>
                  <pic:blipFill>
                    <a:blip r:embed="rId115"/>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2" w:name="_Fig1382"/>
      <w:r>
        <w:rPr>
          <w:rFonts w:ascii="Inter" w:hAnsi="Inter" w:cs="Inter" w:eastAsia="Inter"/>
          <w:b/>
          <w:bCs/>
          <w:color w:val="555555"/>
          <w:sz w:val="18"/>
          <w:szCs w:val="18"/>
        </w:rPr>
        <w:t xml:space="preserve">Figure 17.29: </w:t>
      </w:r>
      <w:r>
        <w:rPr>
          <w:rFonts w:ascii="Inter" w:hAnsi="Inter" w:cs="Inter" w:eastAsia="Inter"/>
          <w:color w:val="555555"/>
          <w:sz w:val="18"/>
          <w:szCs w:val="18"/>
        </w:rPr>
        <w:t xml:space="preserve">Operations &gt; Claims Awaiting Documents</w:t>
      </w:r>
      <w:bookmarkEnd w:id="1382"/>
    </w:p>
    <w:p xmlns:a="http://schemas.openxmlformats.org/drawingml/2006/main" xmlns:pic="http://schemas.openxmlformats.org/drawingml/2006/picture">
      <w:pPr>
        <w:pStyle w:val="Heading2"/>
        <w:numPr>
          <w:ilvl w:val="1"/>
          <w:numId w:val="14"/>
        </w:numPr>
      </w:pPr>
      <w:bookmarkStart w:id="1383" w:name="h_motor_claim_repairs_and_lett_6c937a"/>
      <w:r>
        <w:rPr>
          <w:rFonts w:ascii="Inter" w:hAnsi="Inter" w:cs="Inter" w:eastAsia="Inter"/>
        </w:rPr>
        <w:t xml:space="preserve">Motor claim repairs and letters of authority</w:t>
      </w:r>
      <w:bookmarkEnd w:id="1383"/>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7.30: The repair file of a motor claim: estimates and letters of authority"/>
            <wp:cNvGraphicFramePr>
              <a:graphicFrameLocks noChangeAspect="1"/>
            </wp:cNvGraphicFramePr>
            <a:graphic>
              <a:graphicData uri="http://schemas.openxmlformats.org/drawingml/2006/picture">
                <pic:pic>
                  <pic:nvPicPr>
                    <pic:cNvPr id="0" name="img795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84" w:name="_Fig1384"/>
      <w:r>
        <w:rPr>
          <w:rFonts w:ascii="Inter" w:hAnsi="Inter" w:cs="Inter" w:eastAsia="Inter"/>
          <w:b/>
          <w:bCs/>
          <w:color w:val="555555"/>
          <w:sz w:val="18"/>
          <w:szCs w:val="18"/>
        </w:rPr>
        <w:t xml:space="preserve">Figure 17.30: </w:t>
      </w:r>
      <w:r>
        <w:rPr>
          <w:rFonts w:ascii="Inter" w:hAnsi="Inter" w:cs="Inter" w:eastAsia="Inter"/>
          <w:color w:val="555555"/>
          <w:sz w:val="18"/>
          <w:szCs w:val="18"/>
        </w:rPr>
        <w:t xml:space="preserve">The repair file of a motor claim: estimates and letters of authority</w:t>
      </w:r>
      <w:bookmarkEnd w:id="1384"/>
    </w:p>
    <w:p xmlns:a="http://schemas.openxmlformats.org/drawingml/2006/main" xmlns:pic="http://schemas.openxmlformats.org/drawingml/2006/picture">
      <w:pPr>
        <w:pStyle w:val="Heading1"/>
        <w:pageBreakBefore/>
        <w:numPr>
          <w:ilvl w:val="0"/>
          <w:numId w:val="14"/>
        </w:numPr>
      </w:pPr>
      <w:bookmarkStart w:id="1385" w:name="h_screens_accounts_a5cdd9"/>
      <w:r>
        <w:rPr>
          <w:rFonts w:ascii="Inter" w:hAnsi="Inter" w:cs="Inter" w:eastAsia="Inter"/>
        </w:rPr>
        <w:t xml:space="preserve">Screen reference: Accounts</w:t>
      </w:r>
      <w:bookmarkEnd w:id="1385"/>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(18.14)</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86" w:name="h_verify_payments_and_post_off_eb0229"/>
      <w:r>
        <w:rPr>
          <w:rFonts w:ascii="Inter" w:hAnsi="Inter" w:cs="Inter" w:eastAsia="Inter"/>
        </w:rPr>
        <w:t xml:space="preserve">Verify payments and post official receipts</w:t>
      </w:r>
      <w:bookmarkEnd w:id="1386"/>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55" w:type="dxa"/>
          </w:tcPr>
          <w:p>
            <w:pPr>
              <w:spacing w:before="40" w:after="40" w:line="240" w:lineRule="auto"/>
            </w:pPr>
            <w:r>
              <w:rPr>
                <w:rFonts w:ascii="Inter" w:hAnsi="Inter" w:cs="Inter" w:eastAsia="Inter"/>
                <w:sz w:val="16"/>
                <w:szCs w:val="16"/>
              </w:rPr>
              <w:t xml:space="preserve">TIS Sales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CCD-PDU (Post-Dated Cheques)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CCD-PDC / CCD-ADA</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CCD-BP / QRPh (Receipting)</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CCD-Recon (Reconciliation and Reversals)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TIS Finance &amp; General Accounting</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IT AppSupport / Admin</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General Manager</w:t>
            </w:r>
          </w:p>
        </w:tc>
        <w:tc>
          <w:tcPr>
            <w:tcW w:w="23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8.1: Accounts &gt; Receipts"/>
            <wp:cNvGraphicFramePr>
              <a:graphicFrameLocks noChangeAspect="1"/>
            </wp:cNvGraphicFramePr>
            <a:graphic>
              <a:graphicData uri="http://schemas.openxmlformats.org/drawingml/2006/picture">
                <pic:pic>
                  <pic:nvPicPr>
                    <pic:cNvPr id="0" name="img1153_receipts-list.png"/>
                    <pic:cNvPicPr/>
                  </pic:nvPicPr>
                  <pic:blipFill>
                    <a:blip r:embed="rId69"/>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Accounts &gt; Receipts</w:t>
      </w:r>
      <w:bookmarkEnd w:id="1387"/>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receipt issued in error is cancelled with a reason by CCD-Recon (Reconciliation and Reversals): the journal is reversed and the bill is open again.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 Accounts &gt; Receipts &gt; Add Receipts"/>
            <wp:cNvGraphicFramePr>
              <a:graphicFrameLocks noChangeAspect="1"/>
            </wp:cNvGraphicFramePr>
            <a:graphic>
              <a:graphicData uri="http://schemas.openxmlformats.org/drawingml/2006/picture">
                <pic:pic>
                  <pic:nvPicPr>
                    <pic:cNvPr id="0" name="img2020_add-receipt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8" w:name="_Fig1388"/>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Accounts &gt; Receipts &gt; Add Receipts</w:t>
      </w:r>
      <w:bookmarkEnd w:id="1388"/>
    </w:p>
    <w:p xmlns:a="http://schemas.openxmlformats.org/drawingml/2006/main" xmlns:pic="http://schemas.openxmlformats.org/drawingml/2006/picture">
      <w:pPr>
        <w:pStyle w:val="Heading2"/>
        <w:numPr>
          <w:ilvl w:val="1"/>
          <w:numId w:val="14"/>
        </w:numPr>
      </w:pPr>
      <w:bookmarkStart w:id="1389" w:name="h_collections_0b9abf"/>
      <w:r>
        <w:rPr>
          <w:rFonts w:ascii="Inter" w:hAnsi="Inter" w:cs="Inter" w:eastAsia="Inter"/>
        </w:rPr>
        <w:t xml:space="preserve">Collections</w:t>
      </w:r>
      <w:bookmarkEnd w:id="1389"/>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3: Accounts &gt; Collections, the open premiums by ageing bucket"/>
            <wp:cNvGraphicFramePr>
              <a:graphicFrameLocks noChangeAspect="1"/>
            </wp:cNvGraphicFramePr>
            <a:graphic>
              <a:graphicData uri="http://schemas.openxmlformats.org/drawingml/2006/picture">
                <pic:pic>
                  <pic:nvPicPr>
                    <pic:cNvPr id="0" name="img2029_collections.png"/>
                    <pic:cNvPicPr/>
                  </pic:nvPicPr>
                  <pic:blipFill>
                    <a:blip r:embed="rId11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0" w:name="_Fig1390"/>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Accounts &gt; Collections, the open premiums by ageing bucket</w:t>
      </w:r>
      <w:bookmarkEnd w:id="1390"/>
    </w:p>
    <w:p xmlns:a="http://schemas.openxmlformats.org/drawingml/2006/main" xmlns:pic="http://schemas.openxmlformats.org/drawingml/2006/picture">
      <w:pPr>
        <w:pStyle w:val="Heading2"/>
        <w:numPr>
          <w:ilvl w:val="1"/>
          <w:numId w:val="14"/>
        </w:numPr>
      </w:pPr>
      <w:bookmarkStart w:id="1391" w:name="h_credit_control_fc321d"/>
      <w:r>
        <w:rPr>
          <w:rFonts w:ascii="Inter" w:hAnsi="Inter" w:cs="Inter" w:eastAsia="Inter"/>
        </w:rPr>
        <w:t xml:space="preserve">Credit control</w:t>
      </w:r>
      <w:bookmarkEnd w:id="13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8.4: Accounts &gt; Credit Control &gt; Premium Warranty Monitor"/>
            <wp:cNvGraphicFramePr>
              <a:graphicFrameLocks noChangeAspect="1"/>
            </wp:cNvGraphicFramePr>
            <a:graphic>
              <a:graphicData uri="http://schemas.openxmlformats.org/drawingml/2006/picture">
                <pic:pic>
                  <pic:nvPicPr>
                    <pic:cNvPr id="0" name="img2047_premium-warranty-monitor.png"/>
                    <pic:cNvPicPr/>
                  </pic:nvPicPr>
                  <pic:blipFill>
                    <a:blip r:embed="rId118"/>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Accounts &gt; Credit Control &gt; Premium Warranty Monitor</w:t>
      </w:r>
      <w:bookmarkEnd w:id="1392"/>
    </w:p>
    <w:p xmlns:a="http://schemas.openxmlformats.org/drawingml/2006/main" xmlns:pic="http://schemas.openxmlformats.org/drawingml/2006/picture">
      <w:pPr>
        <w:pStyle w:val="Heading2"/>
        <w:numPr>
          <w:ilvl w:val="1"/>
          <w:numId w:val="14"/>
        </w:numPr>
      </w:pPr>
      <w:bookmarkStart w:id="1393" w:name="h_post_dated_cheques_6b5f9d"/>
      <w:r>
        <w:rPr>
          <w:rFonts w:ascii="Inter" w:hAnsi="Inter" w:cs="Inter" w:eastAsia="Inter"/>
        </w:rPr>
        <w:t xml:space="preserve">Post-dated cheques</w:t>
      </w:r>
      <w:bookmarkEnd w:id="1393"/>
    </w:p>
    <w:p xmlns:a="http://schemas.openxmlformats.org/drawingml/2006/main" xmlns:pic="http://schemas.openxmlformats.org/drawingml/2006/picture">
      <w:pPr>
        <w:jc w:val="both"/>
      </w:pPr>
      <w:r>
        <w:rPr>
          <w:rFonts w:ascii="Inter" w:hAnsi="Inter" w:cs="Inter" w:eastAsia="Inter"/>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CCD-PDU (Post-Dated Cheques)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CCD-PDC / CCD-ADA</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cheques </w:t>
      </w:r>
      <w:r>
        <w:rPr>
          <w:rFonts w:ascii="Inter" w:hAnsi="Inter" w:cs="Inter" w:eastAsia="Inter"/>
          <w:b/>
          <w:bCs/>
        </w:rPr>
        <w:t xml:space="preserve">On hand</w:t>
      </w:r>
      <w:r>
        <w:rPr>
          <w:rFonts w:ascii="Inter" w:hAnsi="Inter" w:cs="Inter" w:eastAsia="Inter"/>
        </w:rPr>
        <w:t xml:space="preserve">, </w:t>
      </w:r>
      <w:r>
        <w:rPr>
          <w:rFonts w:ascii="Inter" w:hAnsi="Inter" w:cs="Inter" w:eastAsia="Inter"/>
          <w:b/>
          <w:bCs/>
        </w:rPr>
        <w:t xml:space="preserve">Due for deposit</w:t>
      </w:r>
      <w:r>
        <w:rPr>
          <w:rFonts w:ascii="Inter" w:hAnsi="Inter" w:cs="Inter" w:eastAsia="Inter"/>
        </w:rPr>
        <w:t xml:space="preserve"> and </w:t>
      </w:r>
      <w:r>
        <w:rPr>
          <w:rFonts w:ascii="Inter" w:hAnsi="Inter" w:cs="Inter" w:eastAsia="Inter"/>
          <w:b/>
          <w:bCs/>
        </w:rPr>
        <w:t xml:space="preserve">Bounced</w:t>
      </w:r>
      <w:r>
        <w:rPr>
          <w:rFonts w:ascii="Inter" w:hAnsi="Inter" w:cs="Inter" w:eastAsia="Inter"/>
        </w:rPr>
        <w:t xml:space="preserve">. The tabs </w:t>
      </w:r>
      <w:r>
        <w:rPr>
          <w:rFonts w:ascii="Inter" w:hAnsi="Inter" w:cs="Inter" w:eastAsia="Inter"/>
          <w:b/>
          <w:bCs/>
        </w:rPr>
        <w:t xml:space="preserve">Cheques</w:t>
      </w:r>
      <w:r>
        <w:rPr>
          <w:rFonts w:ascii="Inter" w:hAnsi="Inter" w:cs="Inter" w:eastAsia="Inter"/>
        </w:rPr>
        <w:t xml:space="preserve"> and </w:t>
      </w:r>
      <w:r>
        <w:rPr>
          <w:rFonts w:ascii="Inter" w:hAnsi="Inter" w:cs="Inter" w:eastAsia="Inter"/>
          <w:b/>
          <w:bCs/>
        </w:rPr>
        <w:t xml:space="preserve">Deposit due</w:t>
      </w:r>
      <w:r>
        <w:rPr>
          <w:rFonts w:ascii="Inter" w:hAnsi="Inter" w:cs="Inter" w:eastAsia="Inter"/>
        </w:rPr>
        <w:t xml:space="preserve"> (cheques due within three days) list </w:t>
      </w:r>
      <w:r>
        <w:rPr>
          <w:rFonts w:ascii="Inter" w:hAnsi="Inter" w:cs="Inter" w:eastAsia="Inter"/>
          <w:b/>
          <w:bCs/>
        </w:rPr>
        <w:t xml:space="preserve">PDC no.</w:t>
      </w:r>
      <w:r>
        <w:rPr>
          <w:rFonts w:ascii="Inter" w:hAnsi="Inter" w:cs="Inter" w:eastAsia="Inter"/>
        </w:rPr>
        <w:t xml:space="preserve"> (PDC-YYYY-NNNNN),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Bill / policy</w:t>
      </w:r>
      <w:r>
        <w:rPr>
          <w:rFonts w:ascii="Inter" w:hAnsi="Inter" w:cs="Inter" w:eastAsia="Inter"/>
        </w:rPr>
        <w:t xml:space="preserve">, </w:t>
      </w:r>
      <w:r>
        <w:rPr>
          <w:rFonts w:ascii="Inter" w:hAnsi="Inter" w:cs="Inter" w:eastAsia="Inter"/>
          <w:b/>
          <w:bCs/>
        </w:rPr>
        <w:t xml:space="preserve">Drawee bank</w:t>
      </w:r>
      <w:r>
        <w:rPr>
          <w:rFonts w:ascii="Inter" w:hAnsi="Inter" w:cs="Inter" w:eastAsia="Inter"/>
        </w:rPr>
        <w:t xml:space="preserve">, </w:t>
      </w:r>
      <w:r>
        <w:rPr>
          <w:rFonts w:ascii="Inter" w:hAnsi="Inter" w:cs="Inter" w:eastAsia="Inter"/>
          <w:b/>
          <w:bCs/>
        </w:rPr>
        <w:t xml:space="preserve">Cheque no.</w:t>
      </w:r>
      <w:r>
        <w:rPr>
          <w:rFonts w:ascii="Inter" w:hAnsi="Inter" w:cs="Inter" w:eastAsia="Inter"/>
        </w:rPr>
        <w:t xml:space="preserve">, </w:t>
      </w:r>
      <w:r>
        <w:rPr>
          <w:rFonts w:ascii="Inter" w:hAnsi="Inter" w:cs="Inter" w:eastAsia="Inter"/>
          <w:b/>
          <w:bCs/>
        </w:rPr>
        <w:t xml:space="preserve">Cheque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Kept in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register a cheque, select </w:t>
      </w:r>
      <w:r>
        <w:rPr>
          <w:rFonts w:ascii="Inter" w:hAnsi="Inter" w:cs="Inter" w:eastAsia="Inter"/>
          <w:b/>
          <w:bCs/>
        </w:rPr>
        <w:t xml:space="preserve">Register cheque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1"/>
        <w:gridCol w:w="1588"/>
        <w:gridCol w:w="5728"/>
      </w:tblGrid>
      <w:tr>
        <w:trPr>
          <w:cantSplit/>
          <w:tblHeader/>
          <w:trHeight w:val="400"/>
        </w:trPr>
        <w:tc>
          <w:tcPr>
            <w:tcW w:w="171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588"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57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1711" w:type="dxa"/>
          </w:tcPr>
          <w:p>
            <w:pPr>
              <w:spacing w:before="40" w:after="40" w:line="240" w:lineRule="auto"/>
            </w:pPr>
            <w:r>
              <w:rPr>
                <w:rFonts w:ascii="Inter" w:hAnsi="Inter" w:cs="Inter" w:eastAsia="Inter"/>
                <w:b/>
                <w:bCs/>
                <w:sz w:val="16"/>
                <w:szCs w:val="16"/>
              </w:rPr>
              <w:t xml:space="preserve">Against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b/>
                <w:bCs/>
                <w:sz w:val="16"/>
                <w:szCs w:val="16"/>
              </w:rPr>
              <w:t xml:space="preserve">Bill number</w:t>
            </w:r>
            <w:r>
              <w:rPr>
                <w:rFonts w:ascii="Inter" w:hAnsi="Inter" w:cs="Inter" w:eastAsia="Inter"/>
                <w:sz w:val="16"/>
                <w:szCs w:val="16"/>
              </w:rPr>
              <w:t xml:space="preserve"> (or the policy)</w:t>
            </w:r>
          </w:p>
        </w:tc>
      </w:tr>
      <w:tr>
        <w:trPr>
          <w:cantSplit/>
        </w:trPr>
        <w:tc>
          <w:tcPr>
            <w:tcW w:w="1711" w:type="dxa"/>
          </w:tcPr>
          <w:p>
            <w:pPr>
              <w:spacing w:before="40" w:after="40" w:line="240" w:lineRule="auto"/>
            </w:pPr>
            <w:r>
              <w:rPr>
                <w:rFonts w:ascii="Inter" w:hAnsi="Inter" w:cs="Inter" w:eastAsia="Inter"/>
                <w:b/>
                <w:bCs/>
                <w:sz w:val="16"/>
                <w:szCs w:val="16"/>
              </w:rPr>
              <w:t xml:space="preserve">Reference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bill or policy number</w:t>
            </w:r>
          </w:p>
        </w:tc>
      </w:tr>
      <w:tr>
        <w:trPr>
          <w:cantSplit/>
        </w:trPr>
        <w:tc>
          <w:tcPr>
            <w:tcW w:w="1711" w:type="dxa"/>
          </w:tcPr>
          <w:p>
            <w:pPr>
              <w:spacing w:before="40" w:after="40" w:line="240" w:lineRule="auto"/>
            </w:pPr>
            <w:r>
              <w:rPr>
                <w:rFonts w:ascii="Inter" w:hAnsi="Inter" w:cs="Inter" w:eastAsia="Inter"/>
                <w:b/>
                <w:bCs/>
                <w:sz w:val="16"/>
                <w:szCs w:val="16"/>
              </w:rPr>
              <w:t xml:space="preserve">Drawee bank</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From the bank list, or </w:t>
            </w:r>
            <w:r>
              <w:rPr>
                <w:rFonts w:ascii="Inter" w:hAnsi="Inter" w:cs="Inter" w:eastAsia="Inter"/>
                <w:b/>
                <w:bCs/>
                <w:sz w:val="16"/>
                <w:szCs w:val="16"/>
              </w:rPr>
              <w:t xml:space="preserve">Drawee bank (if not in the list)</w:t>
            </w:r>
          </w:p>
        </w:tc>
      </w:tr>
      <w:tr>
        <w:trPr>
          <w:cantSplit/>
        </w:trPr>
        <w:tc>
          <w:tcPr>
            <w:tcW w:w="1711" w:type="dxa"/>
          </w:tcPr>
          <w:p>
            <w:pPr>
              <w:spacing w:before="40" w:after="40" w:line="240" w:lineRule="auto"/>
            </w:pPr>
            <w:r>
              <w:rPr>
                <w:rFonts w:ascii="Inter" w:hAnsi="Inter" w:cs="Inter" w:eastAsia="Inter"/>
                <w:b/>
                <w:bCs/>
                <w:sz w:val="16"/>
                <w:szCs w:val="16"/>
              </w:rPr>
              <w:t xml:space="preserve">Cheque no.</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Cheque date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date on the cheque, picked from the calendar</w:t>
            </w:r>
          </w:p>
        </w:tc>
      </w:tr>
      <w:tr>
        <w:trPr>
          <w:cantSplit/>
        </w:trPr>
        <w:tc>
          <w:tcPr>
            <w:tcW w:w="1711" w:type="dxa"/>
          </w:tcPr>
          <w:p>
            <w:pPr>
              <w:spacing w:before="40" w:after="40" w:line="240" w:lineRule="auto"/>
            </w:pPr>
            <w:r>
              <w:rPr>
                <w:rFonts w:ascii="Inter" w:hAnsi="Inter" w:cs="Inter" w:eastAsia="Inter"/>
                <w:b/>
                <w:bCs/>
                <w:sz w:val="16"/>
                <w:szCs w:val="16"/>
              </w:rPr>
              <w:t xml:space="preserve">Amount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Kept in</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r>
              <w:rPr>
                <w:rFonts w:ascii="Inter" w:hAnsi="Inter" w:cs="Inter" w:eastAsia="Inter"/>
                <w:sz w:val="16"/>
                <w:szCs w:val="16"/>
              </w:rPr>
              <w:t xml:space="preserve">Where the cheque is kept, for example "Finance vault, drawer 2"</w:t>
            </w:r>
          </w:p>
        </w:tc>
      </w:tr>
      <w:tr>
        <w:trPr>
          <w:cantSplit/>
        </w:trPr>
        <w:tc>
          <w:tcPr>
            <w:tcW w:w="1711" w:type="dxa"/>
          </w:tcPr>
          <w:p>
            <w:pPr>
              <w:spacing w:before="40" w:after="40" w:line="240" w:lineRule="auto"/>
            </w:pPr>
            <w:r>
              <w:rPr>
                <w:rFonts w:ascii="Inter" w:hAnsi="Inter" w:cs="Inter" w:eastAsia="Inter"/>
                <w:b/>
                <w:bCs/>
                <w:sz w:val="16"/>
                <w:szCs w:val="16"/>
              </w:rPr>
              <w:t xml:space="preserve">Remarks</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cheque is </w:t>
      </w:r>
      <w:r>
        <w:rPr>
          <w:rFonts w:ascii="Inter" w:hAnsi="Inter" w:cs="Inter" w:eastAsia="Inter"/>
          <w:b/>
          <w:bCs/>
        </w:rPr>
        <w:t xml:space="preserve">On Hand</w:t>
      </w:r>
      <w:r>
        <w:rPr>
          <w:rFonts w:ascii="Inter" w:hAnsi="Inter" w:cs="Inter" w:eastAsia="Inter"/>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Deposit</w:t>
      </w:r>
      <w:r>
        <w:rPr>
          <w:rFonts w:ascii="Inter" w:hAnsi="Inter" w:cs="Inter" w:eastAsia="Inter"/>
        </w:rPr>
        <w:t xml:space="preserve">: 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Deposit date</w:t>
      </w:r>
      <w:r>
        <w:rPr>
          <w:rFonts w:ascii="Inter" w:hAnsi="Inter" w:cs="Inter" w:eastAsia="Inter"/>
        </w:rPr>
        <w:t xml:space="preserve"> and select </w:t>
      </w:r>
      <w:r>
        <w:rPr>
          <w:rFonts w:ascii="Inter" w:hAnsi="Inter" w:cs="Inter" w:eastAsia="Inter"/>
          <w:b/>
          <w:bCs/>
        </w:rPr>
        <w:t xml:space="preserve">Deposit cheque</w:t>
      </w:r>
      <w:r>
        <w:rPr>
          <w:rFonts w:ascii="Inter" w:hAnsi="Inter" w:cs="Inter" w:eastAsia="Inter"/>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that bounces is recorded as bounced with the reason: its receipt is cancelled, the journal reversed and the bill is open again.</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5: Register cheque with the bill, drawee bank, cheque number, date, amount and vault entered"/>
            <wp:cNvGraphicFramePr>
              <a:graphicFrameLocks noChangeAspect="1"/>
            </wp:cNvGraphicFramePr>
            <a:graphic>
              <a:graphicData uri="http://schemas.openxmlformats.org/drawingml/2006/picture">
                <pic:pic>
                  <pic:nvPicPr>
                    <pic:cNvPr id="0" name="img999_register-cheque.png"/>
                    <pic:cNvPicPr/>
                  </pic:nvPicPr>
                  <pic:blipFill>
                    <a:blip r:embed="rId6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Register cheque with the bill, drawee bank, cheque number, date, amount and vault entered</w:t>
      </w:r>
      <w:bookmarkEnd w:id="1394"/>
    </w:p>
    <w:p>
      <w:pPr>
        <w:keepNext/>
        <w:spacing w:after="0"/>
        <w:jc w:val="center"/>
      </w:pPr>
      <w:r>
        <w:drawing>
          <wp:inline xmlns:a="http://schemas.openxmlformats.org/drawingml/2006/main" xmlns:pic="http://schemas.openxmlformats.org/drawingml/2006/picture">
            <wp:extent cx="5410200" cy="4069080"/>
            <wp:docPr id="2121288188" name="Picture 2121288188" descr="Figure 18.6: Deposit a post-dated cheque: the official receipt is posted to the bank account chosen"/>
            <wp:cNvGraphicFramePr>
              <a:graphicFrameLocks noChangeAspect="1"/>
            </wp:cNvGraphicFramePr>
            <a:graphic>
              <a:graphicData uri="http://schemas.openxmlformats.org/drawingml/2006/picture">
                <pic:pic>
                  <pic:nvPicPr>
                    <pic:cNvPr id="0" name="img2067_deposit-cheque.png"/>
                    <pic:cNvPicPr/>
                  </pic:nvPicPr>
                  <pic:blipFill>
                    <a:blip r:embed="rId119"/>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5" w:name="_Fig1395"/>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Deposit a post-dated cheque: the official receipt is posted to the bank account chosen</w:t>
      </w:r>
      <w:bookmarkEnd w:id="1395"/>
    </w:p>
    <w:p xmlns:a="http://schemas.openxmlformats.org/drawingml/2006/main" xmlns:pic="http://schemas.openxmlformats.org/drawingml/2006/picture">
      <w:pPr>
        <w:pStyle w:val="Heading2"/>
        <w:numPr>
          <w:ilvl w:val="1"/>
          <w:numId w:val="14"/>
        </w:numPr>
      </w:pPr>
      <w:bookmarkStart w:id="1396" w:name="h_accounts_payable_087054"/>
      <w:r>
        <w:rPr>
          <w:rFonts w:ascii="Inter" w:hAnsi="Inter" w:cs="Inter" w:eastAsia="Inter"/>
        </w:rPr>
        <w:t xml:space="preserve">Accounts payable</w:t>
      </w:r>
      <w:bookmarkEnd w:id="1396"/>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8.7: New supplier invoice"/>
            <wp:cNvGraphicFramePr>
              <a:graphicFrameLocks noChangeAspect="1"/>
            </wp:cNvGraphicFramePr>
            <a:graphic>
              <a:graphicData uri="http://schemas.openxmlformats.org/drawingml/2006/picture">
                <pic:pic>
                  <pic:nvPicPr>
                    <pic:cNvPr id="0" name="img2082_supplier-invoice-new.png"/>
                    <pic:cNvPicPr/>
                  </pic:nvPicPr>
                  <pic:blipFill>
                    <a:blip r:embed="rId120"/>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New supplier invoice</w:t>
      </w:r>
      <w:bookmarkEnd w:id="1397"/>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398" w:name="h_bir_form_2307_for_suppliers_af3364"/>
      <w:r>
        <w:rPr>
          <w:rFonts w:ascii="Inter" w:hAnsi="Inter" w:cs="Inter" w:eastAsia="Inter"/>
        </w:rPr>
        <w:t xml:space="preserve">BIR Form 2307 for suppliers</w:t>
      </w:r>
      <w:bookmarkEnd w:id="1398"/>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(18.17)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9" w:name="h_disbursement_payment_voucher_e33c01"/>
      <w:r>
        <w:rPr>
          <w:rFonts w:ascii="Inter" w:hAnsi="Inter" w:cs="Inter" w:eastAsia="Inter"/>
        </w:rPr>
        <w:t xml:space="preserve">Disbursement: payment vouchers and cheques</w:t>
      </w:r>
      <w:bookmarkEnd w:id="1399"/>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8.8: Accounts &gt; Disbursement"/>
            <wp:cNvGraphicFramePr>
              <a:graphicFrameLocks noChangeAspect="1"/>
            </wp:cNvGraphicFramePr>
            <a:graphic>
              <a:graphicData uri="http://schemas.openxmlformats.org/drawingml/2006/picture">
                <pic:pic>
                  <pic:nvPicPr>
                    <pic:cNvPr id="0" name="img2098_disbursement-list.png"/>
                    <pic:cNvPicPr/>
                  </pic:nvPicPr>
                  <pic:blipFill>
                    <a:blip r:embed="rId121"/>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00" w:name="_Fig1400"/>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Accounts &gt; Disbursement</w:t>
      </w:r>
      <w:bookmarkEnd w:id="1400"/>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(18.8)</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8.9: Create Disbursement"/>
            <wp:cNvGraphicFramePr>
              <a:graphicFrameLocks noChangeAspect="1"/>
            </wp:cNvGraphicFramePr>
            <a:graphic>
              <a:graphicData uri="http://schemas.openxmlformats.org/drawingml/2006/picture">
                <pic:pic>
                  <pic:nvPicPr>
                    <pic:cNvPr id="0" name="img2108_create-disbursement.png"/>
                    <pic:cNvPicPr/>
                  </pic:nvPicPr>
                  <pic:blipFill>
                    <a:blip r:embed="rId122"/>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01" w:name="_Fig1401"/>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Create Disbursement</w:t>
      </w:r>
      <w:bookmarkEnd w:id="1401"/>
    </w:p>
    <w:p xmlns:a="http://schemas.openxmlformats.org/drawingml/2006/main" xmlns:pic="http://schemas.openxmlformats.org/drawingml/2006/picture">
      <w:pPr>
        <w:pStyle w:val="Heading2"/>
        <w:numPr>
          <w:ilvl w:val="1"/>
          <w:numId w:val="14"/>
        </w:numPr>
      </w:pPr>
      <w:bookmarkStart w:id="1402" w:name="h_bank_payment_files_bc3208"/>
      <w:r>
        <w:rPr>
          <w:rFonts w:ascii="Inter" w:hAnsi="Inter" w:cs="Inter" w:eastAsia="Inter"/>
        </w:rPr>
        <w:t xml:space="preserve">Bank payment files</w:t>
      </w:r>
      <w:bookmarkEnd w:id="140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(20.19)</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03" w:name="h_remittance_to_insurers_05e398"/>
      <w:r>
        <w:rPr>
          <w:rFonts w:ascii="Inter" w:hAnsi="Inter" w:cs="Inter" w:eastAsia="Inter"/>
        </w:rPr>
        <w:t xml:space="preserve">Remittance to insurers</w:t>
      </w:r>
      <w:bookmarkEnd w:id="1403"/>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27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(18.9.1)</w:t>
              </w:r>
            </w:hyperlink>
          </w:p>
        </w:tc>
        <w:tc>
          <w:tcPr>
            <w:tcW w:w="675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27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c>
          <w:tcPr>
            <w:tcW w:w="675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27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(18.9.5)</w:t>
              </w:r>
            </w:hyperlink>
          </w:p>
        </w:tc>
        <w:tc>
          <w:tcPr>
            <w:tcW w:w="675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272" w:type="dxa"/>
          </w:tcPr>
          <w:p>
            <w:pPr>
              <w:spacing w:before="40" w:after="40" w:line="240" w:lineRule="auto"/>
            </w:pPr>
            <w:r>
              <w:rPr>
                <w:rFonts w:ascii="Inter" w:hAnsi="Inter" w:cs="Inter" w:eastAsia="Inter"/>
                <w:b/>
                <w:bCs/>
                <w:sz w:val="16"/>
                <w:szCs w:val="16"/>
              </w:rPr>
              <w:t xml:space="preserve">Reconciliation</w:t>
            </w:r>
          </w:p>
        </w:tc>
        <w:tc>
          <w:tcPr>
            <w:tcW w:w="675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(18.16)</w:t>
              </w:r>
            </w:hyperlink>
          </w:p>
        </w:tc>
      </w:tr>
      <w:tr>
        <w:trPr>
          <w:cantSplit/>
        </w:trPr>
        <w:tc>
          <w:tcPr>
            <w:tcW w:w="227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(18.9.6)</w:t>
              </w:r>
            </w:hyperlink>
          </w:p>
        </w:tc>
        <w:tc>
          <w:tcPr>
            <w:tcW w:w="675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272" w:type="dxa"/>
          </w:tcPr>
          <w:p>
            <w:pPr>
              <w:spacing w:before="40" w:after="40" w:line="240" w:lineRule="auto"/>
            </w:pPr>
            <w:r>
              <w:rPr>
                <w:rFonts w:ascii="Inter" w:hAnsi="Inter" w:cs="Inter" w:eastAsia="Inter"/>
                <w:b/>
                <w:bCs/>
                <w:sz w:val="16"/>
                <w:szCs w:val="16"/>
              </w:rPr>
              <w:t xml:space="preserve">Insurer billing</w:t>
            </w:r>
          </w:p>
        </w:tc>
        <w:tc>
          <w:tcPr>
            <w:tcW w:w="675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(18.10)</w:t>
              </w:r>
            </w:hyperlink>
          </w:p>
        </w:tc>
      </w:tr>
      <w:tr>
        <w:trPr>
          <w:cantSplit/>
        </w:trPr>
        <w:tc>
          <w:tcPr>
            <w:tcW w:w="227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(18.9.7)</w:t>
              </w:r>
            </w:hyperlink>
          </w:p>
        </w:tc>
        <w:tc>
          <w:tcPr>
            <w:tcW w:w="675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27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(18.9.8)</w:t>
              </w:r>
            </w:hyperlink>
          </w:p>
        </w:tc>
        <w:tc>
          <w:tcPr>
            <w:tcW w:w="675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04" w:name="h_remittances_worklist_e3d9d8"/>
      <w:r>
        <w:rPr>
          <w:rFonts w:ascii="Inter" w:hAnsi="Inter" w:cs="Inter" w:eastAsia="Inter"/>
        </w:rPr>
        <w:t xml:space="preserve">Remittances</w:t>
      </w:r>
      <w:bookmarkEnd w:id="14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05" w:name="h_remittance_import_policy_lis_23adae"/>
      <w:r>
        <w:rPr>
          <w:rFonts w:ascii="Inter" w:hAnsi="Inter" w:cs="Inter" w:eastAsia="Inter"/>
        </w:rPr>
        <w:t xml:space="preserve">Import policy list</w:t>
      </w:r>
      <w:bookmarkEnd w:id="1405"/>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10: Import policy list with Download template, Purpose, Note and File"/>
            <wp:cNvGraphicFramePr>
              <a:graphicFrameLocks noChangeAspect="1"/>
            </wp:cNvGraphicFramePr>
            <a:graphic>
              <a:graphicData uri="http://schemas.openxmlformats.org/drawingml/2006/picture">
                <pic:pic>
                  <pic:nvPicPr>
                    <pic:cNvPr id="0" name="img2149_import-policy-list.png"/>
                    <pic:cNvPicPr/>
                  </pic:nvPicPr>
                  <pic:blipFill>
                    <a:blip r:embed="rId123"/>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6" w:name="_Fig1406"/>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Import policy list with Download template, Purpose, Note and File</w:t>
      </w:r>
      <w:bookmarkEnd w:id="1406"/>
    </w:p>
    <w:p xmlns:a="http://schemas.openxmlformats.org/drawingml/2006/main" xmlns:pic="http://schemas.openxmlformats.org/drawingml/2006/picture">
      <w:pPr>
        <w:pStyle w:val="Heading3"/>
        <w:numPr>
          <w:ilvl w:val="2"/>
          <w:numId w:val="14"/>
        </w:numPr>
      </w:pPr>
      <w:bookmarkStart w:id="1407" w:name="h_remittance_record_499c9c"/>
      <w:r>
        <w:rPr>
          <w:rFonts w:ascii="Inter" w:hAnsi="Inter" w:cs="Inter" w:eastAsia="Inter"/>
        </w:rPr>
        <w:t xml:space="preserve">The remittance page</w:t>
      </w:r>
      <w:bookmarkEnd w:id="1407"/>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154_remittance-record.png"/>
                    <pic:cNvPicPr/>
                  </pic:nvPicPr>
                  <pic:blipFill>
                    <a:blip r:embed="rId1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8" w:name="_Fig1408"/>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08"/>
    </w:p>
    <w:p xmlns:a="http://schemas.openxmlformats.org/drawingml/2006/main" xmlns:pic="http://schemas.openxmlformats.org/drawingml/2006/picture">
      <w:pPr>
        <w:pStyle w:val="Heading3"/>
        <w:numPr>
          <w:ilvl w:val="2"/>
          <w:numId w:val="14"/>
        </w:numPr>
      </w:pPr>
      <w:bookmarkStart w:id="1409" w:name="h_remittance_approvals_604981"/>
      <w:r>
        <w:rPr>
          <w:rFonts w:ascii="Inter" w:hAnsi="Inter" w:cs="Inter" w:eastAsia="Inter"/>
        </w:rPr>
        <w:t xml:space="preserve">Approvals</w:t>
      </w:r>
      <w:bookmarkEnd w:id="14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8.12: Review approval of a remittance with the approver's limit, Reject and Approve"/>
            <wp:cNvGraphicFramePr>
              <a:graphicFrameLocks noChangeAspect="1"/>
            </wp:cNvGraphicFramePr>
            <a:graphic>
              <a:graphicData uri="http://schemas.openxmlformats.org/drawingml/2006/picture">
                <pic:pic>
                  <pic:nvPicPr>
                    <pic:cNvPr id="0" name="img2168_remittance-approval-review.png"/>
                    <pic:cNvPicPr/>
                  </pic:nvPicPr>
                  <pic:blipFill>
                    <a:blip r:embed="rId125"/>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Review approval of a remittance with the approver's limit, Reject and Approve</w:t>
      </w:r>
      <w:bookmarkEnd w:id="1410"/>
    </w:p>
    <w:p xmlns:a="http://schemas.openxmlformats.org/drawingml/2006/main" xmlns:pic="http://schemas.openxmlformats.org/drawingml/2006/picture">
      <w:pPr>
        <w:pStyle w:val="Heading3"/>
        <w:numPr>
          <w:ilvl w:val="2"/>
          <w:numId w:val="14"/>
        </w:numPr>
      </w:pPr>
      <w:bookmarkStart w:id="1411" w:name="h_insurer_payments_aea5f2"/>
      <w:r>
        <w:rPr>
          <w:rFonts w:ascii="Inter" w:hAnsi="Inter" w:cs="Inter" w:eastAsia="Inter"/>
        </w:rPr>
        <w:t xml:space="preserve">Insurer payments</w:t>
      </w:r>
      <w:bookmarkEnd w:id="141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8.13: Accounts &gt; Remittance &gt; Insurer payments with the vouchers to pay"/>
            <wp:cNvGraphicFramePr>
              <a:graphicFrameLocks noChangeAspect="1"/>
            </wp:cNvGraphicFramePr>
            <a:graphic>
              <a:graphicData uri="http://schemas.openxmlformats.org/drawingml/2006/picture">
                <pic:pic>
                  <pic:nvPicPr>
                    <pic:cNvPr id="0" name="img2177_insurer-payments.png"/>
                    <pic:cNvPicPr/>
                  </pic:nvPicPr>
                  <pic:blipFill>
                    <a:blip r:embed="rId126"/>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2" w:name="_Fig1412"/>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Accounts &gt; Remittance &gt; Insurer payments with the vouchers to pay</w:t>
      </w:r>
      <w:bookmarkEnd w:id="1412"/>
    </w:p>
    <w:p xmlns:a="http://schemas.openxmlformats.org/drawingml/2006/main" xmlns:pic="http://schemas.openxmlformats.org/drawingml/2006/picture">
      <w:pPr>
        <w:pStyle w:val="Heading3"/>
        <w:numPr>
          <w:ilvl w:val="2"/>
          <w:numId w:val="14"/>
        </w:numPr>
      </w:pPr>
      <w:bookmarkStart w:id="1413" w:name="h_remittance_exceptions_231e2f"/>
      <w:r>
        <w:rPr>
          <w:rFonts w:ascii="Inter" w:hAnsi="Inter" w:cs="Inter" w:eastAsia="Inter"/>
        </w:rPr>
        <w:t xml:space="preserve">Exceptions</w:t>
      </w:r>
      <w:bookmarkEnd w:id="14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14" w:name="h_remittance_schedules_db0ceb"/>
      <w:r>
        <w:rPr>
          <w:rFonts w:ascii="Inter" w:hAnsi="Inter" w:cs="Inter" w:eastAsia="Inter"/>
        </w:rPr>
        <w:t xml:space="preserve">Setup: remittance schedules</w:t>
      </w:r>
      <w:bookmarkEnd w:id="14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of the Monday to Friday before.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8.14: Accounts &gt; Remittance &gt; Setup with the weekly schedule and Automation Off"/>
            <wp:cNvGraphicFramePr>
              <a:graphicFrameLocks noChangeAspect="1"/>
            </wp:cNvGraphicFramePr>
            <a:graphic>
              <a:graphicData uri="http://schemas.openxmlformats.org/drawingml/2006/picture">
                <pic:pic>
                  <pic:nvPicPr>
                    <pic:cNvPr id="0" name="img2190_remittance-schedules.png"/>
                    <pic:cNvPicPr/>
                  </pic:nvPicPr>
                  <pic:blipFill>
                    <a:blip r:embed="rId127"/>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5" w:name="_Fig1415"/>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Accounts &gt; Remittance &gt; Setup with the weekly schedule and Automation Off</w:t>
      </w:r>
      <w:bookmarkEnd w:id="1415"/>
    </w:p>
    <w:p xmlns:a="http://schemas.openxmlformats.org/drawingml/2006/main" xmlns:pic="http://schemas.openxmlformats.org/drawingml/2006/picture">
      <w:pPr>
        <w:pStyle w:val="Heading3"/>
        <w:numPr>
          <w:ilvl w:val="2"/>
          <w:numId w:val="14"/>
        </w:numPr>
      </w:pPr>
      <w:bookmarkStart w:id="1416" w:name="h_remittance_settlement_4d3a75"/>
      <w:r>
        <w:rPr>
          <w:rFonts w:ascii="Inter" w:hAnsi="Inter" w:cs="Inter" w:eastAsia="Inter"/>
        </w:rPr>
        <w:t xml:space="preserve">Settlement</w:t>
      </w:r>
      <w:bookmarkEnd w:id="14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(18.9.4)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17" w:name="h_direct_bill_commission_debit_1f50f3"/>
      <w:r>
        <w:rPr>
          <w:rFonts w:ascii="Inter" w:hAnsi="Inter" w:cs="Inter" w:eastAsia="Inter"/>
        </w:rPr>
        <w:t xml:space="preserve">Direct bill: commission debit notes</w:t>
      </w:r>
      <w:bookmarkEnd w:id="14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three tabs:</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Debit notes</w:t>
      </w:r>
      <w:r>
        <w:rPr>
          <w:rFonts w:ascii="Inter" w:hAnsi="Inter" w:cs="Inter" w:eastAsia="Inter"/>
        </w:rPr>
        <w:t xml:space="preserve">: the debit notes issued, with their balance; record the insurer's payment against them.</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8.15: Accounts &gt; Remittance &gt; Insurer billing on the tab Raise debit note"/>
            <wp:cNvGraphicFramePr>
              <a:graphicFrameLocks noChangeAspect="1"/>
            </wp:cNvGraphicFramePr>
            <a:graphic>
              <a:graphicData uri="http://schemas.openxmlformats.org/drawingml/2006/picture">
                <pic:pic>
                  <pic:nvPicPr>
                    <pic:cNvPr id="0" name="img2215_insurer-billing.png"/>
                    <pic:cNvPicPr/>
                  </pic:nvPicPr>
                  <pic:blipFill>
                    <a:blip r:embed="rId128"/>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18" w:name="_Fig1418"/>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Accounts &gt; Remittance &gt; Insurer billing on the tab Raise debit note</w:t>
      </w:r>
      <w:bookmarkEnd w:id="1418"/>
    </w:p>
    <w:p xmlns:a="http://schemas.openxmlformats.org/drawingml/2006/main" xmlns:pic="http://schemas.openxmlformats.org/drawingml/2006/picture">
      <w:pPr>
        <w:pStyle w:val="Heading2"/>
        <w:numPr>
          <w:ilvl w:val="1"/>
          <w:numId w:val="14"/>
        </w:numPr>
      </w:pPr>
      <w:bookmarkStart w:id="1419" w:name="h_journal_vouchers_7d612a"/>
      <w:r>
        <w:rPr>
          <w:rFonts w:ascii="Inter" w:hAnsi="Inter" w:cs="Inter" w:eastAsia="Inter"/>
        </w:rPr>
        <w:t xml:space="preserve">Journal vouchers</w:t>
      </w:r>
      <w:bookmarkEnd w:id="141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8.16: Add Journal Voucher"/>
            <wp:cNvGraphicFramePr>
              <a:graphicFrameLocks noChangeAspect="1"/>
            </wp:cNvGraphicFramePr>
            <a:graphic>
              <a:graphicData uri="http://schemas.openxmlformats.org/drawingml/2006/picture">
                <pic:pic>
                  <pic:nvPicPr>
                    <pic:cNvPr id="0" name="img2235_add-journal-voucher.png"/>
                    <pic:cNvPicPr/>
                  </pic:nvPicPr>
                  <pic:blipFill>
                    <a:blip r:embed="rId129"/>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0" w:name="_Fig1420"/>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Add Journal Voucher</w:t>
      </w:r>
      <w:bookmarkEnd w:id="1420"/>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21" w:name="h_sap_gl_export_c5bd3e"/>
      <w:r>
        <w:rPr>
          <w:rFonts w:ascii="Inter" w:hAnsi="Inter" w:cs="Inter" w:eastAsia="Inter"/>
        </w:rPr>
        <w:t xml:space="preserve">SAP GL export</w:t>
      </w:r>
      <w:bookmarkEnd w:id="142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22" w:name="h_open_entry_matching_and_writ_9bd2e9"/>
      <w:r>
        <w:rPr>
          <w:rFonts w:ascii="Inter" w:hAnsi="Inter" w:cs="Inter" w:eastAsia="Inter"/>
        </w:rPr>
        <w:t xml:space="preserve">Open entry matching and write-offs</w:t>
      </w:r>
      <w:bookmarkEnd w:id="1422"/>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3" w:name="h_accounting_query_and_all_cli_263f04"/>
      <w:r>
        <w:rPr>
          <w:rFonts w:ascii="Inter" w:hAnsi="Inter" w:cs="Inter" w:eastAsia="Inter"/>
        </w:rPr>
        <w:t xml:space="preserve">Accounting Query and All Clients Accounting</w:t>
      </w:r>
      <w:bookmarkEnd w:id="1423"/>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24" w:name="h_bank_reconciliation_00e39d"/>
      <w:r>
        <w:rPr>
          <w:rFonts w:ascii="Inter" w:hAnsi="Inter" w:cs="Inter" w:eastAsia="Inter"/>
        </w:rPr>
        <w:t xml:space="preserve">Bank reconciliation</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(20.17)</w:t>
        </w:r>
      </w:hyperlink>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8.17: Accounts &gt; Bank Reconciliation &gt; Reconciliation Workspace"/>
            <wp:cNvGraphicFramePr>
              <a:graphicFrameLocks noChangeAspect="1"/>
            </wp:cNvGraphicFramePr>
            <a:graphic>
              <a:graphicData uri="http://schemas.openxmlformats.org/drawingml/2006/picture">
                <pic:pic>
                  <pic:nvPicPr>
                    <pic:cNvPr id="0" name="img2298_reconciliation-workspace.png"/>
                    <pic:cNvPicPr/>
                  </pic:nvPicPr>
                  <pic:blipFill>
                    <a:blip r:embed="rId13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5" w:name="_Fig1425"/>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Accounts &gt; Bank Reconciliation &gt; Reconciliation Workspace</w:t>
      </w:r>
      <w:bookmarkEnd w:id="1425"/>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6" w:name="h_insurer_statement_reconcilia_9b72da"/>
      <w:r>
        <w:rPr>
          <w:rFonts w:ascii="Inter" w:hAnsi="Inter" w:cs="Inter" w:eastAsia="Inter"/>
        </w:rPr>
        <w:t xml:space="preserve">Insurer statement reconciliation</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8.18: Import an insurer statement"/>
            <wp:cNvGraphicFramePr>
              <a:graphicFrameLocks noChangeAspect="1"/>
            </wp:cNvGraphicFramePr>
            <a:graphic>
              <a:graphicData uri="http://schemas.openxmlformats.org/drawingml/2006/picture">
                <pic:pic>
                  <pic:nvPicPr>
                    <pic:cNvPr id="0" name="img1263_insurer-statement-import.png"/>
                    <pic:cNvPicPr/>
                  </pic:nvPicPr>
                  <pic:blipFill>
                    <a:blip r:embed="rId74"/>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27" w:name="_Fig1427"/>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Import an insurer statement</w:t>
      </w:r>
      <w:bookmarkEnd w:id="1427"/>
    </w:p>
    <w:p xmlns:a="http://schemas.openxmlformats.org/drawingml/2006/main" xmlns:pic="http://schemas.openxmlformats.org/drawingml/2006/picture">
      <w:pPr>
        <w:pStyle w:val="Heading2"/>
        <w:numPr>
          <w:ilvl w:val="1"/>
          <w:numId w:val="14"/>
        </w:numPr>
      </w:pPr>
      <w:bookmarkStart w:id="1428" w:name="h_tax_bir_forms_and_returns_ce2573"/>
      <w:r>
        <w:rPr>
          <w:rFonts w:ascii="Inter" w:hAnsi="Inter" w:cs="Inter" w:eastAsia="Inter"/>
        </w:rPr>
        <w:t xml:space="preserve">Tax: BIR forms and returns</w:t>
      </w:r>
      <w:bookmarkEnd w:id="142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29" w:name="h_sales_invoices_eopt_act_b9b196"/>
      <w:r>
        <w:rPr>
          <w:rFonts w:ascii="Inter" w:hAnsi="Inter" w:cs="Inter" w:eastAsia="Inter"/>
        </w:rPr>
        <w:t xml:space="preserve">Sales invoices (EOPT Act)</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8.19: New invoice"/>
            <wp:cNvGraphicFramePr>
              <a:graphicFrameLocks noChangeAspect="1"/>
            </wp:cNvGraphicFramePr>
            <a:graphic>
              <a:graphicData uri="http://schemas.openxmlformats.org/drawingml/2006/picture">
                <pic:pic>
                  <pic:nvPicPr>
                    <pic:cNvPr id="0" name="img2330_sales-invoice-new.png"/>
                    <pic:cNvPicPr/>
                  </pic:nvPicPr>
                  <pic:blipFill>
                    <a:blip r:embed="rId131"/>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30" w:name="_Fig1430"/>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New invoice</w:t>
      </w:r>
      <w:bookmarkEnd w:id="1430"/>
    </w:p>
    <w:p xmlns:a="http://schemas.openxmlformats.org/drawingml/2006/main" xmlns:pic="http://schemas.openxmlformats.org/drawingml/2006/picture">
      <w:pPr>
        <w:pStyle w:val="Heading2"/>
        <w:numPr>
          <w:ilvl w:val="1"/>
          <w:numId w:val="14"/>
        </w:numPr>
      </w:pPr>
      <w:bookmarkStart w:id="1431" w:name="h_cas_books_and_documents_27b1d8"/>
      <w:r>
        <w:rPr>
          <w:rFonts w:ascii="Inter" w:hAnsi="Inter" w:cs="Inter" w:eastAsia="Inter"/>
        </w:rPr>
        <w:t xml:space="preserve">CAS books and documents</w:t>
      </w:r>
      <w:bookmarkEnd w:id="1431"/>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8.20: Accounts &gt; Tax &gt; CAS Books and Documents"/>
            <wp:cNvGraphicFramePr>
              <a:graphicFrameLocks noChangeAspect="1"/>
            </wp:cNvGraphicFramePr>
            <a:graphic>
              <a:graphicData uri="http://schemas.openxmlformats.org/drawingml/2006/picture">
                <pic:pic>
                  <pic:nvPicPr>
                    <pic:cNvPr id="0" name="img2339_cas-readiness.png"/>
                    <pic:cNvPicPr/>
                  </pic:nvPicPr>
                  <pic:blipFill>
                    <a:blip r:embed="rId132"/>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Accounts &gt; Tax &gt; CAS Books and Documents</w:t>
      </w:r>
      <w:bookmarkEnd w:id="1432"/>
    </w:p>
    <w:p xmlns:a="http://schemas.openxmlformats.org/drawingml/2006/main" xmlns:pic="http://schemas.openxmlformats.org/drawingml/2006/picture">
      <w:pPr>
        <w:pStyle w:val="Heading2"/>
        <w:numPr>
          <w:ilvl w:val="1"/>
          <w:numId w:val="14"/>
        </w:numPr>
      </w:pPr>
      <w:bookmarkStart w:id="1433" w:name="h_period_end_870845"/>
      <w:r>
        <w:rPr>
          <w:rFonts w:ascii="Inter" w:hAnsi="Inter" w:cs="Inter" w:eastAsia="Inter"/>
        </w:rPr>
        <w:t xml:space="preserve">Period end</w:t>
      </w:r>
      <w:bookmarkEnd w:id="1433"/>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8.21: New close run"/>
            <wp:cNvGraphicFramePr>
              <a:graphicFrameLocks noChangeAspect="1"/>
            </wp:cNvGraphicFramePr>
            <a:graphic>
              <a:graphicData uri="http://schemas.openxmlformats.org/drawingml/2006/picture">
                <pic:pic>
                  <pic:nvPicPr>
                    <pic:cNvPr id="0" name="img2362_month-end-close-new.png"/>
                    <pic:cNvPicPr/>
                  </pic:nvPicPr>
                  <pic:blipFill>
                    <a:blip r:embed="rId133"/>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4" w:name="_Fig1434"/>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New close run</w:t>
      </w:r>
      <w:bookmarkEnd w:id="1434"/>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Accounts &gt; Period End &gt; Financial Statements"/>
            <wp:cNvGraphicFramePr>
              <a:graphicFrameLocks noChangeAspect="1"/>
            </wp:cNvGraphicFramePr>
            <a:graphic>
              <a:graphicData uri="http://schemas.openxmlformats.org/drawingml/2006/picture">
                <pic:pic>
                  <pic:nvPicPr>
                    <pic:cNvPr id="0" name="img2365_financial-statements.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35" w:name="_Fig1435"/>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Accounts &gt; Period End &gt; Financial Statements</w:t>
      </w:r>
      <w:bookmarkEnd w:id="1435"/>
    </w:p>
    <w:p xmlns:a="http://schemas.openxmlformats.org/drawingml/2006/main" xmlns:pic="http://schemas.openxmlformats.org/drawingml/2006/picture">
      <w:pPr>
        <w:pStyle w:val="Heading2"/>
        <w:numPr>
          <w:ilvl w:val="1"/>
          <w:numId w:val="14"/>
        </w:numPr>
      </w:pPr>
      <w:bookmarkStart w:id="1436" w:name="h_year_end_close_preparer_2525a8"/>
      <w:r>
        <w:rPr>
          <w:rFonts w:ascii="Inter" w:hAnsi="Inter" w:cs="Inter" w:eastAsia="Inter"/>
        </w:rPr>
        <w:t xml:space="preserve">Year-end close (preparer)</w:t>
      </w:r>
      <w:bookmarkEnd w:id="1436"/>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37" w:name="h_incentives_884481"/>
      <w:r>
        <w:rPr>
          <w:rFonts w:ascii="Inter" w:hAnsi="Inter" w:cs="Inter" w:eastAsia="Inter"/>
        </w:rPr>
        <w:t xml:space="preserve">Incentives</w:t>
      </w:r>
      <w:bookmarkEnd w:id="143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38" w:name="h_screens_dashboards_and_commi_c37d13"/>
      <w:r>
        <w:rPr>
          <w:rFonts w:ascii="Inter" w:hAnsi="Inter" w:cs="Inter" w:eastAsia="Inter"/>
        </w:rPr>
        <w:t xml:space="preserve">Screen reference: Dashboards and Commission</w:t>
      </w:r>
      <w:bookmarkEnd w:id="1438"/>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39" w:name="h_dashboard_dc7161"/>
      <w:r>
        <w:rPr>
          <w:rFonts w:ascii="Inter" w:hAnsi="Inter" w:cs="Inter" w:eastAsia="Inter"/>
        </w:rPr>
        <w:t xml:space="preserve">Dashboard</w:t>
      </w:r>
      <w:bookmarkEnd w:id="1439"/>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 Dashboard &gt; Executive Dashboard"/>
            <wp:cNvGraphicFramePr>
              <a:graphicFrameLocks noChangeAspect="1"/>
            </wp:cNvGraphicFramePr>
            <a:graphic>
              <a:graphicData uri="http://schemas.openxmlformats.org/drawingml/2006/picture">
                <pic:pic>
                  <pic:nvPicPr>
                    <pic:cNvPr id="0" name="img2414_executive-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0" w:name="_Fig1440"/>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Dashboard &gt; Executive Dashboard</w:t>
      </w:r>
      <w:bookmarkEnd w:id="1440"/>
    </w:p>
    <w:p xmlns:a="http://schemas.openxmlformats.org/drawingml/2006/main" xmlns:pic="http://schemas.openxmlformats.org/drawingml/2006/picture">
      <w:pPr>
        <w:pStyle w:val="Heading2"/>
        <w:numPr>
          <w:ilvl w:val="1"/>
          <w:numId w:val="14"/>
        </w:numPr>
      </w:pPr>
      <w:bookmarkStart w:id="1441" w:name="h_claims_dashboard_f9b44b"/>
      <w:r>
        <w:rPr>
          <w:rFonts w:ascii="Inter" w:hAnsi="Inter" w:cs="Inter" w:eastAsia="Inter"/>
        </w:rPr>
        <w:t xml:space="preserve">Claims Dashboard</w:t>
      </w:r>
      <w:bookmarkEnd w:id="1441"/>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(17.13)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 Dashboard &gt; Claims Dashboard"/>
            <wp:cNvGraphicFramePr>
              <a:graphicFrameLocks noChangeAspect="1"/>
            </wp:cNvGraphicFramePr>
            <a:graphic>
              <a:graphicData uri="http://schemas.openxmlformats.org/drawingml/2006/picture">
                <pic:pic>
                  <pic:nvPicPr>
                    <pic:cNvPr id="0" name="img2422_claims-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2" w:name="_Fig1442"/>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Dashboard &gt; Claims Dashboard</w:t>
      </w:r>
      <w:bookmarkEnd w:id="1442"/>
    </w:p>
    <w:p xmlns:a="http://schemas.openxmlformats.org/drawingml/2006/main" xmlns:pic="http://schemas.openxmlformats.org/drawingml/2006/picture">
      <w:pPr>
        <w:pStyle w:val="Heading2"/>
        <w:numPr>
          <w:ilvl w:val="1"/>
          <w:numId w:val="14"/>
        </w:numPr>
      </w:pPr>
      <w:bookmarkStart w:id="1443" w:name="h_processing_dashboard_fa3944"/>
      <w:r>
        <w:rPr>
          <w:rFonts w:ascii="Inter" w:hAnsi="Inter" w:cs="Inter" w:eastAsia="Inter"/>
        </w:rPr>
        <w:t xml:space="preserve">Processing Dashboard</w:t>
      </w:r>
      <w:bookmarkEnd w:id="1443"/>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44" w:name="h_commission_to_agents_and_ref_cb2cea"/>
      <w:r>
        <w:rPr>
          <w:rFonts w:ascii="Inter" w:hAnsi="Inter" w:cs="Inter" w:eastAsia="Inter"/>
        </w:rPr>
        <w:t xml:space="preserve">Commission to agents and referrers</w:t>
      </w:r>
      <w:bookmarkEnd w:id="1444"/>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3: Commission &gt; Commission Dashboard"/>
            <wp:cNvGraphicFramePr>
              <a:graphicFrameLocks noChangeAspect="1"/>
            </wp:cNvGraphicFramePr>
            <a:graphic>
              <a:graphicData uri="http://schemas.openxmlformats.org/drawingml/2006/picture">
                <pic:pic>
                  <pic:nvPicPr>
                    <pic:cNvPr id="0" name="img2443_commission-dashboard.png"/>
                    <pic:cNvPicPr/>
                  </pic:nvPicPr>
                  <pic:blipFill>
                    <a:blip r:embed="rId1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5" w:name="_Fig1445"/>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Commission &gt; Commission Dashboard</w:t>
      </w:r>
      <w:bookmarkEnd w:id="1445"/>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19.4: Commission &gt; Agents/Referrer Accounts"/>
            <wp:cNvGraphicFramePr>
              <a:graphicFrameLocks noChangeAspect="1"/>
            </wp:cNvGraphicFramePr>
            <a:graphic>
              <a:graphicData uri="http://schemas.openxmlformats.org/drawingml/2006/picture">
                <pic:pic>
                  <pic:nvPicPr>
                    <pic:cNvPr id="0" name="img2452_referrer-accounts.png"/>
                    <pic:cNvPicPr/>
                  </pic:nvPicPr>
                  <pic:blipFill>
                    <a:blip r:embed="rId138"/>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6" w:name="_Fig1446"/>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Commission &gt; Agents/Referrer Accounts</w:t>
      </w:r>
      <w:bookmarkEnd w:id="1446"/>
    </w:p>
    <w:p xmlns:a="http://schemas.openxmlformats.org/drawingml/2006/main" xmlns:pic="http://schemas.openxmlformats.org/drawingml/2006/picture">
      <w:pPr>
        <w:pStyle w:val="Heading1"/>
        <w:pageBreakBefore/>
        <w:numPr>
          <w:ilvl w:val="0"/>
          <w:numId w:val="14"/>
        </w:numPr>
      </w:pPr>
      <w:bookmarkStart w:id="1447" w:name="h_screens_master_ac879c"/>
      <w:r>
        <w:rPr>
          <w:rFonts w:ascii="Inter" w:hAnsi="Inter" w:cs="Inter" w:eastAsia="Inter"/>
        </w:rPr>
        <w:t xml:space="preserve">Screen reference: Master</w:t>
      </w:r>
      <w:bookmarkEnd w:id="1447"/>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48" w:name="h_distribution_channels_d45484"/>
      <w:r>
        <w:rPr>
          <w:rFonts w:ascii="Inter" w:hAnsi="Inter" w:cs="Inter" w:eastAsia="Inter"/>
        </w:rPr>
        <w:t xml:space="preserve">Distribution Channels</w:t>
      </w:r>
      <w:bookmarkEnd w:id="1448"/>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(19.4)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1: Master &gt; Insurance &gt; Distribution Channels: dealer groups, dealer branches and TFS"/>
            <wp:cNvGraphicFramePr>
              <a:graphicFrameLocks noChangeAspect="1"/>
            </wp:cNvGraphicFramePr>
            <a:graphic>
              <a:graphicData uri="http://schemas.openxmlformats.org/drawingml/2006/picture">
                <pic:pic>
                  <pic:nvPicPr>
                    <pic:cNvPr id="0" name="img2468_distribution-channel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9" w:name="_Fig1449"/>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Master &gt; Insurance &gt; Distribution Channels: dealer groups, dealer branches and TFS</w:t>
      </w:r>
      <w:bookmarkEnd w:id="1449"/>
    </w:p>
    <w:p xmlns:a="http://schemas.openxmlformats.org/drawingml/2006/main" xmlns:pic="http://schemas.openxmlformats.org/drawingml/2006/picture">
      <w:pPr>
        <w:pStyle w:val="Heading2"/>
        <w:numPr>
          <w:ilvl w:val="1"/>
          <w:numId w:val="14"/>
        </w:numPr>
      </w:pPr>
      <w:bookmarkStart w:id="1450" w:name="h_company_branches_and_the_let_8e26e5"/>
      <w:r>
        <w:rPr>
          <w:rFonts w:ascii="Inter" w:hAnsi="Inter" w:cs="Inter" w:eastAsia="Inter"/>
        </w:rPr>
        <w:t xml:space="preserve">Company, branches and the letterhead</w:t>
      </w:r>
      <w:bookmarkEnd w:id="1450"/>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51" w:name="h_insurance_companies_6545b4"/>
      <w:r>
        <w:rPr>
          <w:rFonts w:ascii="Inter" w:hAnsi="Inter" w:cs="Inter" w:eastAsia="Inter"/>
        </w:rPr>
        <w:t xml:space="preserve">Insurance companies</w:t>
      </w:r>
      <w:bookmarkEnd w:id="1451"/>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(18.10)</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52" w:name="h_masters_that_work_the_same_w_2a1f79"/>
      <w:r>
        <w:rPr>
          <w:rFonts w:ascii="Inter" w:hAnsi="Inter" w:cs="Inter" w:eastAsia="Inter"/>
        </w:rPr>
        <w:t xml:space="preserve">Masters that work the same way</w:t>
      </w:r>
      <w:bookmarkEnd w:id="1452"/>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21)</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(20.15)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53" w:name="h_claim_documents_7bbe1a"/>
      <w:r>
        <w:rPr>
          <w:rFonts w:ascii="Inter" w:hAnsi="Inter" w:cs="Inter" w:eastAsia="Inter"/>
        </w:rPr>
        <w:t xml:space="preserve">Claim documents</w:t>
      </w:r>
      <w:bookmarkEnd w:id="145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(17.13.1)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2: Master &gt; Insurance &gt; Claim Document Checklist"/>
            <wp:cNvGraphicFramePr>
              <a:graphicFrameLocks noChangeAspect="1"/>
            </wp:cNvGraphicFramePr>
            <a:graphic>
              <a:graphicData uri="http://schemas.openxmlformats.org/drawingml/2006/picture">
                <pic:pic>
                  <pic:nvPicPr>
                    <pic:cNvPr id="0" name="img2529_claim-document-checklist.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4" w:name="_Fig1454"/>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Master &gt; Insurance &gt; Claim Document Checklist</w:t>
      </w:r>
      <w:bookmarkEnd w:id="1454"/>
    </w:p>
    <w:p xmlns:a="http://schemas.openxmlformats.org/drawingml/2006/main" xmlns:pic="http://schemas.openxmlformats.org/drawingml/2006/picture">
      <w:pPr>
        <w:pStyle w:val="Heading2"/>
        <w:numPr>
          <w:ilvl w:val="1"/>
          <w:numId w:val="14"/>
        </w:numPr>
      </w:pPr>
      <w:bookmarkStart w:id="1455" w:name="h_lead_sources_and_reason_code_49f93a"/>
      <w:r>
        <w:rPr>
          <w:rFonts w:ascii="Inter" w:hAnsi="Inter" w:cs="Inter" w:eastAsia="Inter"/>
        </w:rPr>
        <w:t xml:space="preserve">Lead sources and reason codes</w:t>
      </w:r>
      <w:bookmarkEnd w:id="145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3: Master &gt; Insurance &gt; Reason Codes"/>
            <wp:cNvGraphicFramePr>
              <a:graphicFrameLocks noChangeAspect="1"/>
            </wp:cNvGraphicFramePr>
            <a:graphic>
              <a:graphicData uri="http://schemas.openxmlformats.org/drawingml/2006/picture">
                <pic:pic>
                  <pic:nvPicPr>
                    <pic:cNvPr id="0" name="img2540_reason-codes.png"/>
                    <pic:cNvPicPr/>
                  </pic:nvPicPr>
                  <pic:blipFill>
                    <a:blip r:embed="rId14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6" w:name="_Fig1456"/>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Master &gt; Insurance &gt; Reason Codes</w:t>
      </w:r>
      <w:bookmarkEnd w:id="1456"/>
    </w:p>
    <w:p xmlns:a="http://schemas.openxmlformats.org/drawingml/2006/main" xmlns:pic="http://schemas.openxmlformats.org/drawingml/2006/picture">
      <w:pPr>
        <w:pStyle w:val="Heading2"/>
        <w:numPr>
          <w:ilvl w:val="1"/>
          <w:numId w:val="14"/>
        </w:numPr>
      </w:pPr>
      <w:bookmarkStart w:id="1457" w:name="h_users_9bc65c"/>
      <w:r>
        <w:rPr>
          <w:rFonts w:ascii="Inter" w:hAnsi="Inter" w:cs="Inter" w:eastAsia="Inter"/>
        </w:rPr>
        <w:t xml:space="preserve">Users</w:t>
      </w:r>
      <w:bookmarkEnd w:id="1457"/>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0.4: Master &gt; Users and Access &gt; User"/>
            <wp:cNvGraphicFramePr>
              <a:graphicFrameLocks noChangeAspect="1"/>
            </wp:cNvGraphicFramePr>
            <a:graphic>
              <a:graphicData uri="http://schemas.openxmlformats.org/drawingml/2006/picture">
                <pic:pic>
                  <pic:nvPicPr>
                    <pic:cNvPr id="0" name="img2549_users.png"/>
                    <pic:cNvPicPr/>
                  </pic:nvPicPr>
                  <pic:blipFill>
                    <a:blip r:embed="rId142"/>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58" w:name="_Fig1458"/>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Master &gt; Users and Access &gt; User</w:t>
      </w:r>
      <w:bookmarkEnd w:id="1458"/>
    </w:p>
    <w:p xmlns:a="http://schemas.openxmlformats.org/drawingml/2006/main" xmlns:pic="http://schemas.openxmlformats.org/drawingml/2006/picture">
      <w:pPr>
        <w:pStyle w:val="Heading2"/>
        <w:numPr>
          <w:ilvl w:val="1"/>
          <w:numId w:val="14"/>
        </w:numPr>
      </w:pPr>
      <w:bookmarkStart w:id="1459" w:name="h_roles_and_role_permissions_653e31"/>
      <w:r>
        <w:rPr>
          <w:rFonts w:ascii="Inter" w:hAnsi="Inter" w:cs="Inter" w:eastAsia="Inter"/>
        </w:rPr>
        <w:t xml:space="preserve">Roles and role permissions</w:t>
      </w:r>
      <w:bookmarkEnd w:id="145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0.5: Master &gt; Users and Access &gt; Role: the TISPH roles"/>
            <wp:cNvGraphicFramePr>
              <a:graphicFrameLocks noChangeAspect="1"/>
            </wp:cNvGraphicFramePr>
            <a:graphic>
              <a:graphicData uri="http://schemas.openxmlformats.org/drawingml/2006/picture">
                <pic:pic>
                  <pic:nvPicPr>
                    <pic:cNvPr id="0" name="img2560_roles.png"/>
                    <pic:cNvPicPr/>
                  </pic:nvPicPr>
                  <pic:blipFill>
                    <a:blip r:embed="rId143"/>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Master &gt; Users and Access &gt; Role: the TISPH roles</w:t>
      </w:r>
      <w:bookmarkEnd w:id="1460"/>
    </w:p>
    <w:p xmlns:a="http://schemas.openxmlformats.org/drawingml/2006/main" xmlns:pic="http://schemas.openxmlformats.org/drawingml/2006/picture">
      <w:pPr>
        <w:pStyle w:val="Heading2"/>
        <w:numPr>
          <w:ilvl w:val="1"/>
          <w:numId w:val="14"/>
        </w:numPr>
      </w:pPr>
      <w:bookmarkStart w:id="1461" w:name="h_user_access_matrix_38a4bf"/>
      <w:r>
        <w:rPr>
          <w:rFonts w:ascii="Inter" w:hAnsi="Inter" w:cs="Inter" w:eastAsia="Inter"/>
        </w:rPr>
        <w:t xml:space="preserve">User Access Matrix</w:t>
      </w:r>
      <w:bookmarkEnd w:id="146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62" w:name="h_authority_matrix_3f1aca"/>
      <w:r>
        <w:rPr>
          <w:rFonts w:ascii="Inter" w:hAnsi="Inter" w:cs="Inter" w:eastAsia="Inter"/>
        </w:rPr>
        <w:t xml:space="preserve">Authority Matrix</w:t>
      </w:r>
      <w:bookmarkEnd w:id="146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63" w:name="h_delegations_13b3ac"/>
      <w:r>
        <w:rPr>
          <w:rFonts w:ascii="Inter" w:hAnsi="Inter" w:cs="Inter" w:eastAsia="Inter"/>
        </w:rPr>
        <w:t xml:space="preserve">Delegations</w:t>
      </w:r>
      <w:bookmarkEnd w:id="1463"/>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64" w:name="h_segregation_of_duties_3a8afe"/>
      <w:r>
        <w:rPr>
          <w:rFonts w:ascii="Inter" w:hAnsi="Inter" w:cs="Inter" w:eastAsia="Inter"/>
        </w:rPr>
        <w:t xml:space="preserve">Segregation of Duties</w:t>
      </w:r>
      <w:bookmarkEnd w:id="146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65" w:name="h_access_reviews_5ebaba"/>
      <w:r>
        <w:rPr>
          <w:rFonts w:ascii="Inter" w:hAnsi="Inter" w:cs="Inter" w:eastAsia="Inter"/>
        </w:rPr>
        <w:t xml:space="preserve">Access Reviews</w:t>
      </w:r>
      <w:bookmarkEnd w:id="1465"/>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66" w:name="h_posting_configuration_config_8de7f2"/>
      <w:r>
        <w:rPr>
          <w:rFonts w:ascii="Inter" w:hAnsi="Inter" w:cs="Inter" w:eastAsia="Inter"/>
        </w:rPr>
        <w:t xml:space="preserve">Posting configuration</w:t>
      </w:r>
      <w:bookmarkEnd w:id="146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67" w:name="h_finance_57336a"/>
      <w:r>
        <w:rPr>
          <w:rFonts w:ascii="Inter" w:hAnsi="Inter" w:cs="Inter" w:eastAsia="Inter"/>
        </w:rPr>
        <w:t xml:space="preserve">Other finance masters</w:t>
      </w:r>
      <w:bookmarkEnd w:id="146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(17.2)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8" w:name="h_commission_rate_matrix_1fd0fe"/>
      <w:r>
        <w:rPr>
          <w:rFonts w:ascii="Inter" w:hAnsi="Inter" w:cs="Inter" w:eastAsia="Inter"/>
        </w:rPr>
        <w:t xml:space="preserve">Commission Rate Matrix</w:t>
      </w:r>
      <w:bookmarkEnd w:id="146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0.6: Master &gt; Finance &gt; Commission Rate Matrix"/>
            <wp:cNvGraphicFramePr>
              <a:graphicFrameLocks noChangeAspect="1"/>
            </wp:cNvGraphicFramePr>
            <a:graphic>
              <a:graphicData uri="http://schemas.openxmlformats.org/drawingml/2006/picture">
                <pic:pic>
                  <pic:nvPicPr>
                    <pic:cNvPr id="0" name="img2637_commission-rate-matrix.png"/>
                    <pic:cNvPicPr/>
                  </pic:nvPicPr>
                  <pic:blipFill>
                    <a:blip r:embed="rId144"/>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469" w:name="_Fig1469"/>
      <w:r>
        <w:rPr>
          <w:rFonts w:ascii="Inter" w:hAnsi="Inter" w:cs="Inter" w:eastAsia="Inter"/>
          <w:b/>
          <w:bCs/>
          <w:color w:val="555555"/>
          <w:sz w:val="18"/>
          <w:szCs w:val="18"/>
        </w:rPr>
        <w:t xml:space="preserve">Figure 20.6: </w:t>
      </w:r>
      <w:r>
        <w:rPr>
          <w:rFonts w:ascii="Inter" w:hAnsi="Inter" w:cs="Inter" w:eastAsia="Inter"/>
          <w:color w:val="555555"/>
          <w:sz w:val="18"/>
          <w:szCs w:val="18"/>
        </w:rPr>
        <w:t xml:space="preserve">Master &gt; Finance &gt; Commission Rate Matrix</w:t>
      </w:r>
      <w:bookmarkEnd w:id="1469"/>
    </w:p>
    <w:p xmlns:a="http://schemas.openxmlformats.org/drawingml/2006/main" xmlns:pic="http://schemas.openxmlformats.org/drawingml/2006/picture">
      <w:pPr>
        <w:pStyle w:val="Heading2"/>
        <w:numPr>
          <w:ilvl w:val="1"/>
          <w:numId w:val="14"/>
        </w:numPr>
      </w:pPr>
      <w:bookmarkStart w:id="1470" w:name="h_finance_masters_kept_by_acco_4302e8"/>
      <w:r>
        <w:rPr>
          <w:rFonts w:ascii="Inter" w:hAnsi="Inter" w:cs="Inter" w:eastAsia="Inter"/>
        </w:rPr>
        <w:t xml:space="preserve">Accounting masters</w:t>
      </w:r>
      <w:bookmarkEnd w:id="147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71" w:name="h_operational_masters_96c545"/>
      <w:r>
        <w:rPr>
          <w:rFonts w:ascii="Inter" w:hAnsi="Inter" w:cs="Inter" w:eastAsia="Inter"/>
        </w:rPr>
        <w:t xml:space="preserve">Operational masters</w:t>
      </w:r>
      <w:bookmarkEnd w:id="147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72" w:name="h_bank_file_layouts_and_payee__392589"/>
      <w:r>
        <w:rPr>
          <w:rFonts w:ascii="Inter" w:hAnsi="Inter" w:cs="Inter" w:eastAsia="Inter"/>
        </w:rPr>
        <w:t xml:space="preserve">Bank file layouts and payee bank accounts</w:t>
      </w:r>
      <w:bookmarkEnd w:id="1472"/>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0.7: Master &gt; Finance &gt; Bank File Layouts"/>
            <wp:cNvGraphicFramePr>
              <a:graphicFrameLocks noChangeAspect="1"/>
            </wp:cNvGraphicFramePr>
            <a:graphic>
              <a:graphicData uri="http://schemas.openxmlformats.org/drawingml/2006/picture">
                <pic:pic>
                  <pic:nvPicPr>
                    <pic:cNvPr id="0" name="img2668_bank-file-layouts.png"/>
                    <pic:cNvPicPr/>
                  </pic:nvPicPr>
                  <pic:blipFill>
                    <a:blip r:embed="rId14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3" w:name="_Fig1473"/>
      <w:r>
        <w:rPr>
          <w:rFonts w:ascii="Inter" w:hAnsi="Inter" w:cs="Inter" w:eastAsia="Inter"/>
          <w:b/>
          <w:bCs/>
          <w:color w:val="555555"/>
          <w:sz w:val="18"/>
          <w:szCs w:val="18"/>
        </w:rPr>
        <w:t xml:space="preserve">Figure 20.7: </w:t>
      </w:r>
      <w:r>
        <w:rPr>
          <w:rFonts w:ascii="Inter" w:hAnsi="Inter" w:cs="Inter" w:eastAsia="Inter"/>
          <w:color w:val="555555"/>
          <w:sz w:val="18"/>
          <w:szCs w:val="18"/>
        </w:rPr>
        <w:t xml:space="preserve">Master &gt; Finance &gt; Bank File Layouts</w:t>
      </w:r>
      <w:bookmarkEnd w:id="1473"/>
    </w:p>
    <w:p xmlns:a="http://schemas.openxmlformats.org/drawingml/2006/main" xmlns:pic="http://schemas.openxmlformats.org/drawingml/2006/picture">
      <w:pPr>
        <w:pStyle w:val="Heading2"/>
        <w:numPr>
          <w:ilvl w:val="1"/>
          <w:numId w:val="14"/>
        </w:numPr>
      </w:pPr>
      <w:bookmarkStart w:id="1474" w:name="h_e_mail_layout_851973"/>
      <w:r>
        <w:rPr>
          <w:rFonts w:ascii="Inter" w:hAnsi="Inter" w:cs="Inter" w:eastAsia="Inter"/>
        </w:rPr>
        <w:t xml:space="preserve">E-mail Layout</w:t>
      </w:r>
      <w:bookmarkEnd w:id="147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75" w:name="h_documents_and_reports_layout_c0cbe7"/>
      <w:r>
        <w:rPr>
          <w:rFonts w:ascii="Inter" w:hAnsi="Inter" w:cs="Inter" w:eastAsia="Inter"/>
        </w:rPr>
        <w:t xml:space="preserve">Documents and Reports Layout</w:t>
      </w:r>
      <w:bookmarkEnd w:id="1475"/>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76" w:name="h_document_signatures_119755"/>
      <w:r>
        <w:rPr>
          <w:rFonts w:ascii="Inter" w:hAnsi="Inter" w:cs="Inter" w:eastAsia="Inter"/>
        </w:rPr>
        <w:t xml:space="preserve">Document Signatures</w:t>
      </w:r>
      <w:bookmarkEnd w:id="147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77" w:name="h_configuration_ccd106"/>
      <w:r>
        <w:rPr>
          <w:rFonts w:ascii="Inter" w:hAnsi="Inter" w:cs="Inter" w:eastAsia="Inter"/>
        </w:rPr>
        <w:t xml:space="preserve">Configuration</w:t>
      </w:r>
      <w:bookmarkEnd w:id="147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8: Master &gt; System &gt; Configuration"/>
            <wp:cNvGraphicFramePr>
              <a:graphicFrameLocks noChangeAspect="1"/>
            </wp:cNvGraphicFramePr>
            <a:graphic>
              <a:graphicData uri="http://schemas.openxmlformats.org/drawingml/2006/picture">
                <pic:pic>
                  <pic:nvPicPr>
                    <pic:cNvPr id="0" name="img2692_configuration.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8" w:name="_Fig1478"/>
      <w:r>
        <w:rPr>
          <w:rFonts w:ascii="Inter" w:hAnsi="Inter" w:cs="Inter" w:eastAsia="Inter"/>
          <w:b/>
          <w:bCs/>
          <w:color w:val="555555"/>
          <w:sz w:val="18"/>
          <w:szCs w:val="18"/>
        </w:rPr>
        <w:t xml:space="preserve">Figure 20.8: </w:t>
      </w:r>
      <w:r>
        <w:rPr>
          <w:rFonts w:ascii="Inter" w:hAnsi="Inter" w:cs="Inter" w:eastAsia="Inter"/>
          <w:color w:val="555555"/>
          <w:sz w:val="18"/>
          <w:szCs w:val="18"/>
        </w:rPr>
        <w:t xml:space="preserve">Master &gt; System &gt; Configuration</w:t>
      </w:r>
      <w:bookmarkEnd w:id="1478"/>
    </w:p>
    <w:p xmlns:a="http://schemas.openxmlformats.org/drawingml/2006/main" xmlns:pic="http://schemas.openxmlformats.org/drawingml/2006/picture">
      <w:pPr>
        <w:pStyle w:val="Heading2"/>
        <w:numPr>
          <w:ilvl w:val="1"/>
          <w:numId w:val="14"/>
        </w:numPr>
      </w:pPr>
      <w:bookmarkStart w:id="1479" w:name="h_document_numbering_8f0c10"/>
      <w:r>
        <w:rPr>
          <w:rFonts w:ascii="Inter" w:hAnsi="Inter" w:cs="Inter" w:eastAsia="Inter"/>
        </w:rPr>
        <w:t xml:space="preserve">Document Numbering</w:t>
      </w:r>
      <w:bookmarkEnd w:id="1479"/>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480" w:name="h_schedules_70ec15"/>
      <w:r>
        <w:rPr>
          <w:rFonts w:ascii="Inter" w:hAnsi="Inter" w:cs="Inter" w:eastAsia="Inter"/>
        </w:rPr>
        <w:t xml:space="preserve">Schedules</w:t>
      </w:r>
      <w:bookmarkEnd w:id="14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0.9: Master &gt; System &gt; Schedules"/>
            <wp:cNvGraphicFramePr>
              <a:graphicFrameLocks noChangeAspect="1"/>
            </wp:cNvGraphicFramePr>
            <a:graphic>
              <a:graphicData uri="http://schemas.openxmlformats.org/drawingml/2006/picture">
                <pic:pic>
                  <pic:nvPicPr>
                    <pic:cNvPr id="0" name="img2706_schedules.png"/>
                    <pic:cNvPicPr/>
                  </pic:nvPicPr>
                  <pic:blipFill>
                    <a:blip r:embed="rId14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81" w:name="_Fig1481"/>
      <w:r>
        <w:rPr>
          <w:rFonts w:ascii="Inter" w:hAnsi="Inter" w:cs="Inter" w:eastAsia="Inter"/>
          <w:b/>
          <w:bCs/>
          <w:color w:val="555555"/>
          <w:sz w:val="18"/>
          <w:szCs w:val="18"/>
        </w:rPr>
        <w:t xml:space="preserve">Figure 20.9: </w:t>
      </w:r>
      <w:r>
        <w:rPr>
          <w:rFonts w:ascii="Inter" w:hAnsi="Inter" w:cs="Inter" w:eastAsia="Inter"/>
          <w:color w:val="555555"/>
          <w:sz w:val="18"/>
          <w:szCs w:val="18"/>
        </w:rPr>
        <w:t xml:space="preserve">Master &gt; System &gt; Schedules</w:t>
      </w:r>
      <w:bookmarkEnd w:id="1481"/>
    </w:p>
    <w:p xmlns:a="http://schemas.openxmlformats.org/drawingml/2006/main" xmlns:pic="http://schemas.openxmlformats.org/drawingml/2006/picture">
      <w:pPr>
        <w:pStyle w:val="Heading2"/>
        <w:numPr>
          <w:ilvl w:val="1"/>
          <w:numId w:val="14"/>
        </w:numPr>
      </w:pPr>
      <w:bookmarkStart w:id="1482" w:name="h_audit_trail_9884c7"/>
      <w:r>
        <w:rPr>
          <w:rFonts w:ascii="Inter" w:hAnsi="Inter" w:cs="Inter" w:eastAsia="Inter"/>
        </w:rPr>
        <w:t xml:space="preserve">Audit Trail</w:t>
      </w:r>
      <w:bookmarkEnd w:id="1482"/>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0.10: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483" w:name="_Fig1483"/>
      <w:r>
        <w:rPr>
          <w:rFonts w:ascii="Inter" w:hAnsi="Inter" w:cs="Inter" w:eastAsia="Inter"/>
          <w:b/>
          <w:bCs/>
          <w:color w:val="555555"/>
          <w:sz w:val="18"/>
          <w:szCs w:val="18"/>
        </w:rPr>
        <w:t xml:space="preserve">Figure 20.10: </w:t>
      </w:r>
      <w:r>
        <w:rPr>
          <w:rFonts w:ascii="Inter" w:hAnsi="Inter" w:cs="Inter" w:eastAsia="Inter"/>
          <w:color w:val="555555"/>
          <w:sz w:val="18"/>
          <w:szCs w:val="18"/>
        </w:rPr>
        <w:t xml:space="preserve">Master &gt; System &gt; Audit Trail</w:t>
      </w:r>
      <w:bookmarkEnd w:id="1483"/>
    </w:p>
    <w:p xmlns:a="http://schemas.openxmlformats.org/drawingml/2006/main" xmlns:pic="http://schemas.openxmlformats.org/drawingml/2006/picture">
      <w:pPr>
        <w:pStyle w:val="Heading2"/>
        <w:numPr>
          <w:ilvl w:val="1"/>
          <w:numId w:val="14"/>
        </w:numPr>
      </w:pPr>
      <w:bookmarkStart w:id="1484" w:name="h_features_and_releases_bcd967"/>
      <w:r>
        <w:rPr>
          <w:rFonts w:ascii="Inter" w:hAnsi="Inter" w:cs="Inter" w:eastAsia="Inter"/>
        </w:rPr>
        <w:t xml:space="preserve">Features &amp; Releases</w:t>
      </w:r>
      <w:bookmarkEnd w:id="14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The screen is read only. Phase 2 and future-release functions are enabled by the platform administrator of the system supplier under a signed change request, approved by a second platform administrator; 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5" w:name="h_e_mail_outbox_db559d"/>
      <w:r>
        <w:rPr>
          <w:rFonts w:ascii="Inter" w:hAnsi="Inter" w:cs="Inter" w:eastAsia="Inter"/>
        </w:rPr>
        <w:t xml:space="preserve">E-mail Outbox</w:t>
      </w:r>
      <w:bookmarkEnd w:id="14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486" w:name="h_integrations_415320"/>
      <w:r>
        <w:rPr>
          <w:rFonts w:ascii="Inter" w:hAnsi="Inter" w:cs="Inter" w:eastAsia="Inter"/>
        </w:rPr>
        <w:t xml:space="preserve">Integrations</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487" w:name="h_screens_product_configurator_950f4b"/>
      <w:r>
        <w:rPr>
          <w:rFonts w:ascii="Inter" w:hAnsi="Inter" w:cs="Inter" w:eastAsia="Inter"/>
        </w:rPr>
        <w:t xml:space="preserve">Screen reference: Product Configurator</w:t>
      </w:r>
      <w:bookmarkEnd w:id="1487"/>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488" w:name="h_product_configurator_dashboa_2169ba"/>
      <w:r>
        <w:rPr>
          <w:rFonts w:ascii="Inter" w:hAnsi="Inter" w:cs="Inter" w:eastAsia="Inter"/>
        </w:rPr>
        <w:t xml:space="preserve">Product Configurator dashboard</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489" w:name="h_product_templates_724503"/>
      <w:r>
        <w:rPr>
          <w:rFonts w:ascii="Inter" w:hAnsi="Inter" w:cs="Inter" w:eastAsia="Inter"/>
        </w:rPr>
        <w:t xml:space="preserve">Product Templates</w:t>
      </w:r>
      <w:bookmarkEnd w:id="14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490" w:name="h_coverage_builder_c8f386"/>
      <w:r>
        <w:rPr>
          <w:rFonts w:ascii="Inter" w:hAnsi="Inter" w:cs="Inter" w:eastAsia="Inter"/>
        </w:rPr>
        <w:t xml:space="preserve">Coverage Builder</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491" w:name="h_rating_engine_a649bf"/>
      <w:r>
        <w:rPr>
          <w:rFonts w:ascii="Inter" w:hAnsi="Inter" w:cs="Inter" w:eastAsia="Inter"/>
        </w:rPr>
        <w:t xml:space="preserve">Rating Engine</w:t>
      </w:r>
      <w:bookmarkEnd w:id="14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492" w:name="h_acceptance_rules_3dc530"/>
      <w:r>
        <w:rPr>
          <w:rFonts w:ascii="Inter" w:hAnsi="Inter" w:cs="Inter" w:eastAsia="Inter"/>
        </w:rPr>
        <w:t xml:space="preserve">Acceptance Rules</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493" w:name="h_document_manager_2c4249"/>
      <w:r>
        <w:rPr>
          <w:rFonts w:ascii="Inter" w:hAnsi="Inter" w:cs="Inter" w:eastAsia="Inter"/>
        </w:rPr>
        <w:t xml:space="preserve">Document Manager</w:t>
      </w:r>
      <w:bookmarkEnd w:id="14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94" w:name="h_market_mapping_e9f2b7"/>
      <w:r>
        <w:rPr>
          <w:rFonts w:ascii="Inter" w:hAnsi="Inter" w:cs="Inter" w:eastAsia="Inter"/>
        </w:rPr>
        <w:t xml:space="preserve">Market Mapping</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1.1: Product Configurator &gt; Market Mapping: the panel insurers of the motor product"/>
            <wp:cNvGraphicFramePr>
              <a:graphicFrameLocks noChangeAspect="1"/>
            </wp:cNvGraphicFramePr>
            <a:graphic>
              <a:graphicData uri="http://schemas.openxmlformats.org/drawingml/2006/picture">
                <pic:pic>
                  <pic:nvPicPr>
                    <pic:cNvPr id="0" name="img2781_market-mapping.png"/>
                    <pic:cNvPicPr/>
                  </pic:nvPicPr>
                  <pic:blipFill>
                    <a:blip r:embed="rId148"/>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495" w:name="_Fig1495"/>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Product Configurator &gt; Market Mapping: the panel insurers of the motor product</w:t>
      </w:r>
      <w:bookmarkEnd w:id="1495"/>
    </w:p>
    <w:p xmlns:a="http://schemas.openxmlformats.org/drawingml/2006/main" xmlns:pic="http://schemas.openxmlformats.org/drawingml/2006/picture">
      <w:pPr>
        <w:pStyle w:val="Heading2"/>
        <w:numPr>
          <w:ilvl w:val="1"/>
          <w:numId w:val="14"/>
        </w:numPr>
      </w:pPr>
      <w:bookmarkStart w:id="1496" w:name="h_risk_mapping_e16232"/>
      <w:r>
        <w:rPr>
          <w:rFonts w:ascii="Inter" w:hAnsi="Inter" w:cs="Inter" w:eastAsia="Inter"/>
        </w:rPr>
        <w:t xml:space="preserve">Risk Mapping</w:t>
      </w:r>
      <w:bookmarkEnd w:id="149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1"/>
        <w:pageBreakBefore/>
        <w:numPr>
          <w:ilvl w:val="0"/>
          <w:numId w:val="14"/>
        </w:numPr>
      </w:pPr>
      <w:bookmarkStart w:id="1497" w:name="h_reports_a84457"/>
      <w:r>
        <w:rPr>
          <w:rFonts w:ascii="Inter" w:hAnsi="Inter" w:cs="Inter" w:eastAsia="Inter"/>
        </w:rPr>
        <w:t xml:space="preserve">Reports</w:t>
      </w:r>
      <w:bookmarkEnd w:id="1497"/>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498" w:name="h_reports_catalogue_4cb7d3"/>
      <w:r>
        <w:rPr>
          <w:rFonts w:ascii="Inter" w:hAnsi="Inter" w:cs="Inter" w:eastAsia="Inter"/>
        </w:rPr>
        <w:t xml:space="preserve">All Reports and the report menus</w:t>
      </w:r>
      <w:bookmarkEnd w:id="14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2.1: Reports &gt; All Reports, as TIS Operations Officer sees it"/>
            <wp:cNvGraphicFramePr>
              <a:graphicFrameLocks noChangeAspect="1"/>
            </wp:cNvGraphicFramePr>
            <a:graphic>
              <a:graphicData uri="http://schemas.openxmlformats.org/drawingml/2006/picture">
                <pic:pic>
                  <pic:nvPicPr>
                    <pic:cNvPr id="0" name="img2843_all-reports.png"/>
                    <pic:cNvPicPr/>
                  </pic:nvPicPr>
                  <pic:blipFill>
                    <a:blip r:embed="rId149"/>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499" w:name="_Fig1499"/>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Reports &gt; All Reports, as TIS Operations Officer sees it</w:t>
      </w:r>
      <w:bookmarkEnd w:id="1499"/>
    </w:p>
    <w:p xmlns:a="http://schemas.openxmlformats.org/drawingml/2006/main" xmlns:pic="http://schemas.openxmlformats.org/drawingml/2006/picture">
      <w:pPr>
        <w:pStyle w:val="Heading3"/>
        <w:numPr>
          <w:ilvl w:val="2"/>
          <w:numId w:val="14"/>
        </w:numPr>
      </w:pPr>
      <w:bookmarkStart w:id="1500" w:name="h_reports_run_2ee044"/>
      <w:r>
        <w:rPr>
          <w:rFonts w:ascii="Inter" w:hAnsi="Inter" w:cs="Inter" w:eastAsia="Inter"/>
        </w:rPr>
        <w:t xml:space="preserve">Run a report</w:t>
      </w:r>
      <w:bookmarkEnd w:id="1500"/>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Cancelled</w:t>
      </w:r>
      <w:r>
        <w:rPr>
          <w:rFonts w:ascii="Inter" w:hAnsi="Inter" w:cs="Inter" w:eastAsia="Inter"/>
        </w:rPr>
        <w:t xml:space="preserve">, </w:t>
      </w:r>
      <w:r>
        <w:rPr>
          <w:rFonts w:ascii="Inter" w:hAnsi="Inter" w:cs="Inter" w:eastAsia="Inter"/>
          <w:b/>
          <w:bCs/>
        </w:rPr>
        <w:t xml:space="preserve">Aging</w:t>
      </w:r>
      <w:r>
        <w:rPr>
          <w:rFonts w:ascii="Inter" w:hAnsi="Inter" w:cs="Inter" w:eastAsia="Inter"/>
        </w:rPr>
        <w:t xml:space="preserve"> or by </w:t>
      </w:r>
      <w:r>
        <w:rPr>
          <w:rFonts w:ascii="Inter" w:hAnsi="Inter" w:cs="Inter" w:eastAsia="Inter"/>
          <w:b/>
          <w:bCs/>
        </w:rPr>
        <w:t xml:space="preserve">Claim Type</w:t>
      </w:r>
      <w:r>
        <w:rPr>
          <w:rFonts w:ascii="Inter" w:hAnsi="Inter" w:cs="Inter" w:eastAsia="Inter"/>
        </w:rPr>
        <w:t xml:space="preserve"> for the claims reports.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(20.21)</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2.2: Reports &gt; Operational Reports &gt; Production Register: the criteria of a report"/>
            <wp:cNvGraphicFramePr>
              <a:graphicFrameLocks noChangeAspect="1"/>
            </wp:cNvGraphicFramePr>
            <a:graphic>
              <a:graphicData uri="http://schemas.openxmlformats.org/drawingml/2006/picture">
                <pic:pic>
                  <pic:nvPicPr>
                    <pic:cNvPr id="0" name="img2854_production-register.png"/>
                    <pic:cNvPicPr/>
                  </pic:nvPicPr>
                  <pic:blipFill>
                    <a:blip r:embed="rId150"/>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01" w:name="_Fig1501"/>
      <w:r>
        <w:rPr>
          <w:rFonts w:ascii="Inter" w:hAnsi="Inter" w:cs="Inter" w:eastAsia="Inter"/>
          <w:b/>
          <w:bCs/>
          <w:color w:val="555555"/>
          <w:sz w:val="18"/>
          <w:szCs w:val="18"/>
        </w:rPr>
        <w:t xml:space="preserve">Figure 22.2: </w:t>
      </w:r>
      <w:r>
        <w:rPr>
          <w:rFonts w:ascii="Inter" w:hAnsi="Inter" w:cs="Inter" w:eastAsia="Inter"/>
          <w:color w:val="555555"/>
          <w:sz w:val="18"/>
          <w:szCs w:val="18"/>
        </w:rPr>
        <w:t xml:space="preserve">Reports &gt; Operational Reports &gt; Production Register: the criteria of a report</w:t>
      </w:r>
      <w:bookmarkEnd w:id="1501"/>
    </w:p>
    <w:p xmlns:a="http://schemas.openxmlformats.org/drawingml/2006/main" xmlns:pic="http://schemas.openxmlformats.org/drawingml/2006/picture">
      <w:pPr>
        <w:pStyle w:val="Heading3"/>
        <w:numPr>
          <w:ilvl w:val="2"/>
          <w:numId w:val="14"/>
        </w:numPr>
      </w:pPr>
      <w:bookmarkStart w:id="1502" w:name="h_reports_export_d1e02f"/>
      <w:r>
        <w:rPr>
          <w:rFonts w:ascii="Inter" w:hAnsi="Inter" w:cs="Inter" w:eastAsia="Inter"/>
        </w:rPr>
        <w:t xml:space="preserve">Export and keep a report</w:t>
      </w:r>
      <w:bookmarkEnd w:id="1502"/>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03" w:name="h_reports_by_department_ac9449"/>
      <w:r>
        <w:rPr>
          <w:rFonts w:ascii="Inter" w:hAnsi="Inter" w:cs="Inter" w:eastAsia="Inter"/>
        </w:rPr>
        <w:t xml:space="preserve">The reports of each department</w:t>
      </w:r>
      <w:bookmarkEnd w:id="1503"/>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86"/>
        <w:gridCol w:w="6241"/>
      </w:tblGrid>
      <w:tr>
        <w:trPr>
          <w:cantSplit/>
          <w:tblHeader/>
          <w:trHeight w:val="400"/>
        </w:trPr>
        <w:tc>
          <w:tcPr>
            <w:tcW w:w="2786"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241"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786" w:type="dxa"/>
          </w:tcPr>
          <w:p>
            <w:pPr>
              <w:spacing w:before="40" w:after="40" w:line="240" w:lineRule="auto"/>
            </w:pPr>
            <w:r>
              <w:rPr>
                <w:rFonts w:ascii="Inter" w:hAnsi="Inter" w:cs="Inter" w:eastAsia="Inter"/>
                <w:b/>
                <w:bCs/>
                <w:sz w:val="16"/>
                <w:szCs w:val="16"/>
              </w:rPr>
              <w:t xml:space="preserve">Claims Position</w:t>
            </w:r>
          </w:p>
        </w:tc>
        <w:tc>
          <w:tcPr>
            <w:tcW w:w="6241" w:type="dxa"/>
          </w:tcPr>
          <w:p>
            <w:pPr>
              <w:spacing w:before="40" w:after="40" w:line="240" w:lineRule="auto"/>
            </w:pPr>
            <w:r>
              <w:rPr>
                <w:rFonts w:ascii="Inter" w:hAnsi="Inter" w:cs="Inter" w:eastAsia="Inter"/>
                <w:sz w:val="16"/>
                <w:szCs w:val="16"/>
              </w:rPr>
              <w:t xml:space="preserve">Claims reported in the period with claim type, line, estimate, insurer offer, approved and settled amounts, requirements received, follow-up date, settlement date, age and ageing bucket; filter by insurer, product, agent, branch or client</w:t>
            </w:r>
          </w:p>
        </w:tc>
      </w:tr>
      <w:tr>
        <w:trPr>
          <w:cantSplit/>
        </w:trPr>
        <w:tc>
          <w:tcPr>
            <w:tcW w:w="2786" w:type="dxa"/>
          </w:tcPr>
          <w:p>
            <w:pPr>
              <w:spacing w:before="40" w:after="40" w:line="240" w:lineRule="auto"/>
            </w:pPr>
            <w:r>
              <w:rPr>
                <w:rFonts w:ascii="Inter" w:hAnsi="Inter" w:cs="Inter" w:eastAsia="Inter"/>
                <w:b/>
                <w:bCs/>
                <w:sz w:val="16"/>
                <w:szCs w:val="16"/>
              </w:rPr>
              <w:t xml:space="preserve">Settled Claims</w:t>
            </w:r>
          </w:p>
        </w:tc>
        <w:tc>
          <w:tcPr>
            <w:tcW w:w="6241" w:type="dxa"/>
          </w:tcPr>
          <w:p>
            <w:pPr>
              <w:spacing w:before="40" w:after="40" w:line="240" w:lineRule="auto"/>
            </w:pPr>
            <w:r>
              <w:rPr>
                <w:rFonts w:ascii="Inter" w:hAnsi="Inter" w:cs="Inter" w:eastAsia="Inter"/>
                <w:sz w:val="16"/>
                <w:szCs w:val="16"/>
              </w:rPr>
              <w:t xml:space="preserve">Claims settled in the period by settlement date, overall, by principal insurer or by claim type, with the estimate, insurer offer, approved and settled amounts (Reports &gt; All Reports)</w:t>
            </w:r>
          </w:p>
        </w:tc>
      </w:tr>
      <w:tr>
        <w:trPr>
          <w:cantSplit/>
        </w:trPr>
        <w:tc>
          <w:tcPr>
            <w:tcW w:w="2786" w:type="dxa"/>
          </w:tcPr>
          <w:p>
            <w:pPr>
              <w:spacing w:before="40" w:after="40" w:line="240" w:lineRule="auto"/>
            </w:pPr>
            <w:r>
              <w:rPr>
                <w:rFonts w:ascii="Inter" w:hAnsi="Inter" w:cs="Inter" w:eastAsia="Inter"/>
                <w:b/>
                <w:bCs/>
                <w:sz w:val="16"/>
                <w:szCs w:val="16"/>
              </w:rPr>
              <w:t xml:space="preserve">Claims Ageing</w:t>
            </w:r>
          </w:p>
        </w:tc>
        <w:tc>
          <w:tcPr>
            <w:tcW w:w="6241"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2786" w:type="dxa"/>
          </w:tcPr>
          <w:p>
            <w:pPr>
              <w:spacing w:before="40" w:after="40" w:line="240" w:lineRule="auto"/>
            </w:pPr>
            <w:r>
              <w:rPr>
                <w:rFonts w:ascii="Inter" w:hAnsi="Inter" w:cs="Inter" w:eastAsia="Inter"/>
                <w:b/>
                <w:bCs/>
                <w:sz w:val="16"/>
                <w:szCs w:val="16"/>
              </w:rPr>
              <w:t xml:space="preserve">Co-insurance Register</w:t>
            </w:r>
          </w:p>
        </w:tc>
        <w:tc>
          <w:tcPr>
            <w:tcW w:w="6241"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2786"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6241" w:type="dxa"/>
          </w:tcPr>
          <w:p>
            <w:pPr>
              <w:spacing w:before="40" w:after="40" w:line="240" w:lineRule="auto"/>
            </w:pPr>
            <w:r>
              <w:rPr>
                <w:rFonts w:ascii="Inter" w:hAnsi="Inter" w:cs="Inter" w:eastAsia="Inter"/>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486"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541" w:type="dxa"/>
          </w:tcPr>
          <w:p>
            <w:pPr>
              <w:spacing w:before="40" w:after="40" w:line="240" w:lineRule="auto"/>
            </w:pPr>
            <w:r>
              <w:rPr>
                <w:rFonts w:ascii="Inter" w:hAnsi="Inter" w:cs="Inter" w:eastAsia="Inter"/>
                <w:b/>
                <w:bCs/>
                <w:sz w:val="16"/>
                <w:szCs w:val="16"/>
              </w:rPr>
              <w:t xml:space="preserve">SOA / Premium Receivable</w:t>
            </w:r>
          </w:p>
        </w:tc>
        <w:tc>
          <w:tcPr>
            <w:tcW w:w="5486"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Inter" w:hAnsi="Inter" w:cs="Inter" w:eastAsia="Inter"/>
                <w:b/>
                <w:bCs/>
                <w:sz w:val="16"/>
                <w:szCs w:val="16"/>
              </w:rPr>
              <w:t xml:space="preserve">Collection Report</w:t>
            </w:r>
          </w:p>
        </w:tc>
        <w:tc>
          <w:tcPr>
            <w:tcW w:w="5486"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Inter" w:hAnsi="Inter" w:cs="Inter" w:eastAsia="Inter"/>
                <w:b/>
                <w:bCs/>
                <w:sz w:val="16"/>
                <w:szCs w:val="16"/>
              </w:rPr>
              <w:t xml:space="preserve">Receivables Ageing</w:t>
            </w:r>
          </w:p>
        </w:tc>
        <w:tc>
          <w:tcPr>
            <w:tcW w:w="5486"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Inter" w:hAnsi="Inter" w:cs="Inter" w:eastAsia="Inter"/>
                <w:b/>
                <w:bCs/>
                <w:sz w:val="16"/>
                <w:szCs w:val="16"/>
              </w:rPr>
              <w:t xml:space="preserve">Receipts Register</w:t>
            </w:r>
          </w:p>
        </w:tc>
        <w:tc>
          <w:tcPr>
            <w:tcW w:w="5486"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486"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3541" w:type="dxa"/>
          </w:tcPr>
          <w:p>
            <w:pPr>
              <w:spacing w:before="40" w:after="40" w:line="240" w:lineRule="auto"/>
            </w:pPr>
            <w:r>
              <w:rPr>
                <w:rFonts w:ascii="Inter" w:hAnsi="Inter" w:cs="Inter" w:eastAsia="Inter"/>
                <w:b/>
                <w:bCs/>
                <w:sz w:val="16"/>
                <w:szCs w:val="16"/>
              </w:rPr>
              <w:t xml:space="preserve">Remittance Summary</w:t>
            </w:r>
          </w:p>
        </w:tc>
        <w:tc>
          <w:tcPr>
            <w:tcW w:w="5486"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48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143"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4884"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4884"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Inter" w:hAnsi="Inter" w:cs="Inter" w:eastAsia="Inter"/>
                <w:b/>
                <w:bCs/>
                <w:sz w:val="16"/>
                <w:szCs w:val="16"/>
              </w:rPr>
              <w:t xml:space="preserve">Payables / Disbursement Register</w:t>
            </w:r>
          </w:p>
        </w:tc>
        <w:tc>
          <w:tcPr>
            <w:tcW w:w="4884"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4884"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4884"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4884"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Inter" w:hAnsi="Inter" w:cs="Inter" w:eastAsia="Inter"/>
                <w:b/>
                <w:bCs/>
                <w:sz w:val="16"/>
                <w:szCs w:val="16"/>
              </w:rPr>
              <w:t xml:space="preserve">Month-End Close Status</w:t>
            </w:r>
          </w:p>
        </w:tc>
        <w:tc>
          <w:tcPr>
            <w:tcW w:w="4884"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4884"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(18.17)</w:t>
              </w:r>
            </w:hyperlink>
          </w:p>
        </w:tc>
      </w:tr>
      <w:tr>
        <w:trPr>
          <w:cantSplit/>
        </w:trPr>
        <w:tc>
          <w:tcPr>
            <w:tcW w:w="4143" w:type="dxa"/>
          </w:tcPr>
          <w:p>
            <w:pPr>
              <w:spacing w:before="40" w:after="40" w:line="240" w:lineRule="auto"/>
            </w:pPr>
            <w:r>
              <w:rPr>
                <w:rFonts w:ascii="Inter" w:hAnsi="Inter" w:cs="Inter" w:eastAsia="Inter"/>
                <w:sz w:val="16"/>
                <w:szCs w:val="16"/>
              </w:rPr>
              <w:t xml:space="preserve">Bank reconciliation reports</w:t>
            </w:r>
          </w:p>
        </w:tc>
        <w:tc>
          <w:tcPr>
            <w:tcW w:w="4884"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04" w:name="h_report_builder_51775c"/>
      <w:r>
        <w:rPr>
          <w:rFonts w:ascii="Inter" w:hAnsi="Inter" w:cs="Inter" w:eastAsia="Inter"/>
        </w:rPr>
        <w:t xml:space="preserve">Report Builder</w:t>
      </w:r>
      <w:bookmarkEnd w:id="15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2.3: Reports &gt; Report Builder"/>
            <wp:cNvGraphicFramePr>
              <a:graphicFrameLocks noChangeAspect="1"/>
            </wp:cNvGraphicFramePr>
            <a:graphic>
              <a:graphicData uri="http://schemas.openxmlformats.org/drawingml/2006/picture">
                <pic:pic>
                  <pic:nvPicPr>
                    <pic:cNvPr id="0" name="img2891_report-builder.png"/>
                    <pic:cNvPicPr/>
                  </pic:nvPicPr>
                  <pic:blipFill>
                    <a:blip r:embed="rId15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05" w:name="_Fig1505"/>
      <w:r>
        <w:rPr>
          <w:rFonts w:ascii="Inter" w:hAnsi="Inter" w:cs="Inter" w:eastAsia="Inter"/>
          <w:b/>
          <w:bCs/>
          <w:color w:val="555555"/>
          <w:sz w:val="18"/>
          <w:szCs w:val="18"/>
        </w:rPr>
        <w:t xml:space="preserve">Figure 22.3: </w:t>
      </w:r>
      <w:r>
        <w:rPr>
          <w:rFonts w:ascii="Inter" w:hAnsi="Inter" w:cs="Inter" w:eastAsia="Inter"/>
          <w:color w:val="555555"/>
          <w:sz w:val="18"/>
          <w:szCs w:val="18"/>
        </w:rPr>
        <w:t xml:space="preserve">Reports &gt; Report Builder</w:t>
      </w:r>
      <w:bookmarkEnd w:id="1505"/>
    </w:p>
    <w:p xmlns:a="http://schemas.openxmlformats.org/drawingml/2006/main" xmlns:pic="http://schemas.openxmlformats.org/drawingml/2006/picture">
      <w:pPr>
        <w:pStyle w:val="Heading1"/>
        <w:pageBreakBefore/>
        <w:numPr>
          <w:ilvl w:val="0"/>
          <w:numId w:val="14"/>
        </w:numPr>
      </w:pPr>
      <w:bookmarkStart w:id="1506" w:name="h_glossary_d63aad"/>
      <w:r>
        <w:rPr>
          <w:rFonts w:ascii="Inter" w:hAnsi="Inter" w:cs="Inter" w:eastAsia="Inter"/>
        </w:rPr>
        <w:t xml:space="preserve">Glossary</w:t>
      </w:r>
      <w:bookmarkEnd w:id="15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07" w:name="_Toc300001507"/>
      <w:r>
        <w:rPr>
          <w:rFonts w:ascii="Inter" w:hAnsi="Inter" w:cs="Inter" w:eastAsia="Inter"/>
        </w:rPr>
        <w:t xml:space="preserve">Document Sign-Off</w:t>
      </w:r>
      <w:bookmarkEnd w:id="15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4"/>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footer" Target="footer_landscape.xml"/><Relationship Id="rId154"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2026-10-10T14:32:52Z</dcterms:created>
  <dcterms:modified xsi:type="dcterms:W3CDTF">2026-10-10T14:32:52Z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