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Non-Functional Requirements and Compliance Matrix</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4</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and scope</w:t>
        </w:r>
        <w:r>
          <w:rPr>
            <w:b/>
            <w:noProof/>
          </w:rPr>
          <w:tab/>
        </w:r>
        <w:r>
          <w:rPr>
            <w:b/>
            <w:noProof/>
          </w:rPr>
          <w:t>6</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How to read the matrix</w:t>
        </w:r>
        <w:r>
          <w:rPr>
            <w:b/>
            <w:noProof/>
          </w:rPr>
          <w:tab/>
        </w:r>
        <w:r>
          <w:rPr>
            <w:b/>
            <w:noProof/>
          </w:rPr>
          <w:t>6</w:t>
        </w:r>
      </w:hyperlink>
    </w:p>
    <w:p xmlns:a="http://schemas.openxmlformats.org/drawingml/2006/main" xmlns:pic="http://schemas.openxmlformats.org/drawingml/2006/picture">
      <w:pPr>
        <w:pStyle w:val="TOC2"/>
      </w:pPr>
      <w:hyperlink w:anchor="_Toc300001005" w:history="1">
        <w:r>
          <w:rPr>
            <w:noProof/>
          </w:rPr>
          <w:t xml:space="preserve">2.1</w:t>
        </w:r>
        <w:r>
          <w:rPr>
            <w:noProof/>
          </w:rPr>
          <w:tab/>
        </w:r>
        <w:r>
          <w:rPr>
            <w:noProof/>
          </w:rPr>
          <w:t xml:space="preserve">Status values</w:t>
        </w:r>
        <w:r>
          <w:rPr>
            <w:noProof/>
          </w:rPr>
          <w:tab/>
        </w:r>
        <w:r>
          <w:rPr>
            <w:noProof/>
          </w:rPr>
          <w:t>6</w:t>
        </w:r>
      </w:hyperlink>
    </w:p>
    <w:p xmlns:a="http://schemas.openxmlformats.org/drawingml/2006/main" xmlns:pic="http://schemas.openxmlformats.org/drawingml/2006/picture">
      <w:pPr>
        <w:pStyle w:val="TOC2"/>
      </w:pPr>
      <w:hyperlink w:anchor="_Toc300001006" w:history="1">
        <w:r>
          <w:rPr>
            <w:noProof/>
          </w:rPr>
          <w:t xml:space="preserve">2.2</w:t>
        </w:r>
        <w:r>
          <w:rPr>
            <w:noProof/>
          </w:rPr>
          <w:tab/>
        </w:r>
        <w:r>
          <w:rPr>
            <w:noProof/>
          </w:rPr>
          <w:t xml:space="preserve">Proof values</w:t>
        </w:r>
        <w:r>
          <w:rPr>
            <w:noProof/>
          </w:rPr>
          <w:tab/>
        </w:r>
        <w:r>
          <w:rPr>
            <w:noProof/>
          </w:rPr>
          <w:t>6</w:t>
        </w:r>
      </w:hyperlink>
    </w:p>
    <w:p xmlns:a="http://schemas.openxmlformats.org/drawingml/2006/main" xmlns:pic="http://schemas.openxmlformats.org/drawingml/2006/picture">
      <w:pPr>
        <w:pStyle w:val="TOC2"/>
      </w:pPr>
      <w:hyperlink w:anchor="_Toc300001007" w:history="1">
        <w:r>
          <w:rPr>
            <w:noProof/>
          </w:rPr>
          <w:t xml:space="preserve">2.3</w:t>
        </w:r>
        <w:r>
          <w:rPr>
            <w:noProof/>
          </w:rPr>
          <w:tab/>
        </w:r>
        <w:r>
          <w:rPr>
            <w:noProof/>
          </w:rPr>
          <w:t xml:space="preserve">Traceability</w:t>
        </w:r>
        <w:r>
          <w:rPr>
            <w:noProof/>
          </w:rPr>
          <w:tab/>
        </w:r>
        <w:r>
          <w:rPr>
            <w:noProof/>
          </w:rPr>
          <w:t>7</w:t>
        </w:r>
      </w:hyperlink>
    </w:p>
    <w:p xmlns:a="http://schemas.openxmlformats.org/drawingml/2006/main" xmlns:pic="http://schemas.openxmlformats.org/drawingml/2006/picture">
      <w:pPr>
        <w:pStyle w:val="TOC1"/>
      </w:pPr>
      <w:hyperlink w:anchor="_Toc300001008" w:history="1">
        <w:r>
          <w:rPr>
            <w:b/>
            <w:noProof/>
          </w:rPr>
          <w:t xml:space="preserve">3.</w:t>
        </w:r>
        <w:r>
          <w:rPr>
            <w:b/>
            <w:noProof/>
          </w:rPr>
          <w:tab/>
        </w:r>
        <w:r>
          <w:rPr>
            <w:b/>
            <w:noProof/>
          </w:rPr>
          <w:t xml:space="preserve">Summary</w:t>
        </w:r>
        <w:r>
          <w:rPr>
            <w:b/>
            <w:noProof/>
          </w:rPr>
          <w:tab/>
        </w:r>
        <w:r>
          <w:rPr>
            <w:b/>
            <w:noProof/>
          </w:rPr>
          <w:t>7</w:t>
        </w:r>
      </w:hyperlink>
    </w:p>
    <w:p xmlns:a="http://schemas.openxmlformats.org/drawingml/2006/main" xmlns:pic="http://schemas.openxmlformats.org/drawingml/2006/picture">
      <w:pPr>
        <w:pStyle w:val="TOC2"/>
      </w:pPr>
      <w:hyperlink w:anchor="_Toc300001009" w:history="1">
        <w:r>
          <w:rPr>
            <w:noProof/>
          </w:rPr>
          <w:t xml:space="preserve">3.1</w:t>
        </w:r>
        <w:r>
          <w:rPr>
            <w:noProof/>
          </w:rPr>
          <w:tab/>
        </w:r>
        <w:r>
          <w:rPr>
            <w:noProof/>
          </w:rPr>
          <w:t xml:space="preserve">Count by category and status</w:t>
        </w:r>
        <w:r>
          <w:rPr>
            <w:noProof/>
          </w:rPr>
          <w:tab/>
        </w:r>
        <w:r>
          <w:rPr>
            <w:noProof/>
          </w:rPr>
          <w:t>7</w:t>
        </w:r>
      </w:hyperlink>
    </w:p>
    <w:p xmlns:a="http://schemas.openxmlformats.org/drawingml/2006/main" xmlns:pic="http://schemas.openxmlformats.org/drawingml/2006/picture">
      <w:pPr>
        <w:pStyle w:val="TOC2"/>
      </w:pPr>
      <w:hyperlink w:anchor="_Toc300001010" w:history="1">
        <w:r>
          <w:rPr>
            <w:noProof/>
          </w:rPr>
          <w:t xml:space="preserve">3.2</w:t>
        </w:r>
        <w:r>
          <w:rPr>
            <w:noProof/>
          </w:rPr>
          <w:tab/>
        </w:r>
        <w:r>
          <w:rPr>
            <w:noProof/>
          </w:rPr>
          <w:t xml:space="preserve">Key messages</w:t>
        </w:r>
        <w:r>
          <w:rPr>
            <w:noProof/>
          </w:rPr>
          <w:tab/>
        </w:r>
        <w:r>
          <w:rPr>
            <w:noProof/>
          </w:rPr>
          <w:t>7</w:t>
        </w:r>
      </w:hyperlink>
    </w:p>
    <w:p xmlns:a="http://schemas.openxmlformats.org/drawingml/2006/main" xmlns:pic="http://schemas.openxmlformats.org/drawingml/2006/picture">
      <w:pPr>
        <w:pStyle w:val="TOC1"/>
      </w:pPr>
      <w:hyperlink w:anchor="_Toc300001011" w:history="1">
        <w:r>
          <w:rPr>
            <w:b/>
            <w:noProof/>
          </w:rPr>
          <w:t xml:space="preserve">4.</w:t>
        </w:r>
        <w:r>
          <w:rPr>
            <w:b/>
            <w:noProof/>
          </w:rPr>
          <w:tab/>
        </w:r>
        <w:r>
          <w:rPr>
            <w:b/>
            <w:noProof/>
          </w:rPr>
          <w:t xml:space="preserve">The platform at a glance</w:t>
        </w:r>
        <w:r>
          <w:rPr>
            <w:b/>
            <w:noProof/>
          </w:rPr>
          <w:tab/>
        </w:r>
        <w:r>
          <w:rPr>
            <w:b/>
            <w:noProof/>
          </w:rPr>
          <w:t>8</w:t>
        </w:r>
      </w:hyperlink>
    </w:p>
    <w:p xmlns:a="http://schemas.openxmlformats.org/drawingml/2006/main" xmlns:pic="http://schemas.openxmlformats.org/drawingml/2006/picture">
      <w:pPr>
        <w:pStyle w:val="TOC1"/>
      </w:pPr>
      <w:hyperlink w:anchor="_Toc300001012" w:history="1">
        <w:r>
          <w:rPr>
            <w:b/>
            <w:noProof/>
          </w:rPr>
          <w:t xml:space="preserve">5.</w:t>
        </w:r>
        <w:r>
          <w:rPr>
            <w:b/>
            <w:noProof/>
          </w:rPr>
          <w:tab/>
        </w:r>
        <w:r>
          <w:rPr>
            <w:b/>
            <w:noProof/>
          </w:rPr>
          <w:t xml:space="preserve">Compliance matrix</w:t>
        </w:r>
        <w:r>
          <w:rPr>
            <w:b/>
            <w:noProof/>
          </w:rPr>
          <w:tab/>
        </w:r>
        <w:r>
          <w:rPr>
            <w:b/>
            <w:noProof/>
          </w:rPr>
          <w:t>9</w:t>
        </w:r>
      </w:hyperlink>
    </w:p>
    <w:p xmlns:a="http://schemas.openxmlformats.org/drawingml/2006/main" xmlns:pic="http://schemas.openxmlformats.org/drawingml/2006/picture">
      <w:pPr>
        <w:pStyle w:val="TOC2"/>
      </w:pPr>
      <w:hyperlink w:anchor="_Toc300001013" w:history="1">
        <w:r>
          <w:rPr>
            <w:noProof/>
          </w:rPr>
          <w:t xml:space="preserve">5.1</w:t>
        </w:r>
        <w:r>
          <w:rPr>
            <w:noProof/>
          </w:rPr>
          <w:tab/>
        </w:r>
        <w:r>
          <w:rPr>
            <w:noProof/>
          </w:rPr>
          <w:t xml:space="preserve">Performance</w:t>
        </w:r>
        <w:r>
          <w:rPr>
            <w:noProof/>
          </w:rPr>
          <w:tab/>
        </w:r>
        <w:r>
          <w:rPr>
            <w:noProof/>
          </w:rPr>
          <w:t>9</w:t>
        </w:r>
      </w:hyperlink>
    </w:p>
    <w:p xmlns:a="http://schemas.openxmlformats.org/drawingml/2006/main" xmlns:pic="http://schemas.openxmlformats.org/drawingml/2006/picture">
      <w:pPr>
        <w:pStyle w:val="TOC2"/>
      </w:pPr>
      <w:hyperlink w:anchor="_Toc300001014" w:history="1">
        <w:r>
          <w:rPr>
            <w:noProof/>
          </w:rPr>
          <w:t xml:space="preserve">5.2</w:t>
        </w:r>
        <w:r>
          <w:rPr>
            <w:noProof/>
          </w:rPr>
          <w:tab/>
        </w:r>
        <w:r>
          <w:rPr>
            <w:noProof/>
          </w:rPr>
          <w:t xml:space="preserve">Support and service availability</w:t>
        </w:r>
        <w:r>
          <w:rPr>
            <w:noProof/>
          </w:rPr>
          <w:tab/>
        </w:r>
        <w:r>
          <w:rPr>
            <w:noProof/>
          </w:rPr>
          <w:t>11</w:t>
        </w:r>
      </w:hyperlink>
    </w:p>
    <w:p xmlns:a="http://schemas.openxmlformats.org/drawingml/2006/main" xmlns:pic="http://schemas.openxmlformats.org/drawingml/2006/picture">
      <w:pPr>
        <w:pStyle w:val="TOC2"/>
      </w:pPr>
      <w:hyperlink w:anchor="_Toc300001015" w:history="1">
        <w:r>
          <w:rPr>
            <w:noProof/>
          </w:rPr>
          <w:t xml:space="preserve">5.3</w:t>
        </w:r>
        <w:r>
          <w:rPr>
            <w:noProof/>
          </w:rPr>
          <w:tab/>
        </w:r>
        <w:r>
          <w:rPr>
            <w:noProof/>
          </w:rPr>
          <w:t xml:space="preserve">Monitoring and observability</w:t>
        </w:r>
        <w:r>
          <w:rPr>
            <w:noProof/>
          </w:rPr>
          <w:tab/>
        </w:r>
        <w:r>
          <w:rPr>
            <w:noProof/>
          </w:rPr>
          <w:t>12</w:t>
        </w:r>
      </w:hyperlink>
    </w:p>
    <w:p xmlns:a="http://schemas.openxmlformats.org/drawingml/2006/main" xmlns:pic="http://schemas.openxmlformats.org/drawingml/2006/picture">
      <w:pPr>
        <w:pStyle w:val="TOC2"/>
      </w:pPr>
      <w:hyperlink w:anchor="_Toc300001016" w:history="1">
        <w:r>
          <w:rPr>
            <w:noProof/>
          </w:rPr>
          <w:t xml:space="preserve">5.4</w:t>
        </w:r>
        <w:r>
          <w:rPr>
            <w:noProof/>
          </w:rPr>
          <w:tab/>
        </w:r>
        <w:r>
          <w:rPr>
            <w:noProof/>
          </w:rPr>
          <w:t xml:space="preserve">Deployment and environment support</w:t>
        </w:r>
        <w:r>
          <w:rPr>
            <w:noProof/>
          </w:rPr>
          <w:tab/>
        </w:r>
        <w:r>
          <w:rPr>
            <w:noProof/>
          </w:rPr>
          <w:t>14</w:t>
        </w:r>
      </w:hyperlink>
    </w:p>
    <w:p xmlns:a="http://schemas.openxmlformats.org/drawingml/2006/main" xmlns:pic="http://schemas.openxmlformats.org/drawingml/2006/picture">
      <w:pPr>
        <w:pStyle w:val="TOC2"/>
      </w:pPr>
      <w:hyperlink w:anchor="_Toc300001017" w:history="1">
        <w:r>
          <w:rPr>
            <w:noProof/>
          </w:rPr>
          <w:t xml:space="preserve">5.5</w:t>
        </w:r>
        <w:r>
          <w:rPr>
            <w:noProof/>
          </w:rPr>
          <w:tab/>
        </w:r>
        <w:r>
          <w:rPr>
            <w:noProof/>
          </w:rPr>
          <w:t xml:space="preserve">Usability and UX</w:t>
        </w:r>
        <w:r>
          <w:rPr>
            <w:noProof/>
          </w:rPr>
          <w:tab/>
        </w:r>
        <w:r>
          <w:rPr>
            <w:noProof/>
          </w:rPr>
          <w:t>15</w:t>
        </w:r>
      </w:hyperlink>
    </w:p>
    <w:p xmlns:a="http://schemas.openxmlformats.org/drawingml/2006/main" xmlns:pic="http://schemas.openxmlformats.org/drawingml/2006/picture">
      <w:pPr>
        <w:pStyle w:val="TOC2"/>
      </w:pPr>
      <w:hyperlink w:anchor="_Toc300001018" w:history="1">
        <w:r>
          <w:rPr>
            <w:noProof/>
          </w:rPr>
          <w:t xml:space="preserve">5.6</w:t>
        </w:r>
        <w:r>
          <w:rPr>
            <w:noProof/>
          </w:rPr>
          <w:tab/>
        </w:r>
        <w:r>
          <w:rPr>
            <w:noProof/>
          </w:rPr>
          <w:t xml:space="preserve">Availability</w:t>
        </w:r>
        <w:r>
          <w:rPr>
            <w:noProof/>
          </w:rPr>
          <w:tab/>
        </w:r>
        <w:r>
          <w:rPr>
            <w:noProof/>
          </w:rPr>
          <w:t>16</w:t>
        </w:r>
      </w:hyperlink>
    </w:p>
    <w:p xmlns:a="http://schemas.openxmlformats.org/drawingml/2006/main" xmlns:pic="http://schemas.openxmlformats.org/drawingml/2006/picture">
      <w:pPr>
        <w:pStyle w:val="TOC2"/>
      </w:pPr>
      <w:hyperlink w:anchor="_Toc300001019" w:history="1">
        <w:r>
          <w:rPr>
            <w:noProof/>
          </w:rPr>
          <w:t xml:space="preserve">5.7</w:t>
        </w:r>
        <w:r>
          <w:rPr>
            <w:noProof/>
          </w:rPr>
          <w:tab/>
        </w:r>
        <w:r>
          <w:rPr>
            <w:noProof/>
          </w:rPr>
          <w:t xml:space="preserve">Contingency and disaster recovery</w:t>
        </w:r>
        <w:r>
          <w:rPr>
            <w:noProof/>
          </w:rPr>
          <w:tab/>
        </w:r>
        <w:r>
          <w:rPr>
            <w:noProof/>
          </w:rPr>
          <w:t>17</w:t>
        </w:r>
      </w:hyperlink>
    </w:p>
    <w:p xmlns:a="http://schemas.openxmlformats.org/drawingml/2006/main" xmlns:pic="http://schemas.openxmlformats.org/drawingml/2006/picture">
      <w:pPr>
        <w:pStyle w:val="TOC2"/>
      </w:pPr>
      <w:hyperlink w:anchor="_Toc300001020" w:history="1">
        <w:r>
          <w:rPr>
            <w:noProof/>
          </w:rPr>
          <w:t xml:space="preserve">5.8</w:t>
        </w:r>
        <w:r>
          <w:rPr>
            <w:noProof/>
          </w:rPr>
          <w:tab/>
        </w:r>
        <w:r>
          <w:rPr>
            <w:noProof/>
          </w:rPr>
          <w:t xml:space="preserve">Scalability</w:t>
        </w:r>
        <w:r>
          <w:rPr>
            <w:noProof/>
          </w:rPr>
          <w:tab/>
        </w:r>
        <w:r>
          <w:rPr>
            <w:noProof/>
          </w:rPr>
          <w:t>17</w:t>
        </w:r>
      </w:hyperlink>
    </w:p>
    <w:p xmlns:a="http://schemas.openxmlformats.org/drawingml/2006/main" xmlns:pic="http://schemas.openxmlformats.org/drawingml/2006/picture">
      <w:pPr>
        <w:pStyle w:val="TOC2"/>
      </w:pPr>
      <w:hyperlink w:anchor="_Toc300001021" w:history="1">
        <w:r>
          <w:rPr>
            <w:noProof/>
          </w:rPr>
          <w:t xml:space="preserve">5.9</w:t>
        </w:r>
        <w:r>
          <w:rPr>
            <w:noProof/>
          </w:rPr>
          <w:tab/>
        </w:r>
        <w:r>
          <w:rPr>
            <w:noProof/>
          </w:rPr>
          <w:t xml:space="preserve">Security</w:t>
        </w:r>
        <w:r>
          <w:rPr>
            <w:noProof/>
          </w:rPr>
          <w:tab/>
        </w:r>
        <w:r>
          <w:rPr>
            <w:noProof/>
          </w:rPr>
          <w:t>18</w:t>
        </w:r>
      </w:hyperlink>
    </w:p>
    <w:p xmlns:a="http://schemas.openxmlformats.org/drawingml/2006/main" xmlns:pic="http://schemas.openxmlformats.org/drawingml/2006/picture">
      <w:pPr>
        <w:pStyle w:val="TOC2"/>
      </w:pPr>
      <w:hyperlink w:anchor="_Toc300001022" w:history="1">
        <w:r>
          <w:rPr>
            <w:noProof/>
          </w:rPr>
          <w:t xml:space="preserve">5.10</w:t>
        </w:r>
        <w:r>
          <w:rPr>
            <w:noProof/>
          </w:rPr>
          <w:tab/>
        </w:r>
        <w:r>
          <w:rPr>
            <w:noProof/>
          </w:rPr>
          <w:t xml:space="preserve">Regulatory, audit and data retention</w:t>
        </w:r>
        <w:r>
          <w:rPr>
            <w:noProof/>
          </w:rPr>
          <w:tab/>
        </w:r>
        <w:r>
          <w:rPr>
            <w:noProof/>
          </w:rPr>
          <w:t>21</w:t>
        </w:r>
      </w:hyperlink>
    </w:p>
    <w:p xmlns:a="http://schemas.openxmlformats.org/drawingml/2006/main" xmlns:pic="http://schemas.openxmlformats.org/drawingml/2006/picture">
      <w:pPr>
        <w:pStyle w:val="TOC1"/>
      </w:pPr>
      <w:hyperlink w:anchor="_Toc300001023" w:history="1">
        <w:r>
          <w:rPr>
            <w:b/>
            <w:noProof/>
          </w:rPr>
          <w:t xml:space="preserve">6.</w:t>
        </w:r>
        <w:r>
          <w:rPr>
            <w:b/>
            <w:noProof/>
          </w:rPr>
          <w:tab/>
        </w:r>
        <w:r>
          <w:rPr>
            <w:b/>
            <w:noProof/>
          </w:rPr>
          <w:t xml:space="preserve">Cross-cutting assessments</w:t>
        </w:r>
        <w:r>
          <w:rPr>
            <w:b/>
            <w:noProof/>
          </w:rPr>
          <w:tab/>
        </w:r>
        <w:r>
          <w:rPr>
            <w:b/>
            <w:noProof/>
          </w:rPr>
          <w:t>24</w:t>
        </w:r>
      </w:hyperlink>
    </w:p>
    <w:p xmlns:a="http://schemas.openxmlformats.org/drawingml/2006/main" xmlns:pic="http://schemas.openxmlformats.org/drawingml/2006/picture">
      <w:pPr>
        <w:pStyle w:val="TOC2"/>
      </w:pPr>
      <w:hyperlink w:anchor="_Toc300001024" w:history="1">
        <w:r>
          <w:rPr>
            <w:noProof/>
          </w:rPr>
          <w:t xml:space="preserve">6.1</w:t>
        </w:r>
        <w:r>
          <w:rPr>
            <w:noProof/>
          </w:rPr>
          <w:tab/>
        </w:r>
        <w:r>
          <w:rPr>
            <w:noProof/>
          </w:rPr>
          <w:t xml:space="preserve">Audit trail against BRD 5.14</w:t>
        </w:r>
        <w:r>
          <w:rPr>
            <w:noProof/>
          </w:rPr>
          <w:tab/>
        </w:r>
        <w:r>
          <w:rPr>
            <w:noProof/>
          </w:rPr>
          <w:t>24</w:t>
        </w:r>
      </w:hyperlink>
    </w:p>
    <w:p xmlns:a="http://schemas.openxmlformats.org/drawingml/2006/main" xmlns:pic="http://schemas.openxmlformats.org/drawingml/2006/picture">
      <w:pPr>
        <w:pStyle w:val="TOC2"/>
      </w:pPr>
      <w:hyperlink w:anchor="_Toc300001025" w:history="1">
        <w:r>
          <w:rPr>
            <w:noProof/>
          </w:rPr>
          <w:t xml:space="preserve">6.2</w:t>
        </w:r>
        <w:r>
          <w:rPr>
            <w:noProof/>
          </w:rPr>
          <w:tab/>
        </w:r>
        <w:r>
          <w:rPr>
            <w:noProof/>
          </w:rPr>
          <w:t xml:space="preserve">Retention and archival</w:t>
        </w:r>
        <w:r>
          <w:rPr>
            <w:noProof/>
          </w:rPr>
          <w:tab/>
        </w:r>
        <w:r>
          <w:rPr>
            <w:noProof/>
          </w:rPr>
          <w:t>24</w:t>
        </w:r>
      </w:hyperlink>
    </w:p>
    <w:p xmlns:a="http://schemas.openxmlformats.org/drawingml/2006/main" xmlns:pic="http://schemas.openxmlformats.org/drawingml/2006/picture">
      <w:pPr>
        <w:pStyle w:val="TOC2"/>
      </w:pPr>
      <w:hyperlink w:anchor="_Toc300001026" w:history="1">
        <w:r>
          <w:rPr>
            <w:noProof/>
          </w:rPr>
          <w:t xml:space="preserve">6.3</w:t>
        </w:r>
        <w:r>
          <w:rPr>
            <w:noProof/>
          </w:rPr>
          <w:tab/>
        </w:r>
        <w:r>
          <w:rPr>
            <w:noProof/>
          </w:rPr>
          <w:t xml:space="preserve">Security controls by layer</w:t>
        </w:r>
        <w:r>
          <w:rPr>
            <w:noProof/>
          </w:rPr>
          <w:tab/>
        </w:r>
        <w:r>
          <w:rPr>
            <w:noProof/>
          </w:rPr>
          <w:t>25</w:t>
        </w:r>
      </w:hyperlink>
    </w:p>
    <w:p xmlns:a="http://schemas.openxmlformats.org/drawingml/2006/main" xmlns:pic="http://schemas.openxmlformats.org/drawingml/2006/picture">
      <w:pPr>
        <w:pStyle w:val="TOC2"/>
      </w:pPr>
      <w:hyperlink w:anchor="_Toc300001027" w:history="1">
        <w:r>
          <w:rPr>
            <w:noProof/>
          </w:rPr>
          <w:t xml:space="preserve">6.4</w:t>
        </w:r>
        <w:r>
          <w:rPr>
            <w:noProof/>
          </w:rPr>
          <w:tab/>
        </w:r>
        <w:r>
          <w:rPr>
            <w:noProof/>
          </w:rPr>
          <w:t xml:space="preserve">Usability and accessibility (WCAG 2.1 AA)</w:t>
        </w:r>
        <w:r>
          <w:rPr>
            <w:noProof/>
          </w:rPr>
          <w:tab/>
        </w:r>
        <w:r>
          <w:rPr>
            <w:noProof/>
          </w:rPr>
          <w:t>26</w:t>
        </w:r>
      </w:hyperlink>
    </w:p>
    <w:p xmlns:a="http://schemas.openxmlformats.org/drawingml/2006/main" xmlns:pic="http://schemas.openxmlformats.org/drawingml/2006/picture">
      <w:pPr>
        <w:pStyle w:val="TOC2"/>
      </w:pPr>
      <w:hyperlink w:anchor="_Toc300001028" w:history="1">
        <w:r>
          <w:rPr>
            <w:noProof/>
          </w:rPr>
          <w:t xml:space="preserve">6.5</w:t>
        </w:r>
        <w:r>
          <w:rPr>
            <w:noProof/>
          </w:rPr>
          <w:tab/>
        </w:r>
        <w:r>
          <w:rPr>
            <w:noProof/>
          </w:rPr>
          <w:t xml:space="preserve">Localisation</w:t>
        </w:r>
        <w:r>
          <w:rPr>
            <w:noProof/>
          </w:rPr>
          <w:tab/>
        </w:r>
        <w:r>
          <w:rPr>
            <w:noProof/>
          </w:rPr>
          <w:t>26</w:t>
        </w:r>
      </w:hyperlink>
    </w:p>
    <w:p xmlns:a="http://schemas.openxmlformats.org/drawingml/2006/main" xmlns:pic="http://schemas.openxmlformats.org/drawingml/2006/picture">
      <w:pPr>
        <w:pStyle w:val="TOC2"/>
      </w:pPr>
      <w:hyperlink w:anchor="_Toc300001029" w:history="1">
        <w:r>
          <w:rPr>
            <w:noProof/>
          </w:rPr>
          <w:t xml:space="preserve">6.6</w:t>
        </w:r>
        <w:r>
          <w:rPr>
            <w:noProof/>
          </w:rPr>
          <w:tab/>
        </w:r>
        <w:r>
          <w:rPr>
            <w:noProof/>
          </w:rPr>
          <w:t xml:space="preserve">Observability for the support team</w:t>
        </w:r>
        <w:r>
          <w:rPr>
            <w:noProof/>
          </w:rPr>
          <w:tab/>
        </w:r>
        <w:r>
          <w:rPr>
            <w:noProof/>
          </w:rPr>
          <w:t>27</w:t>
        </w:r>
      </w:hyperlink>
    </w:p>
    <w:p xmlns:a="http://schemas.openxmlformats.org/drawingml/2006/main" xmlns:pic="http://schemas.openxmlformats.org/drawingml/2006/picture">
      <w:pPr>
        <w:pStyle w:val="TOC2"/>
      </w:pPr>
      <w:hyperlink w:anchor="_Toc300001030" w:history="1">
        <w:r>
          <w:rPr>
            <w:noProof/>
          </w:rPr>
          <w:t xml:space="preserve">6.7</w:t>
        </w:r>
        <w:r>
          <w:rPr>
            <w:noProof/>
          </w:rPr>
          <w:tab/>
        </w:r>
        <w:r>
          <w:rPr>
            <w:noProof/>
          </w:rPr>
          <w:t xml:space="preserve">Integrations against BRD 5.13</w:t>
        </w:r>
        <w:r>
          <w:rPr>
            <w:noProof/>
          </w:rPr>
          <w:tab/>
        </w:r>
        <w:r>
          <w:rPr>
            <w:noProof/>
          </w:rPr>
          <w:t>27</w:t>
        </w:r>
      </w:hyperlink>
    </w:p>
    <w:p xmlns:a="http://schemas.openxmlformats.org/drawingml/2006/main" xmlns:pic="http://schemas.openxmlformats.org/drawingml/2006/picture">
      <w:pPr>
        <w:pStyle w:val="TOC1"/>
      </w:pPr>
      <w:hyperlink w:anchor="_Toc300001031" w:history="1">
        <w:r>
          <w:rPr>
            <w:b/>
            <w:noProof/>
          </w:rPr>
          <w:t xml:space="preserve">7.</w:t>
        </w:r>
        <w:r>
          <w:rPr>
            <w:b/>
            <w:noProof/>
          </w:rPr>
          <w:tab/>
        </w:r>
        <w:r>
          <w:rPr>
            <w:b/>
            <w:noProof/>
          </w:rPr>
          <w:t xml:space="preserve">Tests that prove the matrix</w:t>
        </w:r>
        <w:r>
          <w:rPr>
            <w:b/>
            <w:noProof/>
          </w:rPr>
          <w:tab/>
        </w:r>
        <w:r>
          <w:rPr>
            <w:b/>
            <w:noProof/>
          </w:rPr>
          <w:t>28</w:t>
        </w:r>
      </w:hyperlink>
    </w:p>
    <w:p xmlns:a="http://schemas.openxmlformats.org/drawingml/2006/main" xmlns:pic="http://schemas.openxmlformats.org/drawingml/2006/picture">
      <w:pPr>
        <w:pStyle w:val="TOC2"/>
      </w:pPr>
      <w:hyperlink w:anchor="_Toc300001032" w:history="1">
        <w:r>
          <w:rPr>
            <w:noProof/>
          </w:rPr>
          <w:t xml:space="preserve">7.1</w:t>
        </w:r>
        <w:r>
          <w:rPr>
            <w:noProof/>
          </w:rPr>
          <w:tab/>
        </w:r>
        <w:r>
          <w:rPr>
            <w:noProof/>
          </w:rPr>
          <w:t xml:space="preserve">Automated tests (run on every push)</w:t>
        </w:r>
        <w:r>
          <w:rPr>
            <w:noProof/>
          </w:rPr>
          <w:tab/>
        </w:r>
        <w:r>
          <w:rPr>
            <w:noProof/>
          </w:rPr>
          <w:t>28</w:t>
        </w:r>
      </w:hyperlink>
    </w:p>
    <w:p xmlns:a="http://schemas.openxmlformats.org/drawingml/2006/main" xmlns:pic="http://schemas.openxmlformats.org/drawingml/2006/picture">
      <w:pPr>
        <w:pStyle w:val="TOC2"/>
      </w:pPr>
      <w:hyperlink w:anchor="_Toc300001033" w:history="1">
        <w:r>
          <w:rPr>
            <w:noProof/>
          </w:rPr>
          <w:t xml:space="preserve">7.2</w:t>
        </w:r>
        <w:r>
          <w:rPr>
            <w:noProof/>
          </w:rPr>
          <w:tab/>
        </w:r>
        <w:r>
          <w:rPr>
            <w:noProof/>
          </w:rPr>
          <w:t xml:space="preserve">Tests and drills still to run</w:t>
        </w:r>
        <w:r>
          <w:rPr>
            <w:noProof/>
          </w:rPr>
          <w:tab/>
        </w:r>
        <w:r>
          <w:rPr>
            <w:noProof/>
          </w:rPr>
          <w:t>28</w:t>
        </w:r>
      </w:hyperlink>
    </w:p>
    <w:p xmlns:a="http://schemas.openxmlformats.org/drawingml/2006/main" xmlns:pic="http://schemas.openxmlformats.org/drawingml/2006/picture">
      <w:pPr>
        <w:pStyle w:val="TOC1"/>
      </w:pPr>
      <w:hyperlink w:anchor="_Toc300001034" w:history="1">
        <w:r>
          <w:rPr>
            <w:b/>
            <w:noProof/>
          </w:rPr>
          <w:t xml:space="preserve">8.</w:t>
        </w:r>
        <w:r>
          <w:rPr>
            <w:b/>
            <w:noProof/>
          </w:rPr>
          <w:tab/>
        </w:r>
        <w:r>
          <w:rPr>
            <w:b/>
            <w:noProof/>
          </w:rPr>
          <w:t xml:space="preserve">Register of Planned items</w:t>
        </w:r>
        <w:r>
          <w:rPr>
            <w:b/>
            <w:noProof/>
          </w:rPr>
          <w:tab/>
        </w:r>
        <w:r>
          <w:rPr>
            <w:b/>
            <w:noProof/>
          </w:rPr>
          <w:t>29</w:t>
        </w:r>
      </w:hyperlink>
    </w:p>
    <w:p xmlns:a="http://schemas.openxmlformats.org/drawingml/2006/main" xmlns:pic="http://schemas.openxmlformats.org/drawingml/2006/picture">
      <w:pPr>
        <w:pStyle w:val="TOC1"/>
      </w:pPr>
      <w:hyperlink w:anchor="_Toc300001035" w:history="1">
        <w:r>
          <w:rPr>
            <w:b/>
            <w:noProof/>
          </w:rPr>
          <w:t xml:space="preserve">9.</w:t>
        </w:r>
        <w:r>
          <w:rPr>
            <w:b/>
            <w:noProof/>
          </w:rPr>
          <w:tab/>
        </w:r>
        <w:r>
          <w:rPr>
            <w:b/>
            <w:noProof/>
          </w:rPr>
          <w:t xml:space="preserve">Not met and partly met: proposed remedies</w:t>
        </w:r>
        <w:r>
          <w:rPr>
            <w:b/>
            <w:noProof/>
          </w:rPr>
          <w:tab/>
        </w:r>
        <w:r>
          <w:rPr>
            <w:b/>
            <w:noProof/>
          </w:rPr>
          <w:t>30</w:t>
        </w:r>
      </w:hyperlink>
    </w:p>
    <w:p xmlns:a="http://schemas.openxmlformats.org/drawingml/2006/main" xmlns:pic="http://schemas.openxmlformats.org/drawingml/2006/picture">
      <w:pPr>
        <w:pStyle w:val="TOC1"/>
      </w:pPr>
      <w:hyperlink w:anchor="_Toc300001036" w:history="1">
        <w:r>
          <w:rPr>
            <w:b/>
            <w:noProof/>
          </w:rPr>
          <w:t xml:space="preserve">10.</w:t>
        </w:r>
        <w:r>
          <w:rPr>
            <w:b/>
            <w:noProof/>
          </w:rPr>
          <w:tab/>
        </w:r>
        <w:r>
          <w:rPr>
            <w:b/>
            <w:noProof/>
          </w:rPr>
          <w:t xml:space="preserve">Open questions for TISPH</w:t>
        </w:r>
        <w:r>
          <w:rPr>
            <w:b/>
            <w:noProof/>
          </w:rPr>
          <w:tab/>
        </w:r>
        <w:r>
          <w:rPr>
            <w:b/>
            <w:noProof/>
          </w:rPr>
          <w:t>31</w:t>
        </w:r>
      </w:hyperlink>
    </w:p>
    <w:p xmlns:a="http://schemas.openxmlformats.org/drawingml/2006/main" xmlns:pic="http://schemas.openxmlformats.org/drawingml/2006/picture">
      <w:pPr>
        <w:pStyle w:val="TOC1"/>
        <w:ind w:left="0" w:hanging="0"/>
      </w:pPr>
      <w:hyperlink w:anchor="_Toc300001037" w:history="1">
        <w:r>
          <w:rPr>
            <w:b/>
            <w:noProof/>
          </w:rPr>
          <w:t xml:space="preserve">Appendix A. File references</w:t>
        </w:r>
        <w:r>
          <w:rPr>
            <w:b/>
            <w:noProof/>
          </w:rPr>
          <w:tab/>
        </w:r>
        <w:r>
          <w:rPr>
            <w:b/>
            <w:noProof/>
          </w:rPr>
          <w:t>32</w:t>
        </w:r>
      </w:hyperlink>
    </w:p>
    <w:p xmlns:a="http://schemas.openxmlformats.org/drawingml/2006/main" xmlns:pic="http://schemas.openxmlformats.org/drawingml/2006/picture">
      <w:pPr>
        <w:pStyle w:val="TOC2"/>
        <w:ind w:left="300" w:hanging="0"/>
      </w:pPr>
      <w:hyperlink w:anchor="_Toc300001038" w:history="1">
        <w:r>
          <w:rPr>
            <w:noProof/>
          </w:rPr>
          <w:t xml:space="preserve">A1. Application code and database</w:t>
        </w:r>
        <w:r>
          <w:rPr>
            <w:noProof/>
          </w:rPr>
          <w:tab/>
        </w:r>
        <w:r>
          <w:rPr>
            <w:noProof/>
          </w:rPr>
          <w:t>32</w:t>
        </w:r>
      </w:hyperlink>
    </w:p>
    <w:p xmlns:a="http://schemas.openxmlformats.org/drawingml/2006/main" xmlns:pic="http://schemas.openxmlformats.org/drawingml/2006/picture">
      <w:pPr>
        <w:pStyle w:val="TOC2"/>
        <w:ind w:left="300" w:hanging="0"/>
      </w:pPr>
      <w:hyperlink w:anchor="_Toc300001039" w:history="1">
        <w:r>
          <w:rPr>
            <w:noProof/>
          </w:rPr>
          <w:t xml:space="preserve">A2. Infrastructure and pipeline</w:t>
        </w:r>
        <w:r>
          <w:rPr>
            <w:noProof/>
          </w:rPr>
          <w:tab/>
        </w:r>
        <w:r>
          <w:rPr>
            <w:noProof/>
          </w:rPr>
          <w:t>34</w:t>
        </w:r>
      </w:hyperlink>
    </w:p>
    <w:p xmlns:a="http://schemas.openxmlformats.org/drawingml/2006/main" xmlns:pic="http://schemas.openxmlformats.org/drawingml/2006/picture">
      <w:pPr>
        <w:pStyle w:val="TOC2"/>
        <w:ind w:left="300" w:hanging="0"/>
      </w:pPr>
      <w:hyperlink w:anchor="_Toc300001040" w:history="1">
        <w:r>
          <w:rPr>
            <w:noProof/>
          </w:rPr>
          <w:t xml:space="preserve">A3. Existing documentation</w:t>
        </w:r>
        <w:r>
          <w:rPr>
            <w:noProof/>
          </w:rPr>
          <w:tab/>
        </w:r>
        <w:r>
          <w:rPr>
            <w:noProof/>
          </w:rPr>
          <w:t>34</w:t>
        </w:r>
      </w:hyperlink>
    </w:p>
    <w:p xmlns:a="http://schemas.openxmlformats.org/drawingml/2006/main" xmlns:pic="http://schemas.openxmlformats.org/drawingml/2006/picture">
      <w:pPr>
        <w:pStyle w:val="TOC2"/>
        <w:ind w:left="300" w:hanging="0"/>
      </w:pPr>
      <w:hyperlink w:anchor="_Toc300001041" w:history="1">
        <w:r>
          <w:rPr>
            <w:noProof/>
          </w:rPr>
          <w:t xml:space="preserve">A4. Planning sources for Planned items</w:t>
        </w:r>
        <w:r>
          <w:rPr>
            <w:noProof/>
          </w:rPr>
          <w:tab/>
        </w:r>
        <w:r>
          <w:rPr>
            <w:noProof/>
          </w:rPr>
          <w:t>34</w:t>
        </w:r>
      </w:hyperlink>
    </w:p>
    <w:p xmlns:a="http://schemas.openxmlformats.org/drawingml/2006/main" xmlns:pic="http://schemas.openxmlformats.org/drawingml/2006/picture">
      <w:pPr>
        <w:pStyle w:val="TOC1"/>
        <w:ind w:left="0" w:hanging="0"/>
      </w:pPr>
      <w:hyperlink w:anchor="_Toc300001042" w:history="1">
        <w:r>
          <w:rPr>
            <w:b/>
            <w:noProof/>
          </w:rPr>
          <w:t xml:space="preserve">Appendix B. Index of BRD NFR identifiers</w:t>
        </w:r>
        <w:r>
          <w:rPr>
            <w:b/>
            <w:noProof/>
          </w:rPr>
          <w:tab/>
        </w:r>
        <w:r>
          <w:rPr>
            <w:b/>
            <w:noProof/>
          </w:rPr>
          <w:t>35</w:t>
        </w:r>
      </w:hyperlink>
    </w:p>
    <w:p xmlns:a="http://schemas.openxmlformats.org/drawingml/2006/main" xmlns:pic="http://schemas.openxmlformats.org/drawingml/2006/picture">
      <w:pPr>
        <w:pStyle w:val="TOC1"/>
      </w:pPr>
      <w:hyperlink w:anchor="_Toc300001043" w:history="1">
        <w:r>
          <w:rPr>
            <w:b/>
            <w:noProof/>
          </w:rPr>
          <w:t xml:space="preserve">11.</w:t>
        </w:r>
        <w:r>
          <w:rPr>
            <w:b/>
            <w:noProof/>
          </w:rPr>
          <w:tab/>
        </w:r>
        <w:r>
          <w:rPr>
            <w:b/>
            <w:noProof/>
          </w:rPr>
          <w:t xml:space="preserve">Document Sign-Off</w:t>
        </w:r>
        <w:r>
          <w:rPr>
            <w:b/>
            <w:noProof/>
          </w:rPr>
          <w:tab/>
        </w:r>
        <w:r>
          <w:rPr>
            <w:b/>
            <w:noProof/>
          </w:rPr>
          <w:t>35</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Delivery Lead (TISPH programme)</w:t>
            </w:r>
          </w:p>
        </w:tc>
        <w:tc>
          <w:tcPr>
            <w:tcW w:w="1565" w:type="dxa"/>
          </w:tcPr>
          <w:p>
            <w:pPr>
              <w:spacing w:before="40" w:after="40" w:line="240" w:lineRule="auto"/>
            </w:pPr>
            <w:r>
              <w:rPr>
                <w:rFonts w:ascii="Segoe UI" w:hAnsi="Segoe UI" w:cs="Segoe UI" w:eastAsia="Segoe UI"/>
                <w:sz w:val="16"/>
                <w:szCs w:val="16"/>
              </w:rPr>
              <w:t xml:space="preserve">Pending review: TISPH IT (Infrastructure and Application Support); TISPH Information Security; TISPH Internal Audit; iorta TechNXT Solution Architect</w:t>
            </w:r>
          </w:p>
        </w:tc>
        <w:tc>
          <w:tcPr>
            <w:tcW w:w="1381" w:type="dxa"/>
          </w:tcPr>
          <w:p>
            <w:pPr>
              <w:spacing w:before="40" w:after="40" w:line="240" w:lineRule="auto"/>
            </w:pPr>
            <w:r>
              <w:rPr>
                <w:rFonts w:ascii="Segoe UI" w:hAnsi="Segoe UI" w:cs="Segoe UI" w:eastAsia="Segoe UI"/>
                <w:sz w:val="16"/>
                <w:szCs w:val="16"/>
              </w:rPr>
              <w:t xml:space="preserve">Pending approval: TISPH IT; TISPH Information Security; iorta TechNXT Delivery Lead</w:t>
            </w:r>
          </w:p>
        </w:tc>
        <w:tc>
          <w:tcPr>
            <w:tcW w:w="2674" w:type="dxa"/>
          </w:tcPr>
          <w:p>
            <w:pPr>
              <w:spacing w:before="40" w:after="40" w:line="240" w:lineRule="auto"/>
            </w:pPr>
            <w:r>
              <w:rPr>
                <w:rFonts w:ascii="Segoe UI" w:hAnsi="Segoe UI" w:cs="Segoe UI" w:eastAsia="Segoe UI"/>
                <w:sz w:val="16"/>
                <w:szCs w:val="16"/>
              </w:rPr>
              <w:t xml:space="preserve">First issue for review: every BRD non-functional requirement assessed against the code and infrastructure definitions as built, with evidence, status, proving test, planned work and open questions.</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Review notes: every claim re-checked against the code at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Status changed: NFR-14.4 Met to Partly (no alert recipient is set in any environment), NFR-06.3 Met to Partly (regional recovery is a manual runbook not yet rehearsed; the DR variable files are not in the repository). Corrected: Container Apps metrics are not exported to Log Analytics; EC2 hosting runs PM2, not the container images; the UAT database has no standby, so the failover drill cannot run on UAT; a password reset also unlocks a locked account; the documents share is mounted with the storage account key; release approvers are a GitHub setting, not code; test, style sheet and ARIA counts; the language decision references. Added: database login of the application (server administrator), CPU-bound file generation as a performance risk, conditions of the indicative load test, integrations against BRD 5.13 (section 6.7), and remedies and questions Q22 to Q23. Summary counts updated.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Non-Functional Requirements and Compliance Matrix</w:t>
            </w:r>
          </w:p>
        </w:tc>
      </w:tr>
      <w:tr>
        <w:trPr>
          <w:cantSplit/>
        </w:trPr>
        <w:tc>
          <w:tcPr>
            <w:tcW w:w="2347" w:type="dxa"/>
          </w:tcPr>
          <w:p>
            <w:pPr>
              <w:spacing w:before="40" w:after="40" w:line="240" w:lineRule="auto"/>
            </w:pPr>
            <w:r>
              <w:rPr>
                <w:rFonts w:ascii="Segoe UI" w:hAnsi="Segoe UI" w:cs="Segoe UI" w:eastAsia="Segoe UI"/>
                <w:b/>
                <w:bCs/>
                <w:sz w:val="16"/>
                <w:szCs w:val="16"/>
              </w:rPr>
              <w:t xml:space="preserve">System</w:t>
            </w:r>
          </w:p>
        </w:tc>
        <w:tc>
          <w:tcPr>
            <w:tcW w:w="6680" w:type="dxa"/>
          </w:tcPr>
          <w:p>
            <w:pPr>
              <w:spacing w:before="40" w:after="40" w:line="240" w:lineRule="auto"/>
            </w:pPr>
            <w:r>
              <w:rPr>
                <w:rFonts w:ascii="Segoe UI" w:hAnsi="Segoe UI" w:cs="Segoe UI" w:eastAsia="Segoe UI"/>
                <w:sz w:val="16"/>
                <w:szCs w:val="16"/>
              </w:rPr>
              <w:t xml:space="preserve">BrokerVerse, TISPH build (branch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Delivery Lead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section 6.3, with sections 5.13, 5.14 and 9</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AA</w:t>
            </w:r>
          </w:p>
        </w:tc>
        <w:tc>
          <w:tcPr>
            <w:tcW w:w="6319" w:type="dxa"/>
          </w:tcPr>
          <w:p>
            <w:pPr>
              <w:spacing w:before="40" w:after="40" w:line="240" w:lineRule="auto"/>
            </w:pPr>
            <w:r>
              <w:rPr>
                <w:rFonts w:ascii="Segoe UI" w:hAnsi="Segoe UI" w:cs="Segoe UI" w:eastAsia="Segoe UI"/>
                <w:sz w:val="16"/>
                <w:szCs w:val="16"/>
              </w:rPr>
              <w:t xml:space="preserve">WCAG 2.1 conformance level AA</w:t>
            </w:r>
          </w:p>
        </w:tc>
      </w:tr>
      <w:tr>
        <w:trPr>
          <w:cantSplit/>
        </w:trPr>
        <w:tc>
          <w:tcPr>
            <w:tcW w:w="2708" w:type="dxa"/>
          </w:tcPr>
          <w:p>
            <w:pPr>
              <w:spacing w:before="40" w:after="40" w:line="240" w:lineRule="auto"/>
            </w:pPr>
            <w:r>
              <w:rPr>
                <w:rFonts w:ascii="Segoe UI" w:hAnsi="Segoe UI" w:cs="Segoe UI" w:eastAsia="Segoe UI"/>
                <w:b/>
                <w:bCs/>
                <w:sz w:val="16"/>
                <w:szCs w:val="16"/>
              </w:rPr>
              <w:t xml:space="preserve">AKS</w:t>
            </w:r>
          </w:p>
        </w:tc>
        <w:tc>
          <w:tcPr>
            <w:tcW w:w="6319" w:type="dxa"/>
          </w:tcPr>
          <w:p>
            <w:pPr>
              <w:spacing w:before="40" w:after="40" w:line="240" w:lineRule="auto"/>
            </w:pPr>
            <w:r>
              <w:rPr>
                <w:rFonts w:ascii="Segoe UI" w:hAnsi="Segoe UI" w:cs="Segoe UI" w:eastAsia="Segoe UI"/>
                <w:sz w:val="16"/>
                <w:szCs w:val="16"/>
              </w:rPr>
              <w:t xml:space="preserve">Azure Kubernetes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ARIA</w:t>
            </w:r>
          </w:p>
        </w:tc>
        <w:tc>
          <w:tcPr>
            <w:tcW w:w="6319" w:type="dxa"/>
          </w:tcPr>
          <w:p>
            <w:pPr>
              <w:spacing w:before="40" w:after="40" w:line="240" w:lineRule="auto"/>
            </w:pPr>
            <w:r>
              <w:rPr>
                <w:rFonts w:ascii="Segoe UI" w:hAnsi="Segoe UI" w:cs="Segoe UI" w:eastAsia="Segoe UI"/>
                <w:sz w:val="16"/>
                <w:szCs w:val="16"/>
              </w:rPr>
              <w:t xml:space="preserve">Accessible Rich Internet Applications</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CI</w:t>
            </w:r>
          </w:p>
        </w:tc>
        <w:tc>
          <w:tcPr>
            <w:tcW w:w="6319" w:type="dxa"/>
          </w:tcPr>
          <w:p>
            <w:pPr>
              <w:spacing w:before="40" w:after="40" w:line="240" w:lineRule="auto"/>
            </w:pPr>
            <w:r>
              <w:rPr>
                <w:rFonts w:ascii="Segoe UI" w:hAnsi="Segoe UI" w:cs="Segoe UI" w:eastAsia="Segoe UI"/>
                <w:sz w:val="16"/>
                <w:szCs w:val="16"/>
              </w:rPr>
              <w:t xml:space="preserve">Continuous integration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CORS</w:t>
            </w:r>
          </w:p>
        </w:tc>
        <w:tc>
          <w:tcPr>
            <w:tcW w:w="6319" w:type="dxa"/>
          </w:tcPr>
          <w:p>
            <w:pPr>
              <w:spacing w:before="40" w:after="40" w:line="240" w:lineRule="auto"/>
            </w:pPr>
            <w:r>
              <w:rPr>
                <w:rFonts w:ascii="Segoe UI" w:hAnsi="Segoe UI" w:cs="Segoe UI" w:eastAsia="Segoe UI"/>
                <w:sz w:val="16"/>
                <w:szCs w:val="16"/>
              </w:rPr>
              <w:t xml:space="preserve">Cross-origin resource sharing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CPU</w:t>
            </w:r>
          </w:p>
        </w:tc>
        <w:tc>
          <w:tcPr>
            <w:tcW w:w="6319" w:type="dxa"/>
          </w:tcPr>
          <w:p>
            <w:pPr>
              <w:spacing w:before="40" w:after="40" w:line="240" w:lineRule="auto"/>
            </w:pPr>
            <w:r>
              <w:rPr>
                <w:rFonts w:ascii="Segoe UI" w:hAnsi="Segoe UI" w:cs="Segoe UI" w:eastAsia="Segoe UI"/>
                <w:sz w:val="16"/>
                <w:szCs w:val="16"/>
              </w:rPr>
              <w:t xml:space="preserve">Central processing unit</w:t>
            </w:r>
          </w:p>
        </w:tc>
      </w:tr>
      <w:tr>
        <w:trPr>
          <w:cantSplit/>
        </w:trPr>
        <w:tc>
          <w:tcPr>
            <w:tcW w:w="2708" w:type="dxa"/>
          </w:tcPr>
          <w:p>
            <w:pPr>
              <w:spacing w:before="40" w:after="40" w:line="240" w:lineRule="auto"/>
            </w:pPr>
            <w:r>
              <w:rPr>
                <w:rFonts w:ascii="Segoe UI" w:hAnsi="Segoe UI" w:cs="Segoe UI" w:eastAsia="Segoe UI"/>
                <w:b/>
                <w:bCs/>
                <w:sz w:val="16"/>
                <w:szCs w:val="16"/>
              </w:rPr>
              <w:t xml:space="preserve">CSPM</w:t>
            </w:r>
          </w:p>
        </w:tc>
        <w:tc>
          <w:tcPr>
            <w:tcW w:w="6319" w:type="dxa"/>
          </w:tcPr>
          <w:p>
            <w:pPr>
              <w:spacing w:before="40" w:after="40" w:line="240" w:lineRule="auto"/>
            </w:pPr>
            <w:r>
              <w:rPr>
                <w:rFonts w:ascii="Segoe UI" w:hAnsi="Segoe UI" w:cs="Segoe UI" w:eastAsia="Segoe UI"/>
                <w:sz w:val="16"/>
                <w:szCs w:val="16"/>
              </w:rPr>
              <w:t xml:space="preserve">Cloud security posture management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DEV</w:t>
            </w:r>
          </w:p>
        </w:tc>
        <w:tc>
          <w:tcPr>
            <w:tcW w:w="6319" w:type="dxa"/>
          </w:tcPr>
          <w:p>
            <w:pPr>
              <w:spacing w:before="40" w:after="40" w:line="240" w:lineRule="auto"/>
            </w:pPr>
            <w:r>
              <w:rPr>
                <w:rFonts w:ascii="Segoe UI" w:hAnsi="Segoe UI" w:cs="Segoe UI" w:eastAsia="Segoe UI"/>
                <w:sz w:val="16"/>
                <w:szCs w:val="16"/>
              </w:rPr>
              <w:t xml:space="preserve">Development environment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DORA</w:t>
            </w:r>
          </w:p>
        </w:tc>
        <w:tc>
          <w:tcPr>
            <w:tcW w:w="6319" w:type="dxa"/>
          </w:tcPr>
          <w:p>
            <w:pPr>
              <w:spacing w:before="40" w:after="40" w:line="240" w:lineRule="auto"/>
            </w:pPr>
            <w:r>
              <w:rPr>
                <w:rFonts w:ascii="Segoe UI" w:hAnsi="Segoe UI" w:cs="Segoe UI" w:eastAsia="Segoe UI"/>
                <w:sz w:val="16"/>
                <w:szCs w:val="16"/>
              </w:rPr>
              <w:t xml:space="preserve">Digital Operational Resilience Act (European Union)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DPO</w:t>
            </w:r>
          </w:p>
        </w:tc>
        <w:tc>
          <w:tcPr>
            <w:tcW w:w="6319" w:type="dxa"/>
          </w:tcPr>
          <w:p>
            <w:pPr>
              <w:spacing w:before="40" w:after="40" w:line="240" w:lineRule="auto"/>
            </w:pPr>
            <w:r>
              <w:rPr>
                <w:rFonts w:ascii="Segoe UI" w:hAnsi="Segoe UI" w:cs="Segoe UI" w:eastAsia="Segoe UI"/>
                <w:sz w:val="16"/>
                <w:szCs w:val="16"/>
              </w:rPr>
              <w:t xml:space="preserve">Data Protection Officer</w:t>
            </w:r>
          </w:p>
        </w:tc>
      </w:tr>
      <w:tr>
        <w:trPr>
          <w:cantSplit/>
        </w:trPr>
        <w:tc>
          <w:tcPr>
            <w:tcW w:w="2708" w:type="dxa"/>
          </w:tcPr>
          <w:p>
            <w:pPr>
              <w:spacing w:before="40" w:after="40" w:line="240" w:lineRule="auto"/>
            </w:pPr>
            <w:r>
              <w:rPr>
                <w:rFonts w:ascii="Segoe UI" w:hAnsi="Segoe UI" w:cs="Segoe UI" w:eastAsia="Segoe UI"/>
                <w:b/>
                <w:bCs/>
                <w:sz w:val="16"/>
                <w:szCs w:val="16"/>
              </w:rPr>
              <w:t xml:space="preserve">DR</w:t>
            </w:r>
          </w:p>
        </w:tc>
        <w:tc>
          <w:tcPr>
            <w:tcW w:w="6319" w:type="dxa"/>
          </w:tcPr>
          <w:p>
            <w:pPr>
              <w:spacing w:before="40" w:after="40" w:line="240" w:lineRule="auto"/>
            </w:pPr>
            <w:r>
              <w:rPr>
                <w:rFonts w:ascii="Segoe UI" w:hAnsi="Segoe UI" w:cs="Segoe UI" w:eastAsia="Segoe UI"/>
                <w:sz w:val="16"/>
                <w:szCs w:val="16"/>
              </w:rPr>
              <w:t xml:space="preserve">Disaster recovery</w:t>
            </w:r>
          </w:p>
        </w:tc>
      </w:tr>
      <w:tr>
        <w:trPr>
          <w:cantSplit/>
        </w:trPr>
        <w:tc>
          <w:tcPr>
            <w:tcW w:w="2708" w:type="dxa"/>
          </w:tcPr>
          <w:p>
            <w:pPr>
              <w:spacing w:before="40" w:after="40" w:line="240" w:lineRule="auto"/>
            </w:pPr>
            <w:r>
              <w:rPr>
                <w:rFonts w:ascii="Segoe UI" w:hAnsi="Segoe UI" w:cs="Segoe UI" w:eastAsia="Segoe UI"/>
                <w:b/>
                <w:bCs/>
                <w:sz w:val="16"/>
                <w:szCs w:val="16"/>
              </w:rPr>
              <w:t xml:space="preserve">EC2</w:t>
            </w:r>
          </w:p>
        </w:tc>
        <w:tc>
          <w:tcPr>
            <w:tcW w:w="6319" w:type="dxa"/>
          </w:tcPr>
          <w:p>
            <w:pPr>
              <w:spacing w:before="40" w:after="40" w:line="240" w:lineRule="auto"/>
            </w:pPr>
            <w:r>
              <w:rPr>
                <w:rFonts w:ascii="Segoe UI" w:hAnsi="Segoe UI" w:cs="Segoe UI" w:eastAsia="Segoe UI"/>
                <w:sz w:val="16"/>
                <w:szCs w:val="16"/>
              </w:rPr>
              <w:t xml:space="preserve">Amazon Elastic Compute Cloud</w:t>
            </w:r>
          </w:p>
        </w:tc>
      </w:tr>
      <w:tr>
        <w:trPr>
          <w:cantSplit/>
        </w:trPr>
        <w:tc>
          <w:tcPr>
            <w:tcW w:w="2708" w:type="dxa"/>
          </w:tcPr>
          <w:p>
            <w:pPr>
              <w:spacing w:before="40" w:after="40" w:line="240" w:lineRule="auto"/>
            </w:pPr>
            <w:r>
              <w:rPr>
                <w:rFonts w:ascii="Segoe UI" w:hAnsi="Segoe UI" w:cs="Segoe UI" w:eastAsia="Segoe UI"/>
                <w:b/>
                <w:bCs/>
                <w:sz w:val="16"/>
                <w:szCs w:val="16"/>
              </w:rPr>
              <w:t xml:space="preserve">FFIEC</w:t>
            </w:r>
          </w:p>
        </w:tc>
        <w:tc>
          <w:tcPr>
            <w:tcW w:w="6319" w:type="dxa"/>
          </w:tcPr>
          <w:p>
            <w:pPr>
              <w:spacing w:before="40" w:after="40" w:line="240" w:lineRule="auto"/>
            </w:pPr>
            <w:r>
              <w:rPr>
                <w:rFonts w:ascii="Segoe UI" w:hAnsi="Segoe UI" w:cs="Segoe UI" w:eastAsia="Segoe UI"/>
                <w:sz w:val="16"/>
                <w:szCs w:val="16"/>
              </w:rPr>
              <w:t xml:space="preserve">Federal Financial Institutions Examination Council (United States)</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 one per BRD build item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GB</w:t>
            </w:r>
          </w:p>
        </w:tc>
        <w:tc>
          <w:tcPr>
            <w:tcW w:w="6319" w:type="dxa"/>
          </w:tcPr>
          <w:p>
            <w:pPr>
              <w:spacing w:before="40" w:after="40" w:line="240" w:lineRule="auto"/>
            </w:pPr>
            <w:r>
              <w:rPr>
                <w:rFonts w:ascii="Segoe UI" w:hAnsi="Segoe UI" w:cs="Segoe UI" w:eastAsia="Segoe UI"/>
                <w:sz w:val="16"/>
                <w:szCs w:val="16"/>
              </w:rPr>
              <w:t xml:space="preserve">Gigabyte</w:t>
            </w:r>
          </w:p>
        </w:tc>
      </w:tr>
      <w:tr>
        <w:trPr>
          <w:cantSplit/>
        </w:trPr>
        <w:tc>
          <w:tcPr>
            <w:tcW w:w="2708" w:type="dxa"/>
          </w:tcPr>
          <w:p>
            <w:pPr>
              <w:spacing w:before="40" w:after="40" w:line="240" w:lineRule="auto"/>
            </w:pPr>
            <w:r>
              <w:rPr>
                <w:rFonts w:ascii="Segoe UI" w:hAnsi="Segoe UI" w:cs="Segoe UI" w:eastAsia="Segoe UI"/>
                <w:b/>
                <w:bCs/>
                <w:sz w:val="16"/>
                <w:szCs w:val="16"/>
              </w:rPr>
              <w:t xml:space="preserve">GDPR</w:t>
            </w:r>
          </w:p>
        </w:tc>
        <w:tc>
          <w:tcPr>
            <w:tcW w:w="6319" w:type="dxa"/>
          </w:tcPr>
          <w:p>
            <w:pPr>
              <w:spacing w:before="40" w:after="40" w:line="240" w:lineRule="auto"/>
            </w:pPr>
            <w:r>
              <w:rPr>
                <w:rFonts w:ascii="Segoe UI" w:hAnsi="Segoe UI" w:cs="Segoe UI" w:eastAsia="Segoe UI"/>
                <w:sz w:val="16"/>
                <w:szCs w:val="16"/>
              </w:rPr>
              <w:t xml:space="preserve">General Data Protection Regulation (European Union)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GLBA</w:t>
            </w:r>
          </w:p>
        </w:tc>
        <w:tc>
          <w:tcPr>
            <w:tcW w:w="6319" w:type="dxa"/>
          </w:tcPr>
          <w:p>
            <w:pPr>
              <w:spacing w:before="40" w:after="40" w:line="240" w:lineRule="auto"/>
            </w:pPr>
            <w:r>
              <w:rPr>
                <w:rFonts w:ascii="Segoe UI" w:hAnsi="Segoe UI" w:cs="Segoe UI" w:eastAsia="Segoe UI"/>
                <w:sz w:val="16"/>
                <w:szCs w:val="16"/>
              </w:rPr>
              <w:t xml:space="preserve">Gramm-Leach-Bliley Act (United States)</w:t>
            </w:r>
          </w:p>
        </w:tc>
      </w:tr>
      <w:tr>
        <w:trPr>
          <w:cantSplit/>
        </w:trPr>
        <w:tc>
          <w:tcPr>
            <w:tcW w:w="2708" w:type="dxa"/>
          </w:tcPr>
          <w:p>
            <w:pPr>
              <w:spacing w:before="40" w:after="40" w:line="240" w:lineRule="auto"/>
            </w:pPr>
            <w:r>
              <w:rPr>
                <w:rFonts w:ascii="Segoe UI" w:hAnsi="Segoe UI" w:cs="Segoe UI" w:eastAsia="Segoe UI"/>
                <w:b/>
                <w:bCs/>
                <w:sz w:val="16"/>
                <w:szCs w:val="16"/>
              </w:rPr>
              <w:t xml:space="preserve">GZRS</w:t>
            </w:r>
          </w:p>
        </w:tc>
        <w:tc>
          <w:tcPr>
            <w:tcW w:w="6319" w:type="dxa"/>
          </w:tcPr>
          <w:p>
            <w:pPr>
              <w:spacing w:before="40" w:after="40" w:line="240" w:lineRule="auto"/>
            </w:pPr>
            <w:r>
              <w:rPr>
                <w:rFonts w:ascii="Segoe UI" w:hAnsi="Segoe UI" w:cs="Segoe UI" w:eastAsia="Segoe UI"/>
                <w:sz w:val="16"/>
                <w:szCs w:val="16"/>
              </w:rPr>
              <w:t xml:space="preserve">Geo-zone-redundant storage</w:t>
            </w:r>
          </w:p>
        </w:tc>
      </w:tr>
      <w:tr>
        <w:trPr>
          <w:cantSplit/>
        </w:trPr>
        <w:tc>
          <w:tcPr>
            <w:tcW w:w="2708" w:type="dxa"/>
          </w:tcPr>
          <w:p>
            <w:pPr>
              <w:spacing w:before="40" w:after="40" w:line="240" w:lineRule="auto"/>
            </w:pPr>
            <w:r>
              <w:rPr>
                <w:rFonts w:ascii="Segoe UI" w:hAnsi="Segoe UI" w:cs="Segoe UI" w:eastAsia="Segoe UI"/>
                <w:b/>
                <w:bCs/>
                <w:sz w:val="16"/>
                <w:szCs w:val="16"/>
              </w:rPr>
              <w:t xml:space="preserve">HA</w:t>
            </w:r>
          </w:p>
        </w:tc>
        <w:tc>
          <w:tcPr>
            <w:tcW w:w="6319" w:type="dxa"/>
          </w:tcPr>
          <w:p>
            <w:pPr>
              <w:spacing w:before="40" w:after="40" w:line="240" w:lineRule="auto"/>
            </w:pPr>
            <w:r>
              <w:rPr>
                <w:rFonts w:ascii="Segoe UI" w:hAnsi="Segoe UI" w:cs="Segoe UI" w:eastAsia="Segoe UI"/>
                <w:sz w:val="16"/>
                <w:szCs w:val="16"/>
              </w:rPr>
              <w:t xml:space="preserve">High availability</w:t>
            </w:r>
          </w:p>
        </w:tc>
      </w:tr>
      <w:tr>
        <w:trPr>
          <w:cantSplit/>
        </w:trPr>
        <w:tc>
          <w:tcPr>
            <w:tcW w:w="2708" w:type="dxa"/>
          </w:tcPr>
          <w:p>
            <w:pPr>
              <w:spacing w:before="40" w:after="40" w:line="240" w:lineRule="auto"/>
            </w:pPr>
            <w:r>
              <w:rPr>
                <w:rFonts w:ascii="Segoe UI" w:hAnsi="Segoe UI" w:cs="Segoe UI" w:eastAsia="Segoe UI"/>
                <w:b/>
                <w:bCs/>
                <w:sz w:val="16"/>
                <w:szCs w:val="16"/>
              </w:rPr>
              <w:t xml:space="preserve">HMAC</w:t>
            </w:r>
          </w:p>
        </w:tc>
        <w:tc>
          <w:tcPr>
            <w:tcW w:w="6319" w:type="dxa"/>
          </w:tcPr>
          <w:p>
            <w:pPr>
              <w:spacing w:before="40" w:after="40" w:line="240" w:lineRule="auto"/>
            </w:pPr>
            <w:r>
              <w:rPr>
                <w:rFonts w:ascii="Segoe UI" w:hAnsi="Segoe UI" w:cs="Segoe UI" w:eastAsia="Segoe UI"/>
                <w:sz w:val="16"/>
                <w:szCs w:val="16"/>
              </w:rPr>
              <w:t xml:space="preserve">Hash-based message authentication code</w:t>
            </w:r>
          </w:p>
        </w:tc>
      </w:tr>
      <w:tr>
        <w:trPr>
          <w:cantSplit/>
        </w:trPr>
        <w:tc>
          <w:tcPr>
            <w:tcW w:w="2708" w:type="dxa"/>
          </w:tcPr>
          <w:p>
            <w:pPr>
              <w:spacing w:before="40" w:after="40" w:line="240" w:lineRule="auto"/>
            </w:pPr>
            <w:r>
              <w:rPr>
                <w:rFonts w:ascii="Segoe UI" w:hAnsi="Segoe UI" w:cs="Segoe UI" w:eastAsia="Segoe UI"/>
                <w:b/>
                <w:bCs/>
                <w:sz w:val="16"/>
                <w:szCs w:val="16"/>
              </w:rPr>
              <w:t xml:space="preserve">HSTS</w:t>
            </w:r>
          </w:p>
        </w:tc>
        <w:tc>
          <w:tcPr>
            <w:tcW w:w="6319" w:type="dxa"/>
          </w:tcPr>
          <w:p>
            <w:pPr>
              <w:spacing w:before="40" w:after="40" w:line="240" w:lineRule="auto"/>
            </w:pPr>
            <w:r>
              <w:rPr>
                <w:rFonts w:ascii="Segoe UI" w:hAnsi="Segoe UI" w:cs="Segoe UI" w:eastAsia="Segoe UI"/>
                <w:sz w:val="16"/>
                <w:szCs w:val="16"/>
              </w:rPr>
              <w:t xml:space="preserve">HTTP Strict Transport Security</w:t>
            </w:r>
          </w:p>
        </w:tc>
      </w:tr>
      <w:tr>
        <w:trPr>
          <w:cantSplit/>
        </w:trPr>
        <w:tc>
          <w:tcPr>
            <w:tcW w:w="2708" w:type="dxa"/>
          </w:tcPr>
          <w:p>
            <w:pPr>
              <w:spacing w:before="40" w:after="40" w:line="240" w:lineRule="auto"/>
            </w:pPr>
            <w:r>
              <w:rPr>
                <w:rFonts w:ascii="Segoe UI" w:hAnsi="Segoe UI" w:cs="Segoe UI" w:eastAsia="Segoe UI"/>
                <w:b/>
                <w:bCs/>
                <w:sz w:val="16"/>
                <w:szCs w:val="16"/>
              </w:rPr>
              <w:t xml:space="preserve">HTTP</w:t>
            </w:r>
          </w:p>
        </w:tc>
        <w:tc>
          <w:tcPr>
            <w:tcW w:w="6319" w:type="dxa"/>
          </w:tcPr>
          <w:p>
            <w:pPr>
              <w:spacing w:before="40" w:after="40" w:line="240" w:lineRule="auto"/>
            </w:pPr>
            <w:r>
              <w:rPr>
                <w:rFonts w:ascii="Segoe UI" w:hAnsi="Segoe UI" w:cs="Segoe UI" w:eastAsia="Segoe UI"/>
                <w:sz w:val="16"/>
                <w:szCs w:val="16"/>
              </w:rPr>
              <w:t xml:space="preserve">Hypertext Transfer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IOPS</w:t>
            </w:r>
          </w:p>
        </w:tc>
        <w:tc>
          <w:tcPr>
            <w:tcW w:w="6319" w:type="dxa"/>
          </w:tcPr>
          <w:p>
            <w:pPr>
              <w:spacing w:before="40" w:after="40" w:line="240" w:lineRule="auto"/>
            </w:pPr>
            <w:r>
              <w:rPr>
                <w:rFonts w:ascii="Segoe UI" w:hAnsi="Segoe UI" w:cs="Segoe UI" w:eastAsia="Segoe UI"/>
                <w:sz w:val="16"/>
                <w:szCs w:val="16"/>
              </w:rPr>
              <w:t xml:space="preserve">Input/output operations per second</w:t>
            </w:r>
          </w:p>
        </w:tc>
      </w:tr>
      <w:tr>
        <w:trPr>
          <w:cantSplit/>
        </w:trPr>
        <w:tc>
          <w:tcPr>
            <w:tcW w:w="2708" w:type="dxa"/>
          </w:tcPr>
          <w:p>
            <w:pPr>
              <w:spacing w:before="40" w:after="40" w:line="240" w:lineRule="auto"/>
            </w:pPr>
            <w:r>
              <w:rPr>
                <w:rFonts w:ascii="Segoe UI" w:hAnsi="Segoe UI" w:cs="Segoe UI" w:eastAsia="Segoe UI"/>
                <w:b/>
                <w:bCs/>
                <w:sz w:val="16"/>
                <w:szCs w:val="16"/>
              </w:rPr>
              <w:t xml:space="preserve">IP</w:t>
            </w:r>
          </w:p>
        </w:tc>
        <w:tc>
          <w:tcPr>
            <w:tcW w:w="6319" w:type="dxa"/>
          </w:tcPr>
          <w:p>
            <w:pPr>
              <w:spacing w:before="40" w:after="40" w:line="240" w:lineRule="auto"/>
            </w:pPr>
            <w:r>
              <w:rPr>
                <w:rFonts w:ascii="Segoe UI" w:hAnsi="Segoe UI" w:cs="Segoe UI" w:eastAsia="Segoe UI"/>
                <w:sz w:val="16"/>
                <w:szCs w:val="16"/>
              </w:rPr>
              <w:t xml:space="preserve">Internet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ISO</w:t>
            </w:r>
          </w:p>
        </w:tc>
        <w:tc>
          <w:tcPr>
            <w:tcW w:w="6319" w:type="dxa"/>
          </w:tcPr>
          <w:p>
            <w:pPr>
              <w:spacing w:before="40" w:after="40" w:line="240" w:lineRule="auto"/>
            </w:pPr>
            <w:r>
              <w:rPr>
                <w:rFonts w:ascii="Segoe UI" w:hAnsi="Segoe UI" w:cs="Segoe UI" w:eastAsia="Segoe UI"/>
                <w:sz w:val="16"/>
                <w:szCs w:val="16"/>
              </w:rPr>
              <w:t xml:space="preserve">International Organization for Standardization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JSON</w:t>
            </w:r>
          </w:p>
        </w:tc>
        <w:tc>
          <w:tcPr>
            <w:tcW w:w="6319" w:type="dxa"/>
          </w:tcPr>
          <w:p>
            <w:pPr>
              <w:spacing w:before="40" w:after="40" w:line="240" w:lineRule="auto"/>
            </w:pPr>
            <w:r>
              <w:rPr>
                <w:rFonts w:ascii="Segoe UI" w:hAnsi="Segoe UI" w:cs="Segoe UI" w:eastAsia="Segoe UI"/>
                <w:sz w:val="16"/>
                <w:szCs w:val="16"/>
              </w:rPr>
              <w:t xml:space="preserve">JavaScript Object Notation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JWT</w:t>
            </w:r>
          </w:p>
        </w:tc>
        <w:tc>
          <w:tcPr>
            <w:tcW w:w="6319" w:type="dxa"/>
          </w:tcPr>
          <w:p>
            <w:pPr>
              <w:spacing w:before="40" w:after="40" w:line="240" w:lineRule="auto"/>
            </w:pPr>
            <w:r>
              <w:rPr>
                <w:rFonts w:ascii="Segoe UI" w:hAnsi="Segoe UI" w:cs="Segoe UI" w:eastAsia="Segoe UI"/>
                <w:sz w:val="16"/>
                <w:szCs w:val="16"/>
              </w:rPr>
              <w:t xml:space="preserve">JSON Web Token</w:t>
            </w:r>
          </w:p>
        </w:tc>
      </w:tr>
      <w:tr>
        <w:trPr>
          <w:cantSplit/>
        </w:trPr>
        <w:tc>
          <w:tcPr>
            <w:tcW w:w="2708" w:type="dxa"/>
          </w:tcPr>
          <w:p>
            <w:pPr>
              <w:spacing w:before="40" w:after="40" w:line="240" w:lineRule="auto"/>
            </w:pPr>
            <w:r>
              <w:rPr>
                <w:rFonts w:ascii="Segoe UI" w:hAnsi="Segoe UI" w:cs="Segoe UI" w:eastAsia="Segoe UI"/>
                <w:b/>
                <w:bCs/>
                <w:sz w:val="16"/>
                <w:szCs w:val="16"/>
              </w:rPr>
              <w:t xml:space="preserve">KYC</w:t>
            </w:r>
          </w:p>
        </w:tc>
        <w:tc>
          <w:tcPr>
            <w:tcW w:w="6319" w:type="dxa"/>
          </w:tcPr>
          <w:p>
            <w:pPr>
              <w:spacing w:before="40" w:after="40" w:line="240" w:lineRule="auto"/>
            </w:pPr>
            <w:r>
              <w:rPr>
                <w:rFonts w:ascii="Segoe UI" w:hAnsi="Segoe UI" w:cs="Segoe UI" w:eastAsia="Segoe UI"/>
                <w:sz w:val="16"/>
                <w:szCs w:val="16"/>
              </w:rPr>
              <w:t xml:space="preserve">Know your customer</w:t>
            </w:r>
          </w:p>
        </w:tc>
      </w:tr>
      <w:tr>
        <w:trPr>
          <w:cantSplit/>
        </w:trPr>
        <w:tc>
          <w:tcPr>
            <w:tcW w:w="2708" w:type="dxa"/>
          </w:tcPr>
          <w:p>
            <w:pPr>
              <w:spacing w:before="40" w:after="40" w:line="240" w:lineRule="auto"/>
            </w:pPr>
            <w:r>
              <w:rPr>
                <w:rFonts w:ascii="Segoe UI" w:hAnsi="Segoe UI" w:cs="Segoe UI" w:eastAsia="Segoe UI"/>
                <w:b/>
                <w:bCs/>
                <w:sz w:val="16"/>
                <w:szCs w:val="16"/>
              </w:rPr>
              <w:t xml:space="preserve">MBSS</w:t>
            </w:r>
          </w:p>
        </w:tc>
        <w:tc>
          <w:tcPr>
            <w:tcW w:w="6319" w:type="dxa"/>
          </w:tcPr>
          <w:p>
            <w:pPr>
              <w:spacing w:before="40" w:after="40" w:line="240" w:lineRule="auto"/>
            </w:pPr>
            <w:r>
              <w:rPr>
                <w:rFonts w:ascii="Segoe UI" w:hAnsi="Segoe UI" w:cs="Segoe UI" w:eastAsia="Segoe UI"/>
                <w:sz w:val="16"/>
                <w:szCs w:val="16"/>
              </w:rPr>
              <w:t xml:space="preserve">Minimum Baseline Security Standard</w:t>
            </w:r>
          </w:p>
        </w:tc>
      </w:tr>
      <w:tr>
        <w:trPr>
          <w:cantSplit/>
        </w:trPr>
        <w:tc>
          <w:tcPr>
            <w:tcW w:w="2708" w:type="dxa"/>
          </w:tcPr>
          <w:p>
            <w:pPr>
              <w:spacing w:before="40" w:after="40" w:line="240" w:lineRule="auto"/>
            </w:pPr>
            <w:r>
              <w:rPr>
                <w:rFonts w:ascii="Segoe UI" w:hAnsi="Segoe UI" w:cs="Segoe UI" w:eastAsia="Segoe UI"/>
                <w:b/>
                <w:bCs/>
                <w:sz w:val="16"/>
                <w:szCs w:val="16"/>
              </w:rPr>
              <w:t xml:space="preserve">MFA</w:t>
            </w:r>
          </w:p>
        </w:tc>
        <w:tc>
          <w:tcPr>
            <w:tcW w:w="6319" w:type="dxa"/>
          </w:tcPr>
          <w:p>
            <w:pPr>
              <w:spacing w:before="40" w:after="40" w:line="240" w:lineRule="auto"/>
            </w:pPr>
            <w:r>
              <w:rPr>
                <w:rFonts w:ascii="Segoe UI" w:hAnsi="Segoe UI" w:cs="Segoe UI" w:eastAsia="Segoe UI"/>
                <w:sz w:val="16"/>
                <w:szCs w:val="16"/>
              </w:rPr>
              <w:t xml:space="preserve">Multi-factor authentication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MTBF</w:t>
            </w:r>
          </w:p>
        </w:tc>
        <w:tc>
          <w:tcPr>
            <w:tcW w:w="6319" w:type="dxa"/>
          </w:tcPr>
          <w:p>
            <w:pPr>
              <w:spacing w:before="40" w:after="40" w:line="240" w:lineRule="auto"/>
            </w:pPr>
            <w:r>
              <w:rPr>
                <w:rFonts w:ascii="Segoe UI" w:hAnsi="Segoe UI" w:cs="Segoe UI" w:eastAsia="Segoe UI"/>
                <w:sz w:val="16"/>
                <w:szCs w:val="16"/>
              </w:rPr>
              <w:t xml:space="preserve">Mean time between failures</w:t>
            </w:r>
          </w:p>
        </w:tc>
      </w:tr>
      <w:tr>
        <w:trPr>
          <w:cantSplit/>
        </w:trPr>
        <w:tc>
          <w:tcPr>
            <w:tcW w:w="2708" w:type="dxa"/>
          </w:tcPr>
          <w:p>
            <w:pPr>
              <w:spacing w:before="40" w:after="40" w:line="240" w:lineRule="auto"/>
            </w:pPr>
            <w:r>
              <w:rPr>
                <w:rFonts w:ascii="Segoe UI" w:hAnsi="Segoe UI" w:cs="Segoe UI" w:eastAsia="Segoe UI"/>
                <w:b/>
                <w:bCs/>
                <w:sz w:val="16"/>
                <w:szCs w:val="16"/>
              </w:rPr>
              <w:t xml:space="preserve">MTTR</w:t>
            </w:r>
          </w:p>
        </w:tc>
        <w:tc>
          <w:tcPr>
            <w:tcW w:w="6319" w:type="dxa"/>
          </w:tcPr>
          <w:p>
            <w:pPr>
              <w:spacing w:before="40" w:after="40" w:line="240" w:lineRule="auto"/>
            </w:pPr>
            <w:r>
              <w:rPr>
                <w:rFonts w:ascii="Segoe UI" w:hAnsi="Segoe UI" w:cs="Segoe UI" w:eastAsia="Segoe UI"/>
                <w:sz w:val="16"/>
                <w:szCs w:val="16"/>
              </w:rPr>
              <w:t xml:space="preserve">Mean time to recover</w:t>
            </w:r>
          </w:p>
        </w:tc>
      </w:tr>
      <w:tr>
        <w:trPr>
          <w:cantSplit/>
        </w:trPr>
        <w:tc>
          <w:tcPr>
            <w:tcW w:w="2708" w:type="dxa"/>
          </w:tcPr>
          <w:p>
            <w:pPr>
              <w:spacing w:before="40" w:after="40" w:line="240" w:lineRule="auto"/>
            </w:pPr>
            <w:r>
              <w:rPr>
                <w:rFonts w:ascii="Segoe UI" w:hAnsi="Segoe UI" w:cs="Segoe UI" w:eastAsia="Segoe UI"/>
                <w:b/>
                <w:bCs/>
                <w:sz w:val="16"/>
                <w:szCs w:val="16"/>
              </w:rPr>
              <w:t xml:space="preserve">NFR</w:t>
            </w:r>
          </w:p>
        </w:tc>
        <w:tc>
          <w:tcPr>
            <w:tcW w:w="6319" w:type="dxa"/>
          </w:tcPr>
          <w:p>
            <w:pPr>
              <w:spacing w:before="40" w:after="40" w:line="240" w:lineRule="auto"/>
            </w:pPr>
            <w:r>
              <w:rPr>
                <w:rFonts w:ascii="Segoe UI" w:hAnsi="Segoe UI" w:cs="Segoe UI" w:eastAsia="Segoe UI"/>
                <w:sz w:val="16"/>
                <w:szCs w:val="16"/>
              </w:rPr>
              <w:t xml:space="preserve">Non-functional requirement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NSG</w:t>
            </w:r>
          </w:p>
        </w:tc>
        <w:tc>
          <w:tcPr>
            <w:tcW w:w="6319" w:type="dxa"/>
          </w:tcPr>
          <w:p>
            <w:pPr>
              <w:spacing w:before="40" w:after="40" w:line="240" w:lineRule="auto"/>
            </w:pPr>
            <w:r>
              <w:rPr>
                <w:rFonts w:ascii="Segoe UI" w:hAnsi="Segoe UI" w:cs="Segoe UI" w:eastAsia="Segoe UI"/>
                <w:sz w:val="16"/>
                <w:szCs w:val="16"/>
              </w:rPr>
              <w:t xml:space="preserve">Network security group</w:t>
            </w:r>
          </w:p>
        </w:tc>
      </w:tr>
      <w:tr>
        <w:trPr>
          <w:cantSplit/>
        </w:trPr>
        <w:tc>
          <w:tcPr>
            <w:tcW w:w="2708" w:type="dxa"/>
          </w:tcPr>
          <w:p>
            <w:pPr>
              <w:spacing w:before="40" w:after="40" w:line="240" w:lineRule="auto"/>
            </w:pPr>
            <w:r>
              <w:rPr>
                <w:rFonts w:ascii="Segoe UI" w:hAnsi="Segoe UI" w:cs="Segoe UI" w:eastAsia="Segoe UI"/>
                <w:b/>
                <w:bCs/>
                <w:sz w:val="16"/>
                <w:szCs w:val="16"/>
              </w:rPr>
              <w:t xml:space="preserve">OIDC</w:t>
            </w:r>
          </w:p>
        </w:tc>
        <w:tc>
          <w:tcPr>
            <w:tcW w:w="6319" w:type="dxa"/>
          </w:tcPr>
          <w:p>
            <w:pPr>
              <w:spacing w:before="40" w:after="40" w:line="240" w:lineRule="auto"/>
            </w:pPr>
            <w:r>
              <w:rPr>
                <w:rFonts w:ascii="Segoe UI" w:hAnsi="Segoe UI" w:cs="Segoe UI" w:eastAsia="Segoe UI"/>
                <w:sz w:val="16"/>
                <w:szCs w:val="16"/>
              </w:rPr>
              <w:t xml:space="preserve">OpenID Connect</w:t>
            </w:r>
          </w:p>
        </w:tc>
      </w:tr>
      <w:tr>
        <w:trPr>
          <w:cantSplit/>
        </w:trPr>
        <w:tc>
          <w:tcPr>
            <w:tcW w:w="2708" w:type="dxa"/>
          </w:tcPr>
          <w:p>
            <w:pPr>
              <w:spacing w:before="40" w:after="40" w:line="240" w:lineRule="auto"/>
            </w:pPr>
            <w:r>
              <w:rPr>
                <w:rFonts w:ascii="Segoe UI" w:hAnsi="Segoe UI" w:cs="Segoe UI" w:eastAsia="Segoe UI"/>
                <w:b/>
                <w:bCs/>
                <w:sz w:val="16"/>
                <w:szCs w:val="16"/>
              </w:rPr>
              <w:t xml:space="preserve">PCI</w:t>
            </w:r>
          </w:p>
        </w:tc>
        <w:tc>
          <w:tcPr>
            <w:tcW w:w="6319" w:type="dxa"/>
          </w:tcPr>
          <w:p>
            <w:pPr>
              <w:spacing w:before="40" w:after="40" w:line="240" w:lineRule="auto"/>
            </w:pPr>
            <w:r>
              <w:rPr>
                <w:rFonts w:ascii="Segoe UI" w:hAnsi="Segoe UI" w:cs="Segoe UI" w:eastAsia="Segoe UI"/>
                <w:sz w:val="16"/>
                <w:szCs w:val="16"/>
              </w:rPr>
              <w:t xml:space="preserve">Payment Card Industry</w:t>
            </w:r>
          </w:p>
        </w:tc>
      </w:tr>
      <w:tr>
        <w:trPr>
          <w:cantSplit/>
        </w:trPr>
        <w:tc>
          <w:tcPr>
            <w:tcW w:w="2708" w:type="dxa"/>
          </w:tcPr>
          <w:p>
            <w:pPr>
              <w:spacing w:before="40" w:after="40" w:line="240" w:lineRule="auto"/>
            </w:pPr>
            <w:r>
              <w:rPr>
                <w:rFonts w:ascii="Segoe UI" w:hAnsi="Segoe UI" w:cs="Segoe UI" w:eastAsia="Segoe UI"/>
                <w:b/>
                <w:bCs/>
                <w:sz w:val="16"/>
                <w:szCs w:val="16"/>
              </w:rPr>
              <w:t xml:space="preserve">PCI DSS</w:t>
            </w:r>
          </w:p>
        </w:tc>
        <w:tc>
          <w:tcPr>
            <w:tcW w:w="6319" w:type="dxa"/>
          </w:tcPr>
          <w:p>
            <w:pPr>
              <w:spacing w:before="40" w:after="40" w:line="240" w:lineRule="auto"/>
            </w:pPr>
            <w:r>
              <w:rPr>
                <w:rFonts w:ascii="Segoe UI" w:hAnsi="Segoe UI" w:cs="Segoe UI" w:eastAsia="Segoe UI"/>
                <w:sz w:val="16"/>
                <w:szCs w:val="16"/>
              </w:rPr>
              <w:t xml:space="preserve">Payment Card Industry Data Security Standard</w:t>
            </w:r>
          </w:p>
        </w:tc>
      </w:tr>
      <w:tr>
        <w:trPr>
          <w:cantSplit/>
        </w:trPr>
        <w:tc>
          <w:tcPr>
            <w:tcW w:w="2708" w:type="dxa"/>
          </w:tcPr>
          <w:p>
            <w:pPr>
              <w:spacing w:before="40" w:after="40" w:line="240" w:lineRule="auto"/>
            </w:pPr>
            <w:r>
              <w:rPr>
                <w:rFonts w:ascii="Segoe UI" w:hAnsi="Segoe UI" w:cs="Segoe UI" w:eastAsia="Segoe UI"/>
                <w:b/>
                <w:bCs/>
                <w:sz w:val="16"/>
                <w:szCs w:val="16"/>
              </w:rPr>
              <w:t xml:space="preserve">PDF</w:t>
            </w:r>
          </w:p>
        </w:tc>
        <w:tc>
          <w:tcPr>
            <w:tcW w:w="6319" w:type="dxa"/>
          </w:tcPr>
          <w:p>
            <w:pPr>
              <w:spacing w:before="40" w:after="40" w:line="240" w:lineRule="auto"/>
            </w:pPr>
            <w:r>
              <w:rPr>
                <w:rFonts w:ascii="Segoe UI" w:hAnsi="Segoe UI" w:cs="Segoe UI" w:eastAsia="Segoe UI"/>
                <w:sz w:val="16"/>
                <w:szCs w:val="16"/>
              </w:rPr>
              <w:t xml:space="preserve">Portable Document Format</w:t>
            </w:r>
          </w:p>
        </w:tc>
      </w:tr>
      <w:tr>
        <w:trPr>
          <w:cantSplit/>
        </w:trPr>
        <w:tc>
          <w:tcPr>
            <w:tcW w:w="2708" w:type="dxa"/>
          </w:tcPr>
          <w:p>
            <w:pPr>
              <w:spacing w:before="40" w:after="40" w:line="240" w:lineRule="auto"/>
            </w:pPr>
            <w:r>
              <w:rPr>
                <w:rFonts w:ascii="Segoe UI" w:hAnsi="Segoe UI" w:cs="Segoe UI" w:eastAsia="Segoe UI"/>
                <w:b/>
                <w:bCs/>
                <w:sz w:val="16"/>
                <w:szCs w:val="16"/>
              </w:rPr>
              <w:t xml:space="preserve">PII</w:t>
            </w:r>
          </w:p>
        </w:tc>
        <w:tc>
          <w:tcPr>
            <w:tcW w:w="6319" w:type="dxa"/>
          </w:tcPr>
          <w:p>
            <w:pPr>
              <w:spacing w:before="40" w:after="40" w:line="240" w:lineRule="auto"/>
            </w:pPr>
            <w:r>
              <w:rPr>
                <w:rFonts w:ascii="Segoe UI" w:hAnsi="Segoe UI" w:cs="Segoe UI" w:eastAsia="Segoe UI"/>
                <w:sz w:val="16"/>
                <w:szCs w:val="16"/>
              </w:rPr>
              <w:t xml:space="preserve">Personally identifiable information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PKCE</w:t>
            </w:r>
          </w:p>
        </w:tc>
        <w:tc>
          <w:tcPr>
            <w:tcW w:w="6319" w:type="dxa"/>
          </w:tcPr>
          <w:p>
            <w:pPr>
              <w:spacing w:before="40" w:after="40" w:line="240" w:lineRule="auto"/>
            </w:pPr>
            <w:r>
              <w:rPr>
                <w:rFonts w:ascii="Segoe UI" w:hAnsi="Segoe UI" w:cs="Segoe UI" w:eastAsia="Segoe UI"/>
                <w:sz w:val="16"/>
                <w:szCs w:val="16"/>
              </w:rPr>
              <w:t xml:space="preserve">Proof Key for Code Exchange (OAuth 2.0 extension)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PM</w:t>
            </w:r>
          </w:p>
        </w:tc>
        <w:tc>
          <w:tcPr>
            <w:tcW w:w="6319" w:type="dxa"/>
          </w:tcPr>
          <w:p>
            <w:pPr>
              <w:spacing w:before="40" w:after="40" w:line="240" w:lineRule="auto"/>
            </w:pPr>
            <w:r>
              <w:rPr>
                <w:rFonts w:ascii="Segoe UI" w:hAnsi="Segoe UI" w:cs="Segoe UI" w:eastAsia="Segoe UI"/>
                <w:sz w:val="16"/>
                <w:szCs w:val="16"/>
              </w:rPr>
              <w:t xml:space="preserve">Project Manager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PM2</w:t>
            </w:r>
          </w:p>
        </w:tc>
        <w:tc>
          <w:tcPr>
            <w:tcW w:w="6319" w:type="dxa"/>
          </w:tcPr>
          <w:p>
            <w:pPr>
              <w:spacing w:before="40" w:after="40" w:line="240" w:lineRule="auto"/>
            </w:pPr>
            <w:r>
              <w:rPr>
                <w:rFonts w:ascii="Segoe UI" w:hAnsi="Segoe UI" w:cs="Segoe UI" w:eastAsia="Segoe UI"/>
                <w:sz w:val="16"/>
                <w:szCs w:val="16"/>
              </w:rPr>
              <w:t xml:space="preserve">Node.js process manager used by the generic EC2 deployment (not used for TISPH)</w:t>
            </w:r>
          </w:p>
        </w:tc>
      </w:tr>
      <w:tr>
        <w:trPr>
          <w:cantSplit/>
        </w:trPr>
        <w:tc>
          <w:tcPr>
            <w:tcW w:w="2708" w:type="dxa"/>
          </w:tcPr>
          <w:p>
            <w:pPr>
              <w:spacing w:before="40" w:after="40" w:line="240" w:lineRule="auto"/>
            </w:pPr>
            <w:r>
              <w:rPr>
                <w:rFonts w:ascii="Segoe UI" w:hAnsi="Segoe UI" w:cs="Segoe UI" w:eastAsia="Segoe UI"/>
                <w:b/>
                <w:bCs/>
                <w:sz w:val="16"/>
                <w:szCs w:val="16"/>
              </w:rPr>
              <w:t xml:space="preserve">PROD</w:t>
            </w:r>
          </w:p>
        </w:tc>
        <w:tc>
          <w:tcPr>
            <w:tcW w:w="6319" w:type="dxa"/>
          </w:tcPr>
          <w:p>
            <w:pPr>
              <w:spacing w:before="40" w:after="40" w:line="240" w:lineRule="auto"/>
            </w:pPr>
            <w:r>
              <w:rPr>
                <w:rFonts w:ascii="Segoe UI" w:hAnsi="Segoe UI" w:cs="Segoe UI" w:eastAsia="Segoe UI"/>
                <w:sz w:val="16"/>
                <w:szCs w:val="16"/>
              </w:rPr>
              <w:t xml:space="preserve">Production environment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RBAC</w:t>
            </w:r>
          </w:p>
        </w:tc>
        <w:tc>
          <w:tcPr>
            <w:tcW w:w="6319" w:type="dxa"/>
          </w:tcPr>
          <w:p>
            <w:pPr>
              <w:spacing w:before="40" w:after="40" w:line="240" w:lineRule="auto"/>
            </w:pPr>
            <w:r>
              <w:rPr>
                <w:rFonts w:ascii="Segoe UI" w:hAnsi="Segoe UI" w:cs="Segoe UI" w:eastAsia="Segoe UI"/>
                <w:sz w:val="16"/>
                <w:szCs w:val="16"/>
              </w:rPr>
              <w:t xml:space="preserve">Role-based access control</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RMD</w:t>
            </w:r>
          </w:p>
        </w:tc>
        <w:tc>
          <w:tcPr>
            <w:tcW w:w="6319" w:type="dxa"/>
          </w:tcPr>
          <w:p>
            <w:pPr>
              <w:spacing w:before="40" w:after="40" w:line="240" w:lineRule="auto"/>
            </w:pPr>
            <w:r>
              <w:rPr>
                <w:rFonts w:ascii="Segoe UI" w:hAnsi="Segoe UI" w:cs="Segoe UI" w:eastAsia="Segoe UI"/>
                <w:sz w:val="16"/>
                <w:szCs w:val="16"/>
              </w:rPr>
              <w:t xml:space="preserve">Risk Management Department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RPO</w:t>
            </w:r>
          </w:p>
        </w:tc>
        <w:tc>
          <w:tcPr>
            <w:tcW w:w="6319" w:type="dxa"/>
          </w:tcPr>
          <w:p>
            <w:pPr>
              <w:spacing w:before="40" w:after="40" w:line="240" w:lineRule="auto"/>
            </w:pPr>
            <w:r>
              <w:rPr>
                <w:rFonts w:ascii="Segoe UI" w:hAnsi="Segoe UI" w:cs="Segoe UI" w:eastAsia="Segoe UI"/>
                <w:sz w:val="16"/>
                <w:szCs w:val="16"/>
              </w:rPr>
              <w:t xml:space="preserve">Recovery point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RTO</w:t>
            </w:r>
          </w:p>
        </w:tc>
        <w:tc>
          <w:tcPr>
            <w:tcW w:w="6319" w:type="dxa"/>
          </w:tcPr>
          <w:p>
            <w:pPr>
              <w:spacing w:before="40" w:after="40" w:line="240" w:lineRule="auto"/>
            </w:pPr>
            <w:r>
              <w:rPr>
                <w:rFonts w:ascii="Segoe UI" w:hAnsi="Segoe UI" w:cs="Segoe UI" w:eastAsia="Segoe UI"/>
                <w:sz w:val="16"/>
                <w:szCs w:val="16"/>
              </w:rPr>
              <w:t xml:space="preserve">Recovery time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SAST</w:t>
            </w:r>
          </w:p>
        </w:tc>
        <w:tc>
          <w:tcPr>
            <w:tcW w:w="6319" w:type="dxa"/>
          </w:tcPr>
          <w:p>
            <w:pPr>
              <w:spacing w:before="40" w:after="40" w:line="240" w:lineRule="auto"/>
            </w:pPr>
            <w:r>
              <w:rPr>
                <w:rFonts w:ascii="Segoe UI" w:hAnsi="Segoe UI" w:cs="Segoe UI" w:eastAsia="Segoe UI"/>
                <w:sz w:val="16"/>
                <w:szCs w:val="16"/>
              </w:rPr>
              <w:t xml:space="preserve">Static application security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SDLC</w:t>
            </w:r>
          </w:p>
        </w:tc>
        <w:tc>
          <w:tcPr>
            <w:tcW w:w="6319" w:type="dxa"/>
          </w:tcPr>
          <w:p>
            <w:pPr>
              <w:spacing w:before="40" w:after="40" w:line="240" w:lineRule="auto"/>
            </w:pPr>
            <w:r>
              <w:rPr>
                <w:rFonts w:ascii="Segoe UI" w:hAnsi="Segoe UI" w:cs="Segoe UI" w:eastAsia="Segoe UI"/>
                <w:sz w:val="16"/>
                <w:szCs w:val="16"/>
              </w:rPr>
              <w:t xml:space="preserve">Software development life cycle</w:t>
            </w:r>
          </w:p>
        </w:tc>
      </w:tr>
      <w:tr>
        <w:trPr>
          <w:cantSplit/>
        </w:trPr>
        <w:tc>
          <w:tcPr>
            <w:tcW w:w="2708" w:type="dxa"/>
          </w:tcPr>
          <w:p>
            <w:pPr>
              <w:spacing w:before="40" w:after="40" w:line="240" w:lineRule="auto"/>
            </w:pPr>
            <w:r>
              <w:rPr>
                <w:rFonts w:ascii="Segoe UI" w:hAnsi="Segoe UI" w:cs="Segoe UI" w:eastAsia="Segoe UI"/>
                <w:b/>
                <w:bCs/>
                <w:sz w:val="16"/>
                <w:szCs w:val="16"/>
              </w:rPr>
              <w:t xml:space="preserve">SEC</w:t>
            </w:r>
          </w:p>
        </w:tc>
        <w:tc>
          <w:tcPr>
            <w:tcW w:w="6319" w:type="dxa"/>
          </w:tcPr>
          <w:p>
            <w:pPr>
              <w:spacing w:before="40" w:after="40" w:line="240" w:lineRule="auto"/>
            </w:pPr>
            <w:r>
              <w:rPr>
                <w:rFonts w:ascii="Segoe UI" w:hAnsi="Segoe UI" w:cs="Segoe UI" w:eastAsia="Segoe UI"/>
                <w:sz w:val="16"/>
                <w:szCs w:val="16"/>
              </w:rPr>
              <w:t xml:space="preserve">Securities and Exchange Commission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SFTP</w:t>
            </w:r>
          </w:p>
        </w:tc>
        <w:tc>
          <w:tcPr>
            <w:tcW w:w="6319" w:type="dxa"/>
          </w:tcPr>
          <w:p>
            <w:pPr>
              <w:spacing w:before="40" w:after="40" w:line="240" w:lineRule="auto"/>
            </w:pPr>
            <w:r>
              <w:rPr>
                <w:rFonts w:ascii="Segoe UI" w:hAnsi="Segoe UI" w:cs="Segoe UI" w:eastAsia="Segoe UI"/>
                <w:sz w:val="16"/>
                <w:szCs w:val="16"/>
              </w:rPr>
              <w:t xml:space="preserve">SSH File Transfer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SIEM</w:t>
            </w:r>
          </w:p>
        </w:tc>
        <w:tc>
          <w:tcPr>
            <w:tcW w:w="6319" w:type="dxa"/>
          </w:tcPr>
          <w:p>
            <w:pPr>
              <w:spacing w:before="40" w:after="40" w:line="240" w:lineRule="auto"/>
            </w:pPr>
            <w:r>
              <w:rPr>
                <w:rFonts w:ascii="Segoe UI" w:hAnsi="Segoe UI" w:cs="Segoe UI" w:eastAsia="Segoe UI"/>
                <w:sz w:val="16"/>
                <w:szCs w:val="16"/>
              </w:rPr>
              <w:t xml:space="preserve">Security information and event management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SIT</w:t>
            </w:r>
          </w:p>
        </w:tc>
        <w:tc>
          <w:tcPr>
            <w:tcW w:w="6319" w:type="dxa"/>
          </w:tcPr>
          <w:p>
            <w:pPr>
              <w:spacing w:before="40" w:after="40" w:line="240" w:lineRule="auto"/>
            </w:pPr>
            <w:r>
              <w:rPr>
                <w:rFonts w:ascii="Segoe UI" w:hAnsi="Segoe UI" w:cs="Segoe UI" w:eastAsia="Segoe UI"/>
                <w:sz w:val="16"/>
                <w:szCs w:val="16"/>
              </w:rPr>
              <w:t xml:space="preserve">System integration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SKU</w:t>
            </w:r>
          </w:p>
        </w:tc>
        <w:tc>
          <w:tcPr>
            <w:tcW w:w="6319" w:type="dxa"/>
          </w:tcPr>
          <w:p>
            <w:pPr>
              <w:spacing w:before="40" w:after="40" w:line="240" w:lineRule="auto"/>
            </w:pPr>
            <w:r>
              <w:rPr>
                <w:rFonts w:ascii="Segoe UI" w:hAnsi="Segoe UI" w:cs="Segoe UI" w:eastAsia="Segoe UI"/>
                <w:sz w:val="16"/>
                <w:szCs w:val="16"/>
              </w:rPr>
              <w:t xml:space="preserve">Stock-keeping unit (Azure pricing tier)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SMB</w:t>
            </w:r>
          </w:p>
        </w:tc>
        <w:tc>
          <w:tcPr>
            <w:tcW w:w="6319" w:type="dxa"/>
          </w:tcPr>
          <w:p>
            <w:pPr>
              <w:spacing w:before="40" w:after="40" w:line="240" w:lineRule="auto"/>
            </w:pPr>
            <w:r>
              <w:rPr>
                <w:rFonts w:ascii="Segoe UI" w:hAnsi="Segoe UI" w:cs="Segoe UI" w:eastAsia="Segoe UI"/>
                <w:sz w:val="16"/>
                <w:szCs w:val="16"/>
              </w:rPr>
              <w:t xml:space="preserve">Server Message Block (file-sharing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SMTP</w:t>
            </w:r>
          </w:p>
        </w:tc>
        <w:tc>
          <w:tcPr>
            <w:tcW w:w="6319" w:type="dxa"/>
          </w:tcPr>
          <w:p>
            <w:pPr>
              <w:spacing w:before="40" w:after="40" w:line="240" w:lineRule="auto"/>
            </w:pPr>
            <w:r>
              <w:rPr>
                <w:rFonts w:ascii="Segoe UI" w:hAnsi="Segoe UI" w:cs="Segoe UI" w:eastAsia="Segoe UI"/>
                <w:sz w:val="16"/>
                <w:szCs w:val="16"/>
              </w:rPr>
              <w:t xml:space="preserve">Simple Mail Transfer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SOC</w:t>
            </w:r>
          </w:p>
        </w:tc>
        <w:tc>
          <w:tcPr>
            <w:tcW w:w="6319" w:type="dxa"/>
          </w:tcPr>
          <w:p>
            <w:pPr>
              <w:spacing w:before="40" w:after="40" w:line="240" w:lineRule="auto"/>
            </w:pPr>
            <w:r>
              <w:rPr>
                <w:rFonts w:ascii="Segoe UI" w:hAnsi="Segoe UI" w:cs="Segoe UI" w:eastAsia="Segoe UI"/>
                <w:sz w:val="16"/>
                <w:szCs w:val="16"/>
              </w:rPr>
              <w:t xml:space="preserve">Security operations centre</w:t>
            </w:r>
          </w:p>
        </w:tc>
      </w:tr>
      <w:tr>
        <w:trPr>
          <w:cantSplit/>
        </w:trPr>
        <w:tc>
          <w:tcPr>
            <w:tcW w:w="2708" w:type="dxa"/>
          </w:tcPr>
          <w:p>
            <w:pPr>
              <w:spacing w:before="40" w:after="40" w:line="240" w:lineRule="auto"/>
            </w:pPr>
            <w:r>
              <w:rPr>
                <w:rFonts w:ascii="Segoe UI" w:hAnsi="Segoe UI" w:cs="Segoe UI" w:eastAsia="Segoe UI"/>
                <w:b/>
                <w:bCs/>
                <w:sz w:val="16"/>
                <w:szCs w:val="16"/>
              </w:rPr>
              <w:t xml:space="preserve">SoD</w:t>
            </w:r>
          </w:p>
        </w:tc>
        <w:tc>
          <w:tcPr>
            <w:tcW w:w="6319" w:type="dxa"/>
          </w:tcPr>
          <w:p>
            <w:pPr>
              <w:spacing w:before="40" w:after="40" w:line="240" w:lineRule="auto"/>
            </w:pPr>
            <w:r>
              <w:rPr>
                <w:rFonts w:ascii="Segoe UI" w:hAnsi="Segoe UI" w:cs="Segoe UI" w:eastAsia="Segoe UI"/>
                <w:sz w:val="16"/>
                <w:szCs w:val="16"/>
              </w:rPr>
              <w:t xml:space="preserve">Segregation of duties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SOW</w:t>
            </w:r>
          </w:p>
        </w:tc>
        <w:tc>
          <w:tcPr>
            <w:tcW w:w="6319" w:type="dxa"/>
          </w:tcPr>
          <w:p>
            <w:pPr>
              <w:spacing w:before="40" w:after="40" w:line="240" w:lineRule="auto"/>
            </w:pPr>
            <w:r>
              <w:rPr>
                <w:rFonts w:ascii="Segoe UI" w:hAnsi="Segoe UI" w:cs="Segoe UI" w:eastAsia="Segoe UI"/>
                <w:sz w:val="16"/>
                <w:szCs w:val="16"/>
              </w:rPr>
              <w:t xml:space="preserve">Statement of Work</w:t>
            </w:r>
          </w:p>
        </w:tc>
      </w:tr>
      <w:tr>
        <w:trPr>
          <w:cantSplit/>
        </w:trPr>
        <w:tc>
          <w:tcPr>
            <w:tcW w:w="2708" w:type="dxa"/>
          </w:tcPr>
          <w:p>
            <w:pPr>
              <w:spacing w:before="40" w:after="40" w:line="240" w:lineRule="auto"/>
            </w:pPr>
            <w:r>
              <w:rPr>
                <w:rFonts w:ascii="Segoe UI" w:hAnsi="Segoe UI" w:cs="Segoe UI" w:eastAsia="Segoe UI"/>
                <w:b/>
                <w:bCs/>
                <w:sz w:val="16"/>
                <w:szCs w:val="16"/>
              </w:rPr>
              <w:t xml:space="preserve">SOX</w:t>
            </w:r>
          </w:p>
        </w:tc>
        <w:tc>
          <w:tcPr>
            <w:tcW w:w="6319" w:type="dxa"/>
          </w:tcPr>
          <w:p>
            <w:pPr>
              <w:spacing w:before="40" w:after="40" w:line="240" w:lineRule="auto"/>
            </w:pPr>
            <w:r>
              <w:rPr>
                <w:rFonts w:ascii="Segoe UI" w:hAnsi="Segoe UI" w:cs="Segoe UI" w:eastAsia="Segoe UI"/>
                <w:sz w:val="16"/>
                <w:szCs w:val="16"/>
              </w:rPr>
              <w:t xml:space="preserve">Sarbanes-Oxley Act (United States)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TBD</w:t>
            </w:r>
          </w:p>
        </w:tc>
        <w:tc>
          <w:tcPr>
            <w:tcW w:w="6319" w:type="dxa"/>
          </w:tcPr>
          <w:p>
            <w:pPr>
              <w:spacing w:before="40" w:after="40" w:line="240" w:lineRule="auto"/>
            </w:pPr>
            <w:r>
              <w:rPr>
                <w:rFonts w:ascii="Segoe UI" w:hAnsi="Segoe UI" w:cs="Segoe UI" w:eastAsia="Segoe UI"/>
                <w:sz w:val="16"/>
                <w:szCs w:val="16"/>
              </w:rPr>
              <w:t xml:space="preserve">To be determined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TFS</w:t>
            </w:r>
          </w:p>
        </w:tc>
        <w:tc>
          <w:tcPr>
            <w:tcW w:w="6319" w:type="dxa"/>
          </w:tcPr>
          <w:p>
            <w:pPr>
              <w:spacing w:before="40" w:after="40" w:line="240" w:lineRule="auto"/>
            </w:pPr>
            <w:r>
              <w:rPr>
                <w:rFonts w:ascii="Segoe UI" w:hAnsi="Segoe UI" w:cs="Segoe UI" w:eastAsia="Segoe UI"/>
                <w:sz w:val="16"/>
                <w:szCs w:val="16"/>
              </w:rPr>
              <w:t xml:space="preserve">Toyota Financial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TIN</w:t>
            </w:r>
          </w:p>
        </w:tc>
        <w:tc>
          <w:tcPr>
            <w:tcW w:w="6319" w:type="dxa"/>
          </w:tcPr>
          <w:p>
            <w:pPr>
              <w:spacing w:before="40" w:after="40" w:line="240" w:lineRule="auto"/>
            </w:pPr>
            <w:r>
              <w:rPr>
                <w:rFonts w:ascii="Segoe UI" w:hAnsi="Segoe UI" w:cs="Segoe UI" w:eastAsia="Segoe UI"/>
                <w:sz w:val="16"/>
                <w:szCs w:val="16"/>
              </w:rPr>
              <w:t xml:space="preserve">Taxpayer identification number</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TLS</w:t>
            </w:r>
          </w:p>
        </w:tc>
        <w:tc>
          <w:tcPr>
            <w:tcW w:w="6319" w:type="dxa"/>
          </w:tcPr>
          <w:p>
            <w:pPr>
              <w:spacing w:before="40" w:after="40" w:line="240" w:lineRule="auto"/>
            </w:pPr>
            <w:r>
              <w:rPr>
                <w:rFonts w:ascii="Segoe UI" w:hAnsi="Segoe UI" w:cs="Segoe UI" w:eastAsia="Segoe UI"/>
                <w:sz w:val="16"/>
                <w:szCs w:val="16"/>
              </w:rPr>
              <w:t xml:space="preserve">Transport Layer Security</w:t>
            </w:r>
          </w:p>
        </w:tc>
      </w:tr>
      <w:tr>
        <w:trPr>
          <w:cantSplit/>
        </w:trPr>
        <w:tc>
          <w:tcPr>
            <w:tcW w:w="2708" w:type="dxa"/>
          </w:tcPr>
          <w:p>
            <w:pPr>
              <w:spacing w:before="40" w:after="40" w:line="240" w:lineRule="auto"/>
            </w:pPr>
            <w:r>
              <w:rPr>
                <w:rFonts w:ascii="Segoe UI" w:hAnsi="Segoe UI" w:cs="Segoe UI" w:eastAsia="Segoe UI"/>
                <w:b/>
                <w:bCs/>
                <w:sz w:val="16"/>
                <w:szCs w:val="16"/>
              </w:rPr>
              <w:t xml:space="preserve">TOTP</w:t>
            </w:r>
          </w:p>
        </w:tc>
        <w:tc>
          <w:tcPr>
            <w:tcW w:w="6319" w:type="dxa"/>
          </w:tcPr>
          <w:p>
            <w:pPr>
              <w:spacing w:before="40" w:after="40" w:line="240" w:lineRule="auto"/>
            </w:pPr>
            <w:r>
              <w:rPr>
                <w:rFonts w:ascii="Segoe UI" w:hAnsi="Segoe UI" w:cs="Segoe UI" w:eastAsia="Segoe UI"/>
                <w:sz w:val="16"/>
                <w:szCs w:val="16"/>
              </w:rPr>
              <w:t xml:space="preserve">Time-based one-time password</w:t>
            </w:r>
          </w:p>
        </w:tc>
      </w:tr>
      <w:tr>
        <w:trPr>
          <w:cantSplit/>
        </w:trPr>
        <w:tc>
          <w:tcPr>
            <w:tcW w:w="2708" w:type="dxa"/>
          </w:tcPr>
          <w:p>
            <w:pPr>
              <w:spacing w:before="40" w:after="40" w:line="240" w:lineRule="auto"/>
            </w:pPr>
            <w:r>
              <w:rPr>
                <w:rFonts w:ascii="Segoe UI" w:hAnsi="Segoe UI" w:cs="Segoe UI" w:eastAsia="Segoe UI"/>
                <w:b/>
                <w:bCs/>
                <w:sz w:val="16"/>
                <w:szCs w:val="16"/>
              </w:rPr>
              <w:t xml:space="preserve">TPS</w:t>
            </w:r>
          </w:p>
        </w:tc>
        <w:tc>
          <w:tcPr>
            <w:tcW w:w="6319" w:type="dxa"/>
          </w:tcPr>
          <w:p>
            <w:pPr>
              <w:spacing w:before="40" w:after="40" w:line="240" w:lineRule="auto"/>
            </w:pPr>
            <w:r>
              <w:rPr>
                <w:rFonts w:ascii="Segoe UI" w:hAnsi="Segoe UI" w:cs="Segoe UI" w:eastAsia="Segoe UI"/>
                <w:sz w:val="16"/>
                <w:szCs w:val="16"/>
              </w:rPr>
              <w:t xml:space="preserve">Transactions per second</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URL</w:t>
            </w:r>
          </w:p>
        </w:tc>
        <w:tc>
          <w:tcPr>
            <w:tcW w:w="6319" w:type="dxa"/>
          </w:tcPr>
          <w:p>
            <w:pPr>
              <w:spacing w:before="40" w:after="40" w:line="240" w:lineRule="auto"/>
            </w:pPr>
            <w:r>
              <w:rPr>
                <w:rFonts w:ascii="Segoe UI" w:hAnsi="Segoe UI" w:cs="Segoe UI" w:eastAsia="Segoe UI"/>
                <w:sz w:val="16"/>
                <w:szCs w:val="16"/>
              </w:rPr>
              <w:t xml:space="preserve">Uniform resource locator</w:t>
            </w:r>
          </w:p>
        </w:tc>
      </w:tr>
      <w:tr>
        <w:trPr>
          <w:cantSplit/>
        </w:trPr>
        <w:tc>
          <w:tcPr>
            <w:tcW w:w="2708" w:type="dxa"/>
          </w:tcPr>
          <w:p>
            <w:pPr>
              <w:spacing w:before="40" w:after="40" w:line="240" w:lineRule="auto"/>
            </w:pPr>
            <w:r>
              <w:rPr>
                <w:rFonts w:ascii="Segoe UI" w:hAnsi="Segoe UI" w:cs="Segoe UI" w:eastAsia="Segoe UI"/>
                <w:b/>
                <w:bCs/>
                <w:sz w:val="16"/>
                <w:szCs w:val="16"/>
              </w:rPr>
              <w:t xml:space="preserve">UX</w:t>
            </w:r>
          </w:p>
        </w:tc>
        <w:tc>
          <w:tcPr>
            <w:tcW w:w="6319" w:type="dxa"/>
          </w:tcPr>
          <w:p>
            <w:pPr>
              <w:spacing w:before="40" w:after="40" w:line="240" w:lineRule="auto"/>
            </w:pPr>
            <w:r>
              <w:rPr>
                <w:rFonts w:ascii="Segoe UI" w:hAnsi="Segoe UI" w:cs="Segoe UI" w:eastAsia="Segoe UI"/>
                <w:sz w:val="16"/>
                <w:szCs w:val="16"/>
              </w:rPr>
              <w:t xml:space="preserve">User experience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VA</w:t>
            </w:r>
          </w:p>
        </w:tc>
        <w:tc>
          <w:tcPr>
            <w:tcW w:w="6319" w:type="dxa"/>
          </w:tcPr>
          <w:p>
            <w:pPr>
              <w:spacing w:before="40" w:after="40" w:line="240" w:lineRule="auto"/>
            </w:pPr>
            <w:r>
              <w:rPr>
                <w:rFonts w:ascii="Segoe UI" w:hAnsi="Segoe UI" w:cs="Segoe UI" w:eastAsia="Segoe UI"/>
                <w:sz w:val="16"/>
                <w:szCs w:val="16"/>
              </w:rPr>
              <w:t xml:space="preserve">Vulnerability assessment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VNet</w:t>
            </w:r>
          </w:p>
        </w:tc>
        <w:tc>
          <w:tcPr>
            <w:tcW w:w="6319" w:type="dxa"/>
          </w:tcPr>
          <w:p>
            <w:pPr>
              <w:spacing w:before="40" w:after="40" w:line="240" w:lineRule="auto"/>
            </w:pPr>
            <w:r>
              <w:rPr>
                <w:rFonts w:ascii="Segoe UI" w:hAnsi="Segoe UI" w:cs="Segoe UI" w:eastAsia="Segoe UI"/>
                <w:sz w:val="16"/>
                <w:szCs w:val="16"/>
              </w:rPr>
              <w:t xml:space="preserve">Azure virtual network</w:t>
            </w:r>
          </w:p>
        </w:tc>
      </w:tr>
      <w:tr>
        <w:trPr>
          <w:cantSplit/>
        </w:trPr>
        <w:tc>
          <w:tcPr>
            <w:tcW w:w="2708" w:type="dxa"/>
          </w:tcPr>
          <w:p>
            <w:pPr>
              <w:spacing w:before="40" w:after="40" w:line="240" w:lineRule="auto"/>
            </w:pPr>
            <w:r>
              <w:rPr>
                <w:rFonts w:ascii="Segoe UI" w:hAnsi="Segoe UI" w:cs="Segoe UI" w:eastAsia="Segoe UI"/>
                <w:b/>
                <w:bCs/>
                <w:sz w:val="16"/>
                <w:szCs w:val="16"/>
              </w:rPr>
              <w:t xml:space="preserve">WAF</w:t>
            </w:r>
          </w:p>
        </w:tc>
        <w:tc>
          <w:tcPr>
            <w:tcW w:w="6319" w:type="dxa"/>
          </w:tcPr>
          <w:p>
            <w:pPr>
              <w:spacing w:before="40" w:after="40" w:line="240" w:lineRule="auto"/>
            </w:pPr>
            <w:r>
              <w:rPr>
                <w:rFonts w:ascii="Segoe UI" w:hAnsi="Segoe UI" w:cs="Segoe UI" w:eastAsia="Segoe UI"/>
                <w:sz w:val="16"/>
                <w:szCs w:val="16"/>
              </w:rPr>
              <w:t xml:space="preserve">Web application firewall</w:t>
            </w:r>
          </w:p>
        </w:tc>
      </w:tr>
      <w:tr>
        <w:trPr>
          <w:cantSplit/>
        </w:trPr>
        <w:tc>
          <w:tcPr>
            <w:tcW w:w="2708" w:type="dxa"/>
          </w:tcPr>
          <w:p>
            <w:pPr>
              <w:spacing w:before="40" w:after="40" w:line="240" w:lineRule="auto"/>
            </w:pPr>
            <w:r>
              <w:rPr>
                <w:rFonts w:ascii="Segoe UI" w:hAnsi="Segoe UI" w:cs="Segoe UI" w:eastAsia="Segoe UI"/>
                <w:b/>
                <w:bCs/>
                <w:sz w:val="16"/>
                <w:szCs w:val="16"/>
              </w:rPr>
              <w:t xml:space="preserve">WCAG</w:t>
            </w:r>
          </w:p>
        </w:tc>
        <w:tc>
          <w:tcPr>
            <w:tcW w:w="6319" w:type="dxa"/>
          </w:tcPr>
          <w:p>
            <w:pPr>
              <w:spacing w:before="40" w:after="40" w:line="240" w:lineRule="auto"/>
            </w:pPr>
            <w:r>
              <w:rPr>
                <w:rFonts w:ascii="Segoe UI" w:hAnsi="Segoe UI" w:cs="Segoe UI" w:eastAsia="Segoe UI"/>
                <w:sz w:val="16"/>
                <w:szCs w:val="16"/>
              </w:rPr>
              <w:t xml:space="preserve">Web Content Accessibility Guidelines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WORM</w:t>
            </w:r>
          </w:p>
        </w:tc>
        <w:tc>
          <w:tcPr>
            <w:tcW w:w="6319" w:type="dxa"/>
          </w:tcPr>
          <w:p>
            <w:pPr>
              <w:spacing w:before="40" w:after="40" w:line="240" w:lineRule="auto"/>
            </w:pPr>
            <w:r>
              <w:rPr>
                <w:rFonts w:ascii="Segoe UI" w:hAnsi="Segoe UI" w:cs="Segoe UI" w:eastAsia="Segoe UI"/>
                <w:sz w:val="16"/>
                <w:szCs w:val="16"/>
              </w:rPr>
              <w:t xml:space="preserve">Write once, read many (immutable storage)</w:t>
            </w:r>
          </w:p>
        </w:tc>
      </w:tr>
      <w:tr>
        <w:trPr>
          <w:cantSplit/>
        </w:trPr>
        <w:tc>
          <w:tcPr>
            <w:tcW w:w="2708" w:type="dxa"/>
          </w:tcPr>
          <w:p>
            <w:pPr>
              <w:spacing w:before="40" w:after="40" w:line="240" w:lineRule="auto"/>
            </w:pPr>
            <w:r>
              <w:rPr>
                <w:rFonts w:ascii="Segoe UI" w:hAnsi="Segoe UI" w:cs="Segoe UI" w:eastAsia="Segoe UI"/>
                <w:b/>
                <w:bCs/>
                <w:sz w:val="16"/>
                <w:szCs w:val="16"/>
              </w:rPr>
              <w:t xml:space="preserve">XLSX</w:t>
            </w:r>
          </w:p>
        </w:tc>
        <w:tc>
          <w:tcPr>
            <w:tcW w:w="6319" w:type="dxa"/>
          </w:tcPr>
          <w:p>
            <w:pPr>
              <w:spacing w:before="40" w:after="40" w:line="240" w:lineRule="auto"/>
            </w:pPr>
            <w:r>
              <w:rPr>
                <w:rFonts w:ascii="Segoe UI" w:hAnsi="Segoe UI" w:cs="Segoe UI" w:eastAsia="Segoe UI"/>
                <w:sz w:val="16"/>
                <w:szCs w:val="16"/>
              </w:rPr>
              <w:t xml:space="preserve">Excel workbook file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and scope</w:t>
      </w:r>
      <w:bookmarkEnd w:id="1003"/>
    </w:p>
    <w:p xmlns:a="http://schemas.openxmlformats.org/drawingml/2006/main" xmlns:pic="http://schemas.openxmlformats.org/drawingml/2006/picture">
      <w:pPr>
        <w:jc w:val="both"/>
      </w:pPr>
      <w:r>
        <w:rPr>
          <w:rFonts w:ascii="Segoe UI" w:hAnsi="Segoe UI" w:cs="Segoe UI" w:eastAsia="Segoe UI"/>
        </w:rPr>
        <w:t xml:space="preserve">This document states, for each non-functional requirement (NFR) of the signed BRD, how the BrokerVerse build for TISPH meets it, how strongly, and which test proves it. It is written for three readers: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TISPH IT</w:t>
      </w:r>
      <w:r>
        <w:rPr>
          <w:rFonts w:ascii="Segoe UI" w:hAnsi="Segoe UI" w:cs="Segoe UI" w:eastAsia="Segoe UI"/>
        </w:rPr>
        <w:t xml:space="preserve">, who will accept and operate the platform;</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auditors</w:t>
      </w:r>
      <w:r>
        <w:rPr>
          <w:rFonts w:ascii="Segoe UI" w:hAnsi="Segoe UI" w:cs="Segoe UI" w:eastAsia="Segoe UI"/>
        </w:rPr>
        <w:t xml:space="preserve">, who need evidence that each control exists and is tested;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future support team</w:t>
      </w:r>
      <w:r>
        <w:rPr>
          <w:rFonts w:ascii="Segoe UI" w:hAnsi="Segoe UI" w:cs="Segoe UI" w:eastAsia="Segoe UI"/>
        </w:rPr>
        <w:t xml:space="preserve">, who must keep the platform compliant over a service life of ten years or more and must know which controls live in code, which in infrastructure definitions and which in operating procedures.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assessment describes the system </w:t>
      </w:r>
      <w:r>
        <w:rPr>
          <w:rFonts w:ascii="Segoe UI" w:hAnsi="Segoe UI" w:cs="Segoe UI" w:eastAsia="Segoe UI"/>
          <w:b/>
          <w:bCs/>
        </w:rPr>
        <w:t xml:space="preserve">as built</w:t>
      </w:r>
      <w:r>
        <w:rPr>
          <w:rFonts w:ascii="Segoe UI" w:hAnsi="Segoe UI" w:cs="Segoe UI" w:eastAsia="Segoe UI"/>
        </w:rPr>
        <w:t xml:space="preserve"> on branch </w:t>
      </w:r>
      <w:r>
        <w:rPr>
          <w:rFonts w:ascii="Consolas" w:hAnsi="Consolas" w:cs="Consolas" w:eastAsia="Consolas"/>
          <w:color w:val="1F3B57"/>
          <w:shd w:val="clear" w:color="auto" w:fill="F3F5F8"/>
        </w:rPr>
        <w:t xml:space="preserve">TISPH-DEV</w:t>
      </w:r>
      <w:r>
        <w:rPr>
          <w:rFonts w:ascii="Segoe UI" w:hAnsi="Segoe UI" w:cs="Segoe UI" w:eastAsia="Segoe UI"/>
        </w:rPr>
        <w:t xml:space="preserve">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including the Azure deployment definitions (</w:t>
      </w:r>
      <w:r>
        <w:rPr>
          <w:rFonts w:ascii="Consolas" w:hAnsi="Consolas" w:cs="Consolas" w:eastAsia="Consolas"/>
          <w:color w:val="1F3B57"/>
          <w:shd w:val="clear" w:color="auto" w:fill="F3F5F8"/>
        </w:rPr>
        <w:t xml:space="preserve">deploy/azure</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which are part of that branch. Every claim about the system cites the files in Appendix A. Work that is designed but not built is labelled </w:t>
      </w:r>
      <w:r>
        <w:rPr>
          <w:rFonts w:ascii="Segoe UI" w:hAnsi="Segoe UI" w:cs="Segoe UI" w:eastAsia="Segoe UI"/>
          <w:b/>
          <w:bCs/>
        </w:rPr>
        <w:t xml:space="preserve">Planned</w:t>
      </w:r>
      <w:r>
        <w:rPr>
          <w:rFonts w:ascii="Segoe UI" w:hAnsi="Segoe UI" w:cs="Segoe UI" w:eastAsia="Segoe UI"/>
        </w:rPr>
        <w:t xml:space="preserve"> and names the decision or work package it depends on.</w:t>
      </w:r>
    </w:p>
    <w:p xmlns:a="http://schemas.openxmlformats.org/drawingml/2006/main" xmlns:pic="http://schemas.openxmlformats.org/drawingml/2006/picture">
      <w:pPr>
        <w:jc w:val="both"/>
      </w:pPr>
      <w:r>
        <w:rPr>
          <w:rFonts w:ascii="Segoe UI" w:hAnsi="Segoe UI" w:cs="Segoe UI" w:eastAsia="Segoe UI"/>
        </w:rPr>
        <w:t xml:space="preserve">The BRD is confidential. This document cites requirement identifiers and short phrases only. Where the BRD and the signed Statement of Work (SOW) differ, the SOW prevails (BRD 6.3, closing note).</w:t>
      </w:r>
    </w:p>
    <w:p xmlns:a="http://schemas.openxmlformats.org/drawingml/2006/main" xmlns:pic="http://schemas.openxmlformats.org/drawingml/2006/picture">
      <w:pPr>
        <w:jc w:val="both"/>
      </w:pPr>
      <w:r>
        <w:rPr>
          <w:rFonts w:ascii="Segoe UI" w:hAnsi="Segoe UI" w:cs="Segoe UI" w:eastAsia="Segoe UI"/>
        </w:rPr>
        <w:t xml:space="preserve">Out of scope: functional requirements (BRD 6.2), reports (6.4) and customisations (7), except where an NFR depends on them.</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How to read the matrix</w:t>
      </w:r>
      <w:bookmarkEnd w:id="1004"/>
    </w:p>
    <w:p xmlns:a="http://schemas.openxmlformats.org/drawingml/2006/main" xmlns:pic="http://schemas.openxmlformats.org/drawingml/2006/picture">
      <w:pPr>
        <w:pStyle w:val="Heading2"/>
        <w:numPr>
          <w:ilvl w:val="1"/>
          <w:numId w:val="14"/>
        </w:numPr>
      </w:pPr>
      <w:bookmarkStart w:id="1005" w:name="_Toc300001005"/>
      <w:r>
        <w:rPr>
          <w:rFonts w:ascii="Segoe UI" w:hAnsi="Segoe UI" w:cs="Segoe UI" w:eastAsia="Segoe UI"/>
        </w:rPr>
        <w:t xml:space="preserve">Status values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887"/>
        <w:gridCol w:w="8140"/>
      </w:tblGrid>
      <w:tr>
        <w:trPr>
          <w:cantSplit/>
          <w:tblHeader/>
          <w:trHeight w:val="400"/>
        </w:trPr>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8140"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887" w:type="dxa"/>
          </w:tcPr>
          <w:p>
            <w:pPr>
              <w:spacing w:before="40" w:after="40" w:line="240" w:lineRule="auto"/>
            </w:pPr>
            <w:r>
              <w:rPr>
                <w:rFonts w:ascii="Segoe UI" w:hAnsi="Segoe UI" w:cs="Segoe UI" w:eastAsia="Segoe UI"/>
                <w:b/>
                <w:bCs/>
                <w:sz w:val="16"/>
                <w:szCs w:val="16"/>
              </w:rPr>
              <w:t xml:space="preserve">Met</w:t>
            </w:r>
          </w:p>
        </w:tc>
        <w:tc>
          <w:tcPr>
            <w:tcW w:w="8140" w:type="dxa"/>
          </w:tcPr>
          <w:p>
            <w:pPr>
              <w:spacing w:before="40" w:after="40" w:line="240" w:lineRule="auto"/>
            </w:pPr>
            <w:r>
              <w:rPr>
                <w:rFonts w:ascii="Segoe UI" w:hAnsi="Segoe UI" w:cs="Segoe UI" w:eastAsia="Segoe UI"/>
                <w:sz w:val="16"/>
                <w:szCs w:val="16"/>
              </w:rPr>
              <w:t xml:space="preserve">The control is built into the code, the database or the infrastructure definitions, and the evidence column names where. A proving test is named; the "Proof" column says whether it already runs.</w:t>
            </w:r>
          </w:p>
        </w:tc>
      </w:tr>
      <w:tr>
        <w:trPr>
          <w:cantSplit/>
        </w:trPr>
        <w:tc>
          <w:tcPr>
            <w:tcW w:w="887" w:type="dxa"/>
          </w:tcPr>
          <w:p>
            <w:pPr>
              <w:spacing w:before="40" w:after="40" w:line="240" w:lineRule="auto"/>
            </w:pPr>
            <w:r>
              <w:rPr>
                <w:rFonts w:ascii="Segoe UI" w:hAnsi="Segoe UI" w:cs="Segoe UI" w:eastAsia="Segoe UI"/>
                <w:b/>
                <w:bCs/>
                <w:sz w:val="16"/>
                <w:szCs w:val="16"/>
              </w:rPr>
              <w:t xml:space="preserve">Partly</w:t>
            </w:r>
          </w:p>
        </w:tc>
        <w:tc>
          <w:tcPr>
            <w:tcW w:w="8140" w:type="dxa"/>
          </w:tcPr>
          <w:p>
            <w:pPr>
              <w:spacing w:before="40" w:after="40" w:line="240" w:lineRule="auto"/>
            </w:pPr>
            <w:r>
              <w:rPr>
                <w:rFonts w:ascii="Segoe UI" w:hAnsi="Segoe UI" w:cs="Segoe UI" w:eastAsia="Segoe UI"/>
                <w:sz w:val="16"/>
                <w:szCs w:val="16"/>
              </w:rPr>
              <w:t xml:space="preserve">Part of the requirement is built; the remainder is named in the row and, where work is foreseen, in section 8.</w:t>
            </w:r>
          </w:p>
        </w:tc>
      </w:tr>
      <w:tr>
        <w:trPr>
          <w:cantSplit/>
        </w:trPr>
        <w:tc>
          <w:tcPr>
            <w:tcW w:w="887" w:type="dxa"/>
          </w:tcPr>
          <w:p>
            <w:pPr>
              <w:spacing w:before="40" w:after="40" w:line="240" w:lineRule="auto"/>
            </w:pPr>
            <w:r>
              <w:rPr>
                <w:rFonts w:ascii="Segoe UI" w:hAnsi="Segoe UI" w:cs="Segoe UI" w:eastAsia="Segoe UI"/>
                <w:b/>
                <w:bCs/>
                <w:sz w:val="16"/>
                <w:szCs w:val="16"/>
              </w:rPr>
              <w:t xml:space="preserve">Planned</w:t>
            </w:r>
          </w:p>
        </w:tc>
        <w:tc>
          <w:tcPr>
            <w:tcW w:w="8140" w:type="dxa"/>
          </w:tcPr>
          <w:p>
            <w:pPr>
              <w:spacing w:before="40" w:after="40" w:line="240" w:lineRule="auto"/>
            </w:pPr>
            <w:r>
              <w:rPr>
                <w:rFonts w:ascii="Segoe UI" w:hAnsi="Segoe UI" w:cs="Segoe UI" w:eastAsia="Segoe UI"/>
                <w:sz w:val="16"/>
                <w:szCs w:val="16"/>
              </w:rPr>
              <w:t xml:space="preserve">Nothing that satisfies the requirement exists in the build yet, or the requirement is an operating or contractual commitment that is delivered outside the code. The row names the decision, work package or delivery activity it depends on.</w:t>
            </w:r>
          </w:p>
        </w:tc>
      </w:tr>
      <w:tr>
        <w:trPr>
          <w:cantSplit/>
        </w:trPr>
        <w:tc>
          <w:tcPr>
            <w:tcW w:w="887" w:type="dxa"/>
          </w:tcPr>
          <w:p>
            <w:pPr>
              <w:spacing w:before="40" w:after="40" w:line="240" w:lineRule="auto"/>
            </w:pPr>
            <w:r>
              <w:rPr>
                <w:rFonts w:ascii="Segoe UI" w:hAnsi="Segoe UI" w:cs="Segoe UI" w:eastAsia="Segoe UI"/>
                <w:b/>
                <w:bCs/>
                <w:sz w:val="16"/>
                <w:szCs w:val="16"/>
              </w:rPr>
              <w:t xml:space="preserve">Not met</w:t>
            </w:r>
          </w:p>
        </w:tc>
        <w:tc>
          <w:tcPr>
            <w:tcW w:w="8140" w:type="dxa"/>
          </w:tcPr>
          <w:p>
            <w:pPr>
              <w:spacing w:before="40" w:after="40" w:line="240" w:lineRule="auto"/>
            </w:pPr>
            <w:r>
              <w:rPr>
                <w:rFonts w:ascii="Segoe UI" w:hAnsi="Segoe UI" w:cs="Segoe UI" w:eastAsia="Segoe UI"/>
                <w:sz w:val="16"/>
                <w:szCs w:val="16"/>
              </w:rPr>
              <w:t xml:space="preserve">The build does not meet the requirement and no work is yet scheduled. Section 9 proposes a remedy and section 10 asks TISPH for the decision.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6" w:name="_Toc300001006"/>
      <w:r>
        <w:rPr>
          <w:rFonts w:ascii="Segoe UI" w:hAnsi="Segoe UI" w:cs="Segoe UI" w:eastAsia="Segoe UI"/>
        </w:rPr>
        <w:t xml:space="preserve">Proof values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69"/>
        <w:gridCol w:w="7658"/>
      </w:tblGrid>
      <w:tr>
        <w:trPr>
          <w:cantSplit/>
          <w:tblHeader/>
          <w:trHeight w:val="400"/>
        </w:trPr>
        <w:tc>
          <w:tcPr>
            <w:tcW w:w="1369" w:type="dxa"/>
            <w:shd w:val="clear" w:color="auto" w:fill="E8F0F8"/>
            <w:vAlign w:val="center"/>
          </w:tcPr>
          <w:p>
            <w:pPr>
              <w:spacing w:before="40" w:after="40" w:line="240" w:lineRule="auto"/>
            </w:pPr>
            <w:r>
              <w:rPr>
                <w:rFonts w:ascii="Segoe UI" w:hAnsi="Segoe UI" w:cs="Segoe UI" w:eastAsia="Segoe UI"/>
                <w:b/>
                <w:bCs/>
                <w:sz w:val="16"/>
                <w:szCs w:val="16"/>
              </w:rPr>
              <w:t xml:space="preserve">Proof</w:t>
            </w:r>
          </w:p>
        </w:tc>
        <w:tc>
          <w:tcPr>
            <w:tcW w:w="7658"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1369" w:type="dxa"/>
          </w:tcPr>
          <w:p>
            <w:pPr>
              <w:spacing w:before="40" w:after="40" w:line="240" w:lineRule="auto"/>
            </w:pPr>
            <w:r>
              <w:rPr>
                <w:rFonts w:ascii="Segoe UI" w:hAnsi="Segoe UI" w:cs="Segoe UI" w:eastAsia="Segoe UI"/>
                <w:b/>
                <w:bCs/>
                <w:sz w:val="16"/>
                <w:szCs w:val="16"/>
              </w:rPr>
              <w:t xml:space="preserve">Automated</w:t>
            </w:r>
          </w:p>
        </w:tc>
        <w:tc>
          <w:tcPr>
            <w:tcW w:w="7658" w:type="dxa"/>
          </w:tcPr>
          <w:p>
            <w:pPr>
              <w:spacing w:before="40" w:after="40" w:line="240" w:lineRule="auto"/>
            </w:pPr>
            <w:r>
              <w:rPr>
                <w:rFonts w:ascii="Segoe UI" w:hAnsi="Segoe UI" w:cs="Segoe UI" w:eastAsia="Segoe UI"/>
                <w:sz w:val="16"/>
                <w:szCs w:val="16"/>
              </w:rPr>
              <w:t xml:space="preserve">A test in </w:t>
            </w:r>
            <w:r>
              <w:rPr>
                <w:rFonts w:ascii="Consolas" w:hAnsi="Consolas" w:cs="Consolas" w:eastAsia="Consolas"/>
                <w:color w:val="1F3B57"/>
                <w:sz w:val="14"/>
                <w:szCs w:val="14"/>
                <w:shd w:val="clear" w:color="auto" w:fill="F3F5F8"/>
              </w:rPr>
              <w:t xml:space="preserve">backend/test</w:t>
            </w:r>
            <w:r>
              <w:rPr>
                <w:rFonts w:ascii="Segoe UI" w:hAnsi="Segoe UI" w:cs="Segoe UI" w:eastAsia="Segoe UI"/>
                <w:sz w:val="16"/>
                <w:szCs w:val="16"/>
              </w:rPr>
              <w:t xml:space="preserve"> (Vitest, run against PostgreSQL 16) or in </w:t>
            </w:r>
            <w:r>
              <w:rPr>
                <w:rFonts w:ascii="Consolas" w:hAnsi="Consolas" w:cs="Consolas" w:eastAsia="Consolas"/>
                <w:color w:val="1F3B57"/>
                <w:sz w:val="14"/>
                <w:szCs w:val="14"/>
                <w:shd w:val="clear" w:color="auto" w:fill="F3F5F8"/>
              </w:rPr>
              <w:t xml:space="preserve">brokerverse/src</w:t>
            </w:r>
            <w:r>
              <w:rPr>
                <w:rFonts w:ascii="Segoe UI" w:hAnsi="Segoe UI" w:cs="Segoe UI" w:eastAsia="Segoe UI"/>
                <w:sz w:val="16"/>
                <w:szCs w:val="16"/>
              </w:rPr>
              <w:t xml:space="preserve"> (Jest) checks the behaviour on every pull request and push in CI (</w:t>
            </w:r>
            <w:r>
              <w:rPr>
                <w:rFonts w:ascii="Consolas" w:hAnsi="Consolas" w:cs="Consolas" w:eastAsia="Consolas"/>
                <w:color w:val="1F3B57"/>
                <w:sz w:val="14"/>
                <w:szCs w:val="14"/>
                <w:shd w:val="clear" w:color="auto" w:fill="F3F5F8"/>
              </w:rPr>
              <w:t xml:space="preserve">.github/workflows/ci.yml</w:t>
            </w:r>
            <w:r>
              <w:rPr>
                <w:rFonts w:ascii="Segoe UI" w:hAnsi="Segoe UI" w:cs="Segoe UI" w:eastAsia="Segoe UI"/>
                <w:sz w:val="16"/>
                <w:szCs w:val="16"/>
              </w:rPr>
              <w:t xml:space="preserve">).</w:t>
            </w:r>
          </w:p>
        </w:tc>
      </w:tr>
      <w:tr>
        <w:trPr>
          <w:cantSplit/>
        </w:trPr>
        <w:tc>
          <w:tcPr>
            <w:tcW w:w="1369" w:type="dxa"/>
          </w:tcPr>
          <w:p>
            <w:pPr>
              <w:spacing w:before="40" w:after="40" w:line="240" w:lineRule="auto"/>
            </w:pPr>
            <w:r>
              <w:rPr>
                <w:rFonts w:ascii="Segoe UI" w:hAnsi="Segoe UI" w:cs="Segoe UI" w:eastAsia="Segoe UI"/>
                <w:b/>
                <w:bCs/>
                <w:sz w:val="16"/>
                <w:szCs w:val="16"/>
              </w:rPr>
              <w:t xml:space="preserve">Pipeline</w:t>
            </w:r>
          </w:p>
        </w:tc>
        <w:tc>
          <w:tcPr>
            <w:tcW w:w="7658" w:type="dxa"/>
          </w:tcPr>
          <w:p>
            <w:pPr>
              <w:spacing w:before="40" w:after="40" w:line="240" w:lineRule="auto"/>
            </w:pPr>
            <w:r>
              <w:rPr>
                <w:rFonts w:ascii="Segoe UI" w:hAnsi="Segoe UI" w:cs="Segoe UI" w:eastAsia="Segoe UI"/>
                <w:sz w:val="16"/>
                <w:szCs w:val="16"/>
              </w:rPr>
              <w:t xml:space="preserve">Checked by the deployment pipeline on every release (smoke test, CI gate, approvals).</w:t>
            </w:r>
          </w:p>
        </w:tc>
      </w:tr>
      <w:tr>
        <w:trPr>
          <w:cantSplit/>
        </w:trPr>
        <w:tc>
          <w:tcPr>
            <w:tcW w:w="1369" w:type="dxa"/>
          </w:tcPr>
          <w:p>
            <w:pPr>
              <w:spacing w:before="40" w:after="40" w:line="240" w:lineRule="auto"/>
            </w:pPr>
            <w:r>
              <w:rPr>
                <w:rFonts w:ascii="Segoe UI" w:hAnsi="Segoe UI" w:cs="Segoe UI" w:eastAsia="Segoe UI"/>
                <w:b/>
                <w:bCs/>
                <w:sz w:val="16"/>
                <w:szCs w:val="16"/>
              </w:rPr>
              <w:t xml:space="preserve">Config review</w:t>
            </w:r>
          </w:p>
        </w:tc>
        <w:tc>
          <w:tcPr>
            <w:tcW w:w="7658" w:type="dxa"/>
          </w:tcPr>
          <w:p>
            <w:pPr>
              <w:spacing w:before="40" w:after="40" w:line="240" w:lineRule="auto"/>
            </w:pPr>
            <w:r>
              <w:rPr>
                <w:rFonts w:ascii="Segoe UI" w:hAnsi="Segoe UI" w:cs="Segoe UI" w:eastAsia="Segoe UI"/>
                <w:sz w:val="16"/>
                <w:szCs w:val="16"/>
              </w:rPr>
              <w:t xml:space="preserve">Proven by inspecting the Terraform definitions and the deployed resources; no executable test.</w:t>
            </w:r>
          </w:p>
        </w:tc>
      </w:tr>
      <w:tr>
        <w:trPr>
          <w:cantSplit/>
        </w:trPr>
        <w:tc>
          <w:tcPr>
            <w:tcW w:w="1369" w:type="dxa"/>
          </w:tcPr>
          <w:p>
            <w:pPr>
              <w:spacing w:before="40" w:after="40" w:line="240" w:lineRule="auto"/>
            </w:pPr>
            <w:r>
              <w:rPr>
                <w:rFonts w:ascii="Segoe UI" w:hAnsi="Segoe UI" w:cs="Segoe UI" w:eastAsia="Segoe UI"/>
                <w:b/>
                <w:bCs/>
                <w:sz w:val="16"/>
                <w:szCs w:val="16"/>
              </w:rPr>
              <w:t xml:space="preserve">To run</w:t>
            </w:r>
          </w:p>
        </w:tc>
        <w:tc>
          <w:tcPr>
            <w:tcW w:w="7658" w:type="dxa"/>
          </w:tcPr>
          <w:p>
            <w:pPr>
              <w:spacing w:before="40" w:after="40" w:line="240" w:lineRule="auto"/>
            </w:pPr>
            <w:r>
              <w:rPr>
                <w:rFonts w:ascii="Segoe UI" w:hAnsi="Segoe UI" w:cs="Segoe UI" w:eastAsia="Segoe UI"/>
                <w:sz w:val="16"/>
                <w:szCs w:val="16"/>
              </w:rPr>
              <w:t xml:space="preserve">A test or drill is defined (procedure and owner) but has not been executed on the Azure environments.</w:t>
            </w:r>
          </w:p>
        </w:tc>
      </w:tr>
      <w:tr>
        <w:trPr>
          <w:cantSplit/>
        </w:trPr>
        <w:tc>
          <w:tcPr>
            <w:tcW w:w="1369" w:type="dxa"/>
          </w:tcPr>
          <w:p>
            <w:pPr>
              <w:spacing w:before="40" w:after="40" w:line="240" w:lineRule="auto"/>
            </w:pPr>
            <w:r>
              <w:rPr>
                <w:rFonts w:ascii="Segoe UI" w:hAnsi="Segoe UI" w:cs="Segoe UI" w:eastAsia="Segoe UI"/>
                <w:b/>
                <w:bCs/>
                <w:sz w:val="16"/>
                <w:szCs w:val="16"/>
              </w:rPr>
              <w:t xml:space="preserve">None</w:t>
            </w:r>
          </w:p>
        </w:tc>
        <w:tc>
          <w:tcPr>
            <w:tcW w:w="7658" w:type="dxa"/>
          </w:tcPr>
          <w:p>
            <w:pPr>
              <w:spacing w:before="40" w:after="40" w:line="240" w:lineRule="auto"/>
            </w:pPr>
            <w:r>
              <w:rPr>
                <w:rFonts w:ascii="Segoe UI" w:hAnsi="Segoe UI" w:cs="Segoe UI" w:eastAsia="Segoe UI"/>
                <w:sz w:val="16"/>
                <w:szCs w:val="16"/>
              </w:rPr>
              <w:t xml:space="preserve">No proving test exists yet.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7" w:name="_Toc300001007"/>
      <w:r>
        <w:rPr>
          <w:rFonts w:ascii="Segoe UI" w:hAnsi="Segoe UI" w:cs="Segoe UI" w:eastAsia="Segoe UI"/>
        </w:rPr>
        <w:t xml:space="preserve">Traceability</w:t>
      </w:r>
      <w:bookmarkEnd w:id="1007"/>
    </w:p>
    <w:p xmlns:a="http://schemas.openxmlformats.org/drawingml/2006/main" xmlns:pic="http://schemas.openxmlformats.org/drawingml/2006/picture">
      <w:pPr>
        <w:jc w:val="both"/>
      </w:pPr>
      <w:r>
        <w:rPr>
          <w:rFonts w:ascii="Segoe UI" w:hAnsi="Segoe UI" w:cs="Segoe UI" w:eastAsia="Segoe UI"/>
        </w:rPr>
        <w:t xml:space="preserve">The matrix keeps the chain the BRD prescribes in section 9.2: each NFR identifier is carried to the build item and to the test that proves it, and the UAT sign-off cites that test.</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60"/>
        <w:gridCol w:w="1335"/>
        <w:gridCol w:w="3832"/>
      </w:tblGrid>
      <w:tr>
        <w:trPr>
          <w:cantSplit/>
          <w:tblHeader/>
          <w:trHeight w:val="400"/>
        </w:trPr>
        <w:tc>
          <w:tcPr>
            <w:tcW w:w="3860"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335"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3832"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860" w:type="dxa"/>
          </w:tcPr>
          <w:p>
            <w:pPr>
              <w:spacing w:before="40" w:after="40" w:line="240" w:lineRule="auto"/>
            </w:pPr>
            <w:r>
              <w:rPr>
                <w:rFonts w:ascii="Segoe UI" w:hAnsi="Segoe UI" w:cs="Segoe UI" w:eastAsia="Segoe UI"/>
                <w:sz w:val="16"/>
                <w:szCs w:val="16"/>
              </w:rPr>
              <w:t xml:space="preserve">BRD 6.3 NFR id (e.g. TIS-BRD-NFR-03)</w:t>
            </w:r>
          </w:p>
        </w:tc>
        <w:tc>
          <w:tcPr>
            <w:tcW w:w="1335" w:type="dxa"/>
          </w:tcPr>
          <w:p>
            <w:pPr>
              <w:spacing w:before="40" w:after="40" w:line="240" w:lineRule="auto"/>
            </w:pPr>
            <w:r>
              <w:rPr>
                <w:rFonts w:ascii="Segoe UI" w:hAnsi="Segoe UI" w:cs="Segoe UI" w:eastAsia="Segoe UI"/>
                <w:sz w:val="16"/>
                <w:szCs w:val="16"/>
              </w:rPr>
              <w:t xml:space="preserve">-</w:t>
            </w:r>
          </w:p>
        </w:tc>
        <w:tc>
          <w:tcPr>
            <w:tcW w:w="3832" w:type="dxa"/>
          </w:tcPr>
          <w:p>
            <w:pPr>
              <w:spacing w:before="40" w:after="40" w:line="240" w:lineRule="auto"/>
            </w:pPr>
            <w:r>
              <w:rPr>
                <w:rFonts w:ascii="Segoe UI" w:hAnsi="Segoe UI" w:cs="Segoe UI" w:eastAsia="Segoe UI"/>
                <w:sz w:val="16"/>
                <w:szCs w:val="16"/>
              </w:rPr>
              <w:t xml:space="preserve">This matrix, evidence + status</w:t>
            </w:r>
          </w:p>
        </w:tc>
      </w:tr>
      <w:tr>
        <w:trPr>
          <w:cantSplit/>
        </w:trPr>
        <w:tc>
          <w:tcPr>
            <w:tcW w:w="3860" w:type="dxa"/>
          </w:tcPr>
          <w:p>
            <w:pPr>
              <w:spacing w:before="40" w:after="40" w:line="240" w:lineRule="auto"/>
            </w:pPr>
            <w:r>
              <w:rPr>
                <w:rFonts w:ascii="Segoe UI" w:hAnsi="Segoe UI" w:cs="Segoe UI" w:eastAsia="Segoe UI"/>
                <w:sz w:val="16"/>
                <w:szCs w:val="16"/>
              </w:rPr>
              <w:t xml:space="preserve">This matrix, evidence + status</w:t>
            </w:r>
          </w:p>
        </w:tc>
        <w:tc>
          <w:tcPr>
            <w:tcW w:w="1335" w:type="dxa"/>
          </w:tcPr>
          <w:p>
            <w:pPr>
              <w:spacing w:before="40" w:after="40" w:line="240" w:lineRule="auto"/>
            </w:pPr>
            <w:r>
              <w:rPr>
                <w:rFonts w:ascii="Segoe UI" w:hAnsi="Segoe UI" w:cs="Segoe UI" w:eastAsia="Segoe UI"/>
                <w:sz w:val="16"/>
                <w:szCs w:val="16"/>
              </w:rPr>
              <w:t xml:space="preserve">-</w:t>
            </w:r>
          </w:p>
        </w:tc>
        <w:tc>
          <w:tcPr>
            <w:tcW w:w="3832" w:type="dxa"/>
          </w:tcPr>
          <w:p>
            <w:pPr>
              <w:spacing w:before="40" w:after="40" w:line="240" w:lineRule="auto"/>
            </w:pPr>
            <w:r>
              <w:rPr>
                <w:rFonts w:ascii="Segoe UI" w:hAnsi="Segoe UI" w:cs="Segoe UI" w:eastAsia="Segoe UI"/>
                <w:sz w:val="16"/>
                <w:szCs w:val="16"/>
              </w:rPr>
              <w:t xml:space="preserve">Build item, code / migration / Terraform</w:t>
            </w:r>
          </w:p>
        </w:tc>
      </w:tr>
      <w:tr>
        <w:trPr>
          <w:cantSplit/>
        </w:trPr>
        <w:tc>
          <w:tcPr>
            <w:tcW w:w="3860" w:type="dxa"/>
          </w:tcPr>
          <w:p>
            <w:pPr>
              <w:spacing w:before="40" w:after="40" w:line="240" w:lineRule="auto"/>
            </w:pPr>
            <w:r>
              <w:rPr>
                <w:rFonts w:ascii="Segoe UI" w:hAnsi="Segoe UI" w:cs="Segoe UI" w:eastAsia="Segoe UI"/>
                <w:sz w:val="16"/>
                <w:szCs w:val="16"/>
              </w:rPr>
              <w:t xml:space="preserve">Build item, code / migration / Terraform</w:t>
            </w:r>
          </w:p>
        </w:tc>
        <w:tc>
          <w:tcPr>
            <w:tcW w:w="1335" w:type="dxa"/>
          </w:tcPr>
          <w:p>
            <w:pPr>
              <w:spacing w:before="40" w:after="40" w:line="240" w:lineRule="auto"/>
            </w:pPr>
            <w:r>
              <w:rPr>
                <w:rFonts w:ascii="Segoe UI" w:hAnsi="Segoe UI" w:cs="Segoe UI" w:eastAsia="Segoe UI"/>
                <w:sz w:val="16"/>
                <w:szCs w:val="16"/>
              </w:rPr>
              <w:t xml:space="preserve">-</w:t>
            </w:r>
          </w:p>
        </w:tc>
        <w:tc>
          <w:tcPr>
            <w:tcW w:w="3832" w:type="dxa"/>
          </w:tcPr>
          <w:p>
            <w:pPr>
              <w:spacing w:before="40" w:after="40" w:line="240" w:lineRule="auto"/>
            </w:pPr>
            <w:r>
              <w:rPr>
                <w:rFonts w:ascii="Segoe UI" w:hAnsi="Segoe UI" w:cs="Segoe UI" w:eastAsia="Segoe UI"/>
                <w:sz w:val="16"/>
                <w:szCs w:val="16"/>
              </w:rPr>
              <w:t xml:space="preserve">Proving test, automated, pipeline or drill</w:t>
            </w:r>
          </w:p>
        </w:tc>
      </w:tr>
      <w:tr>
        <w:trPr>
          <w:cantSplit/>
        </w:trPr>
        <w:tc>
          <w:tcPr>
            <w:tcW w:w="3860" w:type="dxa"/>
          </w:tcPr>
          <w:p>
            <w:pPr>
              <w:spacing w:before="40" w:after="40" w:line="240" w:lineRule="auto"/>
            </w:pPr>
            <w:r>
              <w:rPr>
                <w:rFonts w:ascii="Segoe UI" w:hAnsi="Segoe UI" w:cs="Segoe UI" w:eastAsia="Segoe UI"/>
                <w:sz w:val="16"/>
                <w:szCs w:val="16"/>
              </w:rPr>
              <w:t xml:space="preserve">Proving test, automated, pipeline or drill</w:t>
            </w:r>
          </w:p>
        </w:tc>
        <w:tc>
          <w:tcPr>
            <w:tcW w:w="1335" w:type="dxa"/>
          </w:tcPr>
          <w:p>
            <w:pPr>
              <w:spacing w:before="40" w:after="40" w:line="240" w:lineRule="auto"/>
            </w:pPr>
            <w:r>
              <w:rPr>
                <w:rFonts w:ascii="Segoe UI" w:hAnsi="Segoe UI" w:cs="Segoe UI" w:eastAsia="Segoe UI"/>
                <w:sz w:val="16"/>
                <w:szCs w:val="16"/>
              </w:rPr>
              <w:t xml:space="preserve">-</w:t>
            </w:r>
          </w:p>
        </w:tc>
        <w:tc>
          <w:tcPr>
            <w:tcW w:w="3832" w:type="dxa"/>
          </w:tcPr>
          <w:p>
            <w:pPr>
              <w:spacing w:before="40" w:after="40" w:line="240" w:lineRule="auto"/>
            </w:pPr>
            <w:r>
              <w:rPr>
                <w:rFonts w:ascii="Segoe UI" w:hAnsi="Segoe UI" w:cs="Segoe UI" w:eastAsia="Segoe UI"/>
                <w:sz w:val="16"/>
                <w:szCs w:val="16"/>
              </w:rPr>
              <w:t xml:space="preserve">UAT sign-off and go-live gate</w:t>
            </w:r>
          </w:p>
        </w:tc>
      </w:tr>
      <w:tr>
        <w:trPr>
          <w:cantSplit/>
        </w:trPr>
        <w:tc>
          <w:tcPr>
            <w:tcW w:w="3860" w:type="dxa"/>
          </w:tcPr>
          <w:p>
            <w:pPr>
              <w:spacing w:before="40" w:after="40" w:line="240" w:lineRule="auto"/>
            </w:pPr>
            <w:r>
              <w:rPr>
                <w:rFonts w:ascii="Segoe UI" w:hAnsi="Segoe UI" w:cs="Segoe UI" w:eastAsia="Segoe UI"/>
                <w:sz w:val="16"/>
                <w:szCs w:val="16"/>
              </w:rPr>
              <w:t xml:space="preserve">This matrix, evidence + status</w:t>
            </w:r>
          </w:p>
        </w:tc>
        <w:tc>
          <w:tcPr>
            <w:tcW w:w="1335" w:type="dxa"/>
          </w:tcPr>
          <w:p>
            <w:pPr>
              <w:spacing w:before="40" w:after="40" w:line="240" w:lineRule="auto"/>
            </w:pPr>
            <w:r>
              <w:rPr>
                <w:rFonts w:ascii="Segoe UI" w:hAnsi="Segoe UI" w:cs="Segoe UI" w:eastAsia="Segoe UI"/>
                <w:sz w:val="16"/>
                <w:szCs w:val="16"/>
              </w:rPr>
              <w:t xml:space="preserve">Planned</w:t>
            </w:r>
          </w:p>
        </w:tc>
        <w:tc>
          <w:tcPr>
            <w:tcW w:w="3832" w:type="dxa"/>
          </w:tcPr>
          <w:p>
            <w:pPr>
              <w:spacing w:before="40" w:after="40" w:line="240" w:lineRule="auto"/>
            </w:pPr>
            <w:r>
              <w:rPr>
                <w:rFonts w:ascii="Segoe UI" w:hAnsi="Segoe UI" w:cs="Segoe UI" w:eastAsia="Segoe UI"/>
                <w:sz w:val="16"/>
                <w:szCs w:val="16"/>
              </w:rPr>
              <w:t xml:space="preserve">Work package or, TISPH decision</w:t>
            </w:r>
          </w:p>
        </w:tc>
      </w:tr>
      <w:tr>
        <w:trPr>
          <w:cantSplit/>
        </w:trPr>
        <w:tc>
          <w:tcPr>
            <w:tcW w:w="3860" w:type="dxa"/>
          </w:tcPr>
          <w:p>
            <w:pPr>
              <w:spacing w:before="40" w:after="40" w:line="240" w:lineRule="auto"/>
            </w:pPr>
            <w:r>
              <w:rPr>
                <w:rFonts w:ascii="Segoe UI" w:hAnsi="Segoe UI" w:cs="Segoe UI" w:eastAsia="Segoe UI"/>
                <w:sz w:val="16"/>
                <w:szCs w:val="16"/>
              </w:rPr>
              <w:t xml:space="preserve">Work package or, TISPH decision</w:t>
            </w:r>
          </w:p>
        </w:tc>
        <w:tc>
          <w:tcPr>
            <w:tcW w:w="1335" w:type="dxa"/>
          </w:tcPr>
          <w:p>
            <w:pPr>
              <w:spacing w:before="40" w:after="40" w:line="240" w:lineRule="auto"/>
            </w:pPr>
            <w:r>
              <w:rPr>
                <w:rFonts w:ascii="Segoe UI" w:hAnsi="Segoe UI" w:cs="Segoe UI" w:eastAsia="Segoe UI"/>
                <w:sz w:val="16"/>
                <w:szCs w:val="16"/>
              </w:rPr>
              <w:t xml:space="preserve">-</w:t>
            </w:r>
          </w:p>
        </w:tc>
        <w:tc>
          <w:tcPr>
            <w:tcW w:w="3832" w:type="dxa"/>
          </w:tcPr>
          <w:p>
            <w:pPr>
              <w:spacing w:before="40" w:after="40" w:line="240" w:lineRule="auto"/>
            </w:pPr>
            <w:r>
              <w:rPr>
                <w:rFonts w:ascii="Segoe UI" w:hAnsi="Segoe UI" w:cs="Segoe UI" w:eastAsia="Segoe UI"/>
                <w:sz w:val="16"/>
                <w:szCs w:val="16"/>
              </w:rPr>
              <w:t xml:space="preserve">Build item, code / migration / Terraform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In the tables the prefix </w:t>
      </w:r>
      <w:r>
        <w:rPr>
          <w:rFonts w:ascii="Consolas" w:hAnsi="Consolas" w:cs="Consolas" w:eastAsia="Consolas"/>
          <w:color w:val="1F3B57"/>
          <w:shd w:val="clear" w:color="auto" w:fill="F3F5F8"/>
        </w:rPr>
        <w:t xml:space="preserve">TIS-BRD-</w:t>
      </w:r>
      <w:r>
        <w:rPr>
          <w:rFonts w:ascii="Segoe UI" w:hAnsi="Segoe UI" w:cs="Segoe UI" w:eastAsia="Segoe UI"/>
        </w:rPr>
        <w:t xml:space="preserve"> is omitted: </w:t>
      </w:r>
      <w:r>
        <w:rPr>
          <w:rFonts w:ascii="Consolas" w:hAnsi="Consolas" w:cs="Consolas" w:eastAsia="Consolas"/>
          <w:color w:val="1F3B57"/>
          <w:shd w:val="clear" w:color="auto" w:fill="F3F5F8"/>
        </w:rPr>
        <w:t xml:space="preserve">NFR-03</w:t>
      </w:r>
      <w:r>
        <w:rPr>
          <w:rFonts w:ascii="Segoe UI" w:hAnsi="Segoe UI" w:cs="Segoe UI" w:eastAsia="Segoe UI"/>
        </w:rPr>
        <w:t xml:space="preserve"> means </w:t>
      </w:r>
      <w:r>
        <w:rPr>
          <w:rFonts w:ascii="Consolas" w:hAnsi="Consolas" w:cs="Consolas" w:eastAsia="Consolas"/>
          <w:color w:val="1F3B57"/>
          <w:shd w:val="clear" w:color="auto" w:fill="F3F5F8"/>
        </w:rPr>
        <w:t xml:space="preserve">TIS-BRD-NFR-03</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Summary</w:t>
      </w:r>
      <w:bookmarkEnd w:id="1008"/>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Count by category and status</w:t>
      </w:r>
      <w:bookmarkEnd w:id="1009"/>
    </w:p>
    <w:p xmlns:a="http://schemas.openxmlformats.org/drawingml/2006/main" xmlns:pic="http://schemas.openxmlformats.org/drawingml/2006/picture">
      <w:pPr>
        <w:jc w:val="both"/>
      </w:pPr>
      <w:r>
        <w:rPr>
          <w:rFonts w:ascii="Segoe UI" w:hAnsi="Segoe UI" w:cs="Segoe UI" w:eastAsia="Segoe UI"/>
        </w:rPr>
        <w:t xml:space="preserve">The BRD announces 83 NFRs in 11 categories. The tables of section 6.3 hold 84 rows in 10 headed categories, because the identifier </w:t>
      </w:r>
      <w:r>
        <w:rPr>
          <w:rFonts w:ascii="Consolas" w:hAnsi="Consolas" w:cs="Consolas" w:eastAsia="Consolas"/>
          <w:color w:val="1F3B57"/>
          <w:shd w:val="clear" w:color="auto" w:fill="F3F5F8"/>
        </w:rPr>
        <w:t xml:space="preserve">NFR-05</w:t>
      </w:r>
      <w:r>
        <w:rPr>
          <w:rFonts w:ascii="Segoe UI" w:hAnsi="Segoe UI" w:cs="Segoe UI" w:eastAsia="Segoe UI"/>
        </w:rPr>
        <w:t xml:space="preserve"> is used twice (monthly performance reports, and audit logs for transactions and security events). Both rows are assessed here; see open question Q1.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73"/>
        <w:gridCol w:w="899"/>
        <w:gridCol w:w="785"/>
        <w:gridCol w:w="1127"/>
        <w:gridCol w:w="1355"/>
        <w:gridCol w:w="788"/>
      </w:tblGrid>
      <w:tr>
        <w:trPr>
          <w:cantSplit/>
          <w:tblHeader/>
          <w:trHeight w:val="400"/>
        </w:trPr>
        <w:tc>
          <w:tcPr>
            <w:tcW w:w="4073" w:type="dxa"/>
            <w:shd w:val="clear" w:color="auto" w:fill="E8F0F8"/>
            <w:vAlign w:val="center"/>
          </w:tcPr>
          <w:p>
            <w:pPr>
              <w:spacing w:before="40" w:after="40" w:line="240" w:lineRule="auto"/>
            </w:pPr>
            <w:r>
              <w:rPr>
                <w:rFonts w:ascii="Segoe UI" w:hAnsi="Segoe UI" w:cs="Segoe UI" w:eastAsia="Segoe UI"/>
                <w:b/>
                <w:bCs/>
                <w:sz w:val="16"/>
                <w:szCs w:val="16"/>
              </w:rPr>
              <w:t xml:space="preserve">Category (BRD 6.3)</w:t>
            </w:r>
          </w:p>
        </w:tc>
        <w:tc>
          <w:tcPr>
            <w:tcW w:w="899" w:type="dxa"/>
            <w:shd w:val="clear" w:color="auto" w:fill="E8F0F8"/>
            <w:vAlign w:val="center"/>
          </w:tcPr>
          <w:p>
            <w:pPr>
              <w:spacing w:before="40" w:after="40" w:line="240" w:lineRule="auto"/>
            </w:pPr>
            <w:r>
              <w:rPr>
                <w:rFonts w:ascii="Segoe UI" w:hAnsi="Segoe UI" w:cs="Segoe UI" w:eastAsia="Segoe UI"/>
                <w:b/>
                <w:bCs/>
                <w:sz w:val="16"/>
                <w:szCs w:val="16"/>
              </w:rPr>
              <w:t xml:space="preserve">Rows</w:t>
            </w:r>
          </w:p>
        </w:tc>
        <w:tc>
          <w:tcPr>
            <w:tcW w:w="785" w:type="dxa"/>
            <w:shd w:val="clear" w:color="auto" w:fill="E8F0F8"/>
            <w:vAlign w:val="center"/>
          </w:tcPr>
          <w:p>
            <w:pPr>
              <w:spacing w:before="40" w:after="40" w:line="240" w:lineRule="auto"/>
            </w:pPr>
            <w:r>
              <w:rPr>
                <w:rFonts w:ascii="Segoe UI" w:hAnsi="Segoe UI" w:cs="Segoe UI" w:eastAsia="Segoe UI"/>
                <w:b/>
                <w:bCs/>
                <w:sz w:val="16"/>
                <w:szCs w:val="16"/>
              </w:rPr>
              <w:t xml:space="preserve">Met</w:t>
            </w:r>
          </w:p>
        </w:tc>
        <w:tc>
          <w:tcPr>
            <w:tcW w:w="1127" w:type="dxa"/>
            <w:shd w:val="clear" w:color="auto" w:fill="E8F0F8"/>
            <w:vAlign w:val="center"/>
          </w:tcPr>
          <w:p>
            <w:pPr>
              <w:spacing w:before="40" w:after="40" w:line="240" w:lineRule="auto"/>
            </w:pPr>
            <w:r>
              <w:rPr>
                <w:rFonts w:ascii="Segoe UI" w:hAnsi="Segoe UI" w:cs="Segoe UI" w:eastAsia="Segoe UI"/>
                <w:b/>
                <w:bCs/>
                <w:sz w:val="16"/>
                <w:szCs w:val="16"/>
              </w:rPr>
              <w:t xml:space="preserve">Partly</w:t>
            </w:r>
          </w:p>
        </w:tc>
        <w:tc>
          <w:tcPr>
            <w:tcW w:w="1355" w:type="dxa"/>
            <w:shd w:val="clear" w:color="auto" w:fill="E8F0F8"/>
            <w:vAlign w:val="center"/>
          </w:tcPr>
          <w:p>
            <w:pPr>
              <w:spacing w:before="40" w:after="40" w:line="240" w:lineRule="auto"/>
            </w:pPr>
            <w:r>
              <w:rPr>
                <w:rFonts w:ascii="Segoe UI" w:hAnsi="Segoe UI" w:cs="Segoe UI" w:eastAsia="Segoe UI"/>
                <w:b/>
                <w:bCs/>
                <w:sz w:val="16"/>
                <w:szCs w:val="16"/>
              </w:rPr>
              <w:t xml:space="preserve">Planned</w:t>
            </w:r>
          </w:p>
        </w:tc>
        <w:tc>
          <w:tcPr>
            <w:tcW w:w="788" w:type="dxa"/>
            <w:shd w:val="clear" w:color="auto" w:fill="E8F0F8"/>
            <w:vAlign w:val="center"/>
          </w:tcPr>
          <w:p>
            <w:pPr>
              <w:spacing w:before="40" w:after="40" w:line="240" w:lineRule="auto"/>
            </w:pPr>
            <w:r>
              <w:rPr>
                <w:rFonts w:ascii="Segoe UI" w:hAnsi="Segoe UI" w:cs="Segoe UI" w:eastAsia="Segoe UI"/>
                <w:b/>
                <w:bCs/>
                <w:sz w:val="16"/>
                <w:szCs w:val="16"/>
              </w:rPr>
              <w:t xml:space="preserve">Not met</w:t>
            </w:r>
          </w:p>
        </w:tc>
      </w:tr>
      <w:tr>
        <w:trPr>
          <w:cantSplit/>
        </w:trPr>
        <w:tc>
          <w:tcPr>
            <w:tcW w:w="4073" w:type="dxa"/>
          </w:tcPr>
          <w:p>
            <w:pPr>
              <w:spacing w:before="40" w:after="40" w:line="240" w:lineRule="auto"/>
            </w:pPr>
            <w:r>
              <w:rPr>
                <w:rFonts w:ascii="Segoe UI" w:hAnsi="Segoe UI" w:cs="Segoe UI" w:eastAsia="Segoe UI"/>
                <w:sz w:val="16"/>
                <w:szCs w:val="16"/>
              </w:rPr>
              <w:t xml:space="preserve">Performance</w:t>
            </w:r>
          </w:p>
        </w:tc>
        <w:tc>
          <w:tcPr>
            <w:tcW w:w="899" w:type="dxa"/>
          </w:tcPr>
          <w:p>
            <w:pPr>
              <w:spacing w:before="40" w:after="40" w:line="240" w:lineRule="auto"/>
            </w:pPr>
            <w:r>
              <w:rPr>
                <w:rFonts w:ascii="Segoe UI" w:hAnsi="Segoe UI" w:cs="Segoe UI" w:eastAsia="Segoe UI"/>
                <w:sz w:val="16"/>
                <w:szCs w:val="16"/>
              </w:rPr>
              <w:t xml:space="preserve">10</w:t>
            </w:r>
          </w:p>
        </w:tc>
        <w:tc>
          <w:tcPr>
            <w:tcW w:w="785" w:type="dxa"/>
          </w:tcPr>
          <w:p>
            <w:pPr>
              <w:spacing w:before="40" w:after="40" w:line="240" w:lineRule="auto"/>
            </w:pPr>
            <w:r>
              <w:rPr>
                <w:rFonts w:ascii="Segoe UI" w:hAnsi="Segoe UI" w:cs="Segoe UI" w:eastAsia="Segoe UI"/>
                <w:sz w:val="16"/>
                <w:szCs w:val="16"/>
              </w:rPr>
              <w:t xml:space="preserve">3</w:t>
            </w:r>
          </w:p>
        </w:tc>
        <w:tc>
          <w:tcPr>
            <w:tcW w:w="1127" w:type="dxa"/>
          </w:tcPr>
          <w:p>
            <w:pPr>
              <w:spacing w:before="40" w:after="40" w:line="240" w:lineRule="auto"/>
            </w:pPr>
            <w:r>
              <w:rPr>
                <w:rFonts w:ascii="Segoe UI" w:hAnsi="Segoe UI" w:cs="Segoe UI" w:eastAsia="Segoe UI"/>
                <w:sz w:val="16"/>
                <w:szCs w:val="16"/>
              </w:rPr>
              <w:t xml:space="preserve">3</w:t>
            </w:r>
          </w:p>
        </w:tc>
        <w:tc>
          <w:tcPr>
            <w:tcW w:w="1355" w:type="dxa"/>
          </w:tcPr>
          <w:p>
            <w:pPr>
              <w:spacing w:before="40" w:after="40" w:line="240" w:lineRule="auto"/>
            </w:pPr>
            <w:r>
              <w:rPr>
                <w:rFonts w:ascii="Segoe UI" w:hAnsi="Segoe UI" w:cs="Segoe UI" w:eastAsia="Segoe UI"/>
                <w:sz w:val="16"/>
                <w:szCs w:val="16"/>
              </w:rPr>
              <w:t xml:space="preserve">4</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Support and service availability</w:t>
            </w:r>
          </w:p>
        </w:tc>
        <w:tc>
          <w:tcPr>
            <w:tcW w:w="899" w:type="dxa"/>
          </w:tcPr>
          <w:p>
            <w:pPr>
              <w:spacing w:before="40" w:after="40" w:line="240" w:lineRule="auto"/>
            </w:pPr>
            <w:r>
              <w:rPr>
                <w:rFonts w:ascii="Segoe UI" w:hAnsi="Segoe UI" w:cs="Segoe UI" w:eastAsia="Segoe UI"/>
                <w:sz w:val="16"/>
                <w:szCs w:val="16"/>
              </w:rPr>
              <w:t xml:space="preserve">3</w:t>
            </w:r>
          </w:p>
        </w:tc>
        <w:tc>
          <w:tcPr>
            <w:tcW w:w="785" w:type="dxa"/>
          </w:tcPr>
          <w:p>
            <w:pPr>
              <w:spacing w:before="40" w:after="40" w:line="240" w:lineRule="auto"/>
            </w:pPr>
            <w:r>
              <w:rPr>
                <w:rFonts w:ascii="Segoe UI" w:hAnsi="Segoe UI" w:cs="Segoe UI" w:eastAsia="Segoe UI"/>
                <w:sz w:val="16"/>
                <w:szCs w:val="16"/>
              </w:rPr>
              <w:t xml:space="preserve">0</w:t>
            </w:r>
          </w:p>
        </w:tc>
        <w:tc>
          <w:tcPr>
            <w:tcW w:w="1127" w:type="dxa"/>
          </w:tcPr>
          <w:p>
            <w:pPr>
              <w:spacing w:before="40" w:after="40" w:line="240" w:lineRule="auto"/>
            </w:pPr>
            <w:r>
              <w:rPr>
                <w:rFonts w:ascii="Segoe UI" w:hAnsi="Segoe UI" w:cs="Segoe UI" w:eastAsia="Segoe UI"/>
                <w:sz w:val="16"/>
                <w:szCs w:val="16"/>
              </w:rPr>
              <w:t xml:space="preserve">0</w:t>
            </w:r>
          </w:p>
        </w:tc>
        <w:tc>
          <w:tcPr>
            <w:tcW w:w="1355" w:type="dxa"/>
          </w:tcPr>
          <w:p>
            <w:pPr>
              <w:spacing w:before="40" w:after="40" w:line="240" w:lineRule="auto"/>
            </w:pPr>
            <w:r>
              <w:rPr>
                <w:rFonts w:ascii="Segoe UI" w:hAnsi="Segoe UI" w:cs="Segoe UI" w:eastAsia="Segoe UI"/>
                <w:sz w:val="16"/>
                <w:szCs w:val="16"/>
              </w:rPr>
              <w:t xml:space="preserve">3</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Monitoring and observability</w:t>
            </w:r>
          </w:p>
        </w:tc>
        <w:tc>
          <w:tcPr>
            <w:tcW w:w="899" w:type="dxa"/>
          </w:tcPr>
          <w:p>
            <w:pPr>
              <w:spacing w:before="40" w:after="40" w:line="240" w:lineRule="auto"/>
            </w:pPr>
            <w:r>
              <w:rPr>
                <w:rFonts w:ascii="Segoe UI" w:hAnsi="Segoe UI" w:cs="Segoe UI" w:eastAsia="Segoe UI"/>
                <w:sz w:val="16"/>
                <w:szCs w:val="16"/>
              </w:rPr>
              <w:t xml:space="preserve">13</w:t>
            </w:r>
          </w:p>
        </w:tc>
        <w:tc>
          <w:tcPr>
            <w:tcW w:w="785" w:type="dxa"/>
          </w:tcPr>
          <w:p>
            <w:pPr>
              <w:spacing w:before="40" w:after="40" w:line="240" w:lineRule="auto"/>
            </w:pPr>
            <w:r>
              <w:rPr>
                <w:rFonts w:ascii="Segoe UI" w:hAnsi="Segoe UI" w:cs="Segoe UI" w:eastAsia="Segoe UI"/>
                <w:sz w:val="16"/>
                <w:szCs w:val="16"/>
              </w:rPr>
              <w:t xml:space="preserve">7</w:t>
            </w:r>
          </w:p>
        </w:tc>
        <w:tc>
          <w:tcPr>
            <w:tcW w:w="1127" w:type="dxa"/>
          </w:tcPr>
          <w:p>
            <w:pPr>
              <w:spacing w:before="40" w:after="40" w:line="240" w:lineRule="auto"/>
            </w:pPr>
            <w:r>
              <w:rPr>
                <w:rFonts w:ascii="Segoe UI" w:hAnsi="Segoe UI" w:cs="Segoe UI" w:eastAsia="Segoe UI"/>
                <w:sz w:val="16"/>
                <w:szCs w:val="16"/>
              </w:rPr>
              <w:t xml:space="preserve">5</w:t>
            </w:r>
          </w:p>
        </w:tc>
        <w:tc>
          <w:tcPr>
            <w:tcW w:w="1355" w:type="dxa"/>
          </w:tcPr>
          <w:p>
            <w:pPr>
              <w:spacing w:before="40" w:after="40" w:line="240" w:lineRule="auto"/>
            </w:pPr>
            <w:r>
              <w:rPr>
                <w:rFonts w:ascii="Segoe UI" w:hAnsi="Segoe UI" w:cs="Segoe UI" w:eastAsia="Segoe UI"/>
                <w:sz w:val="16"/>
                <w:szCs w:val="16"/>
              </w:rPr>
              <w:t xml:space="preserve">1</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Deployment and environment support</w:t>
            </w:r>
          </w:p>
        </w:tc>
        <w:tc>
          <w:tcPr>
            <w:tcW w:w="899" w:type="dxa"/>
          </w:tcPr>
          <w:p>
            <w:pPr>
              <w:spacing w:before="40" w:after="40" w:line="240" w:lineRule="auto"/>
            </w:pPr>
            <w:r>
              <w:rPr>
                <w:rFonts w:ascii="Segoe UI" w:hAnsi="Segoe UI" w:cs="Segoe UI" w:eastAsia="Segoe UI"/>
                <w:sz w:val="16"/>
                <w:szCs w:val="16"/>
              </w:rPr>
              <w:t xml:space="preserve">4</w:t>
            </w:r>
          </w:p>
        </w:tc>
        <w:tc>
          <w:tcPr>
            <w:tcW w:w="785" w:type="dxa"/>
          </w:tcPr>
          <w:p>
            <w:pPr>
              <w:spacing w:before="40" w:after="40" w:line="240" w:lineRule="auto"/>
            </w:pPr>
            <w:r>
              <w:rPr>
                <w:rFonts w:ascii="Segoe UI" w:hAnsi="Segoe UI" w:cs="Segoe UI" w:eastAsia="Segoe UI"/>
                <w:sz w:val="16"/>
                <w:szCs w:val="16"/>
              </w:rPr>
              <w:t xml:space="preserve">3</w:t>
            </w:r>
          </w:p>
        </w:tc>
        <w:tc>
          <w:tcPr>
            <w:tcW w:w="1127" w:type="dxa"/>
          </w:tcPr>
          <w:p>
            <w:pPr>
              <w:spacing w:before="40" w:after="40" w:line="240" w:lineRule="auto"/>
            </w:pPr>
            <w:r>
              <w:rPr>
                <w:rFonts w:ascii="Segoe UI" w:hAnsi="Segoe UI" w:cs="Segoe UI" w:eastAsia="Segoe UI"/>
                <w:sz w:val="16"/>
                <w:szCs w:val="16"/>
              </w:rPr>
              <w:t xml:space="preserve">1</w:t>
            </w:r>
          </w:p>
        </w:tc>
        <w:tc>
          <w:tcPr>
            <w:tcW w:w="1355" w:type="dxa"/>
          </w:tcPr>
          <w:p>
            <w:pPr>
              <w:spacing w:before="40" w:after="40" w:line="240" w:lineRule="auto"/>
            </w:pPr>
            <w:r>
              <w:rPr>
                <w:rFonts w:ascii="Segoe UI" w:hAnsi="Segoe UI" w:cs="Segoe UI" w:eastAsia="Segoe UI"/>
                <w:sz w:val="16"/>
                <w:szCs w:val="16"/>
              </w:rPr>
              <w:t xml:space="preserve">0</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Usability and UX</w:t>
            </w:r>
          </w:p>
        </w:tc>
        <w:tc>
          <w:tcPr>
            <w:tcW w:w="899" w:type="dxa"/>
          </w:tcPr>
          <w:p>
            <w:pPr>
              <w:spacing w:before="40" w:after="40" w:line="240" w:lineRule="auto"/>
            </w:pPr>
            <w:r>
              <w:rPr>
                <w:rFonts w:ascii="Segoe UI" w:hAnsi="Segoe UI" w:cs="Segoe UI" w:eastAsia="Segoe UI"/>
                <w:sz w:val="16"/>
                <w:szCs w:val="16"/>
              </w:rPr>
              <w:t xml:space="preserve">9</w:t>
            </w:r>
          </w:p>
        </w:tc>
        <w:tc>
          <w:tcPr>
            <w:tcW w:w="785" w:type="dxa"/>
          </w:tcPr>
          <w:p>
            <w:pPr>
              <w:spacing w:before="40" w:after="40" w:line="240" w:lineRule="auto"/>
            </w:pPr>
            <w:r>
              <w:rPr>
                <w:rFonts w:ascii="Segoe UI" w:hAnsi="Segoe UI" w:cs="Segoe UI" w:eastAsia="Segoe UI"/>
                <w:sz w:val="16"/>
                <w:szCs w:val="16"/>
              </w:rPr>
              <w:t xml:space="preserve">7</w:t>
            </w:r>
          </w:p>
        </w:tc>
        <w:tc>
          <w:tcPr>
            <w:tcW w:w="1127" w:type="dxa"/>
          </w:tcPr>
          <w:p>
            <w:pPr>
              <w:spacing w:before="40" w:after="40" w:line="240" w:lineRule="auto"/>
            </w:pPr>
            <w:r>
              <w:rPr>
                <w:rFonts w:ascii="Segoe UI" w:hAnsi="Segoe UI" w:cs="Segoe UI" w:eastAsia="Segoe UI"/>
                <w:sz w:val="16"/>
                <w:szCs w:val="16"/>
              </w:rPr>
              <w:t xml:space="preserve">2</w:t>
            </w:r>
          </w:p>
        </w:tc>
        <w:tc>
          <w:tcPr>
            <w:tcW w:w="1355" w:type="dxa"/>
          </w:tcPr>
          <w:p>
            <w:pPr>
              <w:spacing w:before="40" w:after="40" w:line="240" w:lineRule="auto"/>
            </w:pPr>
            <w:r>
              <w:rPr>
                <w:rFonts w:ascii="Segoe UI" w:hAnsi="Segoe UI" w:cs="Segoe UI" w:eastAsia="Segoe UI"/>
                <w:sz w:val="16"/>
                <w:szCs w:val="16"/>
              </w:rPr>
              <w:t xml:space="preserve">0</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Availability</w:t>
            </w:r>
          </w:p>
        </w:tc>
        <w:tc>
          <w:tcPr>
            <w:tcW w:w="899" w:type="dxa"/>
          </w:tcPr>
          <w:p>
            <w:pPr>
              <w:spacing w:before="40" w:after="40" w:line="240" w:lineRule="auto"/>
            </w:pPr>
            <w:r>
              <w:rPr>
                <w:rFonts w:ascii="Segoe UI" w:hAnsi="Segoe UI" w:cs="Segoe UI" w:eastAsia="Segoe UI"/>
                <w:sz w:val="16"/>
                <w:szCs w:val="16"/>
              </w:rPr>
              <w:t xml:space="preserve">4</w:t>
            </w:r>
          </w:p>
        </w:tc>
        <w:tc>
          <w:tcPr>
            <w:tcW w:w="785" w:type="dxa"/>
          </w:tcPr>
          <w:p>
            <w:pPr>
              <w:spacing w:before="40" w:after="40" w:line="240" w:lineRule="auto"/>
            </w:pPr>
            <w:r>
              <w:rPr>
                <w:rFonts w:ascii="Segoe UI" w:hAnsi="Segoe UI" w:cs="Segoe UI" w:eastAsia="Segoe UI"/>
                <w:sz w:val="16"/>
                <w:szCs w:val="16"/>
              </w:rPr>
              <w:t xml:space="preserve">1</w:t>
            </w:r>
          </w:p>
        </w:tc>
        <w:tc>
          <w:tcPr>
            <w:tcW w:w="1127" w:type="dxa"/>
          </w:tcPr>
          <w:p>
            <w:pPr>
              <w:spacing w:before="40" w:after="40" w:line="240" w:lineRule="auto"/>
            </w:pPr>
            <w:r>
              <w:rPr>
                <w:rFonts w:ascii="Segoe UI" w:hAnsi="Segoe UI" w:cs="Segoe UI" w:eastAsia="Segoe UI"/>
                <w:sz w:val="16"/>
                <w:szCs w:val="16"/>
              </w:rPr>
              <w:t xml:space="preserve">2</w:t>
            </w:r>
          </w:p>
        </w:tc>
        <w:tc>
          <w:tcPr>
            <w:tcW w:w="1355" w:type="dxa"/>
          </w:tcPr>
          <w:p>
            <w:pPr>
              <w:spacing w:before="40" w:after="40" w:line="240" w:lineRule="auto"/>
            </w:pPr>
            <w:r>
              <w:rPr>
                <w:rFonts w:ascii="Segoe UI" w:hAnsi="Segoe UI" w:cs="Segoe UI" w:eastAsia="Segoe UI"/>
                <w:sz w:val="16"/>
                <w:szCs w:val="16"/>
              </w:rPr>
              <w:t xml:space="preserve">1</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Contingency and disaster recovery</w:t>
            </w:r>
          </w:p>
        </w:tc>
        <w:tc>
          <w:tcPr>
            <w:tcW w:w="899" w:type="dxa"/>
          </w:tcPr>
          <w:p>
            <w:pPr>
              <w:spacing w:before="40" w:after="40" w:line="240" w:lineRule="auto"/>
            </w:pPr>
            <w:r>
              <w:rPr>
                <w:rFonts w:ascii="Segoe UI" w:hAnsi="Segoe UI" w:cs="Segoe UI" w:eastAsia="Segoe UI"/>
                <w:sz w:val="16"/>
                <w:szCs w:val="16"/>
              </w:rPr>
              <w:t xml:space="preserve">2</w:t>
            </w:r>
          </w:p>
        </w:tc>
        <w:tc>
          <w:tcPr>
            <w:tcW w:w="785" w:type="dxa"/>
          </w:tcPr>
          <w:p>
            <w:pPr>
              <w:spacing w:before="40" w:after="40" w:line="240" w:lineRule="auto"/>
            </w:pPr>
            <w:r>
              <w:rPr>
                <w:rFonts w:ascii="Segoe UI" w:hAnsi="Segoe UI" w:cs="Segoe UI" w:eastAsia="Segoe UI"/>
                <w:sz w:val="16"/>
                <w:szCs w:val="16"/>
              </w:rPr>
              <w:t xml:space="preserve">1</w:t>
            </w:r>
          </w:p>
        </w:tc>
        <w:tc>
          <w:tcPr>
            <w:tcW w:w="1127" w:type="dxa"/>
          </w:tcPr>
          <w:p>
            <w:pPr>
              <w:spacing w:before="40" w:after="40" w:line="240" w:lineRule="auto"/>
            </w:pPr>
            <w:r>
              <w:rPr>
                <w:rFonts w:ascii="Segoe UI" w:hAnsi="Segoe UI" w:cs="Segoe UI" w:eastAsia="Segoe UI"/>
                <w:sz w:val="16"/>
                <w:szCs w:val="16"/>
              </w:rPr>
              <w:t xml:space="preserve">1</w:t>
            </w:r>
          </w:p>
        </w:tc>
        <w:tc>
          <w:tcPr>
            <w:tcW w:w="1355" w:type="dxa"/>
          </w:tcPr>
          <w:p>
            <w:pPr>
              <w:spacing w:before="40" w:after="40" w:line="240" w:lineRule="auto"/>
            </w:pPr>
            <w:r>
              <w:rPr>
                <w:rFonts w:ascii="Segoe UI" w:hAnsi="Segoe UI" w:cs="Segoe UI" w:eastAsia="Segoe UI"/>
                <w:sz w:val="16"/>
                <w:szCs w:val="16"/>
              </w:rPr>
              <w:t xml:space="preserve">0</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Scalability</w:t>
            </w:r>
          </w:p>
        </w:tc>
        <w:tc>
          <w:tcPr>
            <w:tcW w:w="899" w:type="dxa"/>
          </w:tcPr>
          <w:p>
            <w:pPr>
              <w:spacing w:before="40" w:after="40" w:line="240" w:lineRule="auto"/>
            </w:pPr>
            <w:r>
              <w:rPr>
                <w:rFonts w:ascii="Segoe UI" w:hAnsi="Segoe UI" w:cs="Segoe UI" w:eastAsia="Segoe UI"/>
                <w:sz w:val="16"/>
                <w:szCs w:val="16"/>
              </w:rPr>
              <w:t xml:space="preserve">3</w:t>
            </w:r>
          </w:p>
        </w:tc>
        <w:tc>
          <w:tcPr>
            <w:tcW w:w="785" w:type="dxa"/>
          </w:tcPr>
          <w:p>
            <w:pPr>
              <w:spacing w:before="40" w:after="40" w:line="240" w:lineRule="auto"/>
            </w:pPr>
            <w:r>
              <w:rPr>
                <w:rFonts w:ascii="Segoe UI" w:hAnsi="Segoe UI" w:cs="Segoe UI" w:eastAsia="Segoe UI"/>
                <w:sz w:val="16"/>
                <w:szCs w:val="16"/>
              </w:rPr>
              <w:t xml:space="preserve">2</w:t>
            </w:r>
          </w:p>
        </w:tc>
        <w:tc>
          <w:tcPr>
            <w:tcW w:w="1127" w:type="dxa"/>
          </w:tcPr>
          <w:p>
            <w:pPr>
              <w:spacing w:before="40" w:after="40" w:line="240" w:lineRule="auto"/>
            </w:pPr>
            <w:r>
              <w:rPr>
                <w:rFonts w:ascii="Segoe UI" w:hAnsi="Segoe UI" w:cs="Segoe UI" w:eastAsia="Segoe UI"/>
                <w:sz w:val="16"/>
                <w:szCs w:val="16"/>
              </w:rPr>
              <w:t xml:space="preserve">1</w:t>
            </w:r>
          </w:p>
        </w:tc>
        <w:tc>
          <w:tcPr>
            <w:tcW w:w="1355" w:type="dxa"/>
          </w:tcPr>
          <w:p>
            <w:pPr>
              <w:spacing w:before="40" w:after="40" w:line="240" w:lineRule="auto"/>
            </w:pPr>
            <w:r>
              <w:rPr>
                <w:rFonts w:ascii="Segoe UI" w:hAnsi="Segoe UI" w:cs="Segoe UI" w:eastAsia="Segoe UI"/>
                <w:sz w:val="16"/>
                <w:szCs w:val="16"/>
              </w:rPr>
              <w:t xml:space="preserve">0</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Security</w:t>
            </w:r>
          </w:p>
        </w:tc>
        <w:tc>
          <w:tcPr>
            <w:tcW w:w="899" w:type="dxa"/>
          </w:tcPr>
          <w:p>
            <w:pPr>
              <w:spacing w:before="40" w:after="40" w:line="240" w:lineRule="auto"/>
            </w:pPr>
            <w:r>
              <w:rPr>
                <w:rFonts w:ascii="Segoe UI" w:hAnsi="Segoe UI" w:cs="Segoe UI" w:eastAsia="Segoe UI"/>
                <w:sz w:val="16"/>
                <w:szCs w:val="16"/>
              </w:rPr>
              <w:t xml:space="preserve">19</w:t>
            </w:r>
          </w:p>
        </w:tc>
        <w:tc>
          <w:tcPr>
            <w:tcW w:w="785" w:type="dxa"/>
          </w:tcPr>
          <w:p>
            <w:pPr>
              <w:spacing w:before="40" w:after="40" w:line="240" w:lineRule="auto"/>
            </w:pPr>
            <w:r>
              <w:rPr>
                <w:rFonts w:ascii="Segoe UI" w:hAnsi="Segoe UI" w:cs="Segoe UI" w:eastAsia="Segoe UI"/>
                <w:sz w:val="16"/>
                <w:szCs w:val="16"/>
              </w:rPr>
              <w:t xml:space="preserve">4</w:t>
            </w:r>
          </w:p>
        </w:tc>
        <w:tc>
          <w:tcPr>
            <w:tcW w:w="1127" w:type="dxa"/>
          </w:tcPr>
          <w:p>
            <w:pPr>
              <w:spacing w:before="40" w:after="40" w:line="240" w:lineRule="auto"/>
            </w:pPr>
            <w:r>
              <w:rPr>
                <w:rFonts w:ascii="Segoe UI" w:hAnsi="Segoe UI" w:cs="Segoe UI" w:eastAsia="Segoe UI"/>
                <w:sz w:val="16"/>
                <w:szCs w:val="16"/>
              </w:rPr>
              <w:t xml:space="preserve">10</w:t>
            </w:r>
          </w:p>
        </w:tc>
        <w:tc>
          <w:tcPr>
            <w:tcW w:w="1355" w:type="dxa"/>
          </w:tcPr>
          <w:p>
            <w:pPr>
              <w:spacing w:before="40" w:after="40" w:line="240" w:lineRule="auto"/>
            </w:pPr>
            <w:r>
              <w:rPr>
                <w:rFonts w:ascii="Segoe UI" w:hAnsi="Segoe UI" w:cs="Segoe UI" w:eastAsia="Segoe UI"/>
                <w:sz w:val="16"/>
                <w:szCs w:val="16"/>
              </w:rPr>
              <w:t xml:space="preserve">5</w:t>
            </w:r>
          </w:p>
        </w:tc>
        <w:tc>
          <w:tcPr>
            <w:tcW w:w="788" w:type="dxa"/>
          </w:tcPr>
          <w:p>
            <w:pPr>
              <w:spacing w:before="40" w:after="40" w:line="240" w:lineRule="auto"/>
            </w:pPr>
            <w:r>
              <w:rPr>
                <w:rFonts w:ascii="Segoe UI" w:hAnsi="Segoe UI" w:cs="Segoe UI" w:eastAsia="Segoe UI"/>
                <w:sz w:val="16"/>
                <w:szCs w:val="16"/>
              </w:rPr>
              <w:t xml:space="preserve">0</w:t>
            </w:r>
          </w:p>
        </w:tc>
      </w:tr>
      <w:tr>
        <w:trPr>
          <w:cantSplit/>
        </w:trPr>
        <w:tc>
          <w:tcPr>
            <w:tcW w:w="4073" w:type="dxa"/>
          </w:tcPr>
          <w:p>
            <w:pPr>
              <w:spacing w:before="40" w:after="40" w:line="240" w:lineRule="auto"/>
            </w:pPr>
            <w:r>
              <w:rPr>
                <w:rFonts w:ascii="Segoe UI" w:hAnsi="Segoe UI" w:cs="Segoe UI" w:eastAsia="Segoe UI"/>
                <w:sz w:val="16"/>
                <w:szCs w:val="16"/>
              </w:rPr>
              <w:t xml:space="preserve">Regulatory, audit and data retention</w:t>
            </w:r>
          </w:p>
        </w:tc>
        <w:tc>
          <w:tcPr>
            <w:tcW w:w="899" w:type="dxa"/>
          </w:tcPr>
          <w:p>
            <w:pPr>
              <w:spacing w:before="40" w:after="40" w:line="240" w:lineRule="auto"/>
            </w:pPr>
            <w:r>
              <w:rPr>
                <w:rFonts w:ascii="Segoe UI" w:hAnsi="Segoe UI" w:cs="Segoe UI" w:eastAsia="Segoe UI"/>
                <w:sz w:val="16"/>
                <w:szCs w:val="16"/>
              </w:rPr>
              <w:t xml:space="preserve">17</w:t>
            </w:r>
          </w:p>
        </w:tc>
        <w:tc>
          <w:tcPr>
            <w:tcW w:w="785" w:type="dxa"/>
          </w:tcPr>
          <w:p>
            <w:pPr>
              <w:spacing w:before="40" w:after="40" w:line="240" w:lineRule="auto"/>
            </w:pPr>
            <w:r>
              <w:rPr>
                <w:rFonts w:ascii="Segoe UI" w:hAnsi="Segoe UI" w:cs="Segoe UI" w:eastAsia="Segoe UI"/>
                <w:sz w:val="16"/>
                <w:szCs w:val="16"/>
              </w:rPr>
              <w:t xml:space="preserve">6</w:t>
            </w:r>
          </w:p>
        </w:tc>
        <w:tc>
          <w:tcPr>
            <w:tcW w:w="1127" w:type="dxa"/>
          </w:tcPr>
          <w:p>
            <w:pPr>
              <w:spacing w:before="40" w:after="40" w:line="240" w:lineRule="auto"/>
            </w:pPr>
            <w:r>
              <w:rPr>
                <w:rFonts w:ascii="Segoe UI" w:hAnsi="Segoe UI" w:cs="Segoe UI" w:eastAsia="Segoe UI"/>
                <w:sz w:val="16"/>
                <w:szCs w:val="16"/>
              </w:rPr>
              <w:t xml:space="preserve">4</w:t>
            </w:r>
          </w:p>
        </w:tc>
        <w:tc>
          <w:tcPr>
            <w:tcW w:w="1355" w:type="dxa"/>
          </w:tcPr>
          <w:p>
            <w:pPr>
              <w:spacing w:before="40" w:after="40" w:line="240" w:lineRule="auto"/>
            </w:pPr>
            <w:r>
              <w:rPr>
                <w:rFonts w:ascii="Segoe UI" w:hAnsi="Segoe UI" w:cs="Segoe UI" w:eastAsia="Segoe UI"/>
                <w:sz w:val="16"/>
                <w:szCs w:val="16"/>
              </w:rPr>
              <w:t xml:space="preserve">6</w:t>
            </w:r>
          </w:p>
        </w:tc>
        <w:tc>
          <w:tcPr>
            <w:tcW w:w="788" w:type="dxa"/>
          </w:tcPr>
          <w:p>
            <w:pPr>
              <w:spacing w:before="40" w:after="40" w:line="240" w:lineRule="auto"/>
            </w:pPr>
            <w:r>
              <w:rPr>
                <w:rFonts w:ascii="Segoe UI" w:hAnsi="Segoe UI" w:cs="Segoe UI" w:eastAsia="Segoe UI"/>
                <w:sz w:val="16"/>
                <w:szCs w:val="16"/>
              </w:rPr>
              <w:t xml:space="preserve">1</w:t>
            </w:r>
          </w:p>
        </w:tc>
      </w:tr>
      <w:tr>
        <w:trPr>
          <w:cantSplit/>
        </w:trPr>
        <w:tc>
          <w:tcPr>
            <w:tcW w:w="4073" w:type="dxa"/>
          </w:tcPr>
          <w:p>
            <w:pPr>
              <w:spacing w:before="40" w:after="40" w:line="240" w:lineRule="auto"/>
            </w:pPr>
            <w:r>
              <w:rPr>
                <w:rFonts w:ascii="Segoe UI" w:hAnsi="Segoe UI" w:cs="Segoe UI" w:eastAsia="Segoe UI"/>
                <w:b/>
                <w:bCs/>
                <w:sz w:val="16"/>
                <w:szCs w:val="16"/>
              </w:rPr>
              <w:t xml:space="preserve">Total</w:t>
            </w:r>
          </w:p>
        </w:tc>
        <w:tc>
          <w:tcPr>
            <w:tcW w:w="899" w:type="dxa"/>
          </w:tcPr>
          <w:p>
            <w:pPr>
              <w:spacing w:before="40" w:after="40" w:line="240" w:lineRule="auto"/>
            </w:pPr>
            <w:r>
              <w:rPr>
                <w:rFonts w:ascii="Segoe UI" w:hAnsi="Segoe UI" w:cs="Segoe UI" w:eastAsia="Segoe UI"/>
                <w:b/>
                <w:bCs/>
                <w:sz w:val="16"/>
                <w:szCs w:val="16"/>
              </w:rPr>
              <w:t xml:space="preserve">84</w:t>
            </w:r>
          </w:p>
        </w:tc>
        <w:tc>
          <w:tcPr>
            <w:tcW w:w="785" w:type="dxa"/>
          </w:tcPr>
          <w:p>
            <w:pPr>
              <w:spacing w:before="40" w:after="40" w:line="240" w:lineRule="auto"/>
            </w:pPr>
            <w:r>
              <w:rPr>
                <w:rFonts w:ascii="Segoe UI" w:hAnsi="Segoe UI" w:cs="Segoe UI" w:eastAsia="Segoe UI"/>
                <w:b/>
                <w:bCs/>
                <w:sz w:val="16"/>
                <w:szCs w:val="16"/>
              </w:rPr>
              <w:t xml:space="preserve">34</w:t>
            </w:r>
          </w:p>
        </w:tc>
        <w:tc>
          <w:tcPr>
            <w:tcW w:w="1127" w:type="dxa"/>
          </w:tcPr>
          <w:p>
            <w:pPr>
              <w:spacing w:before="40" w:after="40" w:line="240" w:lineRule="auto"/>
            </w:pPr>
            <w:r>
              <w:rPr>
                <w:rFonts w:ascii="Segoe UI" w:hAnsi="Segoe UI" w:cs="Segoe UI" w:eastAsia="Segoe UI"/>
                <w:b/>
                <w:bCs/>
                <w:sz w:val="16"/>
                <w:szCs w:val="16"/>
              </w:rPr>
              <w:t xml:space="preserve">29</w:t>
            </w:r>
          </w:p>
        </w:tc>
        <w:tc>
          <w:tcPr>
            <w:tcW w:w="1355" w:type="dxa"/>
          </w:tcPr>
          <w:p>
            <w:pPr>
              <w:spacing w:before="40" w:after="40" w:line="240" w:lineRule="auto"/>
            </w:pPr>
            <w:r>
              <w:rPr>
                <w:rFonts w:ascii="Segoe UI" w:hAnsi="Segoe UI" w:cs="Segoe UI" w:eastAsia="Segoe UI"/>
                <w:b/>
                <w:bCs/>
                <w:sz w:val="16"/>
                <w:szCs w:val="16"/>
              </w:rPr>
              <w:t xml:space="preserve">20</w:t>
            </w:r>
          </w:p>
        </w:tc>
        <w:tc>
          <w:tcPr>
            <w:tcW w:w="788" w:type="dxa"/>
          </w:tcPr>
          <w:p>
            <w:pPr>
              <w:spacing w:before="40" w:after="40" w:line="240" w:lineRule="auto"/>
            </w:pPr>
            <w:r>
              <w:rPr>
                <w:rFonts w:ascii="Segoe UI" w:hAnsi="Segoe UI" w:cs="Segoe UI" w:eastAsia="Segoe UI"/>
                <w:b/>
                <w:bCs/>
                <w:sz w:val="16"/>
                <w:szCs w:val="16"/>
              </w:rPr>
              <w:t xml:space="preserve">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 NFR status as built (84 rows)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92"/>
        <w:gridCol w:w="2617"/>
        <w:gridCol w:w="2618"/>
      </w:tblGrid>
      <w:tr>
        <w:trPr>
          <w:cantSplit/>
          <w:tblHeader/>
          <w:trHeight w:val="400"/>
        </w:trPr>
        <w:tc>
          <w:tcPr>
            <w:tcW w:w="3792" w:type="dxa"/>
            <w:shd w:val="clear" w:color="auto" w:fill="E8F0F8"/>
            <w:vAlign w:val="center"/>
          </w:tcPr>
          <w:p>
            <w:pPr>
              <w:spacing w:before="40" w:after="40" w:line="240" w:lineRule="auto"/>
            </w:pPr>
            <w:r>
              <w:rPr>
                <w:rFonts w:ascii="Segoe UI" w:hAnsi="Segoe UI" w:cs="Segoe UI" w:eastAsia="Segoe UI"/>
                <w:b/>
                <w:bCs/>
                <w:sz w:val="16"/>
                <w:szCs w:val="16"/>
              </w:rPr>
              <w:t xml:space="preserve">Category</w:t>
            </w:r>
          </w:p>
        </w:tc>
        <w:tc>
          <w:tcPr>
            <w:tcW w:w="2617" w:type="dxa"/>
            <w:shd w:val="clear" w:color="auto" w:fill="E8F0F8"/>
            <w:vAlign w:val="center"/>
          </w:tcPr>
          <w:p>
            <w:pPr>
              <w:spacing w:before="40" w:after="40" w:line="240" w:lineRule="auto"/>
            </w:pPr>
            <w:r>
              <w:rPr>
                <w:rFonts w:ascii="Segoe UI" w:hAnsi="Segoe UI" w:cs="Segoe UI" w:eastAsia="Segoe UI"/>
                <w:b/>
                <w:bCs/>
                <w:sz w:val="16"/>
                <w:szCs w:val="16"/>
              </w:rPr>
              <w:t xml:space="preserve">Count</w:t>
            </w:r>
          </w:p>
        </w:tc>
        <w:tc>
          <w:tcPr>
            <w:tcW w:w="2618" w:type="dxa"/>
            <w:shd w:val="clear" w:color="auto" w:fill="E8F0F8"/>
            <w:vAlign w:val="center"/>
          </w:tcPr>
          <w:p>
            <w:pPr>
              <w:spacing w:before="40" w:after="40" w:line="240" w:lineRule="auto"/>
            </w:pPr>
            <w:r>
              <w:rPr>
                <w:rFonts w:ascii="Segoe UI" w:hAnsi="Segoe UI" w:cs="Segoe UI" w:eastAsia="Segoe UI"/>
                <w:b/>
                <w:bCs/>
                <w:sz w:val="16"/>
                <w:szCs w:val="16"/>
              </w:rPr>
              <w:t xml:space="preserve">Share</w:t>
            </w:r>
          </w:p>
        </w:tc>
      </w:tr>
      <w:tr>
        <w:trPr>
          <w:cantSplit/>
        </w:trPr>
        <w:tc>
          <w:tcPr>
            <w:tcW w:w="3792" w:type="dxa"/>
          </w:tcPr>
          <w:p>
            <w:pPr>
              <w:spacing w:before="40" w:after="40" w:line="240" w:lineRule="auto"/>
            </w:pPr>
            <w:r>
              <w:rPr>
                <w:rFonts w:ascii="Segoe UI" w:hAnsi="Segoe UI" w:cs="Segoe UI" w:eastAsia="Segoe UI"/>
                <w:sz w:val="16"/>
                <w:szCs w:val="16"/>
              </w:rPr>
              <w:t xml:space="preserve">Met</w:t>
            </w:r>
          </w:p>
        </w:tc>
        <w:tc>
          <w:tcPr>
            <w:tcW w:w="2617" w:type="dxa"/>
          </w:tcPr>
          <w:p>
            <w:pPr>
              <w:spacing w:before="40" w:after="40" w:line="240" w:lineRule="auto"/>
            </w:pPr>
            <w:r>
              <w:rPr>
                <w:rFonts w:ascii="Segoe UI" w:hAnsi="Segoe UI" w:cs="Segoe UI" w:eastAsia="Segoe UI"/>
                <w:sz w:val="16"/>
                <w:szCs w:val="16"/>
              </w:rPr>
              <w:t xml:space="preserve">34</w:t>
            </w:r>
          </w:p>
        </w:tc>
        <w:tc>
          <w:tcPr>
            <w:tcW w:w="2618" w:type="dxa"/>
          </w:tcPr>
          <w:p>
            <w:pPr>
              <w:spacing w:before="40" w:after="40" w:line="240" w:lineRule="auto"/>
            </w:pPr>
            <w:r>
              <w:rPr>
                <w:rFonts w:ascii="Segoe UI" w:hAnsi="Segoe UI" w:cs="Segoe UI" w:eastAsia="Segoe UI"/>
                <w:sz w:val="16"/>
                <w:szCs w:val="16"/>
              </w:rPr>
              <w:t xml:space="preserve">40%</w:t>
            </w:r>
          </w:p>
        </w:tc>
      </w:tr>
      <w:tr>
        <w:trPr>
          <w:cantSplit/>
        </w:trPr>
        <w:tc>
          <w:tcPr>
            <w:tcW w:w="3792" w:type="dxa"/>
          </w:tcPr>
          <w:p>
            <w:pPr>
              <w:spacing w:before="40" w:after="40" w:line="240" w:lineRule="auto"/>
            </w:pPr>
            <w:r>
              <w:rPr>
                <w:rFonts w:ascii="Segoe UI" w:hAnsi="Segoe UI" w:cs="Segoe UI" w:eastAsia="Segoe UI"/>
                <w:sz w:val="16"/>
                <w:szCs w:val="16"/>
              </w:rPr>
              <w:t xml:space="preserve">Partly</w:t>
            </w:r>
          </w:p>
        </w:tc>
        <w:tc>
          <w:tcPr>
            <w:tcW w:w="2617" w:type="dxa"/>
          </w:tcPr>
          <w:p>
            <w:pPr>
              <w:spacing w:before="40" w:after="40" w:line="240" w:lineRule="auto"/>
            </w:pPr>
            <w:r>
              <w:rPr>
                <w:rFonts w:ascii="Segoe UI" w:hAnsi="Segoe UI" w:cs="Segoe UI" w:eastAsia="Segoe UI"/>
                <w:sz w:val="16"/>
                <w:szCs w:val="16"/>
              </w:rPr>
              <w:t xml:space="preserve">29</w:t>
            </w:r>
          </w:p>
        </w:tc>
        <w:tc>
          <w:tcPr>
            <w:tcW w:w="2618" w:type="dxa"/>
          </w:tcPr>
          <w:p>
            <w:pPr>
              <w:spacing w:before="40" w:after="40" w:line="240" w:lineRule="auto"/>
            </w:pPr>
            <w:r>
              <w:rPr>
                <w:rFonts w:ascii="Segoe UI" w:hAnsi="Segoe UI" w:cs="Segoe UI" w:eastAsia="Segoe UI"/>
                <w:sz w:val="16"/>
                <w:szCs w:val="16"/>
              </w:rPr>
              <w:t xml:space="preserve">35%</w:t>
            </w:r>
          </w:p>
        </w:tc>
      </w:tr>
      <w:tr>
        <w:trPr>
          <w:cantSplit/>
        </w:trPr>
        <w:tc>
          <w:tcPr>
            <w:tcW w:w="3792" w:type="dxa"/>
          </w:tcPr>
          <w:p>
            <w:pPr>
              <w:spacing w:before="40" w:after="40" w:line="240" w:lineRule="auto"/>
            </w:pPr>
            <w:r>
              <w:rPr>
                <w:rFonts w:ascii="Segoe UI" w:hAnsi="Segoe UI" w:cs="Segoe UI" w:eastAsia="Segoe UI"/>
                <w:sz w:val="16"/>
                <w:szCs w:val="16"/>
              </w:rPr>
              <w:t xml:space="preserve">Planned</w:t>
            </w:r>
          </w:p>
        </w:tc>
        <w:tc>
          <w:tcPr>
            <w:tcW w:w="2617" w:type="dxa"/>
          </w:tcPr>
          <w:p>
            <w:pPr>
              <w:spacing w:before="40" w:after="40" w:line="240" w:lineRule="auto"/>
            </w:pPr>
            <w:r>
              <w:rPr>
                <w:rFonts w:ascii="Segoe UI" w:hAnsi="Segoe UI" w:cs="Segoe UI" w:eastAsia="Segoe UI"/>
                <w:sz w:val="16"/>
                <w:szCs w:val="16"/>
              </w:rPr>
              <w:t xml:space="preserve">20</w:t>
            </w:r>
          </w:p>
        </w:tc>
        <w:tc>
          <w:tcPr>
            <w:tcW w:w="2618" w:type="dxa"/>
          </w:tcPr>
          <w:p>
            <w:pPr>
              <w:spacing w:before="40" w:after="40" w:line="240" w:lineRule="auto"/>
            </w:pPr>
            <w:r>
              <w:rPr>
                <w:rFonts w:ascii="Segoe UI" w:hAnsi="Segoe UI" w:cs="Segoe UI" w:eastAsia="Segoe UI"/>
                <w:sz w:val="16"/>
                <w:szCs w:val="16"/>
              </w:rPr>
              <w:t xml:space="preserve">24%</w:t>
            </w:r>
          </w:p>
        </w:tc>
      </w:tr>
      <w:tr>
        <w:trPr>
          <w:cantSplit/>
        </w:trPr>
        <w:tc>
          <w:tcPr>
            <w:tcW w:w="3792" w:type="dxa"/>
          </w:tcPr>
          <w:p>
            <w:pPr>
              <w:spacing w:before="40" w:after="40" w:line="240" w:lineRule="auto"/>
            </w:pPr>
            <w:r>
              <w:rPr>
                <w:rFonts w:ascii="Segoe UI" w:hAnsi="Segoe UI" w:cs="Segoe UI" w:eastAsia="Segoe UI"/>
                <w:sz w:val="16"/>
                <w:szCs w:val="16"/>
              </w:rPr>
              <w:t xml:space="preserve">Not met</w:t>
            </w:r>
          </w:p>
        </w:tc>
        <w:tc>
          <w:tcPr>
            <w:tcW w:w="2617" w:type="dxa"/>
          </w:tcPr>
          <w:p>
            <w:pPr>
              <w:spacing w:before="40" w:after="40" w:line="240" w:lineRule="auto"/>
            </w:pPr>
            <w:r>
              <w:rPr>
                <w:rFonts w:ascii="Segoe UI" w:hAnsi="Segoe UI" w:cs="Segoe UI" w:eastAsia="Segoe UI"/>
                <w:sz w:val="16"/>
                <w:szCs w:val="16"/>
              </w:rPr>
              <w:t xml:space="preserve">1</w:t>
            </w:r>
          </w:p>
        </w:tc>
        <w:tc>
          <w:tcPr>
            <w:tcW w:w="2618" w:type="dxa"/>
          </w:tcPr>
          <w:p>
            <w:pPr>
              <w:spacing w:before="40" w:after="40" w:line="240" w:lineRule="auto"/>
            </w:pPr>
            <w:r>
              <w:rPr>
                <w:rFonts w:ascii="Segoe UI" w:hAnsi="Segoe UI" w:cs="Segoe UI" w:eastAsia="Segoe UI"/>
                <w:sz w:val="16"/>
                <w:szCs w:val="16"/>
              </w:rPr>
              <w:t xml:space="preserve">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Key messages</w:t>
      </w:r>
      <w:bookmarkEnd w:id="1010"/>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Resilience, recovery and secure deployment are built in.</w:t>
      </w:r>
      <w:r>
        <w:rPr>
          <w:rFonts w:ascii="Segoe UI" w:hAnsi="Segoe UI" w:cs="Segoe UI" w:eastAsia="Segoe UI"/>
        </w:rPr>
        <w:t xml:space="preserve"> Production is defined in Terraform as a zone-redundant Azure Container Apps environment with at least two API and two web replicas, a zone-redundant PostgreSQL 16 server with automatic failover and geo-redundant backup, and geo-zone-redundant document storage. The design is intended to meet RPO 1 hour (NFR-06.2). The 4-hour RTO for a regional disaster (NFR-06.3) depends on a manual runbook that has not been rehearsed. No disaster recovery drill has been run yet.</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Application access control and audit are automatically tested.</w:t>
      </w:r>
      <w:r>
        <w:rPr>
          <w:rFonts w:ascii="Segoe UI" w:hAnsi="Segoe UI" w:cs="Segoe UI" w:eastAsia="Segoe UI"/>
        </w:rPr>
        <w:t xml:space="preserve"> The backend test suite covers permission checks on every route, record scoping, segregation-of-duties rules, maker-checker, the audit trail with before and after values, sign-in history, field-level encryption of personal identifiers and masking by role. At the database level the application signs in as the server administrator, and nothing in the database stops the audit trail from being changed (sections 6.1 and 9).</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Performance targets are not yet proven at production scale.</w:t>
      </w:r>
      <w:r>
        <w:rPr>
          <w:rFonts w:ascii="Segoe UI" w:hAnsi="Segoe UI" w:cs="Segoe UI" w:eastAsia="Segoe UI"/>
        </w:rPr>
        <w:t xml:space="preserve"> An indicative load test ran one API process in-process on a build host, against sample data, with read requests only. At 10 concurrent clients the 95th-percentile latencies were 12 to 35 ms. The UAT performance test on the PROD sizing with a volume-loaded database has not been run yet (NFR-07 family).</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Gaps that need TISPH decisions:</w:t>
      </w:r>
      <w:r>
        <w:rPr>
          <w:rFonts w:ascii="Segoe UI" w:hAnsi="Segoe UI" w:cs="Segoe UI" w:eastAsia="Segoe UI"/>
        </w:rPr>
        <w:t xml:space="preserve"> ten-year database backups (NFR-11, the one </w:t>
      </w:r>
      <w:r>
        <w:rPr>
          <w:rFonts w:ascii="Segoe UI" w:hAnsi="Segoe UI" w:cs="Segoe UI" w:eastAsia="Segoe UI"/>
          <w:b/>
          <w:bCs/>
        </w:rPr>
        <w:t xml:space="preserve">Not met</w:t>
      </w:r>
      <w:r>
        <w:rPr>
          <w:rFonts w:ascii="Segoe UI" w:hAnsi="Segoe UI" w:cs="Segoe UI" w:eastAsia="Segoe UI"/>
        </w:rPr>
        <w:t xml:space="preserve"> row), the 15-minute automatic unlock and single-session enforcement (NFR-03), WCAG 2.1 conformance evidence and additional languages (NFR-10), the security monitoring service (NFR-16.x), and whether the foreign regulations named in NFR-17.x apply.</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Before go-live, TISPH must supply environment values the code needs.</w:t>
      </w:r>
      <w:r>
        <w:rPr>
          <w:rFonts w:ascii="Segoe UI" w:hAnsi="Segoe UI" w:cs="Segoe UI" w:eastAsia="Segoe UI"/>
        </w:rPr>
        <w:t xml:space="preserve"> These include alert recipients (</w:t>
      </w:r>
      <w:r>
        <w:rPr>
          <w:rFonts w:ascii="Consolas" w:hAnsi="Consolas" w:cs="Consolas" w:eastAsia="Consolas"/>
          <w:color w:val="1F3B57"/>
          <w:shd w:val="clear" w:color="auto" w:fill="F3F5F8"/>
        </w:rPr>
        <w:t xml:space="preserve">alert_emails</w:t>
      </w:r>
      <w:r>
        <w:rPr>
          <w:rFonts w:ascii="Segoe UI" w:hAnsi="Segoe UI" w:cs="Segoe UI" w:eastAsia="Segoe UI"/>
        </w:rPr>
        <w:t xml:space="preserve"> is empty in every environment, so no alert reaches anyone yet), operator addresses, Key Vault administrators, SFTP partner keys and the Entra ID tenant.</w:t>
      </w:r>
    </w:p>
    <w:p xmlns:a="http://schemas.openxmlformats.org/drawingml/2006/main" xmlns:pic="http://schemas.openxmlformats.org/drawingml/2006/picture">
      <w:pPr>
        <w:numPr>
          <w:ilvl w:val="0"/>
          <w:numId w:val="15"/>
        </w:numPr>
        <w:spacing w:after="60"/>
        <w:jc w:val="left"/>
      </w:pPr>
      <w:r>
        <w:rPr>
          <w:rFonts w:ascii="Segoe UI" w:hAnsi="Segoe UI" w:cs="Segoe UI" w:eastAsia="Segoe UI"/>
          <w:b/>
          <w:bCs/>
        </w:rPr>
        <w:t xml:space="preserve">Twenty rows are operating or contractual commitments</w:t>
      </w:r>
      <w:r>
        <w:rPr>
          <w:rFonts w:ascii="Segoe UI" w:hAnsi="Segoe UI" w:cs="Segoe UI" w:eastAsia="Segoe UI"/>
        </w:rPr>
        <w:t xml:space="preserve"> (support hours, annual tests, certifications, monthly reports). They are labelled Planned because the support agreement and the operating procedures deliver them, not the code.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The platform at a glance</w:t>
      </w:r>
      <w:bookmarkEnd w:id="1011"/>
    </w:p>
    <w:p xmlns:a="http://schemas.openxmlformats.org/drawingml/2006/main" xmlns:pic="http://schemas.openxmlformats.org/drawingml/2006/picture">
      <w:pPr>
        <w:jc w:val="both"/>
      </w:pPr>
      <w:r>
        <w:rPr>
          <w:rFonts w:ascii="Segoe UI" w:hAnsi="Segoe UI" w:cs="Segoe UI" w:eastAsia="Segoe UI"/>
        </w:rPr>
        <w:t xml:space="preserve">The controls in the matrix sit in three layers. Knowing which layer holds a control tells a maintainer where to look and who may change it.</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25"/>
        <w:gridCol w:w="7202"/>
      </w:tblGrid>
      <w:tr>
        <w:trPr>
          <w:cantSplit/>
          <w:tblHeader/>
          <w:trHeight w:val="400"/>
        </w:trPr>
        <w:tc>
          <w:tcPr>
            <w:tcW w:w="1825"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7202"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r>
      <w:tr>
        <w:trPr>
          <w:cantSplit/>
        </w:trPr>
        <w:tc>
          <w:tcPr>
            <w:tcW w:w="1825" w:type="dxa"/>
          </w:tcPr>
          <w:p>
            <w:pPr>
              <w:spacing w:before="40" w:after="40" w:line="240" w:lineRule="auto"/>
            </w:pPr>
            <w:r>
              <w:rPr>
                <w:rFonts w:ascii="Segoe UI" w:hAnsi="Segoe UI" w:cs="Segoe UI" w:eastAsia="Segoe UI"/>
                <w:b/>
                <w:bCs/>
                <w:sz w:val="16"/>
                <w:szCs w:val="16"/>
              </w:rPr>
              <w:t xml:space="preserve">Azure Front Door Premium</w:t>
            </w:r>
          </w:p>
        </w:tc>
        <w:tc>
          <w:tcPr>
            <w:tcW w:w="7202" w:type="dxa"/>
          </w:tcPr>
          <w:p>
            <w:pPr>
              <w:spacing w:before="40" w:after="40" w:line="240" w:lineRule="auto"/>
            </w:pPr>
            <w:r>
              <w:rPr>
                <w:rFonts w:ascii="Segoe UI" w:hAnsi="Segoe UI" w:cs="Segoe UI" w:eastAsia="Segoe UI"/>
                <w:sz w:val="16"/>
                <w:szCs w:val="16"/>
              </w:rPr>
              <w:t xml:space="preserve">TLS 1.2+, managed certificate, HSTS, WAF: Microsoft Default Rule Set 2.1, Bot Manager 1.1, rate limit on /api/auth/</w:t>
            </w:r>
          </w:p>
        </w:tc>
      </w:tr>
      <w:tr>
        <w:trPr>
          <w:cantSplit/>
        </w:trPr>
        <w:tc>
          <w:tcPr>
            <w:tcW w:w="1825" w:type="dxa"/>
          </w:tcPr>
          <w:p>
            <w:pPr>
              <w:spacing w:before="40" w:after="40" w:line="240" w:lineRule="auto"/>
            </w:pPr>
            <w:r>
              <w:rPr>
                <w:rFonts w:ascii="Segoe UI" w:hAnsi="Segoe UI" w:cs="Segoe UI" w:eastAsia="Segoe UI"/>
                <w:b/>
                <w:bCs/>
                <w:sz w:val="16"/>
                <w:szCs w:val="16"/>
              </w:rPr>
              <w:t xml:space="preserve">Container Apps environment (VNet, zone-redundant in PROD)</w:t>
            </w:r>
          </w:p>
        </w:tc>
        <w:tc>
          <w:tcPr>
            <w:tcW w:w="7202" w:type="dxa"/>
          </w:tcPr>
          <w:p>
            <w:pPr>
              <w:spacing w:before="40" w:after="40" w:line="240" w:lineRule="auto"/>
            </w:pPr>
            <w:r>
              <w:rPr>
                <w:rFonts w:ascii="Segoe UI" w:hAnsi="Segoe UI" w:cs="Segoe UI" w:eastAsia="Segoe UI"/>
                <w:sz w:val="16"/>
                <w:szCs w:val="16"/>
              </w:rPr>
              <w:t xml:space="preserve">web (nginx), 2-4 replicas in PROD, refuses requests without the Front Door ID</w:t>
            </w:r>
          </w:p>
        </w:tc>
      </w:tr>
      <w:tr>
        <w:trPr>
          <w:cantSplit/>
        </w:trPr>
        <w:tc>
          <w:tcPr>
            <w:tcW w:w="1825" w:type="dxa"/>
          </w:tcPr>
          <w:p>
            <w:pPr>
              <w:spacing w:before="40" w:after="40" w:line="240" w:lineRule="auto"/>
            </w:pPr>
          </w:p>
        </w:tc>
        <w:tc>
          <w:tcPr>
            <w:tcW w:w="7202" w:type="dxa"/>
          </w:tcPr>
          <w:p>
            <w:pPr>
              <w:spacing w:before="40" w:after="40" w:line="240" w:lineRule="auto"/>
            </w:pPr>
            <w:r>
              <w:rPr>
                <w:rFonts w:ascii="Segoe UI" w:hAnsi="Segoe UI" w:cs="Segoe UI" w:eastAsia="Segoe UI"/>
                <w:sz w:val="16"/>
                <w:szCs w:val="16"/>
              </w:rPr>
              <w:t xml:space="preserve">api (Node.js 22), 2-6 replicas in PROD, internal ingress only, readiness /api/health, liveness /api/health/live</w:t>
            </w:r>
          </w:p>
        </w:tc>
      </w:tr>
      <w:tr>
        <w:trPr>
          <w:cantSplit/>
        </w:trPr>
        <w:tc>
          <w:tcPr>
            <w:tcW w:w="1825" w:type="dxa"/>
          </w:tcPr>
          <w:p>
            <w:pPr>
              <w:spacing w:before="40" w:after="40" w:line="240" w:lineRule="auto"/>
            </w:pPr>
          </w:p>
        </w:tc>
        <w:tc>
          <w:tcPr>
            <w:tcW w:w="7202" w:type="dxa"/>
          </w:tcPr>
          <w:p>
            <w:pPr>
              <w:spacing w:before="40" w:after="40" w:line="240" w:lineRule="auto"/>
            </w:pPr>
            <w:r>
              <w:rPr>
                <w:rFonts w:ascii="Segoe UI" w:hAnsi="Segoe UI" w:cs="Segoe UI" w:eastAsia="Segoe UI"/>
                <w:sz w:val="16"/>
                <w:szCs w:val="16"/>
              </w:rPr>
              <w:t xml:space="preserve">migrate job, migrations + reference seed before each release</w:t>
            </w:r>
          </w:p>
        </w:tc>
      </w:tr>
      <w:tr>
        <w:trPr>
          <w:cantSplit/>
        </w:trPr>
        <w:tc>
          <w:tcPr>
            <w:tcW w:w="1825" w:type="dxa"/>
          </w:tcPr>
          <w:p>
            <w:pPr>
              <w:spacing w:before="40" w:after="40" w:line="240" w:lineRule="auto"/>
            </w:pPr>
            <w:r>
              <w:rPr>
                <w:rFonts w:ascii="Segoe UI" w:hAnsi="Segoe UI" w:cs="Segoe UI" w:eastAsia="Segoe UI"/>
                <w:b/>
                <w:bCs/>
                <w:sz w:val="16"/>
                <w:szCs w:val="16"/>
              </w:rPr>
              <w:t xml:space="preserve">Private data tier</w:t>
            </w:r>
          </w:p>
        </w:tc>
        <w:tc>
          <w:tcPr>
            <w:tcW w:w="7202" w:type="dxa"/>
          </w:tcPr>
          <w:p>
            <w:pPr>
              <w:spacing w:before="40" w:after="40" w:line="240" w:lineRule="auto"/>
            </w:pPr>
            <w:r>
              <w:rPr>
                <w:rFonts w:ascii="Segoe UI" w:hAnsi="Segoe UI" w:cs="Segoe UI" w:eastAsia="Segoe UI"/>
                <w:sz w:val="16"/>
                <w:szCs w:val="16"/>
              </w:rPr>
              <w:t xml:space="preserve">PostgreSQL 16 Flexible Server, private subnet, TLS required, PROD: zone-redundant HA, 35-day PITR, geo backup</w:t>
            </w:r>
          </w:p>
        </w:tc>
      </w:tr>
      <w:tr>
        <w:trPr>
          <w:cantSplit/>
        </w:trPr>
        <w:tc>
          <w:tcPr>
            <w:tcW w:w="1825" w:type="dxa"/>
          </w:tcPr>
          <w:p>
            <w:pPr>
              <w:spacing w:before="40" w:after="40" w:line="240" w:lineRule="auto"/>
            </w:pPr>
          </w:p>
        </w:tc>
        <w:tc>
          <w:tcPr>
            <w:tcW w:w="7202" w:type="dxa"/>
          </w:tcPr>
          <w:p>
            <w:pPr>
              <w:spacing w:before="40" w:after="40" w:line="240" w:lineRule="auto"/>
            </w:pPr>
            <w:r>
              <w:rPr>
                <w:rFonts w:ascii="Segoe UI" w:hAnsi="Segoe UI" w:cs="Segoe UI" w:eastAsia="Segoe UI"/>
                <w:sz w:val="16"/>
                <w:szCs w:val="16"/>
              </w:rPr>
              <w:t xml:space="preserve">Azure Files 'uploads', PROD: GZRS, Azure Backup every 4 h</w:t>
            </w:r>
          </w:p>
        </w:tc>
      </w:tr>
      <w:tr>
        <w:trPr>
          <w:cantSplit/>
        </w:trPr>
        <w:tc>
          <w:tcPr>
            <w:tcW w:w="1825" w:type="dxa"/>
          </w:tcPr>
          <w:p>
            <w:pPr>
              <w:spacing w:before="40" w:after="40" w:line="240" w:lineRule="auto"/>
            </w:pPr>
          </w:p>
        </w:tc>
        <w:tc>
          <w:tcPr>
            <w:tcW w:w="7202" w:type="dxa"/>
          </w:tcPr>
          <w:p>
            <w:pPr>
              <w:spacing w:before="40" w:after="40" w:line="240" w:lineRule="auto"/>
            </w:pPr>
            <w:r>
              <w:rPr>
                <w:rFonts w:ascii="Segoe UI" w:hAnsi="Segoe UI" w:cs="Segoe UI" w:eastAsia="Segoe UI"/>
                <w:sz w:val="16"/>
                <w:szCs w:val="16"/>
              </w:rPr>
              <w:t xml:space="preserve">Key Vault, secrets via managed identity, private endpoint, purge protection in PROD</w:t>
            </w:r>
          </w:p>
        </w:tc>
      </w:tr>
      <w:tr>
        <w:trPr>
          <w:cantSplit/>
        </w:trPr>
        <w:tc>
          <w:tcPr>
            <w:tcW w:w="1825" w:type="dxa"/>
          </w:tcPr>
          <w:p>
            <w:pPr>
              <w:spacing w:before="40" w:after="40" w:line="240" w:lineRule="auto"/>
            </w:pPr>
            <w:r>
              <w:rPr>
                <w:rFonts w:ascii="Segoe UI" w:hAnsi="Segoe UI" w:cs="Segoe UI" w:eastAsia="Segoe UI"/>
                <w:b/>
                <w:bCs/>
                <w:sz w:val="16"/>
                <w:szCs w:val="16"/>
              </w:rPr>
              <w:t xml:space="preserve">Observability</w:t>
            </w:r>
          </w:p>
        </w:tc>
        <w:tc>
          <w:tcPr>
            <w:tcW w:w="7202" w:type="dxa"/>
          </w:tcPr>
          <w:p>
            <w:pPr>
              <w:spacing w:before="40" w:after="40" w:line="240" w:lineRule="auto"/>
            </w:pPr>
            <w:r>
              <w:rPr>
                <w:rFonts w:ascii="Segoe UI" w:hAnsi="Segoe UI" w:cs="Segoe UI" w:eastAsia="Segoe UI"/>
                <w:sz w:val="16"/>
                <w:szCs w:val="16"/>
              </w:rPr>
              <w:t xml:space="preserve">Log Analytics, PROD retention 365 days</w:t>
            </w:r>
          </w:p>
        </w:tc>
      </w:tr>
      <w:tr>
        <w:trPr>
          <w:cantSplit/>
        </w:trPr>
        <w:tc>
          <w:tcPr>
            <w:tcW w:w="1825" w:type="dxa"/>
          </w:tcPr>
          <w:p>
            <w:pPr>
              <w:spacing w:before="40" w:after="40" w:line="240" w:lineRule="auto"/>
            </w:pPr>
          </w:p>
        </w:tc>
        <w:tc>
          <w:tcPr>
            <w:tcW w:w="7202" w:type="dxa"/>
          </w:tcPr>
          <w:p>
            <w:pPr>
              <w:spacing w:before="40" w:after="40" w:line="240" w:lineRule="auto"/>
            </w:pPr>
            <w:r>
              <w:rPr>
                <w:rFonts w:ascii="Segoe UI" w:hAnsi="Segoe UI" w:cs="Segoe UI" w:eastAsia="Segoe UI"/>
                <w:sz w:val="16"/>
                <w:szCs w:val="16"/>
              </w:rPr>
              <w:t xml:space="preserve">Application Insights, availability test every 5 min, 5 locations</w:t>
            </w:r>
          </w:p>
        </w:tc>
      </w:tr>
      <w:tr>
        <w:trPr>
          <w:cantSplit/>
        </w:trPr>
        <w:tc>
          <w:tcPr>
            <w:tcW w:w="1825" w:type="dxa"/>
          </w:tcPr>
          <w:p>
            <w:pPr>
              <w:spacing w:before="40" w:after="40" w:line="240" w:lineRule="auto"/>
            </w:pPr>
          </w:p>
        </w:tc>
        <w:tc>
          <w:tcPr>
            <w:tcW w:w="7202" w:type="dxa"/>
          </w:tcPr>
          <w:p>
            <w:pPr>
              <w:spacing w:before="40" w:after="40" w:line="240" w:lineRule="auto"/>
            </w:pPr>
            <w:r>
              <w:rPr>
                <w:rFonts w:ascii="Segoe UI" w:hAnsi="Segoe UI" w:cs="Segoe UI" w:eastAsia="Segoe UI"/>
                <w:sz w:val="16"/>
                <w:szCs w:val="16"/>
              </w:rPr>
              <w:t xml:space="preserve">Alerts to the operations action group (recipients alert_emails: not yet set)</w:t>
            </w:r>
          </w:p>
        </w:tc>
      </w:tr>
      <w:tr>
        <w:trPr>
          <w:cantSplit/>
        </w:trPr>
        <w:tc>
          <w:tcPr>
            <w:tcW w:w="1825" w:type="dxa"/>
          </w:tcPr>
          <w:p>
            <w:pPr>
              <w:spacing w:before="40" w:after="40" w:line="240" w:lineRule="auto"/>
            </w:pPr>
            <w:r>
              <w:rPr>
                <w:rFonts w:ascii="Segoe UI" w:hAnsi="Segoe UI" w:cs="Segoe UI" w:eastAsia="Segoe UI"/>
                <w:b/>
                <w:bCs/>
                <w:sz w:val="16"/>
                <w:szCs w:val="16"/>
              </w:rPr>
              <w:t xml:space="preserve">Other elements</w:t>
            </w:r>
          </w:p>
        </w:tc>
        <w:tc>
          <w:tcPr>
            <w:tcW w:w="7202" w:type="dxa"/>
          </w:tcPr>
          <w:p>
            <w:pPr>
              <w:spacing w:before="40" w:after="40" w:line="240" w:lineRule="auto"/>
            </w:pPr>
            <w:r>
              <w:rPr>
                <w:rFonts w:ascii="Segoe UI" w:hAnsi="Segoe UI" w:cs="Segoe UI" w:eastAsia="Segoe UI"/>
                <w:sz w:val="16"/>
                <w:szCs w:val="16"/>
              </w:rPr>
              <w:t xml:space="preserve">Staff browser</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70"/>
        <w:gridCol w:w="1537"/>
        <w:gridCol w:w="4220"/>
      </w:tblGrid>
      <w:tr>
        <w:trPr>
          <w:cantSplit/>
          <w:tblHeader/>
          <w:trHeight w:val="400"/>
        </w:trPr>
        <w:tc>
          <w:tcPr>
            <w:tcW w:w="3270"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537"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4220"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270" w:type="dxa"/>
          </w:tcPr>
          <w:p>
            <w:pPr>
              <w:spacing w:before="40" w:after="40" w:line="240" w:lineRule="auto"/>
            </w:pPr>
            <w:r>
              <w:rPr>
                <w:rFonts w:ascii="Segoe UI" w:hAnsi="Segoe UI" w:cs="Segoe UI" w:eastAsia="Segoe UI"/>
                <w:sz w:val="16"/>
                <w:szCs w:val="16"/>
              </w:rPr>
              <w:t xml:space="preserve">Staff browser</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Azure Front Door Premium</w:t>
            </w:r>
          </w:p>
        </w:tc>
      </w:tr>
      <w:tr>
        <w:trPr>
          <w:cantSplit/>
        </w:trPr>
        <w:tc>
          <w:tcPr>
            <w:tcW w:w="3270" w:type="dxa"/>
          </w:tcPr>
          <w:p>
            <w:pPr>
              <w:spacing w:before="40" w:after="40" w:line="240" w:lineRule="auto"/>
            </w:pPr>
            <w:r>
              <w:rPr>
                <w:rFonts w:ascii="Segoe UI" w:hAnsi="Segoe UI" w:cs="Segoe UI" w:eastAsia="Segoe UI"/>
                <w:sz w:val="16"/>
                <w:szCs w:val="16"/>
              </w:rPr>
              <w:t xml:space="preserve">Azure Front Door Premium</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web (nginx)</w:t>
            </w:r>
          </w:p>
        </w:tc>
      </w:tr>
      <w:tr>
        <w:trPr>
          <w:cantSplit/>
        </w:trPr>
        <w:tc>
          <w:tcPr>
            <w:tcW w:w="3270" w:type="dxa"/>
          </w:tcPr>
          <w:p>
            <w:pPr>
              <w:spacing w:before="40" w:after="40" w:line="240" w:lineRule="auto"/>
            </w:pPr>
            <w:r>
              <w:rPr>
                <w:rFonts w:ascii="Segoe UI" w:hAnsi="Segoe UI" w:cs="Segoe UI" w:eastAsia="Segoe UI"/>
                <w:sz w:val="16"/>
                <w:szCs w:val="16"/>
              </w:rPr>
              <w:t xml:space="preserve">web (nginx)</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api (Node.js 22)</w:t>
            </w:r>
          </w:p>
        </w:tc>
      </w:tr>
      <w:tr>
        <w:trPr>
          <w:cantSplit/>
        </w:trPr>
        <w:tc>
          <w:tcPr>
            <w:tcW w:w="3270" w:type="dxa"/>
          </w:tcPr>
          <w:p>
            <w:pPr>
              <w:spacing w:before="40" w:after="40" w:line="240" w:lineRule="auto"/>
            </w:pPr>
            <w:r>
              <w:rPr>
                <w:rFonts w:ascii="Segoe UI" w:hAnsi="Segoe UI" w:cs="Segoe UI" w:eastAsia="Segoe UI"/>
                <w:sz w:val="16"/>
                <w:szCs w:val="16"/>
              </w:rPr>
              <w:t xml:space="preserve">api (Node.js 22)</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PostgreSQL 16 Flexible Server</w:t>
            </w:r>
          </w:p>
        </w:tc>
      </w:tr>
      <w:tr>
        <w:trPr>
          <w:cantSplit/>
        </w:trPr>
        <w:tc>
          <w:tcPr>
            <w:tcW w:w="3270" w:type="dxa"/>
          </w:tcPr>
          <w:p>
            <w:pPr>
              <w:spacing w:before="40" w:after="40" w:line="240" w:lineRule="auto"/>
            </w:pPr>
            <w:r>
              <w:rPr>
                <w:rFonts w:ascii="Segoe UI" w:hAnsi="Segoe UI" w:cs="Segoe UI" w:eastAsia="Segoe UI"/>
                <w:sz w:val="16"/>
                <w:szCs w:val="16"/>
              </w:rPr>
              <w:t xml:space="preserve">api (Node.js 22)</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Azure Files 'uploads'</w:t>
            </w:r>
          </w:p>
        </w:tc>
      </w:tr>
      <w:tr>
        <w:trPr>
          <w:cantSplit/>
        </w:trPr>
        <w:tc>
          <w:tcPr>
            <w:tcW w:w="3270" w:type="dxa"/>
          </w:tcPr>
          <w:p>
            <w:pPr>
              <w:spacing w:before="40" w:after="40" w:line="240" w:lineRule="auto"/>
            </w:pPr>
            <w:r>
              <w:rPr>
                <w:rFonts w:ascii="Segoe UI" w:hAnsi="Segoe UI" w:cs="Segoe UI" w:eastAsia="Segoe UI"/>
                <w:sz w:val="16"/>
                <w:szCs w:val="16"/>
              </w:rPr>
              <w:t xml:space="preserve">api (Node.js 22)</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Key Vault</w:t>
            </w:r>
          </w:p>
        </w:tc>
      </w:tr>
      <w:tr>
        <w:trPr>
          <w:cantSplit/>
        </w:trPr>
        <w:tc>
          <w:tcPr>
            <w:tcW w:w="3270" w:type="dxa"/>
          </w:tcPr>
          <w:p>
            <w:pPr>
              <w:spacing w:before="40" w:after="40" w:line="240" w:lineRule="auto"/>
            </w:pPr>
            <w:r>
              <w:rPr>
                <w:rFonts w:ascii="Segoe UI" w:hAnsi="Segoe UI" w:cs="Segoe UI" w:eastAsia="Segoe UI"/>
                <w:sz w:val="16"/>
                <w:szCs w:val="16"/>
              </w:rPr>
              <w:t xml:space="preserve">migrate job</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PostgreSQL 16 Flexible Server</w:t>
            </w:r>
          </w:p>
        </w:tc>
      </w:tr>
      <w:tr>
        <w:trPr>
          <w:cantSplit/>
        </w:trPr>
        <w:tc>
          <w:tcPr>
            <w:tcW w:w="3270" w:type="dxa"/>
          </w:tcPr>
          <w:p>
            <w:pPr>
              <w:spacing w:before="40" w:after="40" w:line="240" w:lineRule="auto"/>
            </w:pPr>
            <w:r>
              <w:rPr>
                <w:rFonts w:ascii="Segoe UI" w:hAnsi="Segoe UI" w:cs="Segoe UI" w:eastAsia="Segoe UI"/>
                <w:sz w:val="16"/>
                <w:szCs w:val="16"/>
              </w:rPr>
              <w:t xml:space="preserve">api (Node.js 22)</w:t>
            </w:r>
          </w:p>
        </w:tc>
        <w:tc>
          <w:tcPr>
            <w:tcW w:w="1537" w:type="dxa"/>
          </w:tcPr>
          <w:p>
            <w:pPr>
              <w:spacing w:before="40" w:after="40" w:line="240" w:lineRule="auto"/>
            </w:pPr>
            <w:r>
              <w:rPr>
                <w:rFonts w:ascii="Segoe UI" w:hAnsi="Segoe UI" w:cs="Segoe UI" w:eastAsia="Segoe UI"/>
                <w:sz w:val="16"/>
                <w:szCs w:val="16"/>
              </w:rPr>
              <w:t xml:space="preserve">JSON logs</w:t>
            </w:r>
          </w:p>
        </w:tc>
        <w:tc>
          <w:tcPr>
            <w:tcW w:w="4220" w:type="dxa"/>
          </w:tcPr>
          <w:p>
            <w:pPr>
              <w:spacing w:before="40" w:after="40" w:line="240" w:lineRule="auto"/>
            </w:pPr>
            <w:r>
              <w:rPr>
                <w:rFonts w:ascii="Segoe UI" w:hAnsi="Segoe UI" w:cs="Segoe UI" w:eastAsia="Segoe UI"/>
                <w:sz w:val="16"/>
                <w:szCs w:val="16"/>
              </w:rPr>
              <w:t xml:space="preserve">Log Analytics, PROD retention 365 days</w:t>
            </w:r>
          </w:p>
        </w:tc>
      </w:tr>
      <w:tr>
        <w:trPr>
          <w:cantSplit/>
        </w:trPr>
        <w:tc>
          <w:tcPr>
            <w:tcW w:w="3270" w:type="dxa"/>
          </w:tcPr>
          <w:p>
            <w:pPr>
              <w:spacing w:before="40" w:after="40" w:line="240" w:lineRule="auto"/>
            </w:pPr>
            <w:r>
              <w:rPr>
                <w:rFonts w:ascii="Segoe UI" w:hAnsi="Segoe UI" w:cs="Segoe UI" w:eastAsia="Segoe UI"/>
                <w:sz w:val="16"/>
                <w:szCs w:val="16"/>
              </w:rPr>
              <w:t xml:space="preserve">PostgreSQL 16 Flexible Server</w:t>
            </w:r>
          </w:p>
        </w:tc>
        <w:tc>
          <w:tcPr>
            <w:tcW w:w="1537" w:type="dxa"/>
          </w:tcPr>
          <w:p>
            <w:pPr>
              <w:spacing w:before="40" w:after="40" w:line="240" w:lineRule="auto"/>
            </w:pPr>
            <w:r>
              <w:rPr>
                <w:rFonts w:ascii="Segoe UI" w:hAnsi="Segoe UI" w:cs="Segoe UI" w:eastAsia="Segoe UI"/>
                <w:sz w:val="16"/>
                <w:szCs w:val="16"/>
              </w:rPr>
              <w:t xml:space="preserve">logs, metrics</w:t>
            </w:r>
          </w:p>
        </w:tc>
        <w:tc>
          <w:tcPr>
            <w:tcW w:w="4220" w:type="dxa"/>
          </w:tcPr>
          <w:p>
            <w:pPr>
              <w:spacing w:before="40" w:after="40" w:line="240" w:lineRule="auto"/>
            </w:pPr>
            <w:r>
              <w:rPr>
                <w:rFonts w:ascii="Segoe UI" w:hAnsi="Segoe UI" w:cs="Segoe UI" w:eastAsia="Segoe UI"/>
                <w:sz w:val="16"/>
                <w:szCs w:val="16"/>
              </w:rPr>
              <w:t xml:space="preserve">Log Analytics, PROD retention 365 days</w:t>
            </w:r>
          </w:p>
        </w:tc>
      </w:tr>
      <w:tr>
        <w:trPr>
          <w:cantSplit/>
        </w:trPr>
        <w:tc>
          <w:tcPr>
            <w:tcW w:w="3270" w:type="dxa"/>
          </w:tcPr>
          <w:p>
            <w:pPr>
              <w:spacing w:before="40" w:after="40" w:line="240" w:lineRule="auto"/>
            </w:pPr>
            <w:r>
              <w:rPr>
                <w:rFonts w:ascii="Segoe UI" w:hAnsi="Segoe UI" w:cs="Segoe UI" w:eastAsia="Segoe UI"/>
                <w:sz w:val="16"/>
                <w:szCs w:val="16"/>
              </w:rPr>
              <w:t xml:space="preserve">Azure Front Door Premium</w:t>
            </w:r>
          </w:p>
        </w:tc>
        <w:tc>
          <w:tcPr>
            <w:tcW w:w="1537" w:type="dxa"/>
          </w:tcPr>
          <w:p>
            <w:pPr>
              <w:spacing w:before="40" w:after="40" w:line="240" w:lineRule="auto"/>
            </w:pPr>
            <w:r>
              <w:rPr>
                <w:rFonts w:ascii="Segoe UI" w:hAnsi="Segoe UI" w:cs="Segoe UI" w:eastAsia="Segoe UI"/>
                <w:sz w:val="16"/>
                <w:szCs w:val="16"/>
              </w:rPr>
              <w:t xml:space="preserve">access + WAF logs</w:t>
            </w:r>
          </w:p>
        </w:tc>
        <w:tc>
          <w:tcPr>
            <w:tcW w:w="4220" w:type="dxa"/>
          </w:tcPr>
          <w:p>
            <w:pPr>
              <w:spacing w:before="40" w:after="40" w:line="240" w:lineRule="auto"/>
            </w:pPr>
            <w:r>
              <w:rPr>
                <w:rFonts w:ascii="Segoe UI" w:hAnsi="Segoe UI" w:cs="Segoe UI" w:eastAsia="Segoe UI"/>
                <w:sz w:val="16"/>
                <w:szCs w:val="16"/>
              </w:rPr>
              <w:t xml:space="preserve">Log Analytics, PROD retention 365 days</w:t>
            </w:r>
          </w:p>
        </w:tc>
      </w:tr>
      <w:tr>
        <w:trPr>
          <w:cantSplit/>
        </w:trPr>
        <w:tc>
          <w:tcPr>
            <w:tcW w:w="3270" w:type="dxa"/>
          </w:tcPr>
          <w:p>
            <w:pPr>
              <w:spacing w:before="40" w:after="40" w:line="240" w:lineRule="auto"/>
            </w:pPr>
            <w:r>
              <w:rPr>
                <w:rFonts w:ascii="Segoe UI" w:hAnsi="Segoe UI" w:cs="Segoe UI" w:eastAsia="Segoe UI"/>
                <w:sz w:val="16"/>
                <w:szCs w:val="16"/>
              </w:rPr>
              <w:t xml:space="preserve">Key Vault</w:t>
            </w:r>
          </w:p>
        </w:tc>
        <w:tc>
          <w:tcPr>
            <w:tcW w:w="1537" w:type="dxa"/>
          </w:tcPr>
          <w:p>
            <w:pPr>
              <w:spacing w:before="40" w:after="40" w:line="240" w:lineRule="auto"/>
            </w:pPr>
            <w:r>
              <w:rPr>
                <w:rFonts w:ascii="Segoe UI" w:hAnsi="Segoe UI" w:cs="Segoe UI" w:eastAsia="Segoe UI"/>
                <w:sz w:val="16"/>
                <w:szCs w:val="16"/>
              </w:rPr>
              <w:t xml:space="preserve">audit events</w:t>
            </w:r>
          </w:p>
        </w:tc>
        <w:tc>
          <w:tcPr>
            <w:tcW w:w="4220" w:type="dxa"/>
          </w:tcPr>
          <w:p>
            <w:pPr>
              <w:spacing w:before="40" w:after="40" w:line="240" w:lineRule="auto"/>
            </w:pPr>
            <w:r>
              <w:rPr>
                <w:rFonts w:ascii="Segoe UI" w:hAnsi="Segoe UI" w:cs="Segoe UI" w:eastAsia="Segoe UI"/>
                <w:sz w:val="16"/>
                <w:szCs w:val="16"/>
              </w:rPr>
              <w:t xml:space="preserve">Log Analytics, PROD retention 365 days</w:t>
            </w:r>
          </w:p>
        </w:tc>
      </w:tr>
      <w:tr>
        <w:trPr>
          <w:cantSplit/>
        </w:trPr>
        <w:tc>
          <w:tcPr>
            <w:tcW w:w="3270" w:type="dxa"/>
          </w:tcPr>
          <w:p>
            <w:pPr>
              <w:spacing w:before="40" w:after="40" w:line="240" w:lineRule="auto"/>
            </w:pPr>
            <w:r>
              <w:rPr>
                <w:rFonts w:ascii="Segoe UI" w:hAnsi="Segoe UI" w:cs="Segoe UI" w:eastAsia="Segoe UI"/>
                <w:sz w:val="16"/>
                <w:szCs w:val="16"/>
              </w:rPr>
              <w:t xml:space="preserve">Application Insights</w:t>
            </w:r>
          </w:p>
        </w:tc>
        <w:tc>
          <w:tcPr>
            <w:tcW w:w="1537" w:type="dxa"/>
          </w:tcPr>
          <w:p>
            <w:pPr>
              <w:spacing w:before="40" w:after="40" w:line="240" w:lineRule="auto"/>
            </w:pPr>
            <w:r>
              <w:rPr>
                <w:rFonts w:ascii="Segoe UI" w:hAnsi="Segoe UI" w:cs="Segoe UI" w:eastAsia="Segoe UI"/>
                <w:sz w:val="16"/>
                <w:szCs w:val="16"/>
              </w:rPr>
              <w:t xml:space="preserve">-</w:t>
            </w:r>
          </w:p>
        </w:tc>
        <w:tc>
          <w:tcPr>
            <w:tcW w:w="4220" w:type="dxa"/>
          </w:tcPr>
          <w:p>
            <w:pPr>
              <w:spacing w:before="40" w:after="40" w:line="240" w:lineRule="auto"/>
            </w:pPr>
            <w:r>
              <w:rPr>
                <w:rFonts w:ascii="Segoe UI" w:hAnsi="Segoe UI" w:cs="Segoe UI" w:eastAsia="Segoe UI"/>
                <w:sz w:val="16"/>
                <w:szCs w:val="16"/>
              </w:rPr>
              <w:t xml:space="preserve">Alerts to the operations action group</w:t>
            </w:r>
          </w:p>
        </w:tc>
      </w:tr>
      <w:tr>
        <w:trPr>
          <w:cantSplit/>
        </w:trPr>
        <w:tc>
          <w:tcPr>
            <w:tcW w:w="3270" w:type="dxa"/>
          </w:tcPr>
          <w:p>
            <w:pPr>
              <w:spacing w:before="40" w:after="40" w:line="240" w:lineRule="auto"/>
            </w:pPr>
            <w:r>
              <w:rPr>
                <w:rFonts w:ascii="Segoe UI" w:hAnsi="Segoe UI" w:cs="Segoe UI" w:eastAsia="Segoe UI"/>
                <w:sz w:val="16"/>
                <w:szCs w:val="16"/>
              </w:rPr>
              <w:t xml:space="preserve">PostgreSQL 16 Flexible Server</w:t>
            </w:r>
          </w:p>
        </w:tc>
        <w:tc>
          <w:tcPr>
            <w:tcW w:w="1537" w:type="dxa"/>
          </w:tcPr>
          <w:p>
            <w:pPr>
              <w:spacing w:before="40" w:after="40" w:line="240" w:lineRule="auto"/>
            </w:pPr>
            <w:r>
              <w:rPr>
                <w:rFonts w:ascii="Segoe UI" w:hAnsi="Segoe UI" w:cs="Segoe UI" w:eastAsia="Segoe UI"/>
                <w:sz w:val="16"/>
                <w:szCs w:val="16"/>
              </w:rPr>
              <w:t xml:space="preserve">CPU, memory, storage alerts</w:t>
            </w:r>
          </w:p>
        </w:tc>
        <w:tc>
          <w:tcPr>
            <w:tcW w:w="4220" w:type="dxa"/>
          </w:tcPr>
          <w:p>
            <w:pPr>
              <w:spacing w:before="40" w:after="40" w:line="240" w:lineRule="auto"/>
            </w:pPr>
            <w:r>
              <w:rPr>
                <w:rFonts w:ascii="Segoe UI" w:hAnsi="Segoe UI" w:cs="Segoe UI" w:eastAsia="Segoe UI"/>
                <w:sz w:val="16"/>
                <w:szCs w:val="16"/>
              </w:rPr>
              <w:t xml:space="preserve">Alerts to the operations action group</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6"/>
        <w:gridCol w:w="3883"/>
        <w:gridCol w:w="2438"/>
      </w:tblGrid>
      <w:tr>
        <w:trPr>
          <w:cantSplit/>
          <w:tblHeader/>
          <w:trHeight w:val="400"/>
        </w:trPr>
        <w:tc>
          <w:tcPr>
            <w:tcW w:w="2706" w:type="dxa"/>
            <w:shd w:val="clear" w:color="auto" w:fill="E8F0F8"/>
            <w:vAlign w:val="center"/>
          </w:tcPr>
          <w:p>
            <w:pPr>
              <w:spacing w:before="40" w:after="40" w:line="240" w:lineRule="auto"/>
            </w:pPr>
            <w:r>
              <w:rPr>
                <w:rFonts w:ascii="Segoe UI" w:hAnsi="Segoe UI" w:cs="Segoe UI" w:eastAsia="Segoe UI"/>
                <w:b/>
                <w:bCs/>
                <w:sz w:val="16"/>
                <w:szCs w:val="16"/>
              </w:rPr>
              <w:t xml:space="preserve">Layer</w:t>
            </w:r>
          </w:p>
        </w:tc>
        <w:tc>
          <w:tcPr>
            <w:tcW w:w="3883" w:type="dxa"/>
            <w:shd w:val="clear" w:color="auto" w:fill="E8F0F8"/>
            <w:vAlign w:val="center"/>
          </w:tcPr>
          <w:p>
            <w:pPr>
              <w:spacing w:before="40" w:after="40" w:line="240" w:lineRule="auto"/>
            </w:pPr>
            <w:r>
              <w:rPr>
                <w:rFonts w:ascii="Segoe UI" w:hAnsi="Segoe UI" w:cs="Segoe UI" w:eastAsia="Segoe UI"/>
                <w:b/>
                <w:bCs/>
                <w:sz w:val="16"/>
                <w:szCs w:val="16"/>
              </w:rPr>
              <w:t xml:space="preserve">Holds</w:t>
            </w:r>
          </w:p>
        </w:tc>
        <w:tc>
          <w:tcPr>
            <w:tcW w:w="2438" w:type="dxa"/>
            <w:shd w:val="clear" w:color="auto" w:fill="E8F0F8"/>
            <w:vAlign w:val="center"/>
          </w:tcPr>
          <w:p>
            <w:pPr>
              <w:spacing w:before="40" w:after="40" w:line="240" w:lineRule="auto"/>
            </w:pPr>
            <w:r>
              <w:rPr>
                <w:rFonts w:ascii="Segoe UI" w:hAnsi="Segoe UI" w:cs="Segoe UI" w:eastAsia="Segoe UI"/>
                <w:b/>
                <w:bCs/>
                <w:sz w:val="16"/>
                <w:szCs w:val="16"/>
              </w:rPr>
              <w:t xml:space="preserve">Changed by</w:t>
            </w:r>
          </w:p>
        </w:tc>
      </w:tr>
      <w:tr>
        <w:trPr>
          <w:cantSplit/>
        </w:trPr>
        <w:tc>
          <w:tcPr>
            <w:tcW w:w="2706" w:type="dxa"/>
          </w:tcPr>
          <w:p>
            <w:pPr>
              <w:spacing w:before="40" w:after="40" w:line="240" w:lineRule="auto"/>
            </w:pPr>
            <w:r>
              <w:rPr>
                <w:rFonts w:ascii="Segoe UI" w:hAnsi="Segoe UI" w:cs="Segoe UI" w:eastAsia="Segoe UI"/>
                <w:sz w:val="16"/>
                <w:szCs w:val="16"/>
              </w:rPr>
              <w:t xml:space="preserve">Application code (</w:t>
            </w:r>
            <w:r>
              <w:rPr>
                <w:rFonts w:ascii="Consolas" w:hAnsi="Consolas" w:cs="Consolas" w:eastAsia="Consolas"/>
                <w:color w:val="1F3B57"/>
                <w:sz w:val="14"/>
                <w:szCs w:val="14"/>
                <w:shd w:val="clear" w:color="auto" w:fill="F3F5F8"/>
              </w:rPr>
              <w:t xml:space="preserve">backend/src</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w:t>
            </w:r>
            <w:r>
              <w:rPr>
                <w:rFonts w:ascii="Segoe UI" w:hAnsi="Segoe UI" w:cs="Segoe UI" w:eastAsia="Segoe UI"/>
                <w:sz w:val="16"/>
                <w:szCs w:val="16"/>
              </w:rPr>
              <w:t xml:space="preserve">)</w:t>
            </w:r>
          </w:p>
        </w:tc>
        <w:tc>
          <w:tcPr>
            <w:tcW w:w="3883" w:type="dxa"/>
          </w:tcPr>
          <w:p>
            <w:pPr>
              <w:spacing w:before="40" w:after="40" w:line="240" w:lineRule="auto"/>
            </w:pPr>
            <w:r>
              <w:rPr>
                <w:rFonts w:ascii="Segoe UI" w:hAnsi="Segoe UI" w:cs="Segoe UI" w:eastAsia="Segoe UI"/>
                <w:sz w:val="16"/>
                <w:szCs w:val="16"/>
              </w:rPr>
              <w:t xml:space="preserve">Authentication, permissions, record scope, maker-checker, audit trail, encryption and masking of personal data, rate limits, health checks, retention of operational rows, job control</w:t>
            </w:r>
          </w:p>
        </w:tc>
        <w:tc>
          <w:tcPr>
            <w:tcW w:w="2438" w:type="dxa"/>
          </w:tcPr>
          <w:p>
            <w:pPr>
              <w:spacing w:before="40" w:after="40" w:line="240" w:lineRule="auto"/>
            </w:pPr>
            <w:r>
              <w:rPr>
                <w:rFonts w:ascii="Segoe UI" w:hAnsi="Segoe UI" w:cs="Segoe UI" w:eastAsia="Segoe UI"/>
                <w:sz w:val="16"/>
                <w:szCs w:val="16"/>
              </w:rPr>
              <w:t xml:space="preserve">Release through CI and the approval-gated pipeline</w:t>
            </w:r>
          </w:p>
        </w:tc>
      </w:tr>
      <w:tr>
        <w:trPr>
          <w:cantSplit/>
        </w:trPr>
        <w:tc>
          <w:tcPr>
            <w:tcW w:w="2706" w:type="dxa"/>
          </w:tcPr>
          <w:p>
            <w:pPr>
              <w:spacing w:before="40" w:after="40" w:line="240" w:lineRule="auto"/>
            </w:pPr>
            <w:r>
              <w:rPr>
                <w:rFonts w:ascii="Segoe UI" w:hAnsi="Segoe UI" w:cs="Segoe UI" w:eastAsia="Segoe UI"/>
                <w:sz w:val="16"/>
                <w:szCs w:val="16"/>
              </w:rPr>
              <w:t xml:space="preserve">Configuration (Master &gt; Configuration, </w:t>
            </w:r>
            <w:r>
              <w:rPr>
                <w:rFonts w:ascii="Consolas" w:hAnsi="Consolas" w:cs="Consolas" w:eastAsia="Consolas"/>
                <w:color w:val="1F3B57"/>
                <w:sz w:val="14"/>
                <w:szCs w:val="14"/>
                <w:shd w:val="clear" w:color="auto" w:fill="F3F5F8"/>
              </w:rPr>
              <w:t xml:space="preserve">app_settings</w:t>
            </w:r>
            <w:r>
              <w:rPr>
                <w:rFonts w:ascii="Segoe UI" w:hAnsi="Segoe UI" w:cs="Segoe UI" w:eastAsia="Segoe UI"/>
                <w:sz w:val="16"/>
                <w:szCs w:val="16"/>
              </w:rPr>
              <w:t xml:space="preserve">)</w:t>
            </w:r>
          </w:p>
        </w:tc>
        <w:tc>
          <w:tcPr>
            <w:tcW w:w="3883" w:type="dxa"/>
          </w:tcPr>
          <w:p>
            <w:pPr>
              <w:spacing w:before="40" w:after="40" w:line="240" w:lineRule="auto"/>
            </w:pPr>
            <w:r>
              <w:rPr>
                <w:rFonts w:ascii="Segoe UI" w:hAnsi="Segoe UI" w:cs="Segoe UI" w:eastAsia="Segoe UI"/>
                <w:sz w:val="16"/>
                <w:szCs w:val="16"/>
              </w:rPr>
              <w:t xml:space="preserve">Thresholds such as </w:t>
            </w:r>
            <w:r>
              <w:rPr>
                <w:rFonts w:ascii="Consolas" w:hAnsi="Consolas" w:cs="Consolas" w:eastAsia="Consolas"/>
                <w:color w:val="1F3B57"/>
                <w:sz w:val="14"/>
                <w:szCs w:val="14"/>
                <w:shd w:val="clear" w:color="auto" w:fill="F3F5F8"/>
              </w:rPr>
              <w:t xml:space="preserve">limits.max_login_attempts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limits.session_idle_minutes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security.require_2fa_roles</w:t>
            </w:r>
            <w:r>
              <w:rPr>
                <w:rFonts w:ascii="Segoe UI" w:hAnsi="Segoe UI" w:cs="Segoe UI" w:eastAsia="Segoe UI"/>
                <w:sz w:val="16"/>
                <w:szCs w:val="16"/>
              </w:rPr>
              <w:t xml:space="preserve">, retention days </w:t>
            </w:r>
            <w:r>
              <w:rPr>
                <w:rFonts w:ascii="Consolas" w:hAnsi="Consolas" w:cs="Consolas" w:eastAsia="Consolas"/>
                <w:color w:val="1F3B57"/>
                <w:sz w:val="14"/>
                <w:szCs w:val="14"/>
                <w:shd w:val="clear" w:color="auto" w:fill="F3F5F8"/>
              </w:rPr>
              <w:t xml:space="preserve">housekeeping.*</w:t>
            </w:r>
          </w:p>
        </w:tc>
        <w:tc>
          <w:tcPr>
            <w:tcW w:w="2438" w:type="dxa"/>
          </w:tcPr>
          <w:p>
            <w:pPr>
              <w:spacing w:before="40" w:after="40" w:line="240" w:lineRule="auto"/>
            </w:pPr>
            <w:r>
              <w:rPr>
                <w:rFonts w:ascii="Segoe UI" w:hAnsi="Segoe UI" w:cs="Segoe UI" w:eastAsia="Segoe UI"/>
                <w:sz w:val="16"/>
                <w:szCs w:val="16"/>
              </w:rPr>
              <w:t xml:space="preserve">System Administrator on screen; every change audited</w:t>
            </w:r>
          </w:p>
        </w:tc>
      </w:tr>
      <w:tr>
        <w:trPr>
          <w:cantSplit/>
        </w:trPr>
        <w:tc>
          <w:tcPr>
            <w:tcW w:w="2706" w:type="dxa"/>
          </w:tcPr>
          <w:p>
            <w:pPr>
              <w:spacing w:before="40" w:after="40" w:line="240" w:lineRule="auto"/>
            </w:pPr>
            <w:r>
              <w:rPr>
                <w:rFonts w:ascii="Segoe UI" w:hAnsi="Segoe UI" w:cs="Segoe UI" w:eastAsia="Segoe UI"/>
                <w:sz w:val="16"/>
                <w:szCs w:val="16"/>
              </w:rPr>
              <w:t xml:space="preserve">Infrastructure definitions (</w:t>
            </w:r>
            <w:r>
              <w:rPr>
                <w:rFonts w:ascii="Consolas" w:hAnsi="Consolas" w:cs="Consolas" w:eastAsia="Consolas"/>
                <w:color w:val="1F3B57"/>
                <w:sz w:val="14"/>
                <w:szCs w:val="14"/>
                <w:shd w:val="clear" w:color="auto" w:fill="F3F5F8"/>
              </w:rPr>
              <w:t xml:space="preserve">deploy/azure</w:t>
            </w:r>
            <w:r>
              <w:rPr>
                <w:rFonts w:ascii="Segoe UI" w:hAnsi="Segoe UI" w:cs="Segoe UI" w:eastAsia="Segoe UI"/>
                <w:sz w:val="16"/>
                <w:szCs w:val="16"/>
              </w:rPr>
              <w:t xml:space="preserve">)</w:t>
            </w:r>
          </w:p>
        </w:tc>
        <w:tc>
          <w:tcPr>
            <w:tcW w:w="3883" w:type="dxa"/>
          </w:tcPr>
          <w:p>
            <w:pPr>
              <w:spacing w:before="40" w:after="40" w:line="240" w:lineRule="auto"/>
            </w:pPr>
            <w:r>
              <w:rPr>
                <w:rFonts w:ascii="Segoe UI" w:hAnsi="Segoe UI" w:cs="Segoe UI" w:eastAsia="Segoe UI"/>
                <w:sz w:val="16"/>
                <w:szCs w:val="16"/>
              </w:rPr>
              <w:t xml:space="preserve">Network segmentation, WAF, replicas and scaling, database HA and backup, storage redundancy, monitoring and alerts, log retention</w:t>
            </w:r>
          </w:p>
        </w:tc>
        <w:tc>
          <w:tcPr>
            <w:tcW w:w="2438" w:type="dxa"/>
          </w:tcPr>
          <w:p>
            <w:pPr>
              <w:spacing w:before="40" w:after="40" w:line="240" w:lineRule="auto"/>
            </w:pPr>
            <w:r>
              <w:rPr>
                <w:rFonts w:ascii="Segoe UI" w:hAnsi="Segoe UI" w:cs="Segoe UI" w:eastAsia="Segoe UI"/>
                <w:sz w:val="16"/>
                <w:szCs w:val="16"/>
              </w:rPr>
              <w:t xml:space="preserve">Terraform apply by an authorised operator</w:t>
            </w:r>
          </w:p>
        </w:tc>
      </w:tr>
      <w:tr>
        <w:trPr>
          <w:cantSplit/>
        </w:trPr>
        <w:tc>
          <w:tcPr>
            <w:tcW w:w="2706" w:type="dxa"/>
          </w:tcPr>
          <w:p>
            <w:pPr>
              <w:spacing w:before="40" w:after="40" w:line="240" w:lineRule="auto"/>
            </w:pPr>
            <w:r>
              <w:rPr>
                <w:rFonts w:ascii="Segoe UI" w:hAnsi="Segoe UI" w:cs="Segoe UI" w:eastAsia="Segoe UI"/>
                <w:sz w:val="16"/>
                <w:szCs w:val="16"/>
              </w:rPr>
              <w:t xml:space="preserve">Operating procedures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w:t>
            </w:r>
            <w:r>
              <w:rPr>
                <w:rFonts w:ascii="Segoe UI" w:hAnsi="Segoe UI" w:cs="Segoe UI" w:eastAsia="Segoe UI"/>
                <w:sz w:val="16"/>
                <w:szCs w:val="16"/>
              </w:rPr>
              <w:t xml:space="preserve">)</w:t>
            </w:r>
          </w:p>
        </w:tc>
        <w:tc>
          <w:tcPr>
            <w:tcW w:w="3883" w:type="dxa"/>
          </w:tcPr>
          <w:p>
            <w:pPr>
              <w:spacing w:before="40" w:after="40" w:line="240" w:lineRule="auto"/>
            </w:pPr>
            <w:r>
              <w:rPr>
                <w:rFonts w:ascii="Segoe UI" w:hAnsi="Segoe UI" w:cs="Segoe UI" w:eastAsia="Segoe UI"/>
                <w:sz w:val="16"/>
                <w:szCs w:val="16"/>
              </w:rPr>
              <w:t xml:space="preserve">DR drill, restore, key custody, scans, support</w:t>
            </w:r>
          </w:p>
        </w:tc>
        <w:tc>
          <w:tcPr>
            <w:tcW w:w="2438" w:type="dxa"/>
          </w:tcPr>
          <w:p>
            <w:pPr>
              <w:spacing w:before="40" w:after="40" w:line="240" w:lineRule="auto"/>
            </w:pPr>
            <w:r>
              <w:rPr>
                <w:rFonts w:ascii="Segoe UI" w:hAnsi="Segoe UI" w:cs="Segoe UI" w:eastAsia="Segoe UI"/>
                <w:sz w:val="16"/>
                <w:szCs w:val="16"/>
              </w:rPr>
              <w:t xml:space="preserve">TISPH IT and iorta TechNXT 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Compliance matrix</w:t>
      </w:r>
      <w:bookmarkEnd w:id="1012"/>
    </w:p>
    <w:p xmlns:a="http://schemas.openxmlformats.org/drawingml/2006/main" xmlns:pic="http://schemas.openxmlformats.org/drawingml/2006/picture">
      <w:pPr>
        <w:jc w:val="both"/>
      </w:pPr>
      <w:r>
        <w:rPr>
          <w:rFonts w:ascii="Segoe UI" w:hAnsi="Segoe UI" w:cs="Segoe UI" w:eastAsia="Segoe UI"/>
        </w:rPr>
        <w:t xml:space="preserve">Each row gives: the requirement in short; the evidence as built (file references in Appendix A); the status; the test that proves it and whether it runs today.</w:t>
      </w:r>
    </w:p>
    <w:p xmlns:a="http://schemas.openxmlformats.org/drawingml/2006/main" xmlns:pic="http://schemas.openxmlformats.org/drawingml/2006/picture">
      <w:pPr>
        <w:pStyle w:val="Heading2"/>
        <w:numPr>
          <w:ilvl w:val="1"/>
          <w:numId w:val="14"/>
        </w:numPr>
      </w:pPr>
      <w:bookmarkStart w:id="1013" w:name="_Toc300001013"/>
      <w:r>
        <w:rPr>
          <w:rFonts w:ascii="Segoe UI" w:hAnsi="Segoe UI" w:cs="Segoe UI" w:eastAsia="Segoe UI"/>
        </w:rPr>
        <w:t xml:space="preserve">Performance</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1762"/>
        <w:gridCol w:w="2700"/>
        <w:gridCol w:w="887"/>
        <w:gridCol w:w="2702"/>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762"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700"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702"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tc>
          <w:tcPr>
            <w:tcW w:w="976" w:type="dxa"/>
          </w:tcPr>
          <w:p>
            <w:pPr>
              <w:spacing w:before="40" w:after="40" w:line="240" w:lineRule="auto"/>
            </w:pPr>
            <w:r>
              <w:rPr>
                <w:rFonts w:ascii="Segoe UI" w:hAnsi="Segoe UI" w:cs="Segoe UI" w:eastAsia="Segoe UI"/>
                <w:sz w:val="16"/>
                <w:szCs w:val="16"/>
              </w:rPr>
              <w:t xml:space="preserve">NFR-07</w:t>
            </w:r>
          </w:p>
        </w:tc>
        <w:tc>
          <w:tcPr>
            <w:tcW w:w="1762" w:type="dxa"/>
          </w:tcPr>
          <w:p>
            <w:pPr>
              <w:spacing w:before="40" w:after="40" w:line="240" w:lineRule="auto"/>
            </w:pPr>
            <w:r>
              <w:rPr>
                <w:rFonts w:ascii="Segoe UI" w:hAnsi="Segoe UI" w:cs="Segoe UI" w:eastAsia="Segoe UI"/>
                <w:sz w:val="16"/>
                <w:szCs w:val="16"/>
              </w:rPr>
              <w:t xml:space="preserve">Application response under 200 ms</w:t>
            </w:r>
          </w:p>
        </w:tc>
        <w:tc>
          <w:tcPr>
            <w:tcW w:w="2700" w:type="dxa"/>
          </w:tcPr>
          <w:p>
            <w:pPr>
              <w:spacing w:before="40" w:after="40" w:line="240" w:lineRule="auto"/>
            </w:pPr>
            <w:r>
              <w:rPr>
                <w:rFonts w:ascii="Segoe UI" w:hAnsi="Segoe UI" w:cs="Segoe UI" w:eastAsia="Segoe UI"/>
                <w:sz w:val="16"/>
                <w:szCs w:val="16"/>
              </w:rPr>
              <w:t xml:space="preserve">Indicative load test of one API process (</w:t>
            </w:r>
            <w:r>
              <w:rPr>
                <w:rFonts w:ascii="Consolas" w:hAnsi="Consolas" w:cs="Consolas" w:eastAsia="Consolas"/>
                <w:color w:val="1F3B57"/>
                <w:sz w:val="14"/>
                <w:szCs w:val="14"/>
                <w:shd w:val="clear" w:color="auto" w:fill="F3F5F8"/>
              </w:rPr>
              <w:t xml:space="preserve">createApp()</w:t>
            </w:r>
            <w:r>
              <w:rPr>
                <w:rFonts w:ascii="Segoe UI" w:hAnsi="Segoe UI" w:cs="Segoe UI" w:eastAsia="Segoe UI"/>
                <w:sz w:val="16"/>
                <w:szCs w:val="16"/>
              </w:rPr>
              <w:t xml:space="preserve"> in-process, build host 4 vCPU): 95th percentile 12 to 35 ms at 10 clients, 54 to 174 ms at 50 clients on list, dashboard, search and report-preview reads [A3.1]. Test conditions: read requests only, sample data, no network hop through Front Door or nginx, one signed-in administrator, API rate limiter reset during the run. Production runs 2 to 6 API replicas with HTTP scaling at 50 concurrent requests per replica [A2.2]. Not yet measured on Azure with production volumes.</w:t>
            </w:r>
          </w:p>
        </w:tc>
        <w:tc>
          <w:tcPr>
            <w:tcW w:w="887" w:type="dxa"/>
          </w:tcPr>
          <w:p>
            <w:pPr>
              <w:spacing w:before="40" w:after="40" w:line="240" w:lineRule="auto"/>
            </w:pPr>
            <w:r>
              <w:rPr>
                <w:rFonts w:ascii="Segoe UI" w:hAnsi="Segoe UI" w:cs="Segoe UI" w:eastAsia="Segoe UI"/>
                <w:sz w:val="16"/>
                <w:szCs w:val="16"/>
              </w:rPr>
              <w:t xml:space="preserve">Partly</w:t>
            </w:r>
          </w:p>
        </w:tc>
        <w:tc>
          <w:tcPr>
            <w:tcW w:w="2702" w:type="dxa"/>
          </w:tcPr>
          <w:p>
            <w:pPr>
              <w:spacing w:before="40" w:after="40" w:line="240" w:lineRule="auto"/>
            </w:pPr>
            <w:r>
              <w:rPr>
                <w:rFonts w:ascii="Consolas" w:hAnsi="Consolas" w:cs="Consolas" w:eastAsia="Consolas"/>
                <w:color w:val="1F3B57"/>
                <w:sz w:val="14"/>
                <w:szCs w:val="14"/>
                <w:shd w:val="clear" w:color="auto" w:fill="F3F5F8"/>
              </w:rPr>
              <w:t xml:space="preserve">docs/architecture/tools/loadtest.mjs</w:t>
            </w:r>
            <w:r>
              <w:rPr>
                <w:rFonts w:ascii="Segoe UI" w:hAnsi="Segoe UI" w:cs="Segoe UI" w:eastAsia="Segoe UI"/>
                <w:sz w:val="16"/>
                <w:szCs w:val="16"/>
              </w:rPr>
              <w:t xml:space="preserve">, results </w:t>
            </w:r>
            <w:r>
              <w:rPr>
                <w:rFonts w:ascii="Consolas" w:hAnsi="Consolas" w:cs="Consolas" w:eastAsia="Consolas"/>
                <w:color w:val="1F3B57"/>
                <w:sz w:val="14"/>
                <w:szCs w:val="14"/>
                <w:shd w:val="clear" w:color="auto" w:fill="F3F5F8"/>
              </w:rPr>
              <w:t xml:space="preserve">loadtest-results-c10.json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-c50.json</w:t>
            </w:r>
            <w:r>
              <w:rPr>
                <w:rFonts w:ascii="Segoe UI" w:hAnsi="Segoe UI" w:cs="Segoe UI" w:eastAsia="Segoe UI"/>
                <w:sz w:val="16"/>
                <w:szCs w:val="16"/>
              </w:rPr>
              <w:t xml:space="preserve"> (indicative, run 29 Sep 2026). UAT performance test, plan in [A3.1] (To run).</w:t>
            </w:r>
          </w:p>
        </w:tc>
      </w:tr>
      <w:tr>
        <w:trPr>
          <w:cantSplit/>
        </w:trPr>
        <w:tc>
          <w:tcPr>
            <w:tcW w:w="976" w:type="dxa"/>
          </w:tcPr>
          <w:p>
            <w:pPr>
              <w:spacing w:before="40" w:after="40" w:line="240" w:lineRule="auto"/>
            </w:pPr>
            <w:r>
              <w:rPr>
                <w:rFonts w:ascii="Segoe UI" w:hAnsi="Segoe UI" w:cs="Segoe UI" w:eastAsia="Segoe UI"/>
                <w:sz w:val="16"/>
                <w:szCs w:val="16"/>
              </w:rPr>
              <w:t xml:space="preserve">NFR-07.1</w:t>
            </w:r>
          </w:p>
        </w:tc>
        <w:tc>
          <w:tcPr>
            <w:tcW w:w="1762" w:type="dxa"/>
          </w:tcPr>
          <w:p>
            <w:pPr>
              <w:spacing w:before="40" w:after="40" w:line="240" w:lineRule="auto"/>
            </w:pPr>
            <w:r>
              <w:rPr>
                <w:rFonts w:ascii="Segoe UI" w:hAnsi="Segoe UI" w:cs="Segoe UI" w:eastAsia="Segoe UI"/>
                <w:sz w:val="16"/>
                <w:szCs w:val="16"/>
              </w:rPr>
              <w:t xml:space="preserve">File transfer 3,000 to 5,000 IOPS</w:t>
            </w:r>
          </w:p>
        </w:tc>
        <w:tc>
          <w:tcPr>
            <w:tcW w:w="2700" w:type="dxa"/>
          </w:tcPr>
          <w:p>
            <w:pPr>
              <w:spacing w:before="40" w:after="40" w:line="240" w:lineRule="auto"/>
            </w:pPr>
            <w:r>
              <w:rPr>
                <w:rFonts w:ascii="Segoe UI" w:hAnsi="Segoe UI" w:cs="Segoe UI" w:eastAsia="Segoe UI"/>
                <w:sz w:val="16"/>
                <w:szCs w:val="16"/>
              </w:rPr>
              <w:t xml:space="preserve">The documents share is an Azure Files share on a Standard StorageV2 account (500 GB quota in PROD); the database has 128 GB storage with auto-grow [A2.3, A2.4]. The IOPS of these tiers are set by Azure, not by the application, and have not been measured.</w:t>
            </w:r>
          </w:p>
        </w:tc>
        <w:tc>
          <w:tcPr>
            <w:tcW w:w="887" w:type="dxa"/>
          </w:tcPr>
          <w:p>
            <w:pPr>
              <w:spacing w:before="40" w:after="40" w:line="240" w:lineRule="auto"/>
            </w:pPr>
            <w:r>
              <w:rPr>
                <w:rFonts w:ascii="Segoe UI" w:hAnsi="Segoe UI" w:cs="Segoe UI" w:eastAsia="Segoe UI"/>
                <w:sz w:val="16"/>
                <w:szCs w:val="16"/>
              </w:rPr>
              <w:t xml:space="preserve">Planned</w:t>
            </w:r>
          </w:p>
        </w:tc>
        <w:tc>
          <w:tcPr>
            <w:tcW w:w="2702" w:type="dxa"/>
          </w:tcPr>
          <w:p>
            <w:pPr>
              <w:spacing w:before="40" w:after="40" w:line="240" w:lineRule="auto"/>
            </w:pPr>
            <w:r>
              <w:rPr>
                <w:rFonts w:ascii="Segoe UI" w:hAnsi="Segoe UI" w:cs="Segoe UI" w:eastAsia="Segoe UI"/>
                <w:sz w:val="16"/>
                <w:szCs w:val="16"/>
              </w:rPr>
              <w:t xml:space="preserve">Depends on: UAT performance test (DA-1) and the storage-tier decision Q3. (None)</w:t>
            </w:r>
          </w:p>
        </w:tc>
      </w:tr>
      <w:tr>
        <w:trPr>
          <w:cantSplit/>
        </w:trPr>
        <w:tc>
          <w:tcPr>
            <w:tcW w:w="976" w:type="dxa"/>
          </w:tcPr>
          <w:p>
            <w:pPr>
              <w:spacing w:before="40" w:after="40" w:line="240" w:lineRule="auto"/>
            </w:pPr>
            <w:r>
              <w:rPr>
                <w:rFonts w:ascii="Segoe UI" w:hAnsi="Segoe UI" w:cs="Segoe UI" w:eastAsia="Segoe UI"/>
                <w:sz w:val="16"/>
                <w:szCs w:val="16"/>
              </w:rPr>
              <w:t xml:space="preserve">NFR-07.2</w:t>
            </w:r>
          </w:p>
        </w:tc>
        <w:tc>
          <w:tcPr>
            <w:tcW w:w="1762" w:type="dxa"/>
          </w:tcPr>
          <w:p>
            <w:pPr>
              <w:spacing w:before="40" w:after="40" w:line="240" w:lineRule="auto"/>
            </w:pPr>
            <w:r>
              <w:rPr>
                <w:rFonts w:ascii="Segoe UI" w:hAnsi="Segoe UI" w:cs="Segoe UI" w:eastAsia="Segoe UI"/>
                <w:sz w:val="16"/>
                <w:szCs w:val="16"/>
              </w:rPr>
              <w:t xml:space="preserve">Throughput above 1,000 transactions per second</w:t>
            </w:r>
          </w:p>
        </w:tc>
        <w:tc>
          <w:tcPr>
            <w:tcW w:w="2700" w:type="dxa"/>
          </w:tcPr>
          <w:p>
            <w:pPr>
              <w:spacing w:before="40" w:after="40" w:line="240" w:lineRule="auto"/>
            </w:pPr>
            <w:r>
              <w:rPr>
                <w:rFonts w:ascii="Segoe UI" w:hAnsi="Segoe UI" w:cs="Segoe UI" w:eastAsia="Segoe UI"/>
                <w:sz w:val="16"/>
                <w:szCs w:val="16"/>
              </w:rPr>
              <w:t xml:space="preserve">One API process served about 400 to 1,000 read requests per second, and about 1,200 per second on the notification count [A3.1]. Capacity grows by replicas, not by concurrency inside one process. 1,000 TPS of business transactions has not been demonstrated.</w:t>
            </w:r>
          </w:p>
        </w:tc>
        <w:tc>
          <w:tcPr>
            <w:tcW w:w="887" w:type="dxa"/>
          </w:tcPr>
          <w:p>
            <w:pPr>
              <w:spacing w:before="40" w:after="40" w:line="240" w:lineRule="auto"/>
            </w:pPr>
            <w:r>
              <w:rPr>
                <w:rFonts w:ascii="Segoe UI" w:hAnsi="Segoe UI" w:cs="Segoe UI" w:eastAsia="Segoe UI"/>
                <w:sz w:val="16"/>
                <w:szCs w:val="16"/>
              </w:rPr>
              <w:t xml:space="preserve">Planned</w:t>
            </w:r>
          </w:p>
        </w:tc>
        <w:tc>
          <w:tcPr>
            <w:tcW w:w="2702" w:type="dxa"/>
          </w:tcPr>
          <w:p>
            <w:pPr>
              <w:spacing w:before="40" w:after="40" w:line="240" w:lineRule="auto"/>
            </w:pPr>
            <w:r>
              <w:rPr>
                <w:rFonts w:ascii="Segoe UI" w:hAnsi="Segoe UI" w:cs="Segoe UI" w:eastAsia="Segoe UI"/>
                <w:sz w:val="16"/>
                <w:szCs w:val="16"/>
              </w:rPr>
              <w:t xml:space="preserve">Depends on: definition of "transaction" (Q2) and UAT load and stress test (DA-1). (None)</w:t>
            </w:r>
          </w:p>
        </w:tc>
      </w:tr>
      <w:tr>
        <w:trPr>
          <w:cantSplit/>
        </w:trPr>
        <w:tc>
          <w:tcPr>
            <w:tcW w:w="976" w:type="dxa"/>
          </w:tcPr>
          <w:p>
            <w:pPr>
              <w:spacing w:before="40" w:after="40" w:line="240" w:lineRule="auto"/>
            </w:pPr>
            <w:r>
              <w:rPr>
                <w:rFonts w:ascii="Segoe UI" w:hAnsi="Segoe UI" w:cs="Segoe UI" w:eastAsia="Segoe UI"/>
                <w:sz w:val="16"/>
                <w:szCs w:val="16"/>
              </w:rPr>
              <w:t xml:space="preserve">NFR-07.3</w:t>
            </w:r>
          </w:p>
        </w:tc>
        <w:tc>
          <w:tcPr>
            <w:tcW w:w="1762" w:type="dxa"/>
          </w:tcPr>
          <w:p>
            <w:pPr>
              <w:spacing w:before="40" w:after="40" w:line="240" w:lineRule="auto"/>
            </w:pPr>
            <w:r>
              <w:rPr>
                <w:rFonts w:ascii="Segoe UI" w:hAnsi="Segoe UI" w:cs="Segoe UI" w:eastAsia="Segoe UI"/>
                <w:sz w:val="16"/>
                <w:szCs w:val="16"/>
              </w:rPr>
              <w:t xml:space="preserve">Latency under 100 ms</w:t>
            </w:r>
          </w:p>
        </w:tc>
        <w:tc>
          <w:tcPr>
            <w:tcW w:w="2700" w:type="dxa"/>
          </w:tcPr>
          <w:p>
            <w:pPr>
              <w:spacing w:before="40" w:after="40" w:line="240" w:lineRule="auto"/>
            </w:pPr>
            <w:r>
              <w:rPr>
                <w:rFonts w:ascii="Segoe UI" w:hAnsi="Segoe UI" w:cs="Segoe UI" w:eastAsia="Segoe UI"/>
                <w:sz w:val="16"/>
                <w:szCs w:val="16"/>
              </w:rPr>
              <w:t xml:space="preserve">Same evidence as NFR-07: under 100 ms at the 95th percentile at 10 clients on a single process; 54 to 174 ms at 50 clients. API keep-alive tuned longer than the proxy idle timeout to avoid reconnects (</w:t>
            </w:r>
            <w:r>
              <w:rPr>
                <w:rFonts w:ascii="Consolas" w:hAnsi="Consolas" w:cs="Consolas" w:eastAsia="Consolas"/>
                <w:color w:val="1F3B57"/>
                <w:sz w:val="14"/>
                <w:szCs w:val="14"/>
                <w:shd w:val="clear" w:color="auto" w:fill="F3F5F8"/>
              </w:rPr>
              <w:t xml:space="preserve">HTTP_KEEP_ALIVE_SECONDS</w:t>
            </w:r>
            <w:r>
              <w:rPr>
                <w:rFonts w:ascii="Segoe UI" w:hAnsi="Segoe UI" w:cs="Segoe UI" w:eastAsia="Segoe UI"/>
                <w:sz w:val="16"/>
                <w:szCs w:val="16"/>
              </w:rPr>
              <w:t xml:space="preserve">, default 65) [A1.2].</w:t>
            </w:r>
          </w:p>
        </w:tc>
        <w:tc>
          <w:tcPr>
            <w:tcW w:w="887" w:type="dxa"/>
          </w:tcPr>
          <w:p>
            <w:pPr>
              <w:spacing w:before="40" w:after="40" w:line="240" w:lineRule="auto"/>
            </w:pPr>
            <w:r>
              <w:rPr>
                <w:rFonts w:ascii="Segoe UI" w:hAnsi="Segoe UI" w:cs="Segoe UI" w:eastAsia="Segoe UI"/>
                <w:sz w:val="16"/>
                <w:szCs w:val="16"/>
              </w:rPr>
              <w:t xml:space="preserve">Partly</w:t>
            </w:r>
          </w:p>
        </w:tc>
        <w:tc>
          <w:tcPr>
            <w:tcW w:w="2702" w:type="dxa"/>
          </w:tcPr>
          <w:p>
            <w:pPr>
              <w:spacing w:before="40" w:after="40" w:line="240" w:lineRule="auto"/>
            </w:pPr>
            <w:r>
              <w:rPr>
                <w:rFonts w:ascii="Segoe UI" w:hAnsi="Segoe UI" w:cs="Segoe UI" w:eastAsia="Segoe UI"/>
                <w:sz w:val="16"/>
                <w:szCs w:val="16"/>
              </w:rPr>
              <w:t xml:space="preserve">Load test as for NFR-07 (indicative); UAT test DA-1 (To run).</w:t>
            </w:r>
          </w:p>
        </w:tc>
      </w:tr>
      <w:tr>
        <w:trPr>
          <w:cantSplit/>
        </w:trPr>
        <w:tc>
          <w:tcPr>
            <w:tcW w:w="976" w:type="dxa"/>
          </w:tcPr>
          <w:p>
            <w:pPr>
              <w:spacing w:before="40" w:after="40" w:line="240" w:lineRule="auto"/>
            </w:pPr>
            <w:r>
              <w:rPr>
                <w:rFonts w:ascii="Segoe UI" w:hAnsi="Segoe UI" w:cs="Segoe UI" w:eastAsia="Segoe UI"/>
                <w:sz w:val="16"/>
                <w:szCs w:val="16"/>
              </w:rPr>
              <w:t xml:space="preserve">NFR-12</w:t>
            </w:r>
          </w:p>
        </w:tc>
        <w:tc>
          <w:tcPr>
            <w:tcW w:w="1762" w:type="dxa"/>
          </w:tcPr>
          <w:p>
            <w:pPr>
              <w:spacing w:before="40" w:after="40" w:line="240" w:lineRule="auto"/>
            </w:pPr>
            <w:r>
              <w:rPr>
                <w:rFonts w:ascii="Segoe UI" w:hAnsi="Segoe UI" w:cs="Segoe UI" w:eastAsia="Segoe UI"/>
                <w:sz w:val="16"/>
                <w:szCs w:val="16"/>
              </w:rPr>
              <w:t xml:space="preserve">At least 20 concurrent users</w:t>
            </w:r>
          </w:p>
        </w:tc>
        <w:tc>
          <w:tcPr>
            <w:tcW w:w="2700" w:type="dxa"/>
          </w:tcPr>
          <w:p>
            <w:pPr>
              <w:spacing w:before="40" w:after="40" w:line="240" w:lineRule="auto"/>
            </w:pPr>
            <w:r>
              <w:rPr>
                <w:rFonts w:ascii="Segoe UI" w:hAnsi="Segoe UI" w:cs="Segoe UI" w:eastAsia="Segoe UI"/>
                <w:sz w:val="16"/>
                <w:szCs w:val="16"/>
              </w:rPr>
              <w:t xml:space="preserve">The indicative test held 50 concurrent clients on one process without errors other than three readiness 503s in about 44,000 checks [A3.1]. PROD minimum is 2 API replicas. The per-user API limit (</w:t>
            </w:r>
            <w:r>
              <w:rPr>
                <w:rFonts w:ascii="Consolas" w:hAnsi="Consolas" w:cs="Consolas" w:eastAsia="Consolas"/>
                <w:color w:val="1F3B57"/>
                <w:sz w:val="14"/>
                <w:szCs w:val="14"/>
                <w:shd w:val="clear" w:color="auto" w:fill="F3F5F8"/>
              </w:rPr>
              <w:t xml:space="preserve">security.api_rate_limit</w:t>
            </w:r>
            <w:r>
              <w:rPr>
                <w:rFonts w:ascii="Segoe UI" w:hAnsi="Segoe UI" w:cs="Segoe UI" w:eastAsia="Segoe UI"/>
                <w:sz w:val="16"/>
                <w:szCs w:val="16"/>
              </w:rPr>
              <w:t xml:space="preserve">, default 600 a minute) is far above interactive use [A1.5].</w:t>
            </w:r>
          </w:p>
        </w:tc>
        <w:tc>
          <w:tcPr>
            <w:tcW w:w="887" w:type="dxa"/>
          </w:tcPr>
          <w:p>
            <w:pPr>
              <w:spacing w:before="40" w:after="40" w:line="240" w:lineRule="auto"/>
            </w:pPr>
            <w:r>
              <w:rPr>
                <w:rFonts w:ascii="Segoe UI" w:hAnsi="Segoe UI" w:cs="Segoe UI" w:eastAsia="Segoe UI"/>
                <w:sz w:val="16"/>
                <w:szCs w:val="16"/>
              </w:rPr>
              <w:t xml:space="preserve">Met</w:t>
            </w:r>
          </w:p>
        </w:tc>
        <w:tc>
          <w:tcPr>
            <w:tcW w:w="2702" w:type="dxa"/>
          </w:tcPr>
          <w:p>
            <w:pPr>
              <w:spacing w:before="40" w:after="40" w:line="240" w:lineRule="auto"/>
            </w:pPr>
            <w:r>
              <w:rPr>
                <w:rFonts w:ascii="Segoe UI" w:hAnsi="Segoe UI" w:cs="Segoe UI" w:eastAsia="Segoe UI"/>
                <w:sz w:val="16"/>
                <w:szCs w:val="16"/>
              </w:rPr>
              <w:t xml:space="preserve">Load test c50 (indicative: build host, sample data); to be confirmed on Azure in DA-1 (To run).</w:t>
            </w:r>
          </w:p>
        </w:tc>
      </w:tr>
      <w:tr>
        <w:trPr>
          <w:cantSplit/>
        </w:trPr>
        <w:tc>
          <w:tcPr>
            <w:tcW w:w="976" w:type="dxa"/>
          </w:tcPr>
          <w:p>
            <w:pPr>
              <w:spacing w:before="40" w:after="40" w:line="240" w:lineRule="auto"/>
            </w:pPr>
            <w:r>
              <w:rPr>
                <w:rFonts w:ascii="Segoe UI" w:hAnsi="Segoe UI" w:cs="Segoe UI" w:eastAsia="Segoe UI"/>
                <w:sz w:val="16"/>
                <w:szCs w:val="16"/>
              </w:rPr>
              <w:t xml:space="preserve">NFR-07.4</w:t>
            </w:r>
          </w:p>
        </w:tc>
        <w:tc>
          <w:tcPr>
            <w:tcW w:w="1762" w:type="dxa"/>
          </w:tcPr>
          <w:p>
            <w:pPr>
              <w:spacing w:before="40" w:after="40" w:line="240" w:lineRule="auto"/>
            </w:pPr>
            <w:r>
              <w:rPr>
                <w:rFonts w:ascii="Segoe UI" w:hAnsi="Segoe UI" w:cs="Segoe UI" w:eastAsia="Segoe UI"/>
                <w:sz w:val="16"/>
                <w:szCs w:val="16"/>
              </w:rPr>
              <w:t xml:space="preserve">Batch errors logged; processing continues with the next record</w:t>
            </w:r>
          </w:p>
        </w:tc>
        <w:tc>
          <w:tcPr>
            <w:tcW w:w="2700" w:type="dxa"/>
          </w:tcPr>
          <w:p>
            <w:pPr>
              <w:spacing w:before="40" w:after="40" w:line="240" w:lineRule="auto"/>
            </w:pPr>
            <w:r>
              <w:rPr>
                <w:rFonts w:ascii="Segoe UI" w:hAnsi="Segoe UI" w:cs="Segoe UI" w:eastAsia="Segoe UI"/>
                <w:sz w:val="16"/>
                <w:szCs w:val="16"/>
              </w:rPr>
              <w:t xml:space="preserve">Bulk uploads process each row in its own transaction and return per-row errors, e.g. policy upload: </w:t>
            </w:r>
            <w:r>
              <w:rPr>
                <w:rFonts w:ascii="Consolas" w:hAnsi="Consolas" w:cs="Consolas" w:eastAsia="Consolas"/>
                <w:color w:val="1F3B57"/>
                <w:sz w:val="14"/>
                <w:szCs w:val="14"/>
                <w:shd w:val="clear" w:color="auto" w:fill="F3F5F8"/>
              </w:rPr>
              <w:t xml:space="preserve">try { ... withTransaction ... } catch { errors.push({ row, message }) }</w:t>
            </w:r>
            <w:r>
              <w:rPr>
                <w:rFonts w:ascii="Segoe UI" w:hAnsi="Segoe UI" w:cs="Segoe UI" w:eastAsia="Segoe UI"/>
                <w:sz w:val="16"/>
                <w:szCs w:val="16"/>
              </w:rPr>
              <w:t xml:space="preserve"> [A1.12]. The go-live workbench runs each row in its own savepoint [A1.13]. Bank statement parsing collects row errors and continues [A1.14]. The integration outbox retries and records attempts per message [A1.15]. Scheduled job failures are recorded in </w:t>
            </w: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and notified [A1.9].</w:t>
            </w:r>
          </w:p>
        </w:tc>
        <w:tc>
          <w:tcPr>
            <w:tcW w:w="887" w:type="dxa"/>
          </w:tcPr>
          <w:p>
            <w:pPr>
              <w:spacing w:before="40" w:after="40" w:line="240" w:lineRule="auto"/>
            </w:pPr>
            <w:r>
              <w:rPr>
                <w:rFonts w:ascii="Segoe UI" w:hAnsi="Segoe UI" w:cs="Segoe UI" w:eastAsia="Segoe UI"/>
                <w:sz w:val="16"/>
                <w:szCs w:val="16"/>
              </w:rPr>
              <w:t xml:space="preserve">Met</w:t>
            </w:r>
          </w:p>
        </w:tc>
        <w:tc>
          <w:tcPr>
            <w:tcW w:w="2702" w:type="dxa"/>
          </w:tcPr>
          <w:p>
            <w:pPr>
              <w:spacing w:before="40" w:after="40" w:line="240" w:lineRule="auto"/>
            </w:pPr>
            <w:r>
              <w:rPr>
                <w:rFonts w:ascii="Consolas" w:hAnsi="Consolas" w:cs="Consolas" w:eastAsia="Consolas"/>
                <w:color w:val="1F3B57"/>
                <w:sz w:val="14"/>
                <w:szCs w:val="14"/>
                <w:shd w:val="clear" w:color="auto" w:fill="F3F5F8"/>
              </w:rPr>
              <w:t xml:space="preserve">upload-templates.test.js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go-live-workbench.test.js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bank-reconciliation.test.js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integrations.test.js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operations.test.js</w:t>
            </w:r>
            <w:r>
              <w:rPr>
                <w:rFonts w:ascii="Segoe UI" w:hAnsi="Segoe UI" w:cs="Segoe UI" w:eastAsia="Segoe UI"/>
                <w:sz w:val="16"/>
                <w:szCs w:val="16"/>
              </w:rPr>
              <w:t xml:space="preserv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NFR-07.5</w:t>
            </w:r>
          </w:p>
        </w:tc>
        <w:tc>
          <w:tcPr>
            <w:tcW w:w="1762" w:type="dxa"/>
          </w:tcPr>
          <w:p>
            <w:pPr>
              <w:spacing w:before="40" w:after="40" w:line="240" w:lineRule="auto"/>
            </w:pPr>
            <w:r>
              <w:rPr>
                <w:rFonts w:ascii="Segoe UI" w:hAnsi="Segoe UI" w:cs="Segoe UI" w:eastAsia="Segoe UI"/>
                <w:sz w:val="16"/>
                <w:szCs w:val="16"/>
              </w:rPr>
              <w:t xml:space="preserve">Batch processing time (TBD by iorta)</w:t>
            </w:r>
          </w:p>
        </w:tc>
        <w:tc>
          <w:tcPr>
            <w:tcW w:w="2700" w:type="dxa"/>
          </w:tcPr>
          <w:p>
            <w:pPr>
              <w:spacing w:before="40" w:after="40" w:line="240" w:lineRule="auto"/>
            </w:pPr>
            <w:r>
              <w:rPr>
                <w:rFonts w:ascii="Segoe UI" w:hAnsi="Segoe UI" w:cs="Segoe UI" w:eastAsia="Segoe UI"/>
                <w:sz w:val="16"/>
                <w:szCs w:val="16"/>
              </w:rPr>
              <w:t xml:space="preserve">Every job run records start and finish time in </w:t>
            </w: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visible in Master &gt; Schedules (last 100 runs per job) [A1.9]. Imports are bounded: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20,000, </w:t>
            </w: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10 [A3.2]. No target time is defined.</w:t>
            </w:r>
          </w:p>
        </w:tc>
        <w:tc>
          <w:tcPr>
            <w:tcW w:w="887" w:type="dxa"/>
          </w:tcPr>
          <w:p>
            <w:pPr>
              <w:spacing w:before="40" w:after="40" w:line="240" w:lineRule="auto"/>
            </w:pPr>
            <w:r>
              <w:rPr>
                <w:rFonts w:ascii="Segoe UI" w:hAnsi="Segoe UI" w:cs="Segoe UI" w:eastAsia="Segoe UI"/>
                <w:sz w:val="16"/>
                <w:szCs w:val="16"/>
              </w:rPr>
              <w:t xml:space="preserve">Planned</w:t>
            </w:r>
          </w:p>
        </w:tc>
        <w:tc>
          <w:tcPr>
            <w:tcW w:w="2702" w:type="dxa"/>
          </w:tcPr>
          <w:p>
            <w:pPr>
              <w:spacing w:before="40" w:after="40" w:line="240" w:lineRule="auto"/>
            </w:pPr>
            <w:r>
              <w:rPr>
                <w:rFonts w:ascii="Segoe UI" w:hAnsi="Segoe UI" w:cs="Segoe UI" w:eastAsia="Segoe UI"/>
                <w:sz w:val="16"/>
                <w:szCs w:val="16"/>
              </w:rPr>
              <w:t xml:space="preserve">Depends on: target per job (Q4), measured in DA-1. (None)</w:t>
            </w:r>
          </w:p>
        </w:tc>
      </w:tr>
      <w:tr>
        <w:trPr>
          <w:cantSplit/>
        </w:trPr>
        <w:tc>
          <w:tcPr>
            <w:tcW w:w="976" w:type="dxa"/>
          </w:tcPr>
          <w:p>
            <w:pPr>
              <w:spacing w:before="40" w:after="40" w:line="240" w:lineRule="auto"/>
            </w:pPr>
            <w:r>
              <w:rPr>
                <w:rFonts w:ascii="Segoe UI" w:hAnsi="Segoe UI" w:cs="Segoe UI" w:eastAsia="Segoe UI"/>
                <w:sz w:val="16"/>
                <w:szCs w:val="16"/>
              </w:rPr>
              <w:t xml:space="preserve">NFR-07.6</w:t>
            </w:r>
          </w:p>
        </w:tc>
        <w:tc>
          <w:tcPr>
            <w:tcW w:w="1762" w:type="dxa"/>
          </w:tcPr>
          <w:p>
            <w:pPr>
              <w:spacing w:before="40" w:after="40" w:line="240" w:lineRule="auto"/>
            </w:pPr>
            <w:r>
              <w:rPr>
                <w:rFonts w:ascii="Segoe UI" w:hAnsi="Segoe UI" w:cs="Segoe UI" w:eastAsia="Segoe UI"/>
                <w:sz w:val="16"/>
                <w:szCs w:val="16"/>
              </w:rPr>
              <w:t xml:space="preserve">Consistent performance under maximum expected load</w:t>
            </w:r>
          </w:p>
        </w:tc>
        <w:tc>
          <w:tcPr>
            <w:tcW w:w="2700" w:type="dxa"/>
          </w:tcPr>
          <w:p>
            <w:pPr>
              <w:spacing w:before="40" w:after="40" w:line="240" w:lineRule="auto"/>
            </w:pPr>
            <w:r>
              <w:rPr>
                <w:rFonts w:ascii="Segoe UI" w:hAnsi="Segoe UI" w:cs="Segoe UI" w:eastAsia="Segoe UI"/>
                <w:sz w:val="16"/>
                <w:szCs w:val="16"/>
              </w:rPr>
              <w:t xml:space="preserve">HTTP scale rule adds API replicas at 50 concurrent requests and web replicas at 100 [A2.2]; global API rate limit returns 429 rather than degrading [A1.5]; WAF rate limit on sign-in [A2.5]; readiness probe takes a busy or failing replica out of rotation [A1.3]. Known risk: PDF, XLSX and CSV generation (up to 50,000 report rows) and spreadsheet imports run on the API's single event loop, so other requests on that replica wait while a large file is built [A3.1]. Not yet measured under peak.</w:t>
            </w:r>
          </w:p>
        </w:tc>
        <w:tc>
          <w:tcPr>
            <w:tcW w:w="887" w:type="dxa"/>
          </w:tcPr>
          <w:p>
            <w:pPr>
              <w:spacing w:before="40" w:after="40" w:line="240" w:lineRule="auto"/>
            </w:pPr>
            <w:r>
              <w:rPr>
                <w:rFonts w:ascii="Segoe UI" w:hAnsi="Segoe UI" w:cs="Segoe UI" w:eastAsia="Segoe UI"/>
                <w:sz w:val="16"/>
                <w:szCs w:val="16"/>
              </w:rPr>
              <w:t xml:space="preserve">Partly</w:t>
            </w:r>
          </w:p>
        </w:tc>
        <w:tc>
          <w:tcPr>
            <w:tcW w:w="2702" w:type="dxa"/>
          </w:tcPr>
          <w:p>
            <w:pPr>
              <w:spacing w:before="40" w:after="40" w:line="240" w:lineRule="auto"/>
            </w:pPr>
            <w:r>
              <w:rPr>
                <w:rFonts w:ascii="Segoe UI" w:hAnsi="Segoe UI" w:cs="Segoe UI" w:eastAsia="Segoe UI"/>
                <w:sz w:val="16"/>
                <w:szCs w:val="16"/>
              </w:rPr>
              <w:t xml:space="preserve">DA-1 load and soak tests (To run).</w:t>
            </w:r>
          </w:p>
        </w:tc>
      </w:tr>
      <w:tr>
        <w:trPr>
          <w:cantSplit/>
        </w:trPr>
        <w:tc>
          <w:tcPr>
            <w:tcW w:w="976" w:type="dxa"/>
          </w:tcPr>
          <w:p>
            <w:pPr>
              <w:spacing w:before="40" w:after="40" w:line="240" w:lineRule="auto"/>
            </w:pPr>
            <w:r>
              <w:rPr>
                <w:rFonts w:ascii="Segoe UI" w:hAnsi="Segoe UI" w:cs="Segoe UI" w:eastAsia="Segoe UI"/>
                <w:sz w:val="16"/>
                <w:szCs w:val="16"/>
              </w:rPr>
              <w:t xml:space="preserve">NFR-07.7</w:t>
            </w:r>
          </w:p>
        </w:tc>
        <w:tc>
          <w:tcPr>
            <w:tcW w:w="1762" w:type="dxa"/>
          </w:tcPr>
          <w:p>
            <w:pPr>
              <w:spacing w:before="40" w:after="40" w:line="240" w:lineRule="auto"/>
            </w:pPr>
            <w:r>
              <w:rPr>
                <w:rFonts w:ascii="Segoe UI" w:hAnsi="Segoe UI" w:cs="Segoe UI" w:eastAsia="Segoe UI"/>
                <w:sz w:val="16"/>
                <w:szCs w:val="16"/>
              </w:rPr>
              <w:t xml:space="preserve">Failure point under extreme load identified</w:t>
            </w:r>
          </w:p>
        </w:tc>
        <w:tc>
          <w:tcPr>
            <w:tcW w:w="2700" w:type="dxa"/>
          </w:tcPr>
          <w:p>
            <w:pPr>
              <w:spacing w:before="40" w:after="40" w:line="240" w:lineRule="auto"/>
            </w:pPr>
            <w:r>
              <w:rPr>
                <w:rFonts w:ascii="Segoe UI" w:hAnsi="Segoe UI" w:cs="Segoe UI" w:eastAsia="Segoe UI"/>
                <w:sz w:val="16"/>
                <w:szCs w:val="16"/>
              </w:rPr>
              <w:t xml:space="preserve">A stress test (increase to failure) and a spike test are defined in the capacity test plan [A3.1]; not run.</w:t>
            </w:r>
          </w:p>
        </w:tc>
        <w:tc>
          <w:tcPr>
            <w:tcW w:w="887" w:type="dxa"/>
          </w:tcPr>
          <w:p>
            <w:pPr>
              <w:spacing w:before="40" w:after="40" w:line="240" w:lineRule="auto"/>
            </w:pPr>
            <w:r>
              <w:rPr>
                <w:rFonts w:ascii="Segoe UI" w:hAnsi="Segoe UI" w:cs="Segoe UI" w:eastAsia="Segoe UI"/>
                <w:sz w:val="16"/>
                <w:szCs w:val="16"/>
              </w:rPr>
              <w:t xml:space="preserve">Planned</w:t>
            </w:r>
          </w:p>
        </w:tc>
        <w:tc>
          <w:tcPr>
            <w:tcW w:w="2702" w:type="dxa"/>
          </w:tcPr>
          <w:p>
            <w:pPr>
              <w:spacing w:before="40" w:after="40" w:line="240" w:lineRule="auto"/>
            </w:pPr>
            <w:r>
              <w:rPr>
                <w:rFonts w:ascii="Segoe UI" w:hAnsi="Segoe UI" w:cs="Segoe UI" w:eastAsia="Segoe UI"/>
                <w:sz w:val="16"/>
                <w:szCs w:val="16"/>
              </w:rPr>
              <w:t xml:space="preserve">Depends on: DA-1 stress test. (To run)</w:t>
            </w:r>
          </w:p>
        </w:tc>
      </w:tr>
      <w:tr>
        <w:trPr/>
        <w:tc>
          <w:tcPr>
            <w:tcW w:w="976" w:type="dxa"/>
          </w:tcPr>
          <w:p>
            <w:pPr>
              <w:spacing w:before="40" w:after="40" w:line="240" w:lineRule="auto"/>
            </w:pPr>
            <w:r>
              <w:rPr>
                <w:rFonts w:ascii="Segoe UI" w:hAnsi="Segoe UI" w:cs="Segoe UI" w:eastAsia="Segoe UI"/>
                <w:sz w:val="16"/>
                <w:szCs w:val="16"/>
              </w:rPr>
              <w:t xml:space="preserve">NFR-06</w:t>
            </w:r>
          </w:p>
        </w:tc>
        <w:tc>
          <w:tcPr>
            <w:tcW w:w="1762" w:type="dxa"/>
          </w:tcPr>
          <w:p>
            <w:pPr>
              <w:spacing w:before="40" w:after="40" w:line="240" w:lineRule="auto"/>
            </w:pPr>
            <w:r>
              <w:rPr>
                <w:rFonts w:ascii="Segoe UI" w:hAnsi="Segoe UI" w:cs="Segoe UI" w:eastAsia="Segoe UI"/>
                <w:sz w:val="16"/>
                <w:szCs w:val="16"/>
              </w:rPr>
              <w:t xml:space="preserve">Graceful recovery after overload or failure</w:t>
            </w:r>
          </w:p>
        </w:tc>
        <w:tc>
          <w:tcPr>
            <w:tcW w:w="2700" w:type="dxa"/>
          </w:tcPr>
          <w:p>
            <w:pPr>
              <w:spacing w:before="40" w:after="40" w:line="240" w:lineRule="auto"/>
            </w:pPr>
            <w:r>
              <w:rPr>
                <w:rFonts w:ascii="Segoe UI" w:hAnsi="Segoe UI" w:cs="Segoe UI" w:eastAsia="Segoe UI"/>
                <w:sz w:val="16"/>
                <w:szCs w:val="16"/>
              </w:rPr>
              <w:t xml:space="preserve">On SIGTERM the API reports not-ready, drains in-flight requests and closes the pool within 25 s [A1.2]; readiness answers 503 while starting, while shutting down or when the database is unreachable [A1.3]; the liveness probe restarts a hung container [A2.2]; a new revision takes traffic only after readiness passes; a failed smoke test rolls back to the previous images automatically [A2.7]. Scheduled jobs use an advisory lock so a restarted instance never runs a job twice [A1.9].</w:t>
            </w:r>
          </w:p>
        </w:tc>
        <w:tc>
          <w:tcPr>
            <w:tcW w:w="887" w:type="dxa"/>
          </w:tcPr>
          <w:p>
            <w:pPr>
              <w:spacing w:before="40" w:after="40" w:line="240" w:lineRule="auto"/>
            </w:pPr>
            <w:r>
              <w:rPr>
                <w:rFonts w:ascii="Segoe UI" w:hAnsi="Segoe UI" w:cs="Segoe UI" w:eastAsia="Segoe UI"/>
                <w:sz w:val="16"/>
                <w:szCs w:val="16"/>
              </w:rPr>
              <w:t xml:space="preserve">Met</w:t>
            </w:r>
          </w:p>
        </w:tc>
        <w:tc>
          <w:tcPr>
            <w:tcW w:w="2702" w:type="dxa"/>
          </w:tcPr>
          <w:p>
            <w:pPr>
              <w:spacing w:before="40" w:after="40" w:line="240" w:lineRule="auto"/>
            </w:pP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("GET /api/health ... 503 while starting or when the database is down"; job advisory lock), </w:t>
            </w:r>
            <w:r>
              <w:rPr>
                <w:rFonts w:ascii="Consolas" w:hAnsi="Consolas" w:cs="Consolas" w:eastAsia="Consolas"/>
                <w:color w:val="1F3B57"/>
                <w:sz w:val="14"/>
                <w:szCs w:val="14"/>
                <w:shd w:val="clear" w:color="auto" w:fill="F3F5F8"/>
              </w:rPr>
              <w:t xml:space="preserve">operations.test.js</w:t>
            </w:r>
            <w:r>
              <w:rPr>
                <w:rFonts w:ascii="Segoe UI" w:hAnsi="Segoe UI" w:cs="Segoe UI" w:eastAsia="Segoe UI"/>
                <w:sz w:val="16"/>
                <w:szCs w:val="16"/>
              </w:rPr>
              <w:t xml:space="preserve"> (Automated); </w:t>
            </w:r>
            <w:r>
              <w:rPr>
                <w:rFonts w:ascii="Consolas" w:hAnsi="Consolas" w:cs="Consolas" w:eastAsia="Consolas"/>
                <w:color w:val="1F3B57"/>
                <w:sz w:val="14"/>
                <w:szCs w:val="14"/>
                <w:shd w:val="clear" w:color="auto" w:fill="F3F5F8"/>
              </w:rPr>
              <w:t xml:space="preserve">deploy/smoke-test.sh</w:t>
            </w:r>
            <w:r>
              <w:rPr>
                <w:rFonts w:ascii="Segoe UI" w:hAnsi="Segoe UI" w:cs="Segoe UI" w:eastAsia="Segoe UI"/>
                <w:sz w:val="16"/>
                <w:szCs w:val="16"/>
              </w:rPr>
              <w:t xml:space="preserve"> (Pipeline).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Support and service availability</w:t>
      </w:r>
      <w:bookmarkEnd w:id="1014"/>
    </w:p>
    <w:p xmlns:a="http://schemas.openxmlformats.org/drawingml/2006/main" xmlns:pic="http://schemas.openxmlformats.org/drawingml/2006/picture">
      <w:pPr>
        <w:jc w:val="both"/>
      </w:pPr>
      <w:r>
        <w:rPr>
          <w:rFonts w:ascii="Segoe UI" w:hAnsi="Segoe UI" w:cs="Segoe UI" w:eastAsia="Segoe UI"/>
        </w:rPr>
        <w:t xml:space="preserve">These are service commitments. The build provides the request ID on every response and error (</w:t>
      </w:r>
      <w:r>
        <w:rPr>
          <w:rFonts w:ascii="Consolas" w:hAnsi="Consolas" w:cs="Consolas" w:eastAsia="Consolas"/>
          <w:color w:val="1F3B57"/>
          <w:shd w:val="clear" w:color="auto" w:fill="F3F5F8"/>
        </w:rPr>
        <w:t xml:space="preserve">x-request-id</w:t>
      </w:r>
      <w:r>
        <w:rPr>
          <w:rFonts w:ascii="Segoe UI" w:hAnsi="Segoe UI" w:cs="Segoe UI" w:eastAsia="Segoe UI"/>
        </w:rPr>
        <w:t xml:space="preserve">) [A1.1] and a support procedure with severity grading [A3.4], but contacts, hours and targets in that procedure are marked "to be agreed with the customer".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2373"/>
        <w:gridCol w:w="2775"/>
        <w:gridCol w:w="887"/>
        <w:gridCol w:w="2016"/>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2373"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775"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016"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976" w:type="dxa"/>
          </w:tcPr>
          <w:p>
            <w:pPr>
              <w:spacing w:before="40" w:after="40" w:line="240" w:lineRule="auto"/>
            </w:pPr>
            <w:r>
              <w:rPr>
                <w:rFonts w:ascii="Segoe UI" w:hAnsi="Segoe UI" w:cs="Segoe UI" w:eastAsia="Segoe UI"/>
                <w:sz w:val="16"/>
                <w:szCs w:val="16"/>
              </w:rPr>
              <w:t xml:space="preserve">NFR-13</w:t>
            </w:r>
          </w:p>
        </w:tc>
        <w:tc>
          <w:tcPr>
            <w:tcW w:w="2373" w:type="dxa"/>
          </w:tcPr>
          <w:p>
            <w:pPr>
              <w:spacing w:before="40" w:after="40" w:line="240" w:lineRule="auto"/>
            </w:pPr>
            <w:r>
              <w:rPr>
                <w:rFonts w:ascii="Segoe UI" w:hAnsi="Segoe UI" w:cs="Segoe UI" w:eastAsia="Segoe UI"/>
                <w:sz w:val="16"/>
                <w:szCs w:val="16"/>
              </w:rPr>
              <w:t xml:space="preserve">Support 8:30 AM to 5:30 PM, Monday to Saturday, Philippine time</w:t>
            </w:r>
          </w:p>
        </w:tc>
        <w:tc>
          <w:tcPr>
            <w:tcW w:w="2775" w:type="dxa"/>
          </w:tcPr>
          <w:p>
            <w:pPr>
              <w:spacing w:before="40" w:after="40" w:line="240" w:lineRule="auto"/>
            </w:pPr>
            <w:r>
              <w:rPr>
                <w:rFonts w:ascii="Segoe UI" w:hAnsi="Segoe UI" w:cs="Segoe UI" w:eastAsia="Segoe UI"/>
                <w:sz w:val="16"/>
                <w:szCs w:val="16"/>
              </w:rPr>
              <w:t xml:space="preserve">Support procedure exists with first, second and third line [A3.4]; hours not yet filled in.</w:t>
            </w:r>
          </w:p>
        </w:tc>
        <w:tc>
          <w:tcPr>
            <w:tcW w:w="887" w:type="dxa"/>
          </w:tcPr>
          <w:p>
            <w:pPr>
              <w:spacing w:before="40" w:after="40" w:line="240" w:lineRule="auto"/>
            </w:pPr>
            <w:r>
              <w:rPr>
                <w:rFonts w:ascii="Segoe UI" w:hAnsi="Segoe UI" w:cs="Segoe UI" w:eastAsia="Segoe UI"/>
                <w:sz w:val="16"/>
                <w:szCs w:val="16"/>
              </w:rPr>
              <w:t xml:space="preserve">Planned</w:t>
            </w:r>
          </w:p>
        </w:tc>
        <w:tc>
          <w:tcPr>
            <w:tcW w:w="2016" w:type="dxa"/>
          </w:tcPr>
          <w:p>
            <w:pPr>
              <w:spacing w:before="40" w:after="40" w:line="240" w:lineRule="auto"/>
            </w:pPr>
            <w:r>
              <w:rPr>
                <w:rFonts w:ascii="Segoe UI" w:hAnsi="Segoe UI" w:cs="Segoe UI" w:eastAsia="Segoe UI"/>
                <w:sz w:val="16"/>
                <w:szCs w:val="16"/>
              </w:rPr>
              <w:t xml:space="preserve">Depends on: support agreement under the SOW (DA-4), Q17. (None)</w:t>
            </w:r>
          </w:p>
        </w:tc>
      </w:tr>
      <w:tr>
        <w:trPr>
          <w:cantSplit/>
        </w:trPr>
        <w:tc>
          <w:tcPr>
            <w:tcW w:w="976" w:type="dxa"/>
          </w:tcPr>
          <w:p>
            <w:pPr>
              <w:spacing w:before="40" w:after="40" w:line="240" w:lineRule="auto"/>
            </w:pPr>
            <w:r>
              <w:rPr>
                <w:rFonts w:ascii="Segoe UI" w:hAnsi="Segoe UI" w:cs="Segoe UI" w:eastAsia="Segoe UI"/>
                <w:sz w:val="16"/>
                <w:szCs w:val="16"/>
              </w:rPr>
              <w:t xml:space="preserve">NFR-13.1</w:t>
            </w:r>
          </w:p>
        </w:tc>
        <w:tc>
          <w:tcPr>
            <w:tcW w:w="2373" w:type="dxa"/>
          </w:tcPr>
          <w:p>
            <w:pPr>
              <w:spacing w:before="40" w:after="40" w:line="240" w:lineRule="auto"/>
            </w:pPr>
            <w:r>
              <w:rPr>
                <w:rFonts w:ascii="Segoe UI" w:hAnsi="Segoe UI" w:cs="Segoe UI" w:eastAsia="Segoe UI"/>
                <w:sz w:val="16"/>
                <w:szCs w:val="16"/>
              </w:rPr>
              <w:t xml:space="preserve">E-mail and phone in hours; 24x7 portal and monitoring tool</w:t>
            </w:r>
          </w:p>
        </w:tc>
        <w:tc>
          <w:tcPr>
            <w:tcW w:w="2775" w:type="dxa"/>
          </w:tcPr>
          <w:p>
            <w:pPr>
              <w:spacing w:before="40" w:after="40" w:line="240" w:lineRule="auto"/>
            </w:pPr>
            <w:r>
              <w:rPr>
                <w:rFonts w:ascii="Segoe UI" w:hAnsi="Segoe UI" w:cs="Segoe UI" w:eastAsia="Segoe UI"/>
                <w:sz w:val="16"/>
                <w:szCs w:val="16"/>
              </w:rPr>
              <w:t xml:space="preserve">24x7 monitoring exists (availability test and alerts, section 5.3). The support mailbox, telephone and portal are "to be agreed" in [A3.4].</w:t>
            </w:r>
          </w:p>
        </w:tc>
        <w:tc>
          <w:tcPr>
            <w:tcW w:w="887" w:type="dxa"/>
          </w:tcPr>
          <w:p>
            <w:pPr>
              <w:spacing w:before="40" w:after="40" w:line="240" w:lineRule="auto"/>
            </w:pPr>
            <w:r>
              <w:rPr>
                <w:rFonts w:ascii="Segoe UI" w:hAnsi="Segoe UI" w:cs="Segoe UI" w:eastAsia="Segoe UI"/>
                <w:sz w:val="16"/>
                <w:szCs w:val="16"/>
              </w:rPr>
              <w:t xml:space="preserve">Planned</w:t>
            </w:r>
          </w:p>
        </w:tc>
        <w:tc>
          <w:tcPr>
            <w:tcW w:w="2016" w:type="dxa"/>
          </w:tcPr>
          <w:p>
            <w:pPr>
              <w:spacing w:before="40" w:after="40" w:line="240" w:lineRule="auto"/>
            </w:pPr>
            <w:r>
              <w:rPr>
                <w:rFonts w:ascii="Segoe UI" w:hAnsi="Segoe UI" w:cs="Segoe UI" w:eastAsia="Segoe UI"/>
                <w:sz w:val="16"/>
                <w:szCs w:val="16"/>
              </w:rPr>
              <w:t xml:space="preserve">Depends on: DA-4, Q17. (None)</w:t>
            </w:r>
          </w:p>
        </w:tc>
      </w:tr>
      <w:tr>
        <w:trPr>
          <w:cantSplit/>
        </w:trPr>
        <w:tc>
          <w:tcPr>
            <w:tcW w:w="976" w:type="dxa"/>
          </w:tcPr>
          <w:p>
            <w:pPr>
              <w:spacing w:before="40" w:after="40" w:line="240" w:lineRule="auto"/>
            </w:pPr>
            <w:r>
              <w:rPr>
                <w:rFonts w:ascii="Segoe UI" w:hAnsi="Segoe UI" w:cs="Segoe UI" w:eastAsia="Segoe UI"/>
                <w:sz w:val="16"/>
                <w:szCs w:val="16"/>
              </w:rPr>
              <w:t xml:space="preserve">NFR-13.2</w:t>
            </w:r>
          </w:p>
        </w:tc>
        <w:tc>
          <w:tcPr>
            <w:tcW w:w="2373" w:type="dxa"/>
          </w:tcPr>
          <w:p>
            <w:pPr>
              <w:spacing w:before="40" w:after="40" w:line="240" w:lineRule="auto"/>
            </w:pPr>
            <w:r>
              <w:rPr>
                <w:rFonts w:ascii="Segoe UI" w:hAnsi="Segoe UI" w:cs="Segoe UI" w:eastAsia="Segoe UI"/>
                <w:sz w:val="16"/>
                <w:szCs w:val="16"/>
              </w:rPr>
              <w:t xml:space="preserve">24x7 infrastructure support</w:t>
            </w:r>
          </w:p>
        </w:tc>
        <w:tc>
          <w:tcPr>
            <w:tcW w:w="2775" w:type="dxa"/>
          </w:tcPr>
          <w:p>
            <w:pPr>
              <w:spacing w:before="40" w:after="40" w:line="240" w:lineRule="auto"/>
            </w:pPr>
            <w:r>
              <w:rPr>
                <w:rFonts w:ascii="Segoe UI" w:hAnsi="Segoe UI" w:cs="Segoe UI" w:eastAsia="Segoe UI"/>
                <w:sz w:val="16"/>
                <w:szCs w:val="16"/>
              </w:rPr>
              <w:t xml:space="preserve">Azure-hosted on TISPH's subscription [A2.1]. The Azure support plan and who holds it are not defined.</w:t>
            </w:r>
          </w:p>
        </w:tc>
        <w:tc>
          <w:tcPr>
            <w:tcW w:w="887" w:type="dxa"/>
          </w:tcPr>
          <w:p>
            <w:pPr>
              <w:spacing w:before="40" w:after="40" w:line="240" w:lineRule="auto"/>
            </w:pPr>
            <w:r>
              <w:rPr>
                <w:rFonts w:ascii="Segoe UI" w:hAnsi="Segoe UI" w:cs="Segoe UI" w:eastAsia="Segoe UI"/>
                <w:sz w:val="16"/>
                <w:szCs w:val="16"/>
              </w:rPr>
              <w:t xml:space="preserve">Planned</w:t>
            </w:r>
          </w:p>
        </w:tc>
        <w:tc>
          <w:tcPr>
            <w:tcW w:w="2016" w:type="dxa"/>
          </w:tcPr>
          <w:p>
            <w:pPr>
              <w:spacing w:before="40" w:after="40" w:line="240" w:lineRule="auto"/>
            </w:pPr>
            <w:r>
              <w:rPr>
                <w:rFonts w:ascii="Segoe UI" w:hAnsi="Segoe UI" w:cs="Segoe UI" w:eastAsia="Segoe UI"/>
                <w:sz w:val="16"/>
                <w:szCs w:val="16"/>
              </w:rPr>
              <w:t xml:space="preserve">Depends on: DA-4, Q17. (None)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Monitoring and observability</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05"/>
        <w:gridCol w:w="1706"/>
        <w:gridCol w:w="2757"/>
        <w:gridCol w:w="887"/>
        <w:gridCol w:w="2572"/>
      </w:tblGrid>
      <w:tr>
        <w:trPr>
          <w:cantSplit/>
          <w:tblHeader/>
          <w:trHeight w:val="400"/>
        </w:trPr>
        <w:tc>
          <w:tcPr>
            <w:tcW w:w="1105"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706"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757"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572"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1105" w:type="dxa"/>
          </w:tcPr>
          <w:p>
            <w:pPr>
              <w:spacing w:before="40" w:after="40" w:line="240" w:lineRule="auto"/>
            </w:pPr>
            <w:r>
              <w:rPr>
                <w:rFonts w:ascii="Segoe UI" w:hAnsi="Segoe UI" w:cs="Segoe UI" w:eastAsia="Segoe UI"/>
                <w:sz w:val="16"/>
                <w:szCs w:val="16"/>
              </w:rPr>
              <w:t xml:space="preserve">NFR-14</w:t>
            </w:r>
          </w:p>
        </w:tc>
        <w:tc>
          <w:tcPr>
            <w:tcW w:w="1706" w:type="dxa"/>
          </w:tcPr>
          <w:p>
            <w:pPr>
              <w:spacing w:before="40" w:after="40" w:line="240" w:lineRule="auto"/>
            </w:pPr>
            <w:r>
              <w:rPr>
                <w:rFonts w:ascii="Segoe UI" w:hAnsi="Segoe UI" w:cs="Segoe UI" w:eastAsia="Segoe UI"/>
                <w:sz w:val="16"/>
                <w:szCs w:val="16"/>
              </w:rPr>
              <w:t xml:space="preserve">Server uptime and resource utilisation</w:t>
            </w:r>
          </w:p>
        </w:tc>
        <w:tc>
          <w:tcPr>
            <w:tcW w:w="2757" w:type="dxa"/>
          </w:tcPr>
          <w:p>
            <w:pPr>
              <w:spacing w:before="40" w:after="40" w:line="240" w:lineRule="auto"/>
            </w:pPr>
            <w:r>
              <w:rPr>
                <w:rFonts w:ascii="Segoe UI" w:hAnsi="Segoe UI" w:cs="Segoe UI" w:eastAsia="Segoe UI"/>
                <w:sz w:val="16"/>
                <w:szCs w:val="16"/>
              </w:rPr>
              <w:t xml:space="preserve">Availability test of </w:t>
            </w:r>
            <w:r>
              <w:rPr>
                <w:rFonts w:ascii="Consolas" w:hAnsi="Consolas" w:cs="Consolas" w:eastAsia="Consolas"/>
                <w:color w:val="1F3B57"/>
                <w:sz w:val="14"/>
                <w:szCs w:val="14"/>
                <w:shd w:val="clear" w:color="auto" w:fill="F3F5F8"/>
              </w:rPr>
              <w:t xml:space="preserve">GET /api/health</w:t>
            </w:r>
            <w:r>
              <w:rPr>
                <w:rFonts w:ascii="Segoe UI" w:hAnsi="Segoe UI" w:cs="Segoe UI" w:eastAsia="Segoe UI"/>
                <w:sz w:val="16"/>
                <w:szCs w:val="16"/>
              </w:rPr>
              <w:t xml:space="preserve"> through Front Door every 5 minutes from five locations; database CPU, memory and storage alerts; PostgreSQL and Front Door metrics sent to Log Analytics; Container Apps system logs (revisions, probe failures, restarts) in Log Analytics [A2.6, A2.2]. Container CPU and memory are available only as Azure Monitor platform metrics: they are not exported and have no alert. The weekly review is an operating task (see NFR-05 monthly).</w:t>
            </w:r>
          </w:p>
        </w:tc>
        <w:tc>
          <w:tcPr>
            <w:tcW w:w="887" w:type="dxa"/>
          </w:tcPr>
          <w:p>
            <w:pPr>
              <w:spacing w:before="40" w:after="40" w:line="240" w:lineRule="auto"/>
            </w:pPr>
            <w:r>
              <w:rPr>
                <w:rFonts w:ascii="Segoe UI" w:hAnsi="Segoe UI" w:cs="Segoe UI" w:eastAsia="Segoe UI"/>
                <w:sz w:val="16"/>
                <w:szCs w:val="16"/>
              </w:rPr>
              <w:t xml:space="preserve">Met</w:t>
            </w:r>
          </w:p>
        </w:tc>
        <w:tc>
          <w:tcPr>
            <w:tcW w:w="2572" w:type="dxa"/>
          </w:tcPr>
          <w:p>
            <w:pPr>
              <w:spacing w:before="40" w:after="40" w:line="240" w:lineRule="auto"/>
            </w:pPr>
            <w:r>
              <w:rPr>
                <w:rFonts w:ascii="Segoe UI" w:hAnsi="Segoe UI" w:cs="Segoe UI" w:eastAsia="Segoe UI"/>
                <w:sz w:val="16"/>
                <w:szCs w:val="16"/>
              </w:rPr>
              <w:t xml:space="preserve">Config review of </w:t>
            </w:r>
            <w:r>
              <w:rPr>
                <w:rFonts w:ascii="Consolas" w:hAnsi="Consolas" w:cs="Consolas" w:eastAsia="Consolas"/>
                <w:color w:val="1F3B57"/>
                <w:sz w:val="14"/>
                <w:szCs w:val="14"/>
                <w:shd w:val="clear" w:color="auto" w:fill="F3F5F8"/>
              </w:rPr>
              <w:t xml:space="preserve">monitoring.tf</w:t>
            </w:r>
            <w:r>
              <w:rPr>
                <w:rFonts w:ascii="Segoe UI" w:hAnsi="Segoe UI" w:cs="Segoe UI" w:eastAsia="Segoe UI"/>
                <w:sz w:val="16"/>
                <w:szCs w:val="16"/>
              </w:rPr>
              <w:t xml:space="preserve">; alert test by stopping a UAT replica during DA-2 (To run).</w:t>
            </w:r>
          </w:p>
        </w:tc>
      </w:tr>
      <w:tr>
        <w:trPr>
          <w:cantSplit/>
        </w:trPr>
        <w:tc>
          <w:tcPr>
            <w:tcW w:w="1105" w:type="dxa"/>
          </w:tcPr>
          <w:p>
            <w:pPr>
              <w:spacing w:before="40" w:after="40" w:line="240" w:lineRule="auto"/>
            </w:pPr>
            <w:r>
              <w:rPr>
                <w:rFonts w:ascii="Segoe UI" w:hAnsi="Segoe UI" w:cs="Segoe UI" w:eastAsia="Segoe UI"/>
                <w:sz w:val="16"/>
                <w:szCs w:val="16"/>
              </w:rPr>
              <w:t xml:space="preserve">NFR-14.1</w:t>
            </w:r>
          </w:p>
        </w:tc>
        <w:tc>
          <w:tcPr>
            <w:tcW w:w="1706" w:type="dxa"/>
          </w:tcPr>
          <w:p>
            <w:pPr>
              <w:spacing w:before="40" w:after="40" w:line="240" w:lineRule="auto"/>
            </w:pPr>
            <w:r>
              <w:rPr>
                <w:rFonts w:ascii="Segoe UI" w:hAnsi="Segoe UI" w:cs="Segoe UI" w:eastAsia="Segoe UI"/>
                <w:sz w:val="16"/>
                <w:szCs w:val="16"/>
              </w:rPr>
              <w:t xml:space="preserve">Application response time and transaction failures</w:t>
            </w:r>
          </w:p>
        </w:tc>
        <w:tc>
          <w:tcPr>
            <w:tcW w:w="2757" w:type="dxa"/>
          </w:tcPr>
          <w:p>
            <w:pPr>
              <w:spacing w:before="40" w:after="40" w:line="240" w:lineRule="auto"/>
            </w:pPr>
            <w:r>
              <w:rPr>
                <w:rFonts w:ascii="Segoe UI" w:hAnsi="Segoe UI" w:cs="Segoe UI" w:eastAsia="Segoe UI"/>
                <w:sz w:val="16"/>
                <w:szCs w:val="16"/>
              </w:rPr>
              <w:t xml:space="preserve">Front Door access logs (per-request timing and status) and API JSON request logs with request ID go to Log Analytics [A2.6, A1.1]; failed scheduled jobs raise a high-priority notification to holders of </w:t>
            </w:r>
            <w:r>
              <w:rPr>
                <w:rFonts w:ascii="Consolas" w:hAnsi="Consolas" w:cs="Consolas" w:eastAsia="Consolas"/>
                <w:color w:val="1F3B57"/>
                <w:sz w:val="14"/>
                <w:szCs w:val="14"/>
                <w:shd w:val="clear" w:color="auto" w:fill="F3F5F8"/>
              </w:rPr>
              <w:t xml:space="preserve">read:schedules</w:t>
            </w:r>
            <w:r>
              <w:rPr>
                <w:rFonts w:ascii="Segoe UI" w:hAnsi="Segoe UI" w:cs="Segoe UI" w:eastAsia="Segoe UI"/>
                <w:sz w:val="16"/>
                <w:szCs w:val="16"/>
              </w:rPr>
              <w:t xml:space="preserve"> [A1.9]. No application performance monitoring agent in the API and no alert on API error rate or latency.</w:t>
            </w:r>
          </w:p>
        </w:tc>
        <w:tc>
          <w:tcPr>
            <w:tcW w:w="887" w:type="dxa"/>
          </w:tcPr>
          <w:p>
            <w:pPr>
              <w:spacing w:before="40" w:after="40" w:line="240" w:lineRule="auto"/>
            </w:pPr>
            <w:r>
              <w:rPr>
                <w:rFonts w:ascii="Segoe UI" w:hAnsi="Segoe UI" w:cs="Segoe UI" w:eastAsia="Segoe UI"/>
                <w:sz w:val="16"/>
                <w:szCs w:val="16"/>
              </w:rPr>
              <w:t xml:space="preserve">Partly</w:t>
            </w:r>
          </w:p>
        </w:tc>
        <w:tc>
          <w:tcPr>
            <w:tcW w:w="2572" w:type="dxa"/>
          </w:tcPr>
          <w:p>
            <w:pPr>
              <w:spacing w:before="40" w:after="40" w:line="240" w:lineRule="auto"/>
            </w:pPr>
            <w:r>
              <w:rPr>
                <w:rFonts w:ascii="Segoe UI" w:hAnsi="Segoe UI" w:cs="Segoe UI" w:eastAsia="Segoe UI"/>
                <w:sz w:val="16"/>
                <w:szCs w:val="16"/>
              </w:rPr>
              <w:t xml:space="preserve">Config review. Alert rules on 5xx rate and latency: Planned, Q13.</w:t>
            </w:r>
          </w:p>
        </w:tc>
      </w:tr>
      <w:tr>
        <w:trPr>
          <w:cantSplit/>
        </w:trPr>
        <w:tc>
          <w:tcPr>
            <w:tcW w:w="1105" w:type="dxa"/>
          </w:tcPr>
          <w:p>
            <w:pPr>
              <w:spacing w:before="40" w:after="40" w:line="240" w:lineRule="auto"/>
            </w:pPr>
            <w:r>
              <w:rPr>
                <w:rFonts w:ascii="Segoe UI" w:hAnsi="Segoe UI" w:cs="Segoe UI" w:eastAsia="Segoe UI"/>
                <w:sz w:val="16"/>
                <w:szCs w:val="16"/>
              </w:rPr>
              <w:t xml:space="preserve">NFR-14.2</w:t>
            </w:r>
          </w:p>
        </w:tc>
        <w:tc>
          <w:tcPr>
            <w:tcW w:w="1706" w:type="dxa"/>
          </w:tcPr>
          <w:p>
            <w:pPr>
              <w:spacing w:before="40" w:after="40" w:line="240" w:lineRule="auto"/>
            </w:pPr>
            <w:r>
              <w:rPr>
                <w:rFonts w:ascii="Segoe UI" w:hAnsi="Segoe UI" w:cs="Segoe UI" w:eastAsia="Segoe UI"/>
                <w:sz w:val="16"/>
                <w:szCs w:val="16"/>
              </w:rPr>
              <w:t xml:space="preserve">API health and performance</w:t>
            </w:r>
          </w:p>
        </w:tc>
        <w:tc>
          <w:tcPr>
            <w:tcW w:w="2757" w:type="dxa"/>
          </w:tcPr>
          <w:p>
            <w:pPr>
              <w:spacing w:before="40" w:after="40" w:line="240" w:lineRule="auto"/>
            </w:pPr>
            <w:r>
              <w:rPr>
                <w:rFonts w:ascii="Segoe UI" w:hAnsi="Segoe UI" w:cs="Segoe UI" w:eastAsia="Segoe UI"/>
                <w:sz w:val="16"/>
                <w:szCs w:val="16"/>
              </w:rPr>
              <w:t xml:space="preserve">Readiness and liveness endpoints with database latency and pending migrations; </w:t>
            </w:r>
            <w:r>
              <w:rPr>
                <w:rFonts w:ascii="Consolas" w:hAnsi="Consolas" w:cs="Consolas" w:eastAsia="Consolas"/>
                <w:color w:val="1F3B57"/>
                <w:sz w:val="14"/>
                <w:szCs w:val="14"/>
                <w:shd w:val="clear" w:color="auto" w:fill="F3F5F8"/>
              </w:rPr>
              <w:t xml:space="preserve">GET /api/version</w:t>
            </w:r>
            <w:r>
              <w:rPr>
                <w:rFonts w:ascii="Segoe UI" w:hAnsi="Segoe UI" w:cs="Segoe UI" w:eastAsia="Segoe UI"/>
                <w:sz w:val="16"/>
                <w:szCs w:val="16"/>
              </w:rPr>
              <w:t xml:space="preserve"> [A1.3]. Per-endpoint performance is only available by querying logs.</w:t>
            </w:r>
          </w:p>
        </w:tc>
        <w:tc>
          <w:tcPr>
            <w:tcW w:w="887" w:type="dxa"/>
          </w:tcPr>
          <w:p>
            <w:pPr>
              <w:spacing w:before="40" w:after="40" w:line="240" w:lineRule="auto"/>
            </w:pPr>
            <w:r>
              <w:rPr>
                <w:rFonts w:ascii="Segoe UI" w:hAnsi="Segoe UI" w:cs="Segoe UI" w:eastAsia="Segoe UI"/>
                <w:sz w:val="16"/>
                <w:szCs w:val="16"/>
              </w:rPr>
              <w:t xml:space="preserve">Partly</w:t>
            </w:r>
          </w:p>
        </w:tc>
        <w:tc>
          <w:tcPr>
            <w:tcW w:w="2572" w:type="dxa"/>
          </w:tcPr>
          <w:p>
            <w:pPr>
              <w:spacing w:before="40" w:after="40" w:line="240" w:lineRule="auto"/>
            </w:pP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version.test.js</w:t>
            </w:r>
            <w:r>
              <w:rPr>
                <w:rFonts w:ascii="Segoe UI" w:hAnsi="Segoe UI" w:cs="Segoe UI" w:eastAsia="Segoe UI"/>
                <w:sz w:val="16"/>
                <w:szCs w:val="16"/>
              </w:rPr>
              <w:t xml:space="preserve"> (Automated).</w:t>
            </w:r>
          </w:p>
        </w:tc>
      </w:tr>
      <w:tr>
        <w:trPr>
          <w:cantSplit/>
        </w:trPr>
        <w:tc>
          <w:tcPr>
            <w:tcW w:w="1105" w:type="dxa"/>
          </w:tcPr>
          <w:p>
            <w:pPr>
              <w:spacing w:before="40" w:after="40" w:line="240" w:lineRule="auto"/>
            </w:pPr>
            <w:r>
              <w:rPr>
                <w:rFonts w:ascii="Segoe UI" w:hAnsi="Segoe UI" w:cs="Segoe UI" w:eastAsia="Segoe UI"/>
                <w:sz w:val="16"/>
                <w:szCs w:val="16"/>
              </w:rPr>
              <w:t xml:space="preserve">NFR-14.3</w:t>
            </w:r>
          </w:p>
        </w:tc>
        <w:tc>
          <w:tcPr>
            <w:tcW w:w="1706" w:type="dxa"/>
          </w:tcPr>
          <w:p>
            <w:pPr>
              <w:spacing w:before="40" w:after="40" w:line="240" w:lineRule="auto"/>
            </w:pPr>
            <w:r>
              <w:rPr>
                <w:rFonts w:ascii="Segoe UI" w:hAnsi="Segoe UI" w:cs="Segoe UI" w:eastAsia="Segoe UI"/>
                <w:sz w:val="16"/>
                <w:szCs w:val="16"/>
              </w:rPr>
              <w:t xml:space="preserve">Database performance</w:t>
            </w:r>
          </w:p>
        </w:tc>
        <w:tc>
          <w:tcPr>
            <w:tcW w:w="2757" w:type="dxa"/>
          </w:tcPr>
          <w:p>
            <w:pPr>
              <w:spacing w:before="40" w:after="40" w:line="240" w:lineRule="auto"/>
            </w:pPr>
            <w:r>
              <w:rPr>
                <w:rFonts w:ascii="Segoe UI" w:hAnsi="Segoe UI" w:cs="Segoe UI" w:eastAsia="Segoe UI"/>
                <w:sz w:val="16"/>
                <w:szCs w:val="16"/>
              </w:rPr>
              <w:t xml:space="preserve">PostgreSQL logs and all metrics to Log Analytics; statements slower than 2 s are logged (</w:t>
            </w:r>
            <w:r>
              <w:rPr>
                <w:rFonts w:ascii="Consolas" w:hAnsi="Consolas" w:cs="Consolas" w:eastAsia="Consolas"/>
                <w:color w:val="1F3B57"/>
                <w:sz w:val="14"/>
                <w:szCs w:val="14"/>
                <w:shd w:val="clear" w:color="auto" w:fill="F3F5F8"/>
              </w:rPr>
              <w:t xml:space="preserve">log_min_duration_statement = 2000</w:t>
            </w:r>
            <w:r>
              <w:rPr>
                <w:rFonts w:ascii="Segoe UI" w:hAnsi="Segoe UI" w:cs="Segoe UI" w:eastAsia="Segoe UI"/>
                <w:sz w:val="16"/>
                <w:szCs w:val="16"/>
              </w:rPr>
              <w:t xml:space="preserve">); CPU above 85% for 15 min, memory above 90%, storage above 85% alert [A2.3, A2.6].</w:t>
            </w:r>
          </w:p>
        </w:tc>
        <w:tc>
          <w:tcPr>
            <w:tcW w:w="887" w:type="dxa"/>
          </w:tcPr>
          <w:p>
            <w:pPr>
              <w:spacing w:before="40" w:after="40" w:line="240" w:lineRule="auto"/>
            </w:pPr>
            <w:r>
              <w:rPr>
                <w:rFonts w:ascii="Segoe UI" w:hAnsi="Segoe UI" w:cs="Segoe UI" w:eastAsia="Segoe UI"/>
                <w:sz w:val="16"/>
                <w:szCs w:val="16"/>
              </w:rPr>
              <w:t xml:space="preserve">Met</w:t>
            </w:r>
          </w:p>
        </w:tc>
        <w:tc>
          <w:tcPr>
            <w:tcW w:w="2572" w:type="dxa"/>
          </w:tcPr>
          <w:p>
            <w:pPr>
              <w:spacing w:before="40" w:after="40" w:line="240" w:lineRule="auto"/>
            </w:pPr>
            <w:r>
              <w:rPr>
                <w:rFonts w:ascii="Segoe UI" w:hAnsi="Segoe UI" w:cs="Segoe UI" w:eastAsia="Segoe UI"/>
                <w:sz w:val="16"/>
                <w:szCs w:val="16"/>
              </w:rPr>
              <w:t xml:space="preserve">Config review.</w:t>
            </w:r>
          </w:p>
        </w:tc>
      </w:tr>
      <w:tr>
        <w:trPr>
          <w:cantSplit/>
        </w:trPr>
        <w:tc>
          <w:tcPr>
            <w:tcW w:w="1105" w:type="dxa"/>
          </w:tcPr>
          <w:p>
            <w:pPr>
              <w:spacing w:before="40" w:after="40" w:line="240" w:lineRule="auto"/>
            </w:pPr>
            <w:r>
              <w:rPr>
                <w:rFonts w:ascii="Segoe UI" w:hAnsi="Segoe UI" w:cs="Segoe UI" w:eastAsia="Segoe UI"/>
                <w:sz w:val="16"/>
                <w:szCs w:val="16"/>
              </w:rPr>
              <w:t xml:space="preserve">NFR-14.4</w:t>
            </w:r>
          </w:p>
        </w:tc>
        <w:tc>
          <w:tcPr>
            <w:tcW w:w="1706" w:type="dxa"/>
          </w:tcPr>
          <w:p>
            <w:pPr>
              <w:spacing w:before="40" w:after="40" w:line="240" w:lineRule="auto"/>
            </w:pPr>
            <w:r>
              <w:rPr>
                <w:rFonts w:ascii="Segoe UI" w:hAnsi="Segoe UI" w:cs="Segoe UI" w:eastAsia="Segoe UI"/>
                <w:sz w:val="16"/>
                <w:szCs w:val="16"/>
              </w:rPr>
              <w:t xml:space="preserve">Real-time monitoring and alerting</w:t>
            </w:r>
          </w:p>
        </w:tc>
        <w:tc>
          <w:tcPr>
            <w:tcW w:w="2757" w:type="dxa"/>
          </w:tcPr>
          <w:p>
            <w:pPr>
              <w:spacing w:before="40" w:after="40" w:line="240" w:lineRule="auto"/>
            </w:pPr>
            <w:r>
              <w:rPr>
                <w:rFonts w:ascii="Segoe UI" w:hAnsi="Segoe UI" w:cs="Segoe UI" w:eastAsia="Segoe UI"/>
                <w:sz w:val="16"/>
                <w:szCs w:val="16"/>
              </w:rPr>
              <w:t xml:space="preserve">Azure Monitor metric alerts (availability evaluated every minute over 5 minutes, raised when two or more locations fail; database every 5 minutes over 15) to the operations action group [A2.6]. The action group's only receivers are the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addresses, and that list is empty in all four </w:t>
            </w:r>
            <w:r>
              <w:rPr>
                <w:rFonts w:ascii="Consolas" w:hAnsi="Consolas" w:cs="Consolas" w:eastAsia="Consolas"/>
                <w:color w:val="1F3B57"/>
                <w:sz w:val="14"/>
                <w:szCs w:val="14"/>
                <w:shd w:val="clear" w:color="auto" w:fill="F3F5F8"/>
              </w:rPr>
              <w:t xml:space="preserve">*.tfvars</w:t>
            </w:r>
            <w:r>
              <w:rPr>
                <w:rFonts w:ascii="Segoe UI" w:hAnsi="Segoe UI" w:cs="Segoe UI" w:eastAsia="Segoe UI"/>
                <w:sz w:val="16"/>
                <w:szCs w:val="16"/>
              </w:rPr>
              <w:t xml:space="preserve">, so as built no alert reaches anyone [A2.4]. Azure Monitor is used in place of Prometheus and Grafana, which the BRD names as examples.</w:t>
            </w:r>
          </w:p>
        </w:tc>
        <w:tc>
          <w:tcPr>
            <w:tcW w:w="887" w:type="dxa"/>
          </w:tcPr>
          <w:p>
            <w:pPr>
              <w:spacing w:before="40" w:after="40" w:line="240" w:lineRule="auto"/>
            </w:pPr>
            <w:r>
              <w:rPr>
                <w:rFonts w:ascii="Segoe UI" w:hAnsi="Segoe UI" w:cs="Segoe UI" w:eastAsia="Segoe UI"/>
                <w:sz w:val="16"/>
                <w:szCs w:val="16"/>
              </w:rPr>
              <w:t xml:space="preserve">Partly</w:t>
            </w:r>
          </w:p>
        </w:tc>
        <w:tc>
          <w:tcPr>
            <w:tcW w:w="2572" w:type="dxa"/>
          </w:tcPr>
          <w:p>
            <w:pPr>
              <w:spacing w:before="40" w:after="40" w:line="240" w:lineRule="auto"/>
            </w:pPr>
            <w:r>
              <w:rPr>
                <w:rFonts w:ascii="Segoe UI" w:hAnsi="Segoe UI" w:cs="Segoe UI" w:eastAsia="Segoe UI"/>
                <w:sz w:val="16"/>
                <w:szCs w:val="16"/>
              </w:rPr>
              <w:t xml:space="preserve">Config review; test alert at UAT after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is set (To run); Q22.</w:t>
            </w:r>
          </w:p>
        </w:tc>
      </w:tr>
      <w:tr>
        <w:trPr>
          <w:cantSplit/>
        </w:trPr>
        <w:tc>
          <w:tcPr>
            <w:tcW w:w="1105" w:type="dxa"/>
          </w:tcPr>
          <w:p>
            <w:pPr>
              <w:spacing w:before="40" w:after="40" w:line="240" w:lineRule="auto"/>
            </w:pPr>
            <w:r>
              <w:rPr>
                <w:rFonts w:ascii="Segoe UI" w:hAnsi="Segoe UI" w:cs="Segoe UI" w:eastAsia="Segoe UI"/>
                <w:sz w:val="16"/>
                <w:szCs w:val="16"/>
              </w:rPr>
              <w:t xml:space="preserve">NFR-14.5</w:t>
            </w:r>
          </w:p>
        </w:tc>
        <w:tc>
          <w:tcPr>
            <w:tcW w:w="1706" w:type="dxa"/>
          </w:tcPr>
          <w:p>
            <w:pPr>
              <w:spacing w:before="40" w:after="40" w:line="240" w:lineRule="auto"/>
            </w:pPr>
            <w:r>
              <w:rPr>
                <w:rFonts w:ascii="Segoe UI" w:hAnsi="Segoe UI" w:cs="Segoe UI" w:eastAsia="Segoe UI"/>
                <w:sz w:val="16"/>
                <w:szCs w:val="16"/>
              </w:rPr>
              <w:t xml:space="preserve">Centralised logging</w:t>
            </w:r>
          </w:p>
        </w:tc>
        <w:tc>
          <w:tcPr>
            <w:tcW w:w="2757" w:type="dxa"/>
          </w:tcPr>
          <w:p>
            <w:pPr>
              <w:spacing w:before="40" w:after="40" w:line="240" w:lineRule="auto"/>
            </w:pPr>
            <w:r>
              <w:rPr>
                <w:rFonts w:ascii="Segoe UI" w:hAnsi="Segoe UI" w:cs="Segoe UI" w:eastAsia="Segoe UI"/>
                <w:sz w:val="16"/>
                <w:szCs w:val="16"/>
              </w:rPr>
              <w:t xml:space="preserve">One Log Analytics workspace per environment receives API console logs (pino JSON, one line per request), Container Apps system logs, Front Door access and WAF logs, PostgreSQL logs and Key Vault audit events [A2.6, A1.1]. Tokens, cookies, passwords and signed-link parameters are redacted before logging [A1.1].</w:t>
            </w:r>
          </w:p>
        </w:tc>
        <w:tc>
          <w:tcPr>
            <w:tcW w:w="887" w:type="dxa"/>
          </w:tcPr>
          <w:p>
            <w:pPr>
              <w:spacing w:before="40" w:after="40" w:line="240" w:lineRule="auto"/>
            </w:pPr>
            <w:r>
              <w:rPr>
                <w:rFonts w:ascii="Segoe UI" w:hAnsi="Segoe UI" w:cs="Segoe UI" w:eastAsia="Segoe UI"/>
                <w:sz w:val="16"/>
                <w:szCs w:val="16"/>
              </w:rPr>
              <w:t xml:space="preserve">Met</w:t>
            </w:r>
          </w:p>
        </w:tc>
        <w:tc>
          <w:tcPr>
            <w:tcW w:w="2572" w:type="dxa"/>
          </w:tcPr>
          <w:p>
            <w:pPr>
              <w:spacing w:before="40" w:after="40" w:line="240" w:lineRule="auto"/>
            </w:pP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"never writes bearer tokens, cookies or link tokens to the log" (Automated).</w:t>
            </w:r>
          </w:p>
        </w:tc>
      </w:tr>
      <w:tr>
        <w:trPr>
          <w:cantSplit/>
        </w:trPr>
        <w:tc>
          <w:tcPr>
            <w:tcW w:w="1105" w:type="dxa"/>
          </w:tcPr>
          <w:p>
            <w:pPr>
              <w:spacing w:before="40" w:after="40" w:line="240" w:lineRule="auto"/>
            </w:pPr>
            <w:r>
              <w:rPr>
                <w:rFonts w:ascii="Segoe UI" w:hAnsi="Segoe UI" w:cs="Segoe UI" w:eastAsia="Segoe UI"/>
                <w:sz w:val="16"/>
                <w:szCs w:val="16"/>
              </w:rPr>
              <w:t xml:space="preserve">NFR-14.6</w:t>
            </w:r>
          </w:p>
        </w:tc>
        <w:tc>
          <w:tcPr>
            <w:tcW w:w="1706" w:type="dxa"/>
          </w:tcPr>
          <w:p>
            <w:pPr>
              <w:spacing w:before="40" w:after="40" w:line="240" w:lineRule="auto"/>
            </w:pPr>
            <w:r>
              <w:rPr>
                <w:rFonts w:ascii="Segoe UI" w:hAnsi="Segoe UI" w:cs="Segoe UI" w:eastAsia="Segoe UI"/>
                <w:sz w:val="16"/>
                <w:szCs w:val="16"/>
              </w:rPr>
              <w:t xml:space="preserve">Health checks and uptime monitoring</w:t>
            </w:r>
          </w:p>
        </w:tc>
        <w:tc>
          <w:tcPr>
            <w:tcW w:w="2757" w:type="dxa"/>
          </w:tcPr>
          <w:p>
            <w:pPr>
              <w:spacing w:before="40" w:after="40" w:line="240" w:lineRule="auto"/>
            </w:pPr>
            <w:r>
              <w:rPr>
                <w:rFonts w:ascii="Consolas" w:hAnsi="Consolas" w:cs="Consolas" w:eastAsia="Consolas"/>
                <w:color w:val="1F3B57"/>
                <w:sz w:val="14"/>
                <w:szCs w:val="14"/>
                <w:shd w:val="clear" w:color="auto" w:fill="F3F5F8"/>
              </w:rPr>
              <w:t xml:space="preserve">/api/health</w:t>
            </w:r>
            <w:r>
              <w:rPr>
                <w:rFonts w:ascii="Segoe UI" w:hAnsi="Segoe UI" w:cs="Segoe UI" w:eastAsia="Segoe UI"/>
                <w:sz w:val="16"/>
                <w:szCs w:val="16"/>
              </w:rPr>
              <w:t xml:space="preserve"> (readiness, 503 when not ready), </w:t>
            </w:r>
            <w:r>
              <w:rPr>
                <w:rFonts w:ascii="Consolas" w:hAnsi="Consolas" w:cs="Consolas" w:eastAsia="Consolas"/>
                <w:color w:val="1F3B57"/>
                <w:sz w:val="14"/>
                <w:szCs w:val="14"/>
                <w:shd w:val="clear" w:color="auto" w:fill="F3F5F8"/>
              </w:rPr>
              <w:t xml:space="preserve">/api/health/live</w:t>
            </w:r>
            <w:r>
              <w:rPr>
                <w:rFonts w:ascii="Segoe UI" w:hAnsi="Segoe UI" w:cs="Segoe UI" w:eastAsia="Segoe UI"/>
                <w:sz w:val="16"/>
                <w:szCs w:val="16"/>
              </w:rPr>
              <w:t xml:space="preserve">; Docker </w:t>
            </w:r>
            <w:r>
              <w:rPr>
                <w:rFonts w:ascii="Consolas" w:hAnsi="Consolas" w:cs="Consolas" w:eastAsia="Consolas"/>
                <w:color w:val="1F3B57"/>
                <w:sz w:val="14"/>
                <w:szCs w:val="14"/>
                <w:shd w:val="clear" w:color="auto" w:fill="F3F5F8"/>
              </w:rPr>
              <w:t xml:space="preserve">HEALTHCHECK</w:t>
            </w:r>
            <w:r>
              <w:rPr>
                <w:rFonts w:ascii="Segoe UI" w:hAnsi="Segoe UI" w:cs="Segoe UI" w:eastAsia="Segoe UI"/>
                <w:sz w:val="16"/>
                <w:szCs w:val="16"/>
              </w:rPr>
              <w:t xml:space="preserve">; startup, readiness and liveness probes; external availability test with TLS certificate check (alert 14 days before expiry) [A1.3, A2.2, A2.6].</w:t>
            </w:r>
          </w:p>
        </w:tc>
        <w:tc>
          <w:tcPr>
            <w:tcW w:w="887" w:type="dxa"/>
          </w:tcPr>
          <w:p>
            <w:pPr>
              <w:spacing w:before="40" w:after="40" w:line="240" w:lineRule="auto"/>
            </w:pPr>
            <w:r>
              <w:rPr>
                <w:rFonts w:ascii="Segoe UI" w:hAnsi="Segoe UI" w:cs="Segoe UI" w:eastAsia="Segoe UI"/>
                <w:sz w:val="16"/>
                <w:szCs w:val="16"/>
              </w:rPr>
              <w:t xml:space="preserve">Met</w:t>
            </w:r>
          </w:p>
        </w:tc>
        <w:tc>
          <w:tcPr>
            <w:tcW w:w="2572" w:type="dxa"/>
          </w:tcPr>
          <w:p>
            <w:pPr>
              <w:spacing w:before="40" w:after="40" w:line="240" w:lineRule="auto"/>
            </w:pP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(Automated); </w:t>
            </w:r>
            <w:r>
              <w:rPr>
                <w:rFonts w:ascii="Consolas" w:hAnsi="Consolas" w:cs="Consolas" w:eastAsia="Consolas"/>
                <w:color w:val="1F3B57"/>
                <w:sz w:val="14"/>
                <w:szCs w:val="14"/>
                <w:shd w:val="clear" w:color="auto" w:fill="F3F5F8"/>
              </w:rPr>
              <w:t xml:space="preserve">deploy/smoke-test.sh</w:t>
            </w:r>
            <w:r>
              <w:rPr>
                <w:rFonts w:ascii="Segoe UI" w:hAnsi="Segoe UI" w:cs="Segoe UI" w:eastAsia="Segoe UI"/>
                <w:sz w:val="16"/>
                <w:szCs w:val="16"/>
              </w:rPr>
              <w:t xml:space="preserve"> (Pipeline).</w:t>
            </w:r>
          </w:p>
        </w:tc>
      </w:tr>
      <w:tr>
        <w:trPr>
          <w:cantSplit/>
        </w:trPr>
        <w:tc>
          <w:tcPr>
            <w:tcW w:w="1105" w:type="dxa"/>
          </w:tcPr>
          <w:p>
            <w:pPr>
              <w:spacing w:before="40" w:after="40" w:line="240" w:lineRule="auto"/>
            </w:pPr>
            <w:r>
              <w:rPr>
                <w:rFonts w:ascii="Segoe UI" w:hAnsi="Segoe UI" w:cs="Segoe UI" w:eastAsia="Segoe UI"/>
                <w:sz w:val="16"/>
                <w:szCs w:val="16"/>
              </w:rPr>
              <w:t xml:space="preserve">NFR-14.7</w:t>
            </w:r>
          </w:p>
        </w:tc>
        <w:tc>
          <w:tcPr>
            <w:tcW w:w="1706" w:type="dxa"/>
          </w:tcPr>
          <w:p>
            <w:pPr>
              <w:spacing w:before="40" w:after="40" w:line="240" w:lineRule="auto"/>
            </w:pPr>
            <w:r>
              <w:rPr>
                <w:rFonts w:ascii="Segoe UI" w:hAnsi="Segoe UI" w:cs="Segoe UI" w:eastAsia="Segoe UI"/>
                <w:sz w:val="16"/>
                <w:szCs w:val="16"/>
              </w:rPr>
              <w:t xml:space="preserve">Audit trail and event tracking</w:t>
            </w:r>
          </w:p>
        </w:tc>
        <w:tc>
          <w:tcPr>
            <w:tcW w:w="2757" w:type="dxa"/>
          </w:tcPr>
          <w:p>
            <w:pPr>
              <w:spacing w:before="40" w:after="40" w:line="240" w:lineRule="auto"/>
            </w:pP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(who, when, IP, source channel, entity, action, before, after) written from about 500 call sites in the modules; </w:t>
            </w:r>
            <w:r>
              <w:rPr>
                <w:rFonts w:ascii="Consolas" w:hAnsi="Consolas" w:cs="Consolas" w:eastAsia="Consolas"/>
                <w:color w:val="1F3B57"/>
                <w:sz w:val="14"/>
                <w:szCs w:val="14"/>
                <w:shd w:val="clear" w:color="auto" w:fill="F3F5F8"/>
              </w:rPr>
              <w:t xml:space="preserve">login_history</w:t>
            </w:r>
            <w:r>
              <w:rPr>
                <w:rFonts w:ascii="Segoe UI" w:hAnsi="Segoe UI" w:cs="Segoe UI" w:eastAsia="Segoe UI"/>
                <w:sz w:val="16"/>
                <w:szCs w:val="16"/>
              </w:rPr>
              <w:t xml:space="preserve"> of every sign-in attempt; Key Vault audit and WAF logs [A1.4, A1.6, A2.6].</w:t>
            </w:r>
          </w:p>
        </w:tc>
        <w:tc>
          <w:tcPr>
            <w:tcW w:w="887" w:type="dxa"/>
          </w:tcPr>
          <w:p>
            <w:pPr>
              <w:spacing w:before="40" w:after="40" w:line="240" w:lineRule="auto"/>
            </w:pPr>
            <w:r>
              <w:rPr>
                <w:rFonts w:ascii="Segoe UI" w:hAnsi="Segoe UI" w:cs="Segoe UI" w:eastAsia="Segoe UI"/>
                <w:sz w:val="16"/>
                <w:szCs w:val="16"/>
              </w:rPr>
              <w:t xml:space="preserve">Met</w:t>
            </w:r>
          </w:p>
        </w:tc>
        <w:tc>
          <w:tcPr>
            <w:tcW w:w="2572" w:type="dxa"/>
          </w:tcPr>
          <w:p>
            <w:pPr>
              <w:spacing w:before="40" w:after="40" w:line="240" w:lineRule="auto"/>
            </w:pPr>
            <w:r>
              <w:rPr>
                <w:rFonts w:ascii="Consolas" w:hAnsi="Consolas" w:cs="Consolas" w:eastAsia="Consolas"/>
                <w:color w:val="1F3B57"/>
                <w:sz w:val="14"/>
                <w:szCs w:val="14"/>
                <w:shd w:val="clear" w:color="auto" w:fill="F3F5F8"/>
              </w:rPr>
              <w:t xml:space="preserve">core.test.js</w:t>
            </w:r>
            <w:r>
              <w:rPr>
                <w:rFonts w:ascii="Segoe UI" w:hAnsi="Segoe UI" w:cs="Segoe UI" w:eastAsia="Segoe UI"/>
                <w:sz w:val="16"/>
                <w:szCs w:val="16"/>
              </w:rPr>
              <w:t xml:space="preserve"> "writes an audit trail", </w:t>
            </w:r>
            <w:r>
              <w:rPr>
                <w:rFonts w:ascii="Consolas" w:hAnsi="Consolas" w:cs="Consolas" w:eastAsia="Consolas"/>
                <w:color w:val="1F3B57"/>
                <w:sz w:val="14"/>
                <w:szCs w:val="14"/>
                <w:shd w:val="clear" w:color="auto" w:fill="F3F5F8"/>
              </w:rPr>
              <w:t xml:space="preserve">audit-events.test.js</w:t>
            </w:r>
            <w:r>
              <w:rPr>
                <w:rFonts w:ascii="Segoe UI" w:hAnsi="Segoe UI" w:cs="Segoe UI" w:eastAsia="Segoe UI"/>
                <w:sz w:val="16"/>
                <w:szCs w:val="16"/>
              </w:rPr>
              <w:t xml:space="preserve"> (Automated).</w:t>
            </w:r>
          </w:p>
        </w:tc>
      </w:tr>
      <w:tr>
        <w:trPr>
          <w:cantSplit/>
        </w:trPr>
        <w:tc>
          <w:tcPr>
            <w:tcW w:w="1105" w:type="dxa"/>
          </w:tcPr>
          <w:p>
            <w:pPr>
              <w:spacing w:before="40" w:after="40" w:line="240" w:lineRule="auto"/>
            </w:pPr>
            <w:r>
              <w:rPr>
                <w:rFonts w:ascii="Segoe UI" w:hAnsi="Segoe UI" w:cs="Segoe UI" w:eastAsia="Segoe UI"/>
                <w:sz w:val="16"/>
                <w:szCs w:val="16"/>
              </w:rPr>
              <w:t xml:space="preserve">NFR-14.8</w:t>
            </w:r>
          </w:p>
        </w:tc>
        <w:tc>
          <w:tcPr>
            <w:tcW w:w="1706" w:type="dxa"/>
          </w:tcPr>
          <w:p>
            <w:pPr>
              <w:spacing w:before="40" w:after="40" w:line="240" w:lineRule="auto"/>
            </w:pPr>
            <w:r>
              <w:rPr>
                <w:rFonts w:ascii="Segoe UI" w:hAnsi="Segoe UI" w:cs="Segoe UI" w:eastAsia="Segoe UI"/>
                <w:sz w:val="16"/>
                <w:szCs w:val="16"/>
              </w:rPr>
              <w:t xml:space="preserve">Real-time dashboards</w:t>
            </w:r>
          </w:p>
        </w:tc>
        <w:tc>
          <w:tcPr>
            <w:tcW w:w="2757" w:type="dxa"/>
          </w:tcPr>
          <w:p>
            <w:pPr>
              <w:spacing w:before="40" w:after="40" w:line="240" w:lineRule="auto"/>
            </w:pPr>
            <w:r>
              <w:rPr>
                <w:rFonts w:ascii="Segoe UI" w:hAnsi="Segoe UI" w:cs="Segoe UI" w:eastAsia="Segoe UI"/>
                <w:sz w:val="16"/>
                <w:szCs w:val="16"/>
              </w:rPr>
              <w:t xml:space="preserve">Azure portal metrics and Application Insights availability views exist by default; no Azure dashboard or workbook is defined in Terraform. Business dashboards exist in the application (executive, sales, processing, claims) [A1.17].</w:t>
            </w:r>
          </w:p>
        </w:tc>
        <w:tc>
          <w:tcPr>
            <w:tcW w:w="887" w:type="dxa"/>
          </w:tcPr>
          <w:p>
            <w:pPr>
              <w:spacing w:before="40" w:after="40" w:line="240" w:lineRule="auto"/>
            </w:pPr>
            <w:r>
              <w:rPr>
                <w:rFonts w:ascii="Segoe UI" w:hAnsi="Segoe UI" w:cs="Segoe UI" w:eastAsia="Segoe UI"/>
                <w:sz w:val="16"/>
                <w:szCs w:val="16"/>
              </w:rPr>
              <w:t xml:space="preserve">Partly</w:t>
            </w:r>
          </w:p>
        </w:tc>
        <w:tc>
          <w:tcPr>
            <w:tcW w:w="2572" w:type="dxa"/>
          </w:tcPr>
          <w:p>
            <w:pPr>
              <w:spacing w:before="40" w:after="40" w:line="240" w:lineRule="auto"/>
            </w:pPr>
            <w:r>
              <w:rPr>
                <w:rFonts w:ascii="Segoe UI" w:hAnsi="Segoe UI" w:cs="Segoe UI" w:eastAsia="Segoe UI"/>
                <w:sz w:val="16"/>
                <w:szCs w:val="16"/>
              </w:rPr>
              <w:t xml:space="preserve">Config review. An operations workbook in Terraform: Planned, Q13.</w:t>
            </w:r>
          </w:p>
        </w:tc>
      </w:tr>
      <w:tr>
        <w:trPr>
          <w:cantSplit/>
        </w:trPr>
        <w:tc>
          <w:tcPr>
            <w:tcW w:w="1105" w:type="dxa"/>
          </w:tcPr>
          <w:p>
            <w:pPr>
              <w:spacing w:before="40" w:after="40" w:line="240" w:lineRule="auto"/>
            </w:pPr>
            <w:r>
              <w:rPr>
                <w:rFonts w:ascii="Segoe UI" w:hAnsi="Segoe UI" w:cs="Segoe UI" w:eastAsia="Segoe UI"/>
                <w:sz w:val="16"/>
                <w:szCs w:val="16"/>
              </w:rPr>
              <w:t xml:space="preserve">NFR-14.9</w:t>
            </w:r>
          </w:p>
        </w:tc>
        <w:tc>
          <w:tcPr>
            <w:tcW w:w="1706" w:type="dxa"/>
          </w:tcPr>
          <w:p>
            <w:pPr>
              <w:spacing w:before="40" w:after="40" w:line="240" w:lineRule="auto"/>
            </w:pPr>
            <w:r>
              <w:rPr>
                <w:rFonts w:ascii="Segoe UI" w:hAnsi="Segoe UI" w:cs="Segoe UI" w:eastAsia="Segoe UI"/>
                <w:sz w:val="16"/>
                <w:szCs w:val="16"/>
              </w:rPr>
              <w:t xml:space="preserve">Configurable alert thresholds</w:t>
            </w:r>
          </w:p>
        </w:tc>
        <w:tc>
          <w:tcPr>
            <w:tcW w:w="2757" w:type="dxa"/>
          </w:tcPr>
          <w:p>
            <w:pPr>
              <w:spacing w:before="40" w:after="40" w:line="240" w:lineRule="auto"/>
            </w:pPr>
            <w:r>
              <w:rPr>
                <w:rFonts w:ascii="Segoe UI" w:hAnsi="Segoe UI" w:cs="Segoe UI" w:eastAsia="Segoe UI"/>
                <w:sz w:val="16"/>
                <w:szCs w:val="16"/>
              </w:rPr>
              <w:t xml:space="preserve">Thresholds and recipients are code in </w:t>
            </w:r>
            <w:r>
              <w:rPr>
                <w:rFonts w:ascii="Consolas" w:hAnsi="Consolas" w:cs="Consolas" w:eastAsia="Consolas"/>
                <w:color w:val="1F3B57"/>
                <w:sz w:val="14"/>
                <w:szCs w:val="14"/>
                <w:shd w:val="clear" w:color="auto" w:fill="F3F5F8"/>
              </w:rPr>
              <w:t xml:space="preserve">monitoring.tf</w:t>
            </w:r>
            <w:r>
              <w:rPr>
                <w:rFonts w:ascii="Segoe UI" w:hAnsi="Segoe UI" w:cs="Segoe UI" w:eastAsia="Segoe UI"/>
                <w:sz w:val="16"/>
                <w:szCs w:val="16"/>
              </w:rPr>
              <w:t xml:space="preserve"> and the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variable; changed by Terraform under change control [A2.6].</w:t>
            </w:r>
          </w:p>
        </w:tc>
        <w:tc>
          <w:tcPr>
            <w:tcW w:w="887" w:type="dxa"/>
          </w:tcPr>
          <w:p>
            <w:pPr>
              <w:spacing w:before="40" w:after="40" w:line="240" w:lineRule="auto"/>
            </w:pPr>
            <w:r>
              <w:rPr>
                <w:rFonts w:ascii="Segoe UI" w:hAnsi="Segoe UI" w:cs="Segoe UI" w:eastAsia="Segoe UI"/>
                <w:sz w:val="16"/>
                <w:szCs w:val="16"/>
              </w:rPr>
              <w:t xml:space="preserve">Met</w:t>
            </w:r>
          </w:p>
        </w:tc>
        <w:tc>
          <w:tcPr>
            <w:tcW w:w="2572" w:type="dxa"/>
          </w:tcPr>
          <w:p>
            <w:pPr>
              <w:spacing w:before="40" w:after="40" w:line="240" w:lineRule="auto"/>
            </w:pPr>
            <w:r>
              <w:rPr>
                <w:rFonts w:ascii="Segoe UI" w:hAnsi="Segoe UI" w:cs="Segoe UI" w:eastAsia="Segoe UI"/>
                <w:sz w:val="16"/>
                <w:szCs w:val="16"/>
              </w:rPr>
              <w:t xml:space="preserve">Config review.</w:t>
            </w:r>
          </w:p>
        </w:tc>
      </w:tr>
      <w:tr>
        <w:trPr>
          <w:cantSplit/>
        </w:trPr>
        <w:tc>
          <w:tcPr>
            <w:tcW w:w="1105" w:type="dxa"/>
          </w:tcPr>
          <w:p>
            <w:pPr>
              <w:spacing w:before="40" w:after="40" w:line="240" w:lineRule="auto"/>
            </w:pPr>
            <w:r>
              <w:rPr>
                <w:rFonts w:ascii="Segoe UI" w:hAnsi="Segoe UI" w:cs="Segoe UI" w:eastAsia="Segoe UI"/>
                <w:sz w:val="16"/>
                <w:szCs w:val="16"/>
              </w:rPr>
              <w:t xml:space="preserve">NFR-14.10</w:t>
            </w:r>
          </w:p>
        </w:tc>
        <w:tc>
          <w:tcPr>
            <w:tcW w:w="1706" w:type="dxa"/>
          </w:tcPr>
          <w:p>
            <w:pPr>
              <w:spacing w:before="40" w:after="40" w:line="240" w:lineRule="auto"/>
            </w:pPr>
            <w:r>
              <w:rPr>
                <w:rFonts w:ascii="Segoe UI" w:hAnsi="Segoe UI" w:cs="Segoe UI" w:eastAsia="Segoe UI"/>
                <w:sz w:val="16"/>
                <w:szCs w:val="16"/>
              </w:rPr>
              <w:t xml:space="preserve">Historical trend analysis</w:t>
            </w:r>
          </w:p>
        </w:tc>
        <w:tc>
          <w:tcPr>
            <w:tcW w:w="2757" w:type="dxa"/>
          </w:tcPr>
          <w:p>
            <w:pPr>
              <w:spacing w:before="40" w:after="40" w:line="240" w:lineRule="auto"/>
            </w:pPr>
            <w:r>
              <w:rPr>
                <w:rFonts w:ascii="Segoe UI" w:hAnsi="Segoe UI" w:cs="Segoe UI" w:eastAsia="Segoe UI"/>
                <w:sz w:val="16"/>
                <w:szCs w:val="16"/>
              </w:rPr>
              <w:t xml:space="preserve">Logs kept 365 days in PROD, 90 in UAT, 30 in DEV and SIT (</w:t>
            </w:r>
            <w:r>
              <w:rPr>
                <w:rFonts w:ascii="Consolas" w:hAnsi="Consolas" w:cs="Consolas" w:eastAsia="Consolas"/>
                <w:color w:val="1F3B57"/>
                <w:sz w:val="14"/>
                <w:szCs w:val="14"/>
                <w:shd w:val="clear" w:color="auto" w:fill="F3F5F8"/>
              </w:rPr>
              <w:t xml:space="preserve">log_retention_days</w:t>
            </w:r>
            <w:r>
              <w:rPr>
                <w:rFonts w:ascii="Segoe UI" w:hAnsi="Segoe UI" w:cs="Segoe UI" w:eastAsia="Segoe UI"/>
                <w:sz w:val="16"/>
                <w:szCs w:val="16"/>
              </w:rPr>
              <w:t xml:space="preserve">) [A2.4]; metrics history follows Azure Monitor platform retention; </w:t>
            </w: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keeps 90 days by default [A1.10]. No trend report is defined.</w:t>
            </w:r>
          </w:p>
        </w:tc>
        <w:tc>
          <w:tcPr>
            <w:tcW w:w="887" w:type="dxa"/>
          </w:tcPr>
          <w:p>
            <w:pPr>
              <w:spacing w:before="40" w:after="40" w:line="240" w:lineRule="auto"/>
            </w:pPr>
            <w:r>
              <w:rPr>
                <w:rFonts w:ascii="Segoe UI" w:hAnsi="Segoe UI" w:cs="Segoe UI" w:eastAsia="Segoe UI"/>
                <w:sz w:val="16"/>
                <w:szCs w:val="16"/>
              </w:rPr>
              <w:t xml:space="preserve">Partly</w:t>
            </w:r>
          </w:p>
        </w:tc>
        <w:tc>
          <w:tcPr>
            <w:tcW w:w="2572" w:type="dxa"/>
          </w:tcPr>
          <w:p>
            <w:pPr>
              <w:spacing w:before="40" w:after="40" w:line="240" w:lineRule="auto"/>
            </w:pPr>
            <w:r>
              <w:rPr>
                <w:rFonts w:ascii="Segoe UI" w:hAnsi="Segoe UI" w:cs="Segoe UI" w:eastAsia="Segoe UI"/>
                <w:sz w:val="16"/>
                <w:szCs w:val="16"/>
              </w:rPr>
              <w:t xml:space="preserve">Config review.</w:t>
            </w:r>
          </w:p>
        </w:tc>
      </w:tr>
      <w:tr>
        <w:trPr>
          <w:cantSplit/>
        </w:trPr>
        <w:tc>
          <w:tcPr>
            <w:tcW w:w="1105" w:type="dxa"/>
          </w:tcPr>
          <w:p>
            <w:pPr>
              <w:spacing w:before="40" w:after="40" w:line="240" w:lineRule="auto"/>
            </w:pPr>
            <w:r>
              <w:rPr>
                <w:rFonts w:ascii="Segoe UI" w:hAnsi="Segoe UI" w:cs="Segoe UI" w:eastAsia="Segoe UI"/>
                <w:sz w:val="16"/>
                <w:szCs w:val="16"/>
              </w:rPr>
              <w:t xml:space="preserve">NFR-14.11</w:t>
            </w:r>
          </w:p>
        </w:tc>
        <w:tc>
          <w:tcPr>
            <w:tcW w:w="1706" w:type="dxa"/>
          </w:tcPr>
          <w:p>
            <w:pPr>
              <w:spacing w:before="40" w:after="40" w:line="240" w:lineRule="auto"/>
            </w:pPr>
            <w:r>
              <w:rPr>
                <w:rFonts w:ascii="Segoe UI" w:hAnsi="Segoe UI" w:cs="Segoe UI" w:eastAsia="Segoe UI"/>
                <w:sz w:val="16"/>
                <w:szCs w:val="16"/>
              </w:rPr>
              <w:t xml:space="preserve">Comprehensive audit trails</w:t>
            </w:r>
          </w:p>
        </w:tc>
        <w:tc>
          <w:tcPr>
            <w:tcW w:w="2757" w:type="dxa"/>
          </w:tcPr>
          <w:p>
            <w:pPr>
              <w:spacing w:before="40" w:after="40" w:line="240" w:lineRule="auto"/>
            </w:pPr>
            <w:r>
              <w:rPr>
                <w:rFonts w:ascii="Segoe UI" w:hAnsi="Segoe UI" w:cs="Segoe UI" w:eastAsia="Segoe UI"/>
                <w:sz w:val="16"/>
                <w:szCs w:val="16"/>
              </w:rPr>
              <w:t xml:space="preserve">As NFR-14.7, plus the record history screen and audit search with download (events with business labels; secrets never shown; identifiers masked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[A1.4].</w:t>
            </w:r>
          </w:p>
        </w:tc>
        <w:tc>
          <w:tcPr>
            <w:tcW w:w="887" w:type="dxa"/>
          </w:tcPr>
          <w:p>
            <w:pPr>
              <w:spacing w:before="40" w:after="40" w:line="240" w:lineRule="auto"/>
            </w:pPr>
            <w:r>
              <w:rPr>
                <w:rFonts w:ascii="Segoe UI" w:hAnsi="Segoe UI" w:cs="Segoe UI" w:eastAsia="Segoe UI"/>
                <w:sz w:val="16"/>
                <w:szCs w:val="16"/>
              </w:rPr>
              <w:t xml:space="preserve">Met</w:t>
            </w:r>
          </w:p>
        </w:tc>
        <w:tc>
          <w:tcPr>
            <w:tcW w:w="2572" w:type="dxa"/>
          </w:tcPr>
          <w:p>
            <w:pPr>
              <w:spacing w:before="40" w:after="40" w:line="240" w:lineRule="auto"/>
            </w:pPr>
            <w:r>
              <w:rPr>
                <w:rFonts w:ascii="Consolas" w:hAnsi="Consolas" w:cs="Consolas" w:eastAsia="Consolas"/>
                <w:color w:val="1F3B57"/>
                <w:sz w:val="14"/>
                <w:szCs w:val="14"/>
                <w:shd w:val="clear" w:color="auto" w:fill="F3F5F8"/>
              </w:rPr>
              <w:t xml:space="preserve">audit-events.test.js</w:t>
            </w:r>
            <w:r>
              <w:rPr>
                <w:rFonts w:ascii="Segoe UI" w:hAnsi="Segoe UI" w:cs="Segoe UI" w:eastAsia="Segoe UI"/>
                <w:sz w:val="16"/>
                <w:szCs w:val="16"/>
              </w:rPr>
              <w:t xml:space="preserve"> (Automated).</w:t>
            </w:r>
          </w:p>
        </w:tc>
      </w:tr>
      <w:tr>
        <w:trPr>
          <w:cantSplit/>
        </w:trPr>
        <w:tc>
          <w:tcPr>
            <w:tcW w:w="1105" w:type="dxa"/>
          </w:tcPr>
          <w:p>
            <w:pPr>
              <w:spacing w:before="40" w:after="40" w:line="240" w:lineRule="auto"/>
            </w:pPr>
            <w:r>
              <w:rPr>
                <w:rFonts w:ascii="Segoe UI" w:hAnsi="Segoe UI" w:cs="Segoe UI" w:eastAsia="Segoe UI"/>
                <w:sz w:val="16"/>
                <w:szCs w:val="16"/>
              </w:rPr>
              <w:t xml:space="preserve">NFR-05 (first use)</w:t>
            </w:r>
          </w:p>
        </w:tc>
        <w:tc>
          <w:tcPr>
            <w:tcW w:w="1706" w:type="dxa"/>
          </w:tcPr>
          <w:p>
            <w:pPr>
              <w:spacing w:before="40" w:after="40" w:line="240" w:lineRule="auto"/>
            </w:pPr>
            <w:r>
              <w:rPr>
                <w:rFonts w:ascii="Segoe UI" w:hAnsi="Segoe UI" w:cs="Segoe UI" w:eastAsia="Segoe UI"/>
                <w:sz w:val="16"/>
                <w:szCs w:val="16"/>
              </w:rPr>
              <w:t xml:space="preserve">Monthly reports on CPU, memory, storage, bandwidth</w:t>
            </w:r>
          </w:p>
        </w:tc>
        <w:tc>
          <w:tcPr>
            <w:tcW w:w="2757" w:type="dxa"/>
          </w:tcPr>
          <w:p>
            <w:pPr>
              <w:spacing w:before="40" w:after="40" w:line="240" w:lineRule="auto"/>
            </w:pPr>
            <w:r>
              <w:rPr>
                <w:rFonts w:ascii="Segoe UI" w:hAnsi="Segoe UI" w:cs="Segoe UI" w:eastAsia="Segoe UI"/>
                <w:sz w:val="16"/>
                <w:szCs w:val="16"/>
              </w:rPr>
              <w:t xml:space="preserve">Data is collected (section 4); no report is produced. The availability report in Application Insights is the stated monthly uptime figure [A3.3].</w:t>
            </w:r>
          </w:p>
        </w:tc>
        <w:tc>
          <w:tcPr>
            <w:tcW w:w="887" w:type="dxa"/>
          </w:tcPr>
          <w:p>
            <w:pPr>
              <w:spacing w:before="40" w:after="40" w:line="240" w:lineRule="auto"/>
            </w:pPr>
            <w:r>
              <w:rPr>
                <w:rFonts w:ascii="Segoe UI" w:hAnsi="Segoe UI" w:cs="Segoe UI" w:eastAsia="Segoe UI"/>
                <w:sz w:val="16"/>
                <w:szCs w:val="16"/>
              </w:rPr>
              <w:t xml:space="preserve">Planned</w:t>
            </w:r>
          </w:p>
        </w:tc>
        <w:tc>
          <w:tcPr>
            <w:tcW w:w="2572" w:type="dxa"/>
          </w:tcPr>
          <w:p>
            <w:pPr>
              <w:spacing w:before="40" w:after="40" w:line="240" w:lineRule="auto"/>
            </w:pPr>
            <w:r>
              <w:rPr>
                <w:rFonts w:ascii="Segoe UI" w:hAnsi="Segoe UI" w:cs="Segoe UI" w:eastAsia="Segoe UI"/>
                <w:sz w:val="16"/>
                <w:szCs w:val="16"/>
              </w:rPr>
              <w:t xml:space="preserve">Depends on: support agreement DA-4 (monthly service report). (None)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6" w:name="_Toc300001016"/>
      <w:r>
        <w:rPr>
          <w:rFonts w:ascii="Segoe UI" w:hAnsi="Segoe UI" w:cs="Segoe UI" w:eastAsia="Segoe UI"/>
        </w:rPr>
        <w:t xml:space="preserve">Deployment and environment support</w:t>
      </w:r>
      <w:bookmarkEnd w:id="10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2215"/>
        <w:gridCol w:w="2473"/>
        <w:gridCol w:w="887"/>
        <w:gridCol w:w="2476"/>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2215"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473"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476"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976" w:type="dxa"/>
          </w:tcPr>
          <w:p>
            <w:pPr>
              <w:spacing w:before="40" w:after="40" w:line="240" w:lineRule="auto"/>
            </w:pPr>
            <w:r>
              <w:rPr>
                <w:rFonts w:ascii="Segoe UI" w:hAnsi="Segoe UI" w:cs="Segoe UI" w:eastAsia="Segoe UI"/>
                <w:sz w:val="16"/>
                <w:szCs w:val="16"/>
              </w:rPr>
              <w:t xml:space="preserve">NFR-06.1</w:t>
            </w:r>
          </w:p>
        </w:tc>
        <w:tc>
          <w:tcPr>
            <w:tcW w:w="2215" w:type="dxa"/>
          </w:tcPr>
          <w:p>
            <w:pPr>
              <w:spacing w:before="40" w:after="40" w:line="240" w:lineRule="auto"/>
            </w:pPr>
            <w:r>
              <w:rPr>
                <w:rFonts w:ascii="Segoe UI" w:hAnsi="Segoe UI" w:cs="Segoe UI" w:eastAsia="Segoe UI"/>
                <w:sz w:val="16"/>
                <w:szCs w:val="16"/>
              </w:rPr>
              <w:t xml:space="preserve">Cloud deployment, preferably Azure, flexibility for hybrid</w:t>
            </w:r>
          </w:p>
        </w:tc>
        <w:tc>
          <w:tcPr>
            <w:tcW w:w="2473" w:type="dxa"/>
          </w:tcPr>
          <w:p>
            <w:pPr>
              <w:spacing w:before="40" w:after="40" w:line="240" w:lineRule="auto"/>
            </w:pPr>
            <w:r>
              <w:rPr>
                <w:rFonts w:ascii="Segoe UI" w:hAnsi="Segoe UI" w:cs="Segoe UI" w:eastAsia="Segoe UI"/>
                <w:sz w:val="16"/>
                <w:szCs w:val="16"/>
              </w:rPr>
              <w:t xml:space="preserve">Four Azure environments (DEV, SIT, UAT, PROD) from one Terraform module [A2.1]. The same images also run under Docker Compose on one server (</w:t>
            </w:r>
            <w:r>
              <w:rPr>
                <w:rFonts w:ascii="Consolas" w:hAnsi="Consolas" w:cs="Consolas" w:eastAsia="Consolas"/>
                <w:color w:val="1F3B57"/>
                <w:sz w:val="14"/>
                <w:szCs w:val="14"/>
                <w:shd w:val="clear" w:color="auto" w:fill="F3F5F8"/>
              </w:rPr>
              <w:t xml:space="preserve">docker-compose.yml</w:t>
            </w:r>
            <w:r>
              <w:rPr>
                <w:rFonts w:ascii="Segoe UI" w:hAnsi="Segoe UI" w:cs="Segoe UI" w:eastAsia="Segoe UI"/>
                <w:sz w:val="16"/>
                <w:szCs w:val="16"/>
              </w:rPr>
              <w:t xml:space="preserve">); the same code runs on a plain host with PM2 and nginx (</w:t>
            </w:r>
            <w:r>
              <w:rPr>
                <w:rFonts w:ascii="Consolas" w:hAnsi="Consolas" w:cs="Consolas" w:eastAsia="Consolas"/>
                <w:color w:val="1F3B57"/>
                <w:sz w:val="14"/>
                <w:szCs w:val="14"/>
                <w:shd w:val="clear" w:color="auto" w:fill="F3F5F8"/>
              </w:rPr>
              <w:t xml:space="preserve">deploy/ec2</w:t>
            </w:r>
            <w:r>
              <w:rPr>
                <w:rFonts w:ascii="Segoe UI" w:hAnsi="Segoe UI" w:cs="Segoe UI" w:eastAsia="Segoe UI"/>
                <w:sz w:val="16"/>
                <w:szCs w:val="16"/>
              </w:rPr>
              <w:t xml:space="preserve">) [A2.8, A3.2].</w:t>
            </w:r>
          </w:p>
        </w:tc>
        <w:tc>
          <w:tcPr>
            <w:tcW w:w="887" w:type="dxa"/>
          </w:tcPr>
          <w:p>
            <w:pPr>
              <w:spacing w:before="40" w:after="40" w:line="240" w:lineRule="auto"/>
            </w:pPr>
            <w:r>
              <w:rPr>
                <w:rFonts w:ascii="Segoe UI" w:hAnsi="Segoe UI" w:cs="Segoe UI" w:eastAsia="Segoe UI"/>
                <w:sz w:val="16"/>
                <w:szCs w:val="16"/>
              </w:rPr>
              <w:t xml:space="preserve">Met</w:t>
            </w:r>
          </w:p>
        </w:tc>
        <w:tc>
          <w:tcPr>
            <w:tcW w:w="2476" w:type="dxa"/>
          </w:tcPr>
          <w:p>
            <w:pPr>
              <w:spacing w:before="40" w:after="40" w:line="240" w:lineRule="auto"/>
            </w:pPr>
            <w:r>
              <w:rPr>
                <w:rFonts w:ascii="Segoe UI" w:hAnsi="Segoe UI" w:cs="Segoe UI" w:eastAsia="Segoe UI"/>
                <w:sz w:val="16"/>
                <w:szCs w:val="16"/>
              </w:rPr>
              <w:t xml:space="preserve">Pipeline deploy to DEV with smoke test (Pipeline).</w:t>
            </w:r>
          </w:p>
        </w:tc>
      </w:tr>
      <w:tr>
        <w:trPr>
          <w:cantSplit/>
        </w:trPr>
        <w:tc>
          <w:tcPr>
            <w:tcW w:w="976" w:type="dxa"/>
          </w:tcPr>
          <w:p>
            <w:pPr>
              <w:spacing w:before="40" w:after="40" w:line="240" w:lineRule="auto"/>
            </w:pPr>
            <w:r>
              <w:rPr>
                <w:rFonts w:ascii="Segoe UI" w:hAnsi="Segoe UI" w:cs="Segoe UI" w:eastAsia="Segoe UI"/>
                <w:sz w:val="16"/>
                <w:szCs w:val="16"/>
              </w:rPr>
              <w:t xml:space="preserve">NFR-19</w:t>
            </w:r>
          </w:p>
        </w:tc>
        <w:tc>
          <w:tcPr>
            <w:tcW w:w="2215" w:type="dxa"/>
          </w:tcPr>
          <w:p>
            <w:pPr>
              <w:spacing w:before="40" w:after="40" w:line="240" w:lineRule="auto"/>
            </w:pPr>
            <w:r>
              <w:rPr>
                <w:rFonts w:ascii="Segoe UI" w:hAnsi="Segoe UI" w:cs="Segoe UI" w:eastAsia="Segoe UI"/>
                <w:sz w:val="16"/>
                <w:szCs w:val="16"/>
              </w:rPr>
              <w:t xml:space="preserve">Docker containers; orchestration via Kubernetes</w:t>
            </w:r>
          </w:p>
        </w:tc>
        <w:tc>
          <w:tcPr>
            <w:tcW w:w="2473" w:type="dxa"/>
          </w:tcPr>
          <w:p>
            <w:pPr>
              <w:spacing w:before="40" w:after="40" w:line="240" w:lineRule="auto"/>
            </w:pPr>
            <w:r>
              <w:rPr>
                <w:rFonts w:ascii="Segoe UI" w:hAnsi="Segoe UI" w:cs="Segoe UI" w:eastAsia="Segoe UI"/>
                <w:sz w:val="16"/>
                <w:szCs w:val="16"/>
              </w:rPr>
              <w:t xml:space="preserve">Docker images for API (non-root user </w:t>
            </w:r>
            <w:r>
              <w:rPr>
                <w:rFonts w:ascii="Consolas" w:hAnsi="Consolas" w:cs="Consolas" w:eastAsia="Consolas"/>
                <w:color w:val="1F3B57"/>
                <w:sz w:val="14"/>
                <w:szCs w:val="14"/>
                <w:shd w:val="clear" w:color="auto" w:fill="F3F5F8"/>
              </w:rPr>
              <w:t xml:space="preserve">node</w:t>
            </w:r>
            <w:r>
              <w:rPr>
                <w:rFonts w:ascii="Segoe UI" w:hAnsi="Segoe UI" w:cs="Segoe UI" w:eastAsia="Segoe UI"/>
                <w:sz w:val="16"/>
                <w:szCs w:val="16"/>
              </w:rPr>
              <w:t xml:space="preserve">, health check) and web [A2.8]. Orchestration is Azure Container Apps, a managed service with revisions, probes and scale rules; no Kubernetes manifests or AKS cluster are provided. The rationale is recorded in [A3.3]; images, probes and variables carry over to AKS unchanged.</w:t>
            </w:r>
          </w:p>
        </w:tc>
        <w:tc>
          <w:tcPr>
            <w:tcW w:w="887" w:type="dxa"/>
          </w:tcPr>
          <w:p>
            <w:pPr>
              <w:spacing w:before="40" w:after="40" w:line="240" w:lineRule="auto"/>
            </w:pPr>
            <w:r>
              <w:rPr>
                <w:rFonts w:ascii="Segoe UI" w:hAnsi="Segoe UI" w:cs="Segoe UI" w:eastAsia="Segoe UI"/>
                <w:sz w:val="16"/>
                <w:szCs w:val="16"/>
              </w:rPr>
              <w:t xml:space="preserve">Partly</w:t>
            </w:r>
          </w:p>
        </w:tc>
        <w:tc>
          <w:tcPr>
            <w:tcW w:w="2476" w:type="dxa"/>
          </w:tcPr>
          <w:p>
            <w:pPr>
              <w:spacing w:before="40" w:after="40" w:line="240" w:lineRule="auto"/>
            </w:pPr>
            <w:r>
              <w:rPr>
                <w:rFonts w:ascii="Segoe UI" w:hAnsi="Segoe UI" w:cs="Segoe UI" w:eastAsia="Segoe UI"/>
                <w:sz w:val="16"/>
                <w:szCs w:val="16"/>
              </w:rPr>
              <w:t xml:space="preserve">Config review; Q11.</w:t>
            </w:r>
          </w:p>
        </w:tc>
      </w:tr>
      <w:tr>
        <w:trPr>
          <w:cantSplit/>
        </w:trPr>
        <w:tc>
          <w:tcPr>
            <w:tcW w:w="976" w:type="dxa"/>
          </w:tcPr>
          <w:p>
            <w:pPr>
              <w:spacing w:before="40" w:after="40" w:line="240" w:lineRule="auto"/>
            </w:pPr>
            <w:r>
              <w:rPr>
                <w:rFonts w:ascii="Segoe UI" w:hAnsi="Segoe UI" w:cs="Segoe UI" w:eastAsia="Segoe UI"/>
                <w:sz w:val="16"/>
                <w:szCs w:val="16"/>
              </w:rPr>
              <w:t xml:space="preserve">NFR-19.1</w:t>
            </w:r>
          </w:p>
        </w:tc>
        <w:tc>
          <w:tcPr>
            <w:tcW w:w="2215" w:type="dxa"/>
          </w:tcPr>
          <w:p>
            <w:pPr>
              <w:spacing w:before="40" w:after="40" w:line="240" w:lineRule="auto"/>
            </w:pPr>
            <w:r>
              <w:rPr>
                <w:rFonts w:ascii="Segoe UI" w:hAnsi="Segoe UI" w:cs="Segoe UI" w:eastAsia="Segoe UI"/>
                <w:sz w:val="16"/>
                <w:szCs w:val="16"/>
              </w:rPr>
              <w:t xml:space="preserve">IaC with Terraform and Ansible</w:t>
            </w:r>
          </w:p>
        </w:tc>
        <w:tc>
          <w:tcPr>
            <w:tcW w:w="2473" w:type="dxa"/>
          </w:tcPr>
          <w:p>
            <w:pPr>
              <w:spacing w:before="40" w:after="40" w:line="240" w:lineRule="auto"/>
            </w:pPr>
            <w:r>
              <w:rPr>
                <w:rFonts w:ascii="Segoe UI" w:hAnsi="Segoe UI" w:cs="Segoe UI" w:eastAsia="Segoe UI"/>
                <w:sz w:val="16"/>
                <w:szCs w:val="16"/>
              </w:rPr>
              <w:t xml:space="preserve">Terraform for remote state, shared registry and each environment (</w:t>
            </w:r>
            <w:r>
              <w:rPr>
                <w:rFonts w:ascii="Consolas" w:hAnsi="Consolas" w:cs="Consolas" w:eastAsia="Consolas"/>
                <w:color w:val="1F3B57"/>
                <w:sz w:val="14"/>
                <w:szCs w:val="14"/>
                <w:shd w:val="clear" w:color="auto" w:fill="F3F5F8"/>
              </w:rPr>
              <w:t xml:space="preserve">deploy/azure/bootstrap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shared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modules/environment</w:t>
            </w:r>
            <w:r>
              <w:rPr>
                <w:rFonts w:ascii="Segoe UI" w:hAnsi="Segoe UI" w:cs="Segoe UI" w:eastAsia="Segoe UI"/>
                <w:sz w:val="16"/>
                <w:szCs w:val="16"/>
              </w:rPr>
              <w:t xml:space="preserve">) [A2.1]. Ansible is not needed: containers carry their configuration.</w:t>
            </w:r>
          </w:p>
        </w:tc>
        <w:tc>
          <w:tcPr>
            <w:tcW w:w="887" w:type="dxa"/>
          </w:tcPr>
          <w:p>
            <w:pPr>
              <w:spacing w:before="40" w:after="40" w:line="240" w:lineRule="auto"/>
            </w:pPr>
            <w:r>
              <w:rPr>
                <w:rFonts w:ascii="Segoe UI" w:hAnsi="Segoe UI" w:cs="Segoe UI" w:eastAsia="Segoe UI"/>
                <w:sz w:val="16"/>
                <w:szCs w:val="16"/>
              </w:rPr>
              <w:t xml:space="preserve">Met</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terraform plan</w:t>
            </w:r>
            <w:r>
              <w:rPr>
                <w:rFonts w:ascii="Segoe UI" w:hAnsi="Segoe UI" w:cs="Segoe UI" w:eastAsia="Segoe UI"/>
                <w:sz w:val="16"/>
                <w:szCs w:val="16"/>
              </w:rPr>
              <w:t xml:space="preserve"> per environment (Config review).</w:t>
            </w:r>
          </w:p>
        </w:tc>
      </w:tr>
      <w:tr>
        <w:trPr>
          <w:cantSplit/>
        </w:trPr>
        <w:tc>
          <w:tcPr>
            <w:tcW w:w="976" w:type="dxa"/>
          </w:tcPr>
          <w:p>
            <w:pPr>
              <w:spacing w:before="40" w:after="40" w:line="240" w:lineRule="auto"/>
            </w:pPr>
            <w:r>
              <w:rPr>
                <w:rFonts w:ascii="Segoe UI" w:hAnsi="Segoe UI" w:cs="Segoe UI" w:eastAsia="Segoe UI"/>
                <w:sz w:val="16"/>
                <w:szCs w:val="16"/>
              </w:rPr>
              <w:t xml:space="preserve">NFR-08</w:t>
            </w:r>
          </w:p>
        </w:tc>
        <w:tc>
          <w:tcPr>
            <w:tcW w:w="2215" w:type="dxa"/>
          </w:tcPr>
          <w:p>
            <w:pPr>
              <w:spacing w:before="40" w:after="40" w:line="240" w:lineRule="auto"/>
            </w:pPr>
            <w:r>
              <w:rPr>
                <w:rFonts w:ascii="Segoe UI" w:hAnsi="Segoe UI" w:cs="Segoe UI" w:eastAsia="Segoe UI"/>
                <w:sz w:val="16"/>
                <w:szCs w:val="16"/>
              </w:rPr>
              <w:t xml:space="preserve">Environment-specific configuration, consistent across environments</w:t>
            </w:r>
          </w:p>
        </w:tc>
        <w:tc>
          <w:tcPr>
            <w:tcW w:w="2473" w:type="dxa"/>
          </w:tcPr>
          <w:p>
            <w:pPr>
              <w:spacing w:before="40" w:after="40" w:line="240" w:lineRule="auto"/>
            </w:pPr>
            <w:r>
              <w:rPr>
                <w:rFonts w:ascii="Segoe UI" w:hAnsi="Segoe UI" w:cs="Segoe UI" w:eastAsia="Segoe UI"/>
                <w:sz w:val="16"/>
                <w:szCs w:val="16"/>
              </w:rPr>
              <w:t xml:space="preserve">Per-environment </w:t>
            </w:r>
            <w:r>
              <w:rPr>
                <w:rFonts w:ascii="Consolas" w:hAnsi="Consolas" w:cs="Consolas" w:eastAsia="Consolas"/>
                <w:color w:val="1F3B57"/>
                <w:sz w:val="14"/>
                <w:szCs w:val="14"/>
                <w:shd w:val="clear" w:color="auto" w:fill="F3F5F8"/>
              </w:rPr>
              <w:t xml:space="preserve">*.tfvars</w:t>
            </w:r>
            <w:r>
              <w:rPr>
                <w:rFonts w:ascii="Segoe UI" w:hAnsi="Segoe UI" w:cs="Segoe UI" w:eastAsia="Segoe UI"/>
                <w:sz w:val="16"/>
                <w:szCs w:val="16"/>
              </w:rPr>
              <w:t xml:space="preserve"> and backend files; environment variables and Key Vault secrets per environment [A2.1]; production start-up check refuses missing or weak secrets, </w:t>
            </w:r>
            <w:r>
              <w:rPr>
                <w:rFonts w:ascii="Consolas" w:hAnsi="Consolas" w:cs="Consolas" w:eastAsia="Consolas"/>
                <w:color w:val="1F3B57"/>
                <w:sz w:val="14"/>
                <w:szCs w:val="14"/>
                <w:shd w:val="clear" w:color="auto" w:fill="F3F5F8"/>
              </w:rPr>
              <w:t xml:space="preserve">CORS_ORIGINS=*</w:t>
            </w:r>
            <w:r>
              <w:rPr>
                <w:rFonts w:ascii="Segoe UI" w:hAnsi="Segoe UI" w:cs="Segoe UI" w:eastAsia="Segoe UI"/>
                <w:sz w:val="16"/>
                <w:szCs w:val="16"/>
              </w:rPr>
              <w:t xml:space="preserve"> and a localhost base URL [A1.7]; one front-end build per release with runtime </w:t>
            </w:r>
            <w:r>
              <w:rPr>
                <w:rFonts w:ascii="Consolas" w:hAnsi="Consolas" w:cs="Consolas" w:eastAsia="Consolas"/>
                <w:color w:val="1F3B57"/>
                <w:sz w:val="14"/>
                <w:szCs w:val="14"/>
                <w:shd w:val="clear" w:color="auto" w:fill="F3F5F8"/>
              </w:rPr>
              <w:t xml:space="preserve">env-config.js</w:t>
            </w:r>
            <w:r>
              <w:rPr>
                <w:rFonts w:ascii="Segoe UI" w:hAnsi="Segoe UI" w:cs="Segoe UI" w:eastAsia="Segoe UI"/>
                <w:sz w:val="16"/>
                <w:szCs w:val="16"/>
              </w:rPr>
              <w:t xml:space="preserve"> [A3.2]; environment marker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and the environment comparison tool (</w:t>
            </w:r>
            <w:r>
              <w:rPr>
                <w:rFonts w:ascii="Consolas" w:hAnsi="Consolas" w:cs="Consolas" w:eastAsia="Consolas"/>
                <w:color w:val="1F3B57"/>
                <w:sz w:val="14"/>
                <w:szCs w:val="14"/>
                <w:shd w:val="clear" w:color="auto" w:fill="F3F5F8"/>
              </w:rPr>
              <w:t xml:space="preserve">npm run compare:environments</w:t>
            </w:r>
            <w:r>
              <w:rPr>
                <w:rFonts w:ascii="Segoe UI" w:hAnsi="Segoe UI" w:cs="Segoe UI" w:eastAsia="Segoe UI"/>
                <w:sz w:val="16"/>
                <w:szCs w:val="16"/>
              </w:rPr>
              <w:t xml:space="preserve">) [A1.16].</w:t>
            </w:r>
          </w:p>
        </w:tc>
        <w:tc>
          <w:tcPr>
            <w:tcW w:w="887" w:type="dxa"/>
          </w:tcPr>
          <w:p>
            <w:pPr>
              <w:spacing w:before="40" w:after="40" w:line="240" w:lineRule="auto"/>
            </w:pPr>
            <w:r>
              <w:rPr>
                <w:rFonts w:ascii="Segoe UI" w:hAnsi="Segoe UI" w:cs="Segoe UI" w:eastAsia="Segoe UI"/>
                <w:sz w:val="16"/>
                <w:szCs w:val="16"/>
              </w:rPr>
              <w:t xml:space="preserve">Met</w:t>
            </w:r>
          </w:p>
        </w:tc>
        <w:tc>
          <w:tcPr>
            <w:tcW w:w="2476" w:type="dxa"/>
          </w:tcPr>
          <w:p>
            <w:pPr>
              <w:spacing w:before="40" w:after="40" w:line="240" w:lineRule="auto"/>
            </w:pP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"refuses missing or default secrets, CORS * and a localhost base URL in production only", </w:t>
            </w:r>
            <w:r>
              <w:rPr>
                <w:rFonts w:ascii="Consolas" w:hAnsi="Consolas" w:cs="Consolas" w:eastAsia="Consolas"/>
                <w:color w:val="1F3B57"/>
                <w:sz w:val="14"/>
                <w:szCs w:val="14"/>
                <w:shd w:val="clear" w:color="auto" w:fill="F3F5F8"/>
              </w:rPr>
              <w:t xml:space="preserve">environment-comparison.test.js</w:t>
            </w:r>
            <w:r>
              <w:rPr>
                <w:rFonts w:ascii="Segoe UI" w:hAnsi="Segoe UI" w:cs="Segoe UI" w:eastAsia="Segoe UI"/>
                <w:sz w:val="16"/>
                <w:szCs w:val="16"/>
              </w:rPr>
              <w:t xml:space="preserve"> (Automated).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Usability and UX</w:t>
      </w:r>
      <w:bookmarkEnd w:id="10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1869"/>
        <w:gridCol w:w="2646"/>
        <w:gridCol w:w="887"/>
        <w:gridCol w:w="2649"/>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869"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646"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649"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976" w:type="dxa"/>
          </w:tcPr>
          <w:p>
            <w:pPr>
              <w:spacing w:before="40" w:after="40" w:line="240" w:lineRule="auto"/>
            </w:pPr>
            <w:r>
              <w:rPr>
                <w:rFonts w:ascii="Segoe UI" w:hAnsi="Segoe UI" w:cs="Segoe UI" w:eastAsia="Segoe UI"/>
                <w:sz w:val="16"/>
                <w:szCs w:val="16"/>
              </w:rPr>
              <w:t xml:space="preserve">NFR-10</w:t>
            </w:r>
          </w:p>
        </w:tc>
        <w:tc>
          <w:tcPr>
            <w:tcW w:w="1869" w:type="dxa"/>
          </w:tcPr>
          <w:p>
            <w:pPr>
              <w:spacing w:before="40" w:after="40" w:line="240" w:lineRule="auto"/>
            </w:pPr>
            <w:r>
              <w:rPr>
                <w:rFonts w:ascii="Segoe UI" w:hAnsi="Segoe UI" w:cs="Segoe UI" w:eastAsia="Segoe UI"/>
                <w:sz w:val="16"/>
                <w:szCs w:val="16"/>
              </w:rPr>
              <w:t xml:space="preserve">Responsive, intuitive, WCAG 2.1, multi-language (RMD)</w:t>
            </w:r>
          </w:p>
        </w:tc>
        <w:tc>
          <w:tcPr>
            <w:tcW w:w="2646" w:type="dxa"/>
          </w:tcPr>
          <w:p>
            <w:pPr>
              <w:spacing w:before="40" w:after="40" w:line="240" w:lineRule="auto"/>
            </w:pPr>
            <w:r>
              <w:rPr>
                <w:rFonts w:ascii="Segoe UI" w:hAnsi="Segoe UI" w:cs="Segoe UI" w:eastAsia="Segoe UI"/>
                <w:sz w:val="16"/>
                <w:szCs w:val="16"/>
              </w:rPr>
              <w:t xml:space="preserve">Page language declared (</w:t>
            </w:r>
            <w:r>
              <w:rPr>
                <w:rFonts w:ascii="Consolas" w:hAnsi="Consolas" w:cs="Consolas" w:eastAsia="Consolas"/>
                <w:color w:val="1F3B57"/>
                <w:sz w:val="14"/>
                <w:szCs w:val="14"/>
                <w:shd w:val="clear" w:color="auto" w:fill="F3F5F8"/>
              </w:rPr>
              <w:t xml:space="preserve">&lt;html lang="en"&gt;</w:t>
            </w:r>
            <w:r>
              <w:rPr>
                <w:rFonts w:ascii="Segoe UI" w:hAnsi="Segoe UI" w:cs="Segoe UI" w:eastAsia="Segoe UI"/>
                <w:sz w:val="16"/>
                <w:szCs w:val="16"/>
              </w:rPr>
              <w:t xml:space="preserve">), responsive viewport, 127 of 307 style sheets carry media queries, PrimeReact components, ARIA attributes or roles in about 225 source files [A1.18]. Screen text is held in </w:t>
            </w:r>
            <w:r>
              <w:rPr>
                <w:rFonts w:ascii="Consolas" w:hAnsi="Consolas" w:cs="Consolas" w:eastAsia="Consolas"/>
                <w:color w:val="1F3B57"/>
                <w:sz w:val="14"/>
                <w:szCs w:val="14"/>
                <w:shd w:val="clear" w:color="auto" w:fill="F3F5F8"/>
              </w:rPr>
              <w:t xml:space="preserve">locales/en.json</w:t>
            </w:r>
            <w:r>
              <w:rPr>
                <w:rFonts w:ascii="Segoe UI" w:hAnsi="Segoe UI" w:cs="Segoe UI" w:eastAsia="Segoe UI"/>
                <w:sz w:val="16"/>
                <w:szCs w:val="16"/>
              </w:rPr>
              <w:t xml:space="preserve"> and read through i18next (about 450 source files use it) [A1.18]. English is the only language offered: Thai was withdrawn from the pickers (</w:t>
            </w:r>
            <w:r>
              <w:rPr>
                <w:rFonts w:ascii="Consolas" w:hAnsi="Consolas" w:cs="Consolas" w:eastAsia="Consolas"/>
                <w:color w:val="1F3B57"/>
                <w:sz w:val="14"/>
                <w:szCs w:val="14"/>
                <w:shd w:val="clear" w:color="auto" w:fill="F3F5F8"/>
              </w:rPr>
              <w:t xml:space="preserve">i18n.js</w:t>
            </w:r>
            <w:r>
              <w:rPr>
                <w:rFonts w:ascii="Segoe UI" w:hAnsi="Segoe UI" w:cs="Segoe UI" w:eastAsia="Segoe UI"/>
                <w:sz w:val="16"/>
                <w:szCs w:val="16"/>
              </w:rPr>
              <w:t xml:space="preserve">). No automated accessibility test and no WCAG 2.1 AA conformance audit exist. See section 6.4.</w:t>
            </w:r>
          </w:p>
        </w:tc>
        <w:tc>
          <w:tcPr>
            <w:tcW w:w="887" w:type="dxa"/>
          </w:tcPr>
          <w:p>
            <w:pPr>
              <w:spacing w:before="40" w:after="40" w:line="240" w:lineRule="auto"/>
            </w:pPr>
            <w:r>
              <w:rPr>
                <w:rFonts w:ascii="Segoe UI" w:hAnsi="Segoe UI" w:cs="Segoe UI" w:eastAsia="Segoe UI"/>
                <w:sz w:val="16"/>
                <w:szCs w:val="16"/>
              </w:rPr>
              <w:t xml:space="preserve">Partly</w:t>
            </w:r>
          </w:p>
        </w:tc>
        <w:tc>
          <w:tcPr>
            <w:tcW w:w="2649" w:type="dxa"/>
          </w:tcPr>
          <w:p>
            <w:pPr>
              <w:spacing w:before="40" w:after="40" w:line="240" w:lineRule="auto"/>
            </w:pPr>
            <w:r>
              <w:rPr>
                <w:rFonts w:ascii="Segoe UI" w:hAnsi="Segoe UI" w:cs="Segoe UI" w:eastAsia="Segoe UI"/>
                <w:sz w:val="16"/>
                <w:szCs w:val="16"/>
              </w:rPr>
              <w:t xml:space="preserve">WCAG audit DA-5 (None); languages: Q14.</w:t>
            </w:r>
          </w:p>
        </w:tc>
      </w:tr>
      <w:tr>
        <w:trPr>
          <w:cantSplit/>
        </w:trPr>
        <w:tc>
          <w:tcPr>
            <w:tcW w:w="976" w:type="dxa"/>
          </w:tcPr>
          <w:p>
            <w:pPr>
              <w:spacing w:before="40" w:after="40" w:line="240" w:lineRule="auto"/>
            </w:pPr>
            <w:r>
              <w:rPr>
                <w:rFonts w:ascii="Segoe UI" w:hAnsi="Segoe UI" w:cs="Segoe UI" w:eastAsia="Segoe UI"/>
                <w:sz w:val="16"/>
                <w:szCs w:val="16"/>
              </w:rPr>
              <w:t xml:space="preserve">NFR-10.1</w:t>
            </w:r>
          </w:p>
        </w:tc>
        <w:tc>
          <w:tcPr>
            <w:tcW w:w="1869" w:type="dxa"/>
          </w:tcPr>
          <w:p>
            <w:pPr>
              <w:spacing w:before="40" w:after="40" w:line="240" w:lineRule="auto"/>
            </w:pPr>
            <w:r>
              <w:rPr>
                <w:rFonts w:ascii="Segoe UI" w:hAnsi="Segoe UI" w:cs="Segoe UI" w:eastAsia="Segoe UI"/>
                <w:sz w:val="16"/>
                <w:szCs w:val="16"/>
              </w:rPr>
              <w:t xml:space="preserve">Customisable dashboards, workflows and reports by role</w:t>
            </w:r>
          </w:p>
        </w:tc>
        <w:tc>
          <w:tcPr>
            <w:tcW w:w="2646" w:type="dxa"/>
          </w:tcPr>
          <w:p>
            <w:pPr>
              <w:spacing w:before="40" w:after="40" w:line="240" w:lineRule="auto"/>
            </w:pPr>
            <w:r>
              <w:rPr>
                <w:rFonts w:ascii="Segoe UI" w:hAnsi="Segoe UI" w:cs="Segoe UI" w:eastAsia="Segoe UI"/>
                <w:sz w:val="16"/>
                <w:szCs w:val="16"/>
              </w:rPr>
              <w:t xml:space="preserve">Home pages and dashboards per role (sales, processing, claims, executive; My Work) [A1.17]; report builder with saved reports, private or shared with roles [A1.17]; workflows configurable through settings (approval roles, authority matrix with limits and delegations, maker-checker switches) [A1.5, A1.8]. A user cannot rearrange dashboard widgets.</w:t>
            </w:r>
          </w:p>
        </w:tc>
        <w:tc>
          <w:tcPr>
            <w:tcW w:w="887" w:type="dxa"/>
          </w:tcPr>
          <w:p>
            <w:pPr>
              <w:spacing w:before="40" w:after="40" w:line="240" w:lineRule="auto"/>
            </w:pPr>
            <w:r>
              <w:rPr>
                <w:rFonts w:ascii="Segoe UI" w:hAnsi="Segoe UI" w:cs="Segoe UI" w:eastAsia="Segoe UI"/>
                <w:sz w:val="16"/>
                <w:szCs w:val="16"/>
              </w:rPr>
              <w:t xml:space="preserve">Partly</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report-builder.test.js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dashboard.test.js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my-work-home.test.js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access-control.test.js</w:t>
            </w:r>
            <w:r>
              <w:rPr>
                <w:rFonts w:ascii="Segoe UI" w:hAnsi="Segoe UI" w:cs="Segoe UI" w:eastAsia="Segoe UI"/>
                <w:sz w:val="16"/>
                <w:szCs w:val="16"/>
              </w:rPr>
              <w:t xml:space="preserv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NFR-10.2</w:t>
            </w:r>
          </w:p>
        </w:tc>
        <w:tc>
          <w:tcPr>
            <w:tcW w:w="1869" w:type="dxa"/>
          </w:tcPr>
          <w:p>
            <w:pPr>
              <w:spacing w:before="40" w:after="40" w:line="240" w:lineRule="auto"/>
            </w:pPr>
            <w:r>
              <w:rPr>
                <w:rFonts w:ascii="Segoe UI" w:hAnsi="Segoe UI" w:cs="Segoe UI" w:eastAsia="Segoe UI"/>
                <w:sz w:val="16"/>
                <w:szCs w:val="16"/>
              </w:rPr>
              <w:t xml:space="preserve">Consolidated customer overview; several policies at once</w:t>
            </w:r>
          </w:p>
        </w:tc>
        <w:tc>
          <w:tcPr>
            <w:tcW w:w="2646" w:type="dxa"/>
          </w:tcPr>
          <w:p>
            <w:pPr>
              <w:spacing w:before="40" w:after="40" w:line="240" w:lineRule="auto"/>
            </w:pPr>
            <w:r>
              <w:rPr>
                <w:rFonts w:ascii="Segoe UI" w:hAnsi="Segoe UI" w:cs="Segoe UI" w:eastAsia="Segoe UI"/>
                <w:sz w:val="16"/>
                <w:szCs w:val="16"/>
              </w:rPr>
              <w:t xml:space="preserve">Client view with summary of active policies and premium, open claims, renewals, next expiry and unpaid balance (</w:t>
            </w:r>
            <w:r>
              <w:rPr>
                <w:rFonts w:ascii="Consolas" w:hAnsi="Consolas" w:cs="Consolas" w:eastAsia="Consolas"/>
                <w:color w:val="1F3B57"/>
                <w:sz w:val="14"/>
                <w:szCs w:val="14"/>
                <w:shd w:val="clear" w:color="auto" w:fill="F3F5F8"/>
              </w:rPr>
              <w:t xml:space="preserve">GET /clients/:id/summary</w:t>
            </w:r>
            <w:r>
              <w:rPr>
                <w:rFonts w:ascii="Segoe UI" w:hAnsi="Segoe UI" w:cs="Segoe UI" w:eastAsia="Segoe UI"/>
                <w:sz w:val="16"/>
                <w:szCs w:val="16"/>
              </w:rPr>
              <w:t xml:space="preserve">) [A1.17].</w:t>
            </w:r>
          </w:p>
        </w:tc>
        <w:tc>
          <w:tcPr>
            <w:tcW w:w="887" w:type="dxa"/>
          </w:tcPr>
          <w:p>
            <w:pPr>
              <w:spacing w:before="40" w:after="40" w:line="240" w:lineRule="auto"/>
            </w:pPr>
            <w:r>
              <w:rPr>
                <w:rFonts w:ascii="Segoe UI" w:hAnsi="Segoe UI" w:cs="Segoe UI" w:eastAsia="Segoe UI"/>
                <w:sz w:val="16"/>
                <w:szCs w:val="16"/>
              </w:rPr>
              <w:t xml:space="preserve">Met</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clients.test.js</w:t>
            </w:r>
            <w:r>
              <w:rPr>
                <w:rFonts w:ascii="Segoe UI" w:hAnsi="Segoe UI" w:cs="Segoe UI" w:eastAsia="Segoe UI"/>
                <w:sz w:val="16"/>
                <w:szCs w:val="16"/>
              </w:rPr>
              <w:t xml:space="preserv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NFR-10.3</w:t>
            </w:r>
          </w:p>
        </w:tc>
        <w:tc>
          <w:tcPr>
            <w:tcW w:w="1869" w:type="dxa"/>
          </w:tcPr>
          <w:p>
            <w:pPr>
              <w:spacing w:before="40" w:after="40" w:line="240" w:lineRule="auto"/>
            </w:pPr>
            <w:r>
              <w:rPr>
                <w:rFonts w:ascii="Segoe UI" w:hAnsi="Segoe UI" w:cs="Segoe UI" w:eastAsia="Segoe UI"/>
                <w:sz w:val="16"/>
                <w:szCs w:val="16"/>
              </w:rPr>
              <w:t xml:space="preserve">Consistent, synchronised fields across screens, modules and reports</w:t>
            </w:r>
          </w:p>
        </w:tc>
        <w:tc>
          <w:tcPr>
            <w:tcW w:w="2646" w:type="dxa"/>
          </w:tcPr>
          <w:p>
            <w:pPr>
              <w:spacing w:before="40" w:after="40" w:line="240" w:lineRule="auto"/>
            </w:pPr>
            <w:r>
              <w:rPr>
                <w:rFonts w:ascii="Segoe UI" w:hAnsi="Segoe UI" w:cs="Segoe UI" w:eastAsia="Segoe UI"/>
                <w:sz w:val="16"/>
                <w:szCs w:val="16"/>
              </w:rPr>
              <w:t xml:space="preserve">One source per value: money and currency helpers, shared masters, settings read through one library [A1.19]; the same API serves screens, exports and reports.</w:t>
            </w:r>
          </w:p>
        </w:tc>
        <w:tc>
          <w:tcPr>
            <w:tcW w:w="887" w:type="dxa"/>
          </w:tcPr>
          <w:p>
            <w:pPr>
              <w:spacing w:before="40" w:after="40" w:line="240" w:lineRule="auto"/>
            </w:pPr>
            <w:r>
              <w:rPr>
                <w:rFonts w:ascii="Segoe UI" w:hAnsi="Segoe UI" w:cs="Segoe UI" w:eastAsia="Segoe UI"/>
                <w:sz w:val="16"/>
                <w:szCs w:val="16"/>
              </w:rPr>
              <w:t xml:space="preserve">Met</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money-single-source.test.js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screen-data.test.js</w:t>
            </w:r>
            <w:r>
              <w:rPr>
                <w:rFonts w:ascii="Segoe UI" w:hAnsi="Segoe UI" w:cs="Segoe UI" w:eastAsia="Segoe UI"/>
                <w:sz w:val="16"/>
                <w:szCs w:val="16"/>
              </w:rPr>
              <w:t xml:space="preserv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NFR-08.1</w:t>
            </w:r>
          </w:p>
        </w:tc>
        <w:tc>
          <w:tcPr>
            <w:tcW w:w="1869" w:type="dxa"/>
          </w:tcPr>
          <w:p>
            <w:pPr>
              <w:spacing w:before="40" w:after="40" w:line="240" w:lineRule="auto"/>
            </w:pPr>
            <w:r>
              <w:rPr>
                <w:rFonts w:ascii="Segoe UI" w:hAnsi="Segoe UI" w:cs="Segoe UI" w:eastAsia="Segoe UI"/>
                <w:sz w:val="16"/>
                <w:szCs w:val="16"/>
              </w:rPr>
              <w:t xml:space="preserve">Configurable rules (payment schedules, computations)</w:t>
            </w:r>
          </w:p>
        </w:tc>
        <w:tc>
          <w:tcPr>
            <w:tcW w:w="2646" w:type="dxa"/>
          </w:tcPr>
          <w:p>
            <w:pPr>
              <w:spacing w:before="40" w:after="40" w:line="240" w:lineRule="auto"/>
            </w:pPr>
            <w:r>
              <w:rPr>
                <w:rFonts w:ascii="Segoe UI" w:hAnsi="Segoe UI" w:cs="Segoe UI" w:eastAsia="Segoe UI"/>
                <w:sz w:val="16"/>
                <w:szCs w:val="16"/>
              </w:rPr>
              <w:t xml:space="preserve">Product configurator and product rules, posting rules and account determination (changes under maker-checker), motor and CTPL tariffs, premium charges, commission rates [A1.20].</w:t>
            </w:r>
          </w:p>
        </w:tc>
        <w:tc>
          <w:tcPr>
            <w:tcW w:w="887" w:type="dxa"/>
          </w:tcPr>
          <w:p>
            <w:pPr>
              <w:spacing w:before="40" w:after="40" w:line="240" w:lineRule="auto"/>
            </w:pPr>
            <w:r>
              <w:rPr>
                <w:rFonts w:ascii="Segoe UI" w:hAnsi="Segoe UI" w:cs="Segoe UI" w:eastAsia="Segoe UI"/>
                <w:sz w:val="16"/>
                <w:szCs w:val="16"/>
              </w:rPr>
              <w:t xml:space="preserve">Met</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product-rules-in-flow.test.js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posting-rules.test.js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motor-tariff.test.js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premium-charges.test.js</w:t>
            </w:r>
            <w:r>
              <w:rPr>
                <w:rFonts w:ascii="Segoe UI" w:hAnsi="Segoe UI" w:cs="Segoe UI" w:eastAsia="Segoe UI"/>
                <w:sz w:val="16"/>
                <w:szCs w:val="16"/>
              </w:rPr>
              <w:t xml:space="preserv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NFR-10.4</w:t>
            </w:r>
          </w:p>
        </w:tc>
        <w:tc>
          <w:tcPr>
            <w:tcW w:w="1869" w:type="dxa"/>
          </w:tcPr>
          <w:p>
            <w:pPr>
              <w:spacing w:before="40" w:after="40" w:line="240" w:lineRule="auto"/>
            </w:pPr>
            <w:r>
              <w:rPr>
                <w:rFonts w:ascii="Segoe UI" w:hAnsi="Segoe UI" w:cs="Segoe UI" w:eastAsia="Segoe UI"/>
                <w:sz w:val="16"/>
                <w:szCs w:val="16"/>
              </w:rPr>
              <w:t xml:space="preserve">Bulk transactions and efficient report generation</w:t>
            </w:r>
          </w:p>
        </w:tc>
        <w:tc>
          <w:tcPr>
            <w:tcW w:w="2646" w:type="dxa"/>
          </w:tcPr>
          <w:p>
            <w:pPr>
              <w:spacing w:before="40" w:after="40" w:line="240" w:lineRule="auto"/>
            </w:pPr>
            <w:r>
              <w:rPr>
                <w:rFonts w:ascii="Segoe UI" w:hAnsi="Segoe UI" w:cs="Segoe UI" w:eastAsia="Segoe UI"/>
                <w:sz w:val="16"/>
                <w:szCs w:val="16"/>
              </w:rPr>
              <w:t xml:space="preserve">Upload templates for leads, quotations, policies, receipts, payment vouchers, chart of accounts, journal vouchers, opening balances, open items, users, dealer sales, fleet vehicles [A1.12]; report catalogue, report builder, XLSX and CSV exports; daily report job [A1.17].</w:t>
            </w:r>
          </w:p>
        </w:tc>
        <w:tc>
          <w:tcPr>
            <w:tcW w:w="887" w:type="dxa"/>
          </w:tcPr>
          <w:p>
            <w:pPr>
              <w:spacing w:before="40" w:after="40" w:line="240" w:lineRule="auto"/>
            </w:pPr>
            <w:r>
              <w:rPr>
                <w:rFonts w:ascii="Segoe UI" w:hAnsi="Segoe UI" w:cs="Segoe UI" w:eastAsia="Segoe UI"/>
                <w:sz w:val="16"/>
                <w:szCs w:val="16"/>
              </w:rPr>
              <w:t xml:space="preserve">Met</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upload-templates.test.js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reports.test.js</w:t>
            </w:r>
            <w:r>
              <w:rPr>
                <w:rFonts w:ascii="Segoe UI" w:hAnsi="Segoe UI" w:cs="Segoe UI" w:eastAsia="Segoe UI"/>
                <w:sz w:val="16"/>
                <w:szCs w:val="16"/>
              </w:rPr>
              <w:t xml:space="preserve"> (Automated).</w:t>
            </w:r>
          </w:p>
        </w:tc>
      </w:tr>
      <w:tr>
        <w:trPr/>
        <w:tc>
          <w:tcPr>
            <w:tcW w:w="976" w:type="dxa"/>
          </w:tcPr>
          <w:p>
            <w:pPr>
              <w:spacing w:before="40" w:after="40" w:line="240" w:lineRule="auto"/>
            </w:pPr>
            <w:r>
              <w:rPr>
                <w:rFonts w:ascii="Segoe UI" w:hAnsi="Segoe UI" w:cs="Segoe UI" w:eastAsia="Segoe UI"/>
                <w:sz w:val="16"/>
                <w:szCs w:val="16"/>
              </w:rPr>
              <w:t xml:space="preserve">NFR-10.5</w:t>
            </w:r>
          </w:p>
        </w:tc>
        <w:tc>
          <w:tcPr>
            <w:tcW w:w="1869" w:type="dxa"/>
          </w:tcPr>
          <w:p>
            <w:pPr>
              <w:spacing w:before="40" w:after="40" w:line="240" w:lineRule="auto"/>
            </w:pPr>
            <w:r>
              <w:rPr>
                <w:rFonts w:ascii="Segoe UI" w:hAnsi="Segoe UI" w:cs="Segoe UI" w:eastAsia="Segoe UI"/>
                <w:sz w:val="16"/>
                <w:szCs w:val="16"/>
              </w:rPr>
              <w:t xml:space="preserve">Document upload with labelling, visibility and monitoring</w:t>
            </w:r>
          </w:p>
        </w:tc>
        <w:tc>
          <w:tcPr>
            <w:tcW w:w="2646" w:type="dxa"/>
          </w:tcPr>
          <w:p>
            <w:pPr>
              <w:spacing w:before="40" w:after="40" w:line="240" w:lineRule="auto"/>
            </w:pPr>
            <w:r>
              <w:rPr>
                <w:rFonts w:ascii="Segoe UI" w:hAnsi="Segoe UI" w:cs="Segoe UI" w:eastAsia="Segoe UI"/>
                <w:sz w:val="16"/>
                <w:szCs w:val="16"/>
              </w:rPr>
              <w:t xml:space="preserve">Uploads checked against allowed types by file signature, not by the browser's claimed type (</w:t>
            </w:r>
            <w:r>
              <w:rPr>
                <w:rFonts w:ascii="Consolas" w:hAnsi="Consolas" w:cs="Consolas" w:eastAsia="Consolas"/>
                <w:color w:val="1F3B57"/>
                <w:sz w:val="14"/>
                <w:szCs w:val="14"/>
                <w:shd w:val="clear" w:color="auto" w:fill="F3F5F8"/>
              </w:rPr>
              <w:t xml:space="preserve">uploads.allowed_types</w:t>
            </w:r>
            <w:r>
              <w:rPr>
                <w:rFonts w:ascii="Segoe UI" w:hAnsi="Segoe UI" w:cs="Segoe UI" w:eastAsia="Segoe UI"/>
                <w:sz w:val="16"/>
                <w:szCs w:val="16"/>
              </w:rPr>
              <w:t xml:space="preserve">); size limits; documents served only to a signed-in caller or by a short-lived signed link, with </w:t>
            </w:r>
            <w:r>
              <w:rPr>
                <w:rFonts w:ascii="Consolas" w:hAnsi="Consolas" w:cs="Consolas" w:eastAsia="Consolas"/>
                <w:color w:val="1F3B57"/>
                <w:sz w:val="14"/>
                <w:szCs w:val="14"/>
                <w:shd w:val="clear" w:color="auto" w:fill="F3F5F8"/>
              </w:rPr>
              <w:t xml:space="preserve">nosniff</w:t>
            </w:r>
            <w:r>
              <w:rPr>
                <w:rFonts w:ascii="Segoe UI" w:hAnsi="Segoe UI" w:cs="Segoe UI" w:eastAsia="Segoe UI"/>
                <w:sz w:val="16"/>
                <w:szCs w:val="16"/>
              </w:rPr>
              <w:t xml:space="preserve"> and a sandbox content-security policy [A1.11]. Labelling and monitoring: the claim document checklist records each document as received or waived, sends missing-document reminders and refuses submission to the insurer while a required document is missing; KYC documents are held per client [A1.11].</w:t>
            </w:r>
          </w:p>
        </w:tc>
        <w:tc>
          <w:tcPr>
            <w:tcW w:w="887" w:type="dxa"/>
          </w:tcPr>
          <w:p>
            <w:pPr>
              <w:spacing w:before="40" w:after="40" w:line="240" w:lineRule="auto"/>
            </w:pPr>
            <w:r>
              <w:rPr>
                <w:rFonts w:ascii="Segoe UI" w:hAnsi="Segoe UI" w:cs="Segoe UI" w:eastAsia="Segoe UI"/>
                <w:sz w:val="16"/>
                <w:szCs w:val="16"/>
              </w:rPr>
              <w:t xml:space="preserve">Met</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"serves objects only with a bearer header or a signed, unexpired link, with safe headers" (Automated). The claim document checklist has no automated test yet (None).</w:t>
            </w:r>
          </w:p>
        </w:tc>
      </w:tr>
      <w:tr>
        <w:trPr>
          <w:cantSplit/>
        </w:trPr>
        <w:tc>
          <w:tcPr>
            <w:tcW w:w="976" w:type="dxa"/>
          </w:tcPr>
          <w:p>
            <w:pPr>
              <w:spacing w:before="40" w:after="40" w:line="240" w:lineRule="auto"/>
            </w:pPr>
            <w:r>
              <w:rPr>
                <w:rFonts w:ascii="Segoe UI" w:hAnsi="Segoe UI" w:cs="Segoe UI" w:eastAsia="Segoe UI"/>
                <w:sz w:val="16"/>
                <w:szCs w:val="16"/>
              </w:rPr>
              <w:t xml:space="preserve">NFR-10.6</w:t>
            </w:r>
          </w:p>
        </w:tc>
        <w:tc>
          <w:tcPr>
            <w:tcW w:w="1869" w:type="dxa"/>
          </w:tcPr>
          <w:p>
            <w:pPr>
              <w:spacing w:before="40" w:after="40" w:line="240" w:lineRule="auto"/>
            </w:pPr>
            <w:r>
              <w:rPr>
                <w:rFonts w:ascii="Segoe UI" w:hAnsi="Segoe UI" w:cs="Segoe UI" w:eastAsia="Segoe UI"/>
                <w:sz w:val="16"/>
                <w:szCs w:val="16"/>
              </w:rPr>
              <w:t xml:space="preserve">Approved Toyota Insurance branding on screens, documents, communications</w:t>
            </w:r>
          </w:p>
        </w:tc>
        <w:tc>
          <w:tcPr>
            <w:tcW w:w="2646" w:type="dxa"/>
          </w:tcPr>
          <w:p>
            <w:pPr>
              <w:spacing w:before="40" w:after="40" w:line="240" w:lineRule="auto"/>
            </w:pPr>
            <w:r>
              <w:rPr>
                <w:rFonts w:ascii="Segoe UI" w:hAnsi="Segoe UI" w:cs="Segoe UI" w:eastAsia="Segoe UI"/>
                <w:sz w:val="16"/>
                <w:szCs w:val="16"/>
              </w:rPr>
              <w:t xml:space="preserve">Bundled brand pack </w:t>
            </w:r>
            <w:r>
              <w:rPr>
                <w:rFonts w:ascii="Consolas" w:hAnsi="Consolas" w:cs="Consolas" w:eastAsia="Consolas"/>
                <w:color w:val="1F3B57"/>
                <w:sz w:val="14"/>
                <w:szCs w:val="14"/>
                <w:shd w:val="clear" w:color="auto" w:fill="F3F5F8"/>
              </w:rPr>
              <w:t xml:space="preserve">toyota-insurance-services</w:t>
            </w:r>
            <w:r>
              <w:rPr>
                <w:rFonts w:ascii="Segoe UI" w:hAnsi="Segoe UI" w:cs="Segoe UI" w:eastAsia="Segoe UI"/>
                <w:sz w:val="16"/>
                <w:szCs w:val="16"/>
              </w:rPr>
              <w:t xml:space="preserve">, enforced at every start by </w:t>
            </w:r>
            <w:r>
              <w:rPr>
                <w:rFonts w:ascii="Consolas" w:hAnsi="Consolas" w:cs="Consolas" w:eastAsia="Consolas"/>
                <w:color w:val="1F3B57"/>
                <w:sz w:val="14"/>
                <w:szCs w:val="14"/>
                <w:shd w:val="clear" w:color="auto" w:fill="F3F5F8"/>
              </w:rPr>
              <w:t xml:space="preserve">BRAND_PACK</w:t>
            </w:r>
            <w:r>
              <w:rPr>
                <w:rFonts w:ascii="Segoe UI" w:hAnsi="Segoe UI" w:cs="Segoe UI" w:eastAsia="Segoe UI"/>
                <w:sz w:val="16"/>
                <w:szCs w:val="16"/>
              </w:rPr>
              <w:t xml:space="preserve">; theme changes through the API refused while set; letterhead on generated documents [A1.21]. The pack's assets must be confirmed by TISPH Marketing.</w:t>
            </w:r>
          </w:p>
        </w:tc>
        <w:tc>
          <w:tcPr>
            <w:tcW w:w="887" w:type="dxa"/>
          </w:tcPr>
          <w:p>
            <w:pPr>
              <w:spacing w:before="40" w:after="40" w:line="240" w:lineRule="auto"/>
            </w:pPr>
            <w:r>
              <w:rPr>
                <w:rFonts w:ascii="Segoe UI" w:hAnsi="Segoe UI" w:cs="Segoe UI" w:eastAsia="Segoe UI"/>
                <w:sz w:val="16"/>
                <w:szCs w:val="16"/>
              </w:rPr>
              <w:t xml:space="preserve">Met</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brand-pack-enforced.test.js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bundled-brand-packs.test.js</w:t>
            </w:r>
            <w:r>
              <w:rPr>
                <w:rFonts w:ascii="Segoe UI" w:hAnsi="Segoe UI" w:cs="Segoe UI" w:eastAsia="Segoe UI"/>
                <w:sz w:val="16"/>
                <w:szCs w:val="16"/>
              </w:rPr>
              <w:t xml:space="preserv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NFR-10.7</w:t>
            </w:r>
          </w:p>
        </w:tc>
        <w:tc>
          <w:tcPr>
            <w:tcW w:w="1869" w:type="dxa"/>
          </w:tcPr>
          <w:p>
            <w:pPr>
              <w:spacing w:before="40" w:after="40" w:line="240" w:lineRule="auto"/>
            </w:pPr>
            <w:r>
              <w:rPr>
                <w:rFonts w:ascii="Segoe UI" w:hAnsi="Segoe UI" w:cs="Segoe UI" w:eastAsia="Segoe UI"/>
                <w:sz w:val="16"/>
                <w:szCs w:val="16"/>
              </w:rPr>
              <w:t xml:space="preserve">Tools to track batch processes and system feedback</w:t>
            </w:r>
          </w:p>
        </w:tc>
        <w:tc>
          <w:tcPr>
            <w:tcW w:w="2646" w:type="dxa"/>
          </w:tcPr>
          <w:p>
            <w:pPr>
              <w:spacing w:before="40" w:after="40" w:line="240" w:lineRule="auto"/>
            </w:pPr>
            <w:r>
              <w:rPr>
                <w:rFonts w:ascii="Segoe UI" w:hAnsi="Segoe UI" w:cs="Segoe UI" w:eastAsia="Segoe UI"/>
                <w:sz w:val="16"/>
                <w:szCs w:val="16"/>
              </w:rPr>
              <w:t xml:space="preserve">Master &gt; Schedules: last run, status, history of 100 runs, output and error per run; failure notifications; integration outbox status per message; upload results per row [A1.9, A1.15].</w:t>
            </w:r>
          </w:p>
        </w:tc>
        <w:tc>
          <w:tcPr>
            <w:tcW w:w="887" w:type="dxa"/>
          </w:tcPr>
          <w:p>
            <w:pPr>
              <w:spacing w:before="40" w:after="40" w:line="240" w:lineRule="auto"/>
            </w:pPr>
            <w:r>
              <w:rPr>
                <w:rFonts w:ascii="Segoe UI" w:hAnsi="Segoe UI" w:cs="Segoe UI" w:eastAsia="Segoe UI"/>
                <w:sz w:val="16"/>
                <w:szCs w:val="16"/>
              </w:rPr>
              <w:t xml:space="preserve">Met</w:t>
            </w:r>
          </w:p>
        </w:tc>
        <w:tc>
          <w:tcPr>
            <w:tcW w:w="2649" w:type="dxa"/>
          </w:tcPr>
          <w:p>
            <w:pPr>
              <w:spacing w:before="40" w:after="40" w:line="240" w:lineRule="auto"/>
            </w:pPr>
            <w:r>
              <w:rPr>
                <w:rFonts w:ascii="Consolas" w:hAnsi="Consolas" w:cs="Consolas" w:eastAsia="Consolas"/>
                <w:color w:val="1F3B57"/>
                <w:sz w:val="14"/>
                <w:szCs w:val="14"/>
                <w:shd w:val="clear" w:color="auto" w:fill="F3F5F8"/>
              </w:rPr>
              <w:t xml:space="preserve">operations.test.js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integrations.test.js</w:t>
            </w:r>
            <w:r>
              <w:rPr>
                <w:rFonts w:ascii="Segoe UI" w:hAnsi="Segoe UI" w:cs="Segoe UI" w:eastAsia="Segoe UI"/>
                <w:sz w:val="16"/>
                <w:szCs w:val="16"/>
              </w:rPr>
              <w:t xml:space="preserve"> (Automated).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8" w:name="_Toc300001018"/>
      <w:r>
        <w:rPr>
          <w:rFonts w:ascii="Segoe UI" w:hAnsi="Segoe UI" w:cs="Segoe UI" w:eastAsia="Segoe UI"/>
        </w:rPr>
        <w:t xml:space="preserve">Availability</w:t>
      </w:r>
      <w:bookmarkEnd w:id="10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1720"/>
        <w:gridCol w:w="3105"/>
        <w:gridCol w:w="887"/>
        <w:gridCol w:w="2339"/>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720"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3105"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339"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976" w:type="dxa"/>
          </w:tcPr>
          <w:p>
            <w:pPr>
              <w:spacing w:before="40" w:after="40" w:line="240" w:lineRule="auto"/>
            </w:pPr>
            <w:r>
              <w:rPr>
                <w:rFonts w:ascii="Segoe UI" w:hAnsi="Segoe UI" w:cs="Segoe UI" w:eastAsia="Segoe UI"/>
                <w:sz w:val="16"/>
                <w:szCs w:val="16"/>
              </w:rPr>
              <w:t xml:space="preserve">NFR-15</w:t>
            </w:r>
          </w:p>
        </w:tc>
        <w:tc>
          <w:tcPr>
            <w:tcW w:w="1720" w:type="dxa"/>
          </w:tcPr>
          <w:p>
            <w:pPr>
              <w:spacing w:before="40" w:after="40" w:line="240" w:lineRule="auto"/>
            </w:pPr>
            <w:r>
              <w:rPr>
                <w:rFonts w:ascii="Segoe UI" w:hAnsi="Segoe UI" w:cs="Segoe UI" w:eastAsia="Segoe UI"/>
                <w:sz w:val="16"/>
                <w:szCs w:val="16"/>
              </w:rPr>
              <w:t xml:space="preserve">Minimum 99.9% uptime</w:t>
            </w:r>
          </w:p>
        </w:tc>
        <w:tc>
          <w:tcPr>
            <w:tcW w:w="3105" w:type="dxa"/>
          </w:tcPr>
          <w:p>
            <w:pPr>
              <w:spacing w:before="40" w:after="40" w:line="240" w:lineRule="auto"/>
            </w:pPr>
            <w:r>
              <w:rPr>
                <w:rFonts w:ascii="Segoe UI" w:hAnsi="Segoe UI" w:cs="Segoe UI" w:eastAsia="Segoe UI"/>
                <w:sz w:val="16"/>
                <w:szCs w:val="16"/>
              </w:rPr>
              <w:t xml:space="preserve">Architecture for availability in PROD: zone-redundant Container Apps, at least two API and two web replicas, zone-redundant PostgreSQL with automatic failover, GZRS storage, zero-downtime revisions [A2.2, A2.3]. Uptime is measured by the external availability test [A2.6]. Not yet demonstrated in operation.</w:t>
            </w:r>
          </w:p>
        </w:tc>
        <w:tc>
          <w:tcPr>
            <w:tcW w:w="887" w:type="dxa"/>
          </w:tcPr>
          <w:p>
            <w:pPr>
              <w:spacing w:before="40" w:after="40" w:line="240" w:lineRule="auto"/>
            </w:pPr>
            <w:r>
              <w:rPr>
                <w:rFonts w:ascii="Segoe UI" w:hAnsi="Segoe UI" w:cs="Segoe UI" w:eastAsia="Segoe UI"/>
                <w:sz w:val="16"/>
                <w:szCs w:val="16"/>
              </w:rPr>
              <w:t xml:space="preserve">Partly</w:t>
            </w:r>
          </w:p>
        </w:tc>
        <w:tc>
          <w:tcPr>
            <w:tcW w:w="2339" w:type="dxa"/>
          </w:tcPr>
          <w:p>
            <w:pPr>
              <w:spacing w:before="40" w:after="40" w:line="240" w:lineRule="auto"/>
            </w:pPr>
            <w:r>
              <w:rPr>
                <w:rFonts w:ascii="Segoe UI" w:hAnsi="Segoe UI" w:cs="Segoe UI" w:eastAsia="Segoe UI"/>
                <w:sz w:val="16"/>
                <w:szCs w:val="16"/>
              </w:rPr>
              <w:t xml:space="preserve">Monthly availability report after go-live (To run).</w:t>
            </w:r>
          </w:p>
        </w:tc>
      </w:tr>
      <w:tr>
        <w:trPr>
          <w:cantSplit/>
        </w:trPr>
        <w:tc>
          <w:tcPr>
            <w:tcW w:w="976" w:type="dxa"/>
          </w:tcPr>
          <w:p>
            <w:pPr>
              <w:spacing w:before="40" w:after="40" w:line="240" w:lineRule="auto"/>
            </w:pPr>
            <w:r>
              <w:rPr>
                <w:rFonts w:ascii="Segoe UI" w:hAnsi="Segoe UI" w:cs="Segoe UI" w:eastAsia="Segoe UI"/>
                <w:sz w:val="16"/>
                <w:szCs w:val="16"/>
              </w:rPr>
              <w:t xml:space="preserve">NFR-15.1</w:t>
            </w:r>
          </w:p>
        </w:tc>
        <w:tc>
          <w:tcPr>
            <w:tcW w:w="1720" w:type="dxa"/>
          </w:tcPr>
          <w:p>
            <w:pPr>
              <w:spacing w:before="40" w:after="40" w:line="240" w:lineRule="auto"/>
            </w:pPr>
            <w:r>
              <w:rPr>
                <w:rFonts w:ascii="Segoe UI" w:hAnsi="Segoe UI" w:cs="Segoe UI" w:eastAsia="Segoe UI"/>
                <w:sz w:val="16"/>
                <w:szCs w:val="16"/>
              </w:rPr>
              <w:t xml:space="preserve">MTBF of at least 372 hours per month</w:t>
            </w:r>
          </w:p>
        </w:tc>
        <w:tc>
          <w:tcPr>
            <w:tcW w:w="3105" w:type="dxa"/>
          </w:tcPr>
          <w:p>
            <w:pPr>
              <w:spacing w:before="40" w:after="40" w:line="240" w:lineRule="auto"/>
            </w:pPr>
            <w:r>
              <w:rPr>
                <w:rFonts w:ascii="Segoe UI" w:hAnsi="Segoe UI" w:cs="Segoe UI" w:eastAsia="Segoe UI"/>
                <w:sz w:val="16"/>
                <w:szCs w:val="16"/>
              </w:rPr>
              <w:t xml:space="preserve">No measurement is defined. The figure needs a definition (Q5).</w:t>
            </w:r>
          </w:p>
        </w:tc>
        <w:tc>
          <w:tcPr>
            <w:tcW w:w="887" w:type="dxa"/>
          </w:tcPr>
          <w:p>
            <w:pPr>
              <w:spacing w:before="40" w:after="40" w:line="240" w:lineRule="auto"/>
            </w:pPr>
            <w:r>
              <w:rPr>
                <w:rFonts w:ascii="Segoe UI" w:hAnsi="Segoe UI" w:cs="Segoe UI" w:eastAsia="Segoe UI"/>
                <w:sz w:val="16"/>
                <w:szCs w:val="16"/>
              </w:rPr>
              <w:t xml:space="preserve">Planned</w:t>
            </w:r>
          </w:p>
        </w:tc>
        <w:tc>
          <w:tcPr>
            <w:tcW w:w="2339" w:type="dxa"/>
          </w:tcPr>
          <w:p>
            <w:pPr>
              <w:spacing w:before="40" w:after="40" w:line="240" w:lineRule="auto"/>
            </w:pPr>
            <w:r>
              <w:rPr>
                <w:rFonts w:ascii="Segoe UI" w:hAnsi="Segoe UI" w:cs="Segoe UI" w:eastAsia="Segoe UI"/>
                <w:sz w:val="16"/>
                <w:szCs w:val="16"/>
              </w:rPr>
              <w:t xml:space="preserve">Depends on: Q5 and the monthly report DA-4. (None)</w:t>
            </w:r>
          </w:p>
        </w:tc>
      </w:tr>
      <w:tr>
        <w:trPr>
          <w:cantSplit/>
        </w:trPr>
        <w:tc>
          <w:tcPr>
            <w:tcW w:w="976" w:type="dxa"/>
          </w:tcPr>
          <w:p>
            <w:pPr>
              <w:spacing w:before="40" w:after="40" w:line="240" w:lineRule="auto"/>
            </w:pPr>
            <w:r>
              <w:rPr>
                <w:rFonts w:ascii="Segoe UI" w:hAnsi="Segoe UI" w:cs="Segoe UI" w:eastAsia="Segoe UI"/>
                <w:sz w:val="16"/>
                <w:szCs w:val="16"/>
              </w:rPr>
              <w:t xml:space="preserve">NFR-15.2</w:t>
            </w:r>
          </w:p>
        </w:tc>
        <w:tc>
          <w:tcPr>
            <w:tcW w:w="1720" w:type="dxa"/>
          </w:tcPr>
          <w:p>
            <w:pPr>
              <w:spacing w:before="40" w:after="40" w:line="240" w:lineRule="auto"/>
            </w:pPr>
            <w:r>
              <w:rPr>
                <w:rFonts w:ascii="Segoe UI" w:hAnsi="Segoe UI" w:cs="Segoe UI" w:eastAsia="Segoe UI"/>
                <w:sz w:val="16"/>
                <w:szCs w:val="16"/>
              </w:rPr>
              <w:t xml:space="preserve">Recovery in under 1 hour</w:t>
            </w:r>
          </w:p>
        </w:tc>
        <w:tc>
          <w:tcPr>
            <w:tcW w:w="3105" w:type="dxa"/>
          </w:tcPr>
          <w:p>
            <w:pPr>
              <w:spacing w:before="40" w:after="40" w:line="240" w:lineRule="auto"/>
            </w:pPr>
            <w:r>
              <w:rPr>
                <w:rFonts w:ascii="Segoe UI" w:hAnsi="Segoe UI" w:cs="Segoe UI" w:eastAsia="Segoe UI"/>
                <w:sz w:val="16"/>
                <w:szCs w:val="16"/>
              </w:rPr>
              <w:t xml:space="preserve">Automatic recovery paths: container restart by the liveness probe, database failover in about 60 to 120 s, automatic rollback after a failed release; restore to a point in time documented [A3.3]. A regional disaster follows the 4-hour RTO runbook, which exceeds 1 hour.</w:t>
            </w:r>
          </w:p>
        </w:tc>
        <w:tc>
          <w:tcPr>
            <w:tcW w:w="887" w:type="dxa"/>
          </w:tcPr>
          <w:p>
            <w:pPr>
              <w:spacing w:before="40" w:after="40" w:line="240" w:lineRule="auto"/>
            </w:pPr>
            <w:r>
              <w:rPr>
                <w:rFonts w:ascii="Segoe UI" w:hAnsi="Segoe UI" w:cs="Segoe UI" w:eastAsia="Segoe UI"/>
                <w:sz w:val="16"/>
                <w:szCs w:val="16"/>
              </w:rPr>
              <w:t xml:space="preserve">Partly</w:t>
            </w:r>
          </w:p>
        </w:tc>
        <w:tc>
          <w:tcPr>
            <w:tcW w:w="2339" w:type="dxa"/>
          </w:tcPr>
          <w:p>
            <w:pPr>
              <w:spacing w:before="40" w:after="40" w:line="240" w:lineRule="auto"/>
            </w:pPr>
            <w:r>
              <w:rPr>
                <w:rFonts w:ascii="Segoe UI" w:hAnsi="Segoe UI" w:cs="Segoe UI" w:eastAsia="Segoe UI"/>
                <w:sz w:val="16"/>
                <w:szCs w:val="16"/>
              </w:rPr>
              <w:t xml:space="preserve">DA-2 DR drill (To run); Q6.</w:t>
            </w:r>
          </w:p>
        </w:tc>
      </w:tr>
      <w:tr>
        <w:trPr>
          <w:cantSplit/>
        </w:trPr>
        <w:tc>
          <w:tcPr>
            <w:tcW w:w="976" w:type="dxa"/>
          </w:tcPr>
          <w:p>
            <w:pPr>
              <w:spacing w:before="40" w:after="40" w:line="240" w:lineRule="auto"/>
            </w:pPr>
            <w:r>
              <w:rPr>
                <w:rFonts w:ascii="Segoe UI" w:hAnsi="Segoe UI" w:cs="Segoe UI" w:eastAsia="Segoe UI"/>
                <w:sz w:val="16"/>
                <w:szCs w:val="16"/>
              </w:rPr>
              <w:t xml:space="preserve">NFR-15.3</w:t>
            </w:r>
          </w:p>
        </w:tc>
        <w:tc>
          <w:tcPr>
            <w:tcW w:w="1720" w:type="dxa"/>
          </w:tcPr>
          <w:p>
            <w:pPr>
              <w:spacing w:before="40" w:after="40" w:line="240" w:lineRule="auto"/>
            </w:pPr>
            <w:r>
              <w:rPr>
                <w:rFonts w:ascii="Segoe UI" w:hAnsi="Segoe UI" w:cs="Segoe UI" w:eastAsia="Segoe UI"/>
                <w:sz w:val="16"/>
                <w:szCs w:val="16"/>
              </w:rPr>
              <w:t xml:space="preserve">Automatic failover</w:t>
            </w:r>
          </w:p>
        </w:tc>
        <w:tc>
          <w:tcPr>
            <w:tcW w:w="3105" w:type="dxa"/>
          </w:tcPr>
          <w:p>
            <w:pPr>
              <w:spacing w:before="40" w:after="40" w:line="240" w:lineRule="auto"/>
            </w:pPr>
            <w:r>
              <w:rPr>
                <w:rFonts w:ascii="Segoe UI" w:hAnsi="Segoe UI" w:cs="Segoe UI" w:eastAsia="Segoe UI"/>
                <w:sz w:val="16"/>
                <w:szCs w:val="16"/>
              </w:rPr>
              <w:t xml:space="preserve">PROD: </w:t>
            </w:r>
            <w:r>
              <w:rPr>
                <w:rFonts w:ascii="Consolas" w:hAnsi="Consolas" w:cs="Consolas" w:eastAsia="Consolas"/>
                <w:color w:val="1F3B57"/>
                <w:sz w:val="14"/>
                <w:szCs w:val="14"/>
                <w:shd w:val="clear" w:color="auto" w:fill="F3F5F8"/>
              </w:rPr>
              <w:t xml:space="preserve">postgres_high_availability = true</w:t>
            </w:r>
            <w:r>
              <w:rPr>
                <w:rFonts w:ascii="Segoe UI" w:hAnsi="Segoe UI" w:cs="Segoe UI" w:eastAsia="Segoe UI"/>
                <w:sz w:val="16"/>
                <w:szCs w:val="16"/>
              </w:rPr>
              <w:t xml:space="preserve"> (zone-redundant standby), </w:t>
            </w:r>
            <w:r>
              <w:rPr>
                <w:rFonts w:ascii="Consolas" w:hAnsi="Consolas" w:cs="Consolas" w:eastAsia="Consolas"/>
                <w:color w:val="1F3B57"/>
                <w:sz w:val="14"/>
                <w:szCs w:val="14"/>
                <w:shd w:val="clear" w:color="auto" w:fill="F3F5F8"/>
              </w:rPr>
              <w:t xml:space="preserve">zone_redundant = true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uploads_replication = GZRS</w:t>
            </w:r>
            <w:r>
              <w:rPr>
                <w:rFonts w:ascii="Segoe UI" w:hAnsi="Segoe UI" w:cs="Segoe UI" w:eastAsia="Segoe UI"/>
                <w:sz w:val="16"/>
                <w:szCs w:val="16"/>
              </w:rPr>
              <w:t xml:space="preserve">, minimum two replicas [A2.4]. DEV, SIT and UAT have no database standby and run in a single zone.</w:t>
            </w:r>
          </w:p>
        </w:tc>
        <w:tc>
          <w:tcPr>
            <w:tcW w:w="887" w:type="dxa"/>
          </w:tcPr>
          <w:p>
            <w:pPr>
              <w:spacing w:before="40" w:after="40" w:line="240" w:lineRule="auto"/>
            </w:pPr>
            <w:r>
              <w:rPr>
                <w:rFonts w:ascii="Segoe UI" w:hAnsi="Segoe UI" w:cs="Segoe UI" w:eastAsia="Segoe UI"/>
                <w:sz w:val="16"/>
                <w:szCs w:val="16"/>
              </w:rPr>
              <w:t xml:space="preserve">Met</w:t>
            </w:r>
          </w:p>
        </w:tc>
        <w:tc>
          <w:tcPr>
            <w:tcW w:w="2339" w:type="dxa"/>
          </w:tcPr>
          <w:p>
            <w:pPr>
              <w:spacing w:before="40" w:after="40" w:line="240" w:lineRule="auto"/>
            </w:pPr>
            <w:r>
              <w:rPr>
                <w:rFonts w:ascii="Segoe UI" w:hAnsi="Segoe UI" w:cs="Segoe UI" w:eastAsia="Segoe UI"/>
                <w:sz w:val="16"/>
                <w:szCs w:val="16"/>
              </w:rPr>
              <w:t xml:space="preserve">DA-2: forced database failover on PROD before go-live, or on UAT with HA switched on for the drill (To run).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9" w:name="_Toc300001019"/>
      <w:r>
        <w:rPr>
          <w:rFonts w:ascii="Segoe UI" w:hAnsi="Segoe UI" w:cs="Segoe UI" w:eastAsia="Segoe UI"/>
        </w:rPr>
        <w:t xml:space="preserve">Contingency and disaster recovery</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1841"/>
        <w:gridCol w:w="3133"/>
        <w:gridCol w:w="887"/>
        <w:gridCol w:w="2190"/>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841"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3133"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190"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976" w:type="dxa"/>
          </w:tcPr>
          <w:p>
            <w:pPr>
              <w:spacing w:before="40" w:after="40" w:line="240" w:lineRule="auto"/>
            </w:pPr>
            <w:r>
              <w:rPr>
                <w:rFonts w:ascii="Segoe UI" w:hAnsi="Segoe UI" w:cs="Segoe UI" w:eastAsia="Segoe UI"/>
                <w:sz w:val="16"/>
                <w:szCs w:val="16"/>
              </w:rPr>
              <w:t xml:space="preserve">NFR-06.2</w:t>
            </w:r>
          </w:p>
        </w:tc>
        <w:tc>
          <w:tcPr>
            <w:tcW w:w="1841" w:type="dxa"/>
          </w:tcPr>
          <w:p>
            <w:pPr>
              <w:spacing w:before="40" w:after="40" w:line="240" w:lineRule="auto"/>
            </w:pPr>
            <w:r>
              <w:rPr>
                <w:rFonts w:ascii="Segoe UI" w:hAnsi="Segoe UI" w:cs="Segoe UI" w:eastAsia="Segoe UI"/>
                <w:sz w:val="16"/>
                <w:szCs w:val="16"/>
              </w:rPr>
              <w:t xml:space="preserve">Real-time replication; RPO within 1 hour</w:t>
            </w:r>
          </w:p>
        </w:tc>
        <w:tc>
          <w:tcPr>
            <w:tcW w:w="3133" w:type="dxa"/>
          </w:tcPr>
          <w:p>
            <w:pPr>
              <w:spacing w:before="40" w:after="40" w:line="240" w:lineRule="auto"/>
            </w:pPr>
            <w:r>
              <w:rPr>
                <w:rFonts w:ascii="Segoe UI" w:hAnsi="Segoe UI" w:cs="Segoe UI" w:eastAsia="Segoe UI"/>
                <w:sz w:val="16"/>
                <w:szCs w:val="16"/>
              </w:rPr>
              <w:t xml:space="preserve">Database: continuous backup with point-in-time restore (35 days in PROD), synchronous zone-redundant standby, geo-redundant backup to East Asia (geo-restore) [A2.3]. Documents: GZRS and Azure Backup every 4 hours with 30 daily, 12 weekly and 12 monthly recovery points in PROD [A2.4]. Keys: Key Vault soft delete 90 days and purge protection in PROD [A2.4]. Runbook states recovery points per component [A3.3].</w:t>
            </w:r>
          </w:p>
        </w:tc>
        <w:tc>
          <w:tcPr>
            <w:tcW w:w="887" w:type="dxa"/>
          </w:tcPr>
          <w:p>
            <w:pPr>
              <w:spacing w:before="40" w:after="40" w:line="240" w:lineRule="auto"/>
            </w:pPr>
            <w:r>
              <w:rPr>
                <w:rFonts w:ascii="Segoe UI" w:hAnsi="Segoe UI" w:cs="Segoe UI" w:eastAsia="Segoe UI"/>
                <w:sz w:val="16"/>
                <w:szCs w:val="16"/>
              </w:rPr>
              <w:t xml:space="preserve">Met</w:t>
            </w:r>
          </w:p>
        </w:tc>
        <w:tc>
          <w:tcPr>
            <w:tcW w:w="2190" w:type="dxa"/>
          </w:tcPr>
          <w:p>
            <w:pPr>
              <w:spacing w:before="40" w:after="40" w:line="240" w:lineRule="auto"/>
            </w:pPr>
            <w:r>
              <w:rPr>
                <w:rFonts w:ascii="Segoe UI" w:hAnsi="Segoe UI" w:cs="Segoe UI" w:eastAsia="Segoe UI"/>
                <w:sz w:val="16"/>
                <w:szCs w:val="16"/>
              </w:rPr>
              <w:t xml:space="preserve">DA-2 DR drill measuring achieved RPO (To run).</w:t>
            </w:r>
          </w:p>
        </w:tc>
      </w:tr>
      <w:tr>
        <w:trPr>
          <w:cantSplit/>
        </w:trPr>
        <w:tc>
          <w:tcPr>
            <w:tcW w:w="976" w:type="dxa"/>
          </w:tcPr>
          <w:p>
            <w:pPr>
              <w:spacing w:before="40" w:after="40" w:line="240" w:lineRule="auto"/>
            </w:pPr>
            <w:r>
              <w:rPr>
                <w:rFonts w:ascii="Segoe UI" w:hAnsi="Segoe UI" w:cs="Segoe UI" w:eastAsia="Segoe UI"/>
                <w:sz w:val="16"/>
                <w:szCs w:val="16"/>
              </w:rPr>
              <w:t xml:space="preserve">NFR-06.3</w:t>
            </w:r>
          </w:p>
        </w:tc>
        <w:tc>
          <w:tcPr>
            <w:tcW w:w="1841" w:type="dxa"/>
          </w:tcPr>
          <w:p>
            <w:pPr>
              <w:spacing w:before="40" w:after="40" w:line="240" w:lineRule="auto"/>
            </w:pPr>
            <w:r>
              <w:rPr>
                <w:rFonts w:ascii="Segoe UI" w:hAnsi="Segoe UI" w:cs="Segoe UI" w:eastAsia="Segoe UI"/>
                <w:sz w:val="16"/>
                <w:szCs w:val="16"/>
              </w:rPr>
              <w:t xml:space="preserve">Fully recoverable within 4 hours</w:t>
            </w:r>
          </w:p>
        </w:tc>
        <w:tc>
          <w:tcPr>
            <w:tcW w:w="3133" w:type="dxa"/>
          </w:tcPr>
          <w:p>
            <w:pPr>
              <w:spacing w:before="40" w:after="40" w:line="240" w:lineRule="auto"/>
            </w:pPr>
            <w:r>
              <w:rPr>
                <w:rFonts w:ascii="Segoe UI" w:hAnsi="Segoe UI" w:cs="Segoe UI" w:eastAsia="Segoe UI"/>
                <w:sz w:val="16"/>
                <w:szCs w:val="16"/>
              </w:rPr>
              <w:t xml:space="preserve">Within the region, recovery is automatic (NFR-15.2, 15.3). Regional disaster: a manual runbook rebuilds the environment in East Asia from the same Terraform (about one hour), geo-restores the database, copies the three keys from an offline backup, fails over storage, moves the domain and runs the smoke test [A3.3]. The registry is replicated to East Asia [A2.1]. Not built: the DR variable and state files (</w:t>
            </w:r>
            <w:r>
              <w:rPr>
                <w:rFonts w:ascii="Consolas" w:hAnsi="Consolas" w:cs="Consolas" w:eastAsia="Consolas"/>
                <w:color w:val="1F3B57"/>
                <w:sz w:val="14"/>
                <w:szCs w:val="14"/>
                <w:shd w:val="clear" w:color="auto" w:fill="F3F5F8"/>
              </w:rPr>
              <w:t xml:space="preserve">prod-dr.tfvars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prod-dr.backend.hcl</w:t>
            </w:r>
            <w:r>
              <w:rPr>
                <w:rFonts w:ascii="Segoe UI" w:hAnsi="Segoe UI" w:cs="Segoe UI" w:eastAsia="Segoe UI"/>
                <w:sz w:val="16"/>
                <w:szCs w:val="16"/>
              </w:rPr>
              <w:t xml:space="preserve">) are created at the time of the disaster; the offline key backup is a procedure. The 4-hour target has not been demonstrated.</w:t>
            </w:r>
          </w:p>
        </w:tc>
        <w:tc>
          <w:tcPr>
            <w:tcW w:w="887" w:type="dxa"/>
          </w:tcPr>
          <w:p>
            <w:pPr>
              <w:spacing w:before="40" w:after="40" w:line="240" w:lineRule="auto"/>
            </w:pPr>
            <w:r>
              <w:rPr>
                <w:rFonts w:ascii="Segoe UI" w:hAnsi="Segoe UI" w:cs="Segoe UI" w:eastAsia="Segoe UI"/>
                <w:sz w:val="16"/>
                <w:szCs w:val="16"/>
              </w:rPr>
              <w:t xml:space="preserve">Partly</w:t>
            </w:r>
          </w:p>
        </w:tc>
        <w:tc>
          <w:tcPr>
            <w:tcW w:w="2190" w:type="dxa"/>
          </w:tcPr>
          <w:p>
            <w:pPr>
              <w:spacing w:before="40" w:after="40" w:line="240" w:lineRule="auto"/>
            </w:pPr>
            <w:r>
              <w:rPr>
                <w:rFonts w:ascii="Segoe UI" w:hAnsi="Segoe UI" w:cs="Segoe UI" w:eastAsia="Segoe UI"/>
                <w:sz w:val="16"/>
                <w:szCs w:val="16"/>
              </w:rPr>
              <w:t xml:space="preserve">DA-2 DR drill and geo-restore rehearsal measuring achieved RTO (To run).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Scalability</w:t>
      </w:r>
      <w:bookmarkEnd w:id="102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1764"/>
        <w:gridCol w:w="2584"/>
        <w:gridCol w:w="887"/>
        <w:gridCol w:w="2816"/>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76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584"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816"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976" w:type="dxa"/>
          </w:tcPr>
          <w:p>
            <w:pPr>
              <w:spacing w:before="40" w:after="40" w:line="240" w:lineRule="auto"/>
            </w:pPr>
            <w:r>
              <w:rPr>
                <w:rFonts w:ascii="Segoe UI" w:hAnsi="Segoe UI" w:cs="Segoe UI" w:eastAsia="Segoe UI"/>
                <w:sz w:val="16"/>
                <w:szCs w:val="16"/>
              </w:rPr>
              <w:t xml:space="preserve">NFR-15.4</w:t>
            </w:r>
          </w:p>
        </w:tc>
        <w:tc>
          <w:tcPr>
            <w:tcW w:w="1764" w:type="dxa"/>
          </w:tcPr>
          <w:p>
            <w:pPr>
              <w:spacing w:before="40" w:after="40" w:line="240" w:lineRule="auto"/>
            </w:pPr>
            <w:r>
              <w:rPr>
                <w:rFonts w:ascii="Segoe UI" w:hAnsi="Segoe UI" w:cs="Segoe UI" w:eastAsia="Segoe UI"/>
                <w:sz w:val="16"/>
                <w:szCs w:val="16"/>
              </w:rPr>
              <w:t xml:space="preserve">Horizontal scalability</w:t>
            </w:r>
          </w:p>
        </w:tc>
        <w:tc>
          <w:tcPr>
            <w:tcW w:w="2584" w:type="dxa"/>
          </w:tcPr>
          <w:p>
            <w:pPr>
              <w:spacing w:before="40" w:after="40" w:line="240" w:lineRule="auto"/>
            </w:pPr>
            <w:r>
              <w:rPr>
                <w:rFonts w:ascii="Segoe UI" w:hAnsi="Segoe UI" w:cs="Segoe UI" w:eastAsia="Segoe UI"/>
                <w:sz w:val="16"/>
                <w:szCs w:val="16"/>
              </w:rPr>
              <w:t xml:space="preserve">Stateless API and web containers; replicas 2 to 6 (API) and 2 to 4 (web) in PROD [A2.2]. Several instances share the scheduler safely through PostgreSQL advisory locks; migrations run under an advisory lock [A1.9]. Known limit: the in-memory rate-limit counters are per replica, so a client gets up to the allowance times the replica count; the Front Door sign-in limit applies across replicas [A1.5, A2.5].</w:t>
            </w:r>
          </w:p>
        </w:tc>
        <w:tc>
          <w:tcPr>
            <w:tcW w:w="887" w:type="dxa"/>
          </w:tcPr>
          <w:p>
            <w:pPr>
              <w:spacing w:before="40" w:after="40" w:line="240" w:lineRule="auto"/>
            </w:pPr>
            <w:r>
              <w:rPr>
                <w:rFonts w:ascii="Segoe UI" w:hAnsi="Segoe UI" w:cs="Segoe UI" w:eastAsia="Segoe UI"/>
                <w:sz w:val="16"/>
                <w:szCs w:val="16"/>
              </w:rPr>
              <w:t xml:space="preserve">Met</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"skips a run while another instance holds the job advisory lock", </w:t>
            </w:r>
            <w:r>
              <w:rPr>
                <w:rFonts w:ascii="Consolas" w:hAnsi="Consolas" w:cs="Consolas" w:eastAsia="Consolas"/>
                <w:color w:val="1F3B57"/>
                <w:sz w:val="14"/>
                <w:szCs w:val="14"/>
                <w:shd w:val="clear" w:color="auto" w:fill="F3F5F8"/>
              </w:rPr>
              <w:t xml:space="preserve">operations.test.js</w:t>
            </w:r>
            <w:r>
              <w:rPr>
                <w:rFonts w:ascii="Segoe UI" w:hAnsi="Segoe UI" w:cs="Segoe UI" w:eastAsia="Segoe UI"/>
                <w:sz w:val="16"/>
                <w:szCs w:val="16"/>
              </w:rPr>
              <w:t xml:space="preserve"> "waits for the lock held by another instance"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NFR-15.5</w:t>
            </w:r>
          </w:p>
        </w:tc>
        <w:tc>
          <w:tcPr>
            <w:tcW w:w="1764" w:type="dxa"/>
          </w:tcPr>
          <w:p>
            <w:pPr>
              <w:spacing w:before="40" w:after="40" w:line="240" w:lineRule="auto"/>
            </w:pPr>
            <w:r>
              <w:rPr>
                <w:rFonts w:ascii="Segoe UI" w:hAnsi="Segoe UI" w:cs="Segoe UI" w:eastAsia="Segoe UI"/>
                <w:sz w:val="16"/>
                <w:szCs w:val="16"/>
              </w:rPr>
              <w:t xml:space="preserve">Vertical scalability</w:t>
            </w:r>
          </w:p>
        </w:tc>
        <w:tc>
          <w:tcPr>
            <w:tcW w:w="2584" w:type="dxa"/>
          </w:tcPr>
          <w:p>
            <w:pPr>
              <w:spacing w:before="40" w:after="40" w:line="240" w:lineRule="auto"/>
            </w:pPr>
            <w:r>
              <w:rPr>
                <w:rFonts w:ascii="Segoe UI" w:hAnsi="Segoe UI" w:cs="Segoe UI" w:eastAsia="Segoe UI"/>
                <w:sz w:val="16"/>
                <w:szCs w:val="16"/>
              </w:rPr>
              <w:t xml:space="preserve">CPU and memory per container (</w:t>
            </w:r>
            <w:r>
              <w:rPr>
                <w:rFonts w:ascii="Consolas" w:hAnsi="Consolas" w:cs="Consolas" w:eastAsia="Consolas"/>
                <w:color w:val="1F3B57"/>
                <w:sz w:val="14"/>
                <w:szCs w:val="14"/>
                <w:shd w:val="clear" w:color="auto" w:fill="F3F5F8"/>
              </w:rPr>
              <w:t xml:space="preserve">api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web</w:t>
            </w:r>
            <w:r>
              <w:rPr>
                <w:rFonts w:ascii="Segoe UI" w:hAnsi="Segoe UI" w:cs="Segoe UI" w:eastAsia="Segoe UI"/>
                <w:sz w:val="16"/>
                <w:szCs w:val="16"/>
              </w:rPr>
              <w:t xml:space="preserve"> variables), database SKU (</w:t>
            </w:r>
            <w:r>
              <w:rPr>
                <w:rFonts w:ascii="Consolas" w:hAnsi="Consolas" w:cs="Consolas" w:eastAsia="Consolas"/>
                <w:color w:val="1F3B57"/>
                <w:sz w:val="14"/>
                <w:szCs w:val="14"/>
                <w:shd w:val="clear" w:color="auto" w:fill="F3F5F8"/>
              </w:rPr>
              <w:t xml:space="preserve">postgres_sku</w:t>
            </w:r>
            <w:r>
              <w:rPr>
                <w:rFonts w:ascii="Segoe UI" w:hAnsi="Segoe UI" w:cs="Segoe UI" w:eastAsia="Segoe UI"/>
                <w:sz w:val="16"/>
                <w:szCs w:val="16"/>
              </w:rPr>
              <w:t xml:space="preserve">), database storage with auto-grow [A2.3, A2.4]. A change is a Terraform apply.</w:t>
            </w:r>
          </w:p>
        </w:tc>
        <w:tc>
          <w:tcPr>
            <w:tcW w:w="887" w:type="dxa"/>
          </w:tcPr>
          <w:p>
            <w:pPr>
              <w:spacing w:before="40" w:after="40" w:line="240" w:lineRule="auto"/>
            </w:pPr>
            <w:r>
              <w:rPr>
                <w:rFonts w:ascii="Segoe UI" w:hAnsi="Segoe UI" w:cs="Segoe UI" w:eastAsia="Segoe UI"/>
                <w:sz w:val="16"/>
                <w:szCs w:val="16"/>
              </w:rPr>
              <w:t xml:space="preserve">Met</w:t>
            </w:r>
          </w:p>
        </w:tc>
        <w:tc>
          <w:tcPr>
            <w:tcW w:w="2816" w:type="dxa"/>
          </w:tcPr>
          <w:p>
            <w:pPr>
              <w:spacing w:before="40" w:after="40" w:line="240" w:lineRule="auto"/>
            </w:pPr>
            <w:r>
              <w:rPr>
                <w:rFonts w:ascii="Segoe UI" w:hAnsi="Segoe UI" w:cs="Segoe UI" w:eastAsia="Segoe UI"/>
                <w:sz w:val="16"/>
                <w:szCs w:val="16"/>
              </w:rPr>
              <w:t xml:space="preserve">Config review.</w:t>
            </w:r>
          </w:p>
        </w:tc>
      </w:tr>
      <w:tr>
        <w:trPr>
          <w:cantSplit/>
        </w:trPr>
        <w:tc>
          <w:tcPr>
            <w:tcW w:w="976" w:type="dxa"/>
          </w:tcPr>
          <w:p>
            <w:pPr>
              <w:spacing w:before="40" w:after="40" w:line="240" w:lineRule="auto"/>
            </w:pPr>
            <w:r>
              <w:rPr>
                <w:rFonts w:ascii="Segoe UI" w:hAnsi="Segoe UI" w:cs="Segoe UI" w:eastAsia="Segoe UI"/>
                <w:sz w:val="16"/>
                <w:szCs w:val="16"/>
              </w:rPr>
              <w:t xml:space="preserve">NFR-15.6</w:t>
            </w:r>
          </w:p>
        </w:tc>
        <w:tc>
          <w:tcPr>
            <w:tcW w:w="1764" w:type="dxa"/>
          </w:tcPr>
          <w:p>
            <w:pPr>
              <w:spacing w:before="40" w:after="40" w:line="240" w:lineRule="auto"/>
            </w:pPr>
            <w:r>
              <w:rPr>
                <w:rFonts w:ascii="Segoe UI" w:hAnsi="Segoe UI" w:cs="Segoe UI" w:eastAsia="Segoe UI"/>
                <w:sz w:val="16"/>
                <w:szCs w:val="16"/>
              </w:rPr>
              <w:t xml:space="preserve">Elasticity: automatic scale up and down</w:t>
            </w:r>
          </w:p>
        </w:tc>
        <w:tc>
          <w:tcPr>
            <w:tcW w:w="2584" w:type="dxa"/>
          </w:tcPr>
          <w:p>
            <w:pPr>
              <w:spacing w:before="40" w:after="40" w:line="240" w:lineRule="auto"/>
            </w:pPr>
            <w:r>
              <w:rPr>
                <w:rFonts w:ascii="Segoe UI" w:hAnsi="Segoe UI" w:cs="Segoe UI" w:eastAsia="Segoe UI"/>
                <w:sz w:val="16"/>
                <w:szCs w:val="16"/>
              </w:rPr>
              <w:t xml:space="preserve">API and web scale automatically on concurrent HTTP requests (50 and 100 per replica) between the minimum and maximum [A2.2]. Database compute does not scale automatically; only storage grows.</w:t>
            </w:r>
          </w:p>
        </w:tc>
        <w:tc>
          <w:tcPr>
            <w:tcW w:w="887" w:type="dxa"/>
          </w:tcPr>
          <w:p>
            <w:pPr>
              <w:spacing w:before="40" w:after="40" w:line="240" w:lineRule="auto"/>
            </w:pPr>
            <w:r>
              <w:rPr>
                <w:rFonts w:ascii="Segoe UI" w:hAnsi="Segoe UI" w:cs="Segoe UI" w:eastAsia="Segoe UI"/>
                <w:sz w:val="16"/>
                <w:szCs w:val="16"/>
              </w:rPr>
              <w:t xml:space="preserve">Partly</w:t>
            </w:r>
          </w:p>
        </w:tc>
        <w:tc>
          <w:tcPr>
            <w:tcW w:w="2816" w:type="dxa"/>
          </w:tcPr>
          <w:p>
            <w:pPr>
              <w:spacing w:before="40" w:after="40" w:line="240" w:lineRule="auto"/>
            </w:pPr>
            <w:r>
              <w:rPr>
                <w:rFonts w:ascii="Segoe UI" w:hAnsi="Segoe UI" w:cs="Segoe UI" w:eastAsia="Segoe UI"/>
                <w:sz w:val="16"/>
                <w:szCs w:val="16"/>
              </w:rPr>
              <w:t xml:space="preserve">DA-1 spike test (To run).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Security</w:t>
      </w:r>
      <w:bookmarkEnd w:id="102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1747"/>
        <w:gridCol w:w="2696"/>
        <w:gridCol w:w="909"/>
        <w:gridCol w:w="2699"/>
      </w:tblGrid>
      <w:tr>
        <w:trPr>
          <w:cantSplit/>
          <w:tblHeader/>
          <w:trHeight w:val="400"/>
        </w:trPr>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747"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696"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909"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699"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976" w:type="dxa"/>
          </w:tcPr>
          <w:p>
            <w:pPr>
              <w:spacing w:before="40" w:after="40" w:line="240" w:lineRule="auto"/>
            </w:pPr>
            <w:r>
              <w:rPr>
                <w:rFonts w:ascii="Segoe UI" w:hAnsi="Segoe UI" w:cs="Segoe UI" w:eastAsia="Segoe UI"/>
                <w:sz w:val="16"/>
                <w:szCs w:val="16"/>
              </w:rPr>
              <w:t xml:space="preserve">NFR-04</w:t>
            </w:r>
          </w:p>
        </w:tc>
        <w:tc>
          <w:tcPr>
            <w:tcW w:w="1747" w:type="dxa"/>
          </w:tcPr>
          <w:p>
            <w:pPr>
              <w:spacing w:before="40" w:after="40" w:line="240" w:lineRule="auto"/>
            </w:pPr>
            <w:r>
              <w:rPr>
                <w:rFonts w:ascii="Segoe UI" w:hAnsi="Segoe UI" w:cs="Segoe UI" w:eastAsia="Segoe UI"/>
                <w:sz w:val="16"/>
                <w:szCs w:val="16"/>
              </w:rPr>
              <w:t xml:space="preserve">MFA for 100% of users</w:t>
            </w:r>
          </w:p>
        </w:tc>
        <w:tc>
          <w:tcPr>
            <w:tcW w:w="2696" w:type="dxa"/>
          </w:tcPr>
          <w:p>
            <w:pPr>
              <w:spacing w:before="40" w:after="40" w:line="240" w:lineRule="auto"/>
            </w:pPr>
            <w:r>
              <w:rPr>
                <w:rFonts w:ascii="Segoe UI" w:hAnsi="Segoe UI" w:cs="Segoe UI" w:eastAsia="Segoe UI"/>
                <w:sz w:val="16"/>
                <w:szCs w:val="16"/>
              </w:rPr>
              <w:t xml:space="preserve">Two routes: (1) Microsoft Entra ID sign-in (OpenID Connect with PKCE; token verified by the API) where MFA is enforced by a TISPH Conditional Access policy [A1.6, A3.3]; (2) local TOTP two-factor authentication, compulsory for roles in </w:t>
            </w:r>
            <w:r>
              <w:rPr>
                <w:rFonts w:ascii="Consolas" w:hAnsi="Consolas" w:cs="Consolas" w:eastAsia="Consolas"/>
                <w:color w:val="1F3B57"/>
                <w:sz w:val="14"/>
                <w:szCs w:val="14"/>
                <w:shd w:val="clear" w:color="auto" w:fill="F3F5F8"/>
              </w:rPr>
              <w:t xml:space="preserve">security.require_2fa_roles</w:t>
            </w:r>
            <w:r>
              <w:rPr>
                <w:rFonts w:ascii="Segoe UI" w:hAnsi="Segoe UI" w:cs="Segoe UI" w:eastAsia="Segoe UI"/>
                <w:sz w:val="16"/>
                <w:szCs w:val="16"/>
              </w:rPr>
              <w:t xml:space="preserve"> (empty by default) [A1.6]. Password sign-in can be turned off for staff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100% coverage depends on TISPH configuration, not on code.</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entra-sign-in.test.js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security.test.js</w:t>
            </w:r>
            <w:r>
              <w:rPr>
                <w:rFonts w:ascii="Segoe UI" w:hAnsi="Segoe UI" w:cs="Segoe UI" w:eastAsia="Segoe UI"/>
                <w:sz w:val="16"/>
                <w:szCs w:val="16"/>
              </w:rPr>
              <w:t xml:space="preserve"> "forces enrolment for roles in security.require_2fa_roles" (Automated); Conditional Access check at UAT (To run); Q10.</w:t>
            </w:r>
          </w:p>
        </w:tc>
      </w:tr>
      <w:tr>
        <w:trPr/>
        <w:tc>
          <w:tcPr>
            <w:tcW w:w="976" w:type="dxa"/>
          </w:tcPr>
          <w:p>
            <w:pPr>
              <w:spacing w:before="40" w:after="40" w:line="240" w:lineRule="auto"/>
            </w:pPr>
            <w:r>
              <w:rPr>
                <w:rFonts w:ascii="Segoe UI" w:hAnsi="Segoe UI" w:cs="Segoe UI" w:eastAsia="Segoe UI"/>
                <w:sz w:val="16"/>
                <w:szCs w:val="16"/>
              </w:rPr>
              <w:t xml:space="preserve">NFR-02</w:t>
            </w:r>
          </w:p>
        </w:tc>
        <w:tc>
          <w:tcPr>
            <w:tcW w:w="1747" w:type="dxa"/>
          </w:tcPr>
          <w:p>
            <w:pPr>
              <w:spacing w:before="40" w:after="40" w:line="240" w:lineRule="auto"/>
            </w:pPr>
            <w:r>
              <w:rPr>
                <w:rFonts w:ascii="Segoe UI" w:hAnsi="Segoe UI" w:cs="Segoe UI" w:eastAsia="Segoe UI"/>
                <w:sz w:val="16"/>
                <w:szCs w:val="16"/>
              </w:rPr>
              <w:t xml:space="preserve">RBAC with least privilege</w:t>
            </w:r>
          </w:p>
        </w:tc>
        <w:tc>
          <w:tcPr>
            <w:tcW w:w="2696" w:type="dxa"/>
          </w:tcPr>
          <w:p>
            <w:pPr>
              <w:spacing w:before="40" w:after="40" w:line="240" w:lineRule="auto"/>
            </w:pPr>
            <w:r>
              <w:rPr>
                <w:rFonts w:ascii="Segoe UI" w:hAnsi="Segoe UI" w:cs="Segoe UI" w:eastAsia="Segoe UI"/>
                <w:sz w:val="16"/>
                <w:szCs w:val="16"/>
              </w:rPr>
              <w:t xml:space="preserve">Every route declares its permission or role (</w:t>
            </w:r>
            <w:r>
              <w:rPr>
                <w:rFonts w:ascii="Consolas" w:hAnsi="Consolas" w:cs="Consolas" w:eastAsia="Consolas"/>
                <w:color w:val="1F3B57"/>
                <w:sz w:val="14"/>
                <w:szCs w:val="14"/>
                <w:shd w:val="clear" w:color="auto" w:fill="F3F5F8"/>
              </w:rPr>
              <w:t xml:space="preserve">requirePermission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requireRole</w:t>
            </w:r>
            <w:r>
              <w:rPr>
                <w:rFonts w:ascii="Segoe UI" w:hAnsi="Segoe UI" w:cs="Segoe UI" w:eastAsia="Segoe UI"/>
                <w:sz w:val="16"/>
                <w:szCs w:val="16"/>
              </w:rPr>
              <w:t xml:space="preserve">) and every non-public route answers 401 without a token [A1.6]; record scoping for scoped roles (</w:t>
            </w:r>
            <w:r>
              <w:rPr>
                <w:rFonts w:ascii="Consolas" w:hAnsi="Consolas" w:cs="Consolas" w:eastAsia="Consolas"/>
                <w:color w:val="1F3B57"/>
                <w:sz w:val="14"/>
                <w:szCs w:val="14"/>
                <w:shd w:val="clear" w:color="auto" w:fill="F3F5F8"/>
              </w:rPr>
              <w:t xml:space="preserve">security.scoped_roles</w:t>
            </w:r>
            <w:r>
              <w:rPr>
                <w:rFonts w:ascii="Segoe UI" w:hAnsi="Segoe UI" w:cs="Segoe UI" w:eastAsia="Segoe UI"/>
                <w:sz w:val="16"/>
                <w:szCs w:val="16"/>
              </w:rPr>
              <w:t xml:space="preserve">, 404 for another's record) [A1.8]; segregation-of-duties rules, access reviews, authority matrix with approval limits [A1.8]; System Administrator role grantable only by an administrator. Record scoping is off until roles are listed in </w:t>
            </w:r>
            <w:r>
              <w:rPr>
                <w:rFonts w:ascii="Consolas" w:hAnsi="Consolas" w:cs="Consolas" w:eastAsia="Consolas"/>
                <w:color w:val="1F3B57"/>
                <w:sz w:val="14"/>
                <w:szCs w:val="14"/>
                <w:shd w:val="clear" w:color="auto" w:fill="F3F5F8"/>
              </w:rPr>
              <w:t xml:space="preserve">security.scoped_roles</w:t>
            </w:r>
            <w:r>
              <w:rPr>
                <w:rFonts w:ascii="Segoe UI" w:hAnsi="Segoe UI" w:cs="Segoe UI" w:eastAsia="Segoe UI"/>
                <w:sz w:val="16"/>
                <w:szCs w:val="16"/>
              </w:rPr>
              <w:t xml:space="preserve"> (empty by default). Outside the application's user access: the API and migration job connect to PostgreSQL as the server administrator login (</w:t>
            </w:r>
            <w:r>
              <w:rPr>
                <w:rFonts w:ascii="Consolas" w:hAnsi="Consolas" w:cs="Consolas" w:eastAsia="Consolas"/>
                <w:color w:val="1F3B57"/>
                <w:sz w:val="14"/>
                <w:szCs w:val="14"/>
                <w:shd w:val="clear" w:color="auto" w:fill="F3F5F8"/>
              </w:rPr>
              <w:t xml:space="preserve">bvadmin</w:t>
            </w:r>
            <w:r>
              <w:rPr>
                <w:rFonts w:ascii="Segoe UI" w:hAnsi="Segoe UI" w:cs="Segoe UI" w:eastAsia="Segoe UI"/>
                <w:sz w:val="16"/>
                <w:szCs w:val="16"/>
              </w:rPr>
              <w:t xml:space="preserve">), not as a least-privilege application role [A2.3, A2.4] (remedy in section 9).</w:t>
            </w:r>
          </w:p>
        </w:tc>
        <w:tc>
          <w:tcPr>
            <w:tcW w:w="909" w:type="dxa"/>
          </w:tcPr>
          <w:p>
            <w:pPr>
              <w:spacing w:before="40" w:after="40" w:line="240" w:lineRule="auto"/>
            </w:pPr>
            <w:r>
              <w:rPr>
                <w:rFonts w:ascii="Segoe UI" w:hAnsi="Segoe UI" w:cs="Segoe UI" w:eastAsia="Segoe UI"/>
                <w:sz w:val="16"/>
                <w:szCs w:val="16"/>
              </w:rPr>
              <w:t xml:space="preserve">Met (user access)</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role-access.test.js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user-access.test.js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access-control.test.js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scope.test.js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payment-segregation.test.js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"every non-public route answers 401 without a token"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NFR-02.1</w:t>
            </w:r>
          </w:p>
        </w:tc>
        <w:tc>
          <w:tcPr>
            <w:tcW w:w="1747" w:type="dxa"/>
          </w:tcPr>
          <w:p>
            <w:pPr>
              <w:spacing w:before="40" w:after="40" w:line="240" w:lineRule="auto"/>
            </w:pPr>
            <w:r>
              <w:rPr>
                <w:rFonts w:ascii="Segoe UI" w:hAnsi="Segoe UI" w:cs="Segoe UI" w:eastAsia="Segoe UI"/>
                <w:sz w:val="16"/>
                <w:szCs w:val="16"/>
              </w:rPr>
              <w:t xml:space="preserve">VA and MBSS scans before go-live, no open Critical or High</w:t>
            </w:r>
          </w:p>
        </w:tc>
        <w:tc>
          <w:tcPr>
            <w:tcW w:w="2696" w:type="dxa"/>
          </w:tcPr>
          <w:p>
            <w:pPr>
              <w:spacing w:before="40" w:after="40" w:line="240" w:lineRule="auto"/>
            </w:pPr>
            <w:r>
              <w:rPr>
                <w:rFonts w:ascii="Segoe UI" w:hAnsi="Segoe UI" w:cs="Segoe UI" w:eastAsia="Segoe UI"/>
                <w:sz w:val="16"/>
                <w:szCs w:val="16"/>
              </w:rPr>
              <w:t xml:space="preserve">Procedure: scans against the UAT address through Front Door [A3.3]. CI blocks a build with a High or Critical vulnerability in production dependencies (</w:t>
            </w:r>
            <w:r>
              <w:rPr>
                <w:rFonts w:ascii="Consolas" w:hAnsi="Consolas" w:cs="Consolas" w:eastAsia="Consolas"/>
                <w:color w:val="1F3B57"/>
                <w:sz w:val="14"/>
                <w:szCs w:val="14"/>
                <w:shd w:val="clear" w:color="auto" w:fill="F3F5F8"/>
              </w:rPr>
              <w:t xml:space="preserve">npm audit --omit=dev --audit-level=high</w:t>
            </w:r>
            <w:r>
              <w:rPr>
                <w:rFonts w:ascii="Segoe UI" w:hAnsi="Segoe UI" w:cs="Segoe UI" w:eastAsia="Segoe UI"/>
                <w:sz w:val="16"/>
                <w:szCs w:val="16"/>
              </w:rPr>
              <w:t xml:space="preserve">) [A2.7]. The scans have not been run.</w:t>
            </w:r>
          </w:p>
        </w:tc>
        <w:tc>
          <w:tcPr>
            <w:tcW w:w="909" w:type="dxa"/>
          </w:tcPr>
          <w:p>
            <w:pPr>
              <w:spacing w:before="40" w:after="40" w:line="240" w:lineRule="auto"/>
            </w:pPr>
            <w:r>
              <w:rPr>
                <w:rFonts w:ascii="Segoe UI" w:hAnsi="Segoe UI" w:cs="Segoe UI" w:eastAsia="Segoe UI"/>
                <w:sz w:val="16"/>
                <w:szCs w:val="16"/>
              </w:rPr>
              <w:t xml:space="preserve">Planned</w:t>
            </w:r>
          </w:p>
        </w:tc>
        <w:tc>
          <w:tcPr>
            <w:tcW w:w="2699" w:type="dxa"/>
          </w:tcPr>
          <w:p>
            <w:pPr>
              <w:spacing w:before="40" w:after="40" w:line="240" w:lineRule="auto"/>
            </w:pPr>
            <w:r>
              <w:rPr>
                <w:rFonts w:ascii="Segoe UI" w:hAnsi="Segoe UI" w:cs="Segoe UI" w:eastAsia="Segoe UI"/>
                <w:sz w:val="16"/>
                <w:szCs w:val="16"/>
              </w:rPr>
              <w:t xml:space="preserve">Depends on: pre-go-live security scans DA-3 (go-live gate, BRD 9.1). (To run)</w:t>
            </w:r>
          </w:p>
        </w:tc>
      </w:tr>
      <w:tr>
        <w:trPr/>
        <w:tc>
          <w:tcPr>
            <w:tcW w:w="976" w:type="dxa"/>
          </w:tcPr>
          <w:p>
            <w:pPr>
              <w:spacing w:before="40" w:after="40" w:line="240" w:lineRule="auto"/>
            </w:pPr>
            <w:r>
              <w:rPr>
                <w:rFonts w:ascii="Segoe UI" w:hAnsi="Segoe UI" w:cs="Segoe UI" w:eastAsia="Segoe UI"/>
                <w:sz w:val="16"/>
                <w:szCs w:val="16"/>
              </w:rPr>
              <w:t xml:space="preserve">NFR-01</w:t>
            </w:r>
          </w:p>
        </w:tc>
        <w:tc>
          <w:tcPr>
            <w:tcW w:w="1747" w:type="dxa"/>
          </w:tcPr>
          <w:p>
            <w:pPr>
              <w:spacing w:before="40" w:after="40" w:line="240" w:lineRule="auto"/>
            </w:pPr>
            <w:r>
              <w:rPr>
                <w:rFonts w:ascii="Segoe UI" w:hAnsi="Segoe UI" w:cs="Segoe UI" w:eastAsia="Segoe UI"/>
                <w:sz w:val="16"/>
                <w:szCs w:val="16"/>
              </w:rPr>
              <w:t xml:space="preserve">Encryption at rest and in transit</w:t>
            </w:r>
          </w:p>
        </w:tc>
        <w:tc>
          <w:tcPr>
            <w:tcW w:w="2696" w:type="dxa"/>
          </w:tcPr>
          <w:p>
            <w:pPr>
              <w:spacing w:before="40" w:after="40" w:line="240" w:lineRule="auto"/>
            </w:pPr>
            <w:r>
              <w:rPr>
                <w:rFonts w:ascii="Segoe UI" w:hAnsi="Segoe UI" w:cs="Segoe UI" w:eastAsia="Segoe UI"/>
                <w:sz w:val="16"/>
                <w:szCs w:val="16"/>
              </w:rPr>
              <w:t xml:space="preserve">In transit: TLS at Front Door with a managed certificate (TLS 1.2 minimum is the provider default; not set explicitly in </w:t>
            </w:r>
            <w:r>
              <w:rPr>
                <w:rFonts w:ascii="Consolas" w:hAnsi="Consolas" w:cs="Consolas" w:eastAsia="Consolas"/>
                <w:color w:val="1F3B57"/>
                <w:sz w:val="14"/>
                <w:szCs w:val="14"/>
                <w:shd w:val="clear" w:color="auto" w:fill="F3F5F8"/>
              </w:rPr>
              <w:t xml:space="preserve">frontdoor.tf</w:t>
            </w:r>
            <w:r>
              <w:rPr>
                <w:rFonts w:ascii="Segoe UI" w:hAnsi="Segoe UI" w:cs="Segoe UI" w:eastAsia="Segoe UI"/>
                <w:sz w:val="16"/>
                <w:szCs w:val="16"/>
              </w:rPr>
              <w:t xml:space="preserve">), HSTS and http to https redirect; </w:t>
            </w:r>
            <w:r>
              <w:rPr>
                <w:rFonts w:ascii="Consolas" w:hAnsi="Consolas" w:cs="Consolas" w:eastAsia="Consolas"/>
                <w:color w:val="1F3B57"/>
                <w:sz w:val="14"/>
                <w:szCs w:val="14"/>
                <w:shd w:val="clear" w:color="auto" w:fill="F3F5F8"/>
              </w:rPr>
              <w:t xml:space="preserve">require_secure_transport = on</w:t>
            </w:r>
            <w:r>
              <w:rPr>
                <w:rFonts w:ascii="Segoe UI" w:hAnsi="Segoe UI" w:cs="Segoe UI" w:eastAsia="Segoe UI"/>
                <w:sz w:val="16"/>
                <w:szCs w:val="16"/>
              </w:rPr>
              <w:t xml:space="preserve"> on PostgreSQL; TLS 1.2 minimum on storage; no insecure ingress connections [A2.2, A2.3, A2.5]. At rest: Azure-managed encryption of the database and storage; in addition TIN, government ID and bank account numbers are encrypted field by field (AES-256-CBC with HMAC, blind index for search), TOTP secrets with AES-256-GCM, reset codes as keyed hashes [A1.7].</w:t>
            </w:r>
          </w:p>
        </w:tc>
        <w:tc>
          <w:tcPr>
            <w:tcW w:w="909" w:type="dxa"/>
          </w:tcPr>
          <w:p>
            <w:pPr>
              <w:spacing w:before="40" w:after="40" w:line="240" w:lineRule="auto"/>
            </w:pPr>
            <w:r>
              <w:rPr>
                <w:rFonts w:ascii="Segoe UI" w:hAnsi="Segoe UI" w:cs="Segoe UI" w:eastAsia="Segoe UI"/>
                <w:sz w:val="16"/>
                <w:szCs w:val="16"/>
              </w:rPr>
              <w:t xml:space="preserve">Met</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personal-data-protection.test.js</w:t>
            </w:r>
            <w:r>
              <w:rPr>
                <w:rFonts w:ascii="Segoe UI" w:hAnsi="Segoe UI" w:cs="Segoe UI" w:eastAsia="Segoe UI"/>
                <w:sz w:val="16"/>
                <w:szCs w:val="16"/>
              </w:rPr>
              <w:t xml:space="preserve"> "field-level encryption", </w:t>
            </w: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"reset codes and two-factor secrets at rest"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NFR-17</w:t>
            </w:r>
          </w:p>
        </w:tc>
        <w:tc>
          <w:tcPr>
            <w:tcW w:w="1747" w:type="dxa"/>
          </w:tcPr>
          <w:p>
            <w:pPr>
              <w:spacing w:before="40" w:after="40" w:line="240" w:lineRule="auto"/>
            </w:pPr>
            <w:r>
              <w:rPr>
                <w:rFonts w:ascii="Segoe UI" w:hAnsi="Segoe UI" w:cs="Segoe UI" w:eastAsia="Segoe UI"/>
                <w:sz w:val="16"/>
                <w:szCs w:val="16"/>
              </w:rPr>
              <w:t xml:space="preserve">Secure handling of non-public personal information</w:t>
            </w:r>
          </w:p>
        </w:tc>
        <w:tc>
          <w:tcPr>
            <w:tcW w:w="2696" w:type="dxa"/>
          </w:tcPr>
          <w:p>
            <w:pPr>
              <w:spacing w:before="40" w:after="40" w:line="240" w:lineRule="auto"/>
            </w:pPr>
            <w:r>
              <w:rPr>
                <w:rFonts w:ascii="Segoe UI" w:hAnsi="Segoe UI" w:cs="Segoe UI" w:eastAsia="Segoe UI"/>
                <w:sz w:val="16"/>
                <w:szCs w:val="16"/>
              </w:rPr>
              <w:t xml:space="preserve">Field encryption (NFR-01); masking of TIN, ID numbers, mobile, e-mail, bank account and birth date in every response and export for users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optional on-request mode with every unmasked request audited; masking tool for non-production copies that refuses to run on production [A1.7, A1.16]. Known gaps: answers to create and update requests echo full values; the data-load current-data workbook is not masked.</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personal-data-protection.test.js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mask-data.test.js</w:t>
            </w:r>
            <w:r>
              <w:rPr>
                <w:rFonts w:ascii="Segoe UI" w:hAnsi="Segoe UI" w:cs="Segoe UI" w:eastAsia="Segoe UI"/>
                <w:sz w:val="16"/>
                <w:szCs w:val="16"/>
              </w:rPr>
              <w:t xml:space="preserve"> (Automated). Gaps: Planned in PD-1a; reveal model PD-1b depends on TISPH decisions P1, P2.</w:t>
            </w:r>
          </w:p>
        </w:tc>
      </w:tr>
      <w:tr>
        <w:trPr>
          <w:cantSplit/>
        </w:trPr>
        <w:tc>
          <w:tcPr>
            <w:tcW w:w="976" w:type="dxa"/>
          </w:tcPr>
          <w:p>
            <w:pPr>
              <w:spacing w:before="40" w:after="40" w:line="240" w:lineRule="auto"/>
            </w:pPr>
            <w:r>
              <w:rPr>
                <w:rFonts w:ascii="Segoe UI" w:hAnsi="Segoe UI" w:cs="Segoe UI" w:eastAsia="Segoe UI"/>
                <w:sz w:val="16"/>
                <w:szCs w:val="16"/>
              </w:rPr>
              <w:t xml:space="preserve">NFR-17.1</w:t>
            </w:r>
          </w:p>
        </w:tc>
        <w:tc>
          <w:tcPr>
            <w:tcW w:w="1747" w:type="dxa"/>
          </w:tcPr>
          <w:p>
            <w:pPr>
              <w:spacing w:before="40" w:after="40" w:line="240" w:lineRule="auto"/>
            </w:pPr>
            <w:r>
              <w:rPr>
                <w:rFonts w:ascii="Segoe UI" w:hAnsi="Segoe UI" w:cs="Segoe UI" w:eastAsia="Segoe UI"/>
                <w:sz w:val="16"/>
                <w:szCs w:val="16"/>
              </w:rPr>
              <w:t xml:space="preserve">GLBA compliance (privacy notices, opt-out)</w:t>
            </w:r>
          </w:p>
        </w:tc>
        <w:tc>
          <w:tcPr>
            <w:tcW w:w="2696" w:type="dxa"/>
          </w:tcPr>
          <w:p>
            <w:pPr>
              <w:spacing w:before="40" w:after="40" w:line="240" w:lineRule="auto"/>
            </w:pPr>
            <w:r>
              <w:rPr>
                <w:rFonts w:ascii="Segoe UI" w:hAnsi="Segoe UI" w:cs="Segoe UI" w:eastAsia="Segoe UI"/>
                <w:sz w:val="16"/>
                <w:szCs w:val="16"/>
              </w:rPr>
              <w:t xml:space="preserve">Campaign e-mail opt-out recorded in </w:t>
            </w:r>
            <w:r>
              <w:rPr>
                <w:rFonts w:ascii="Consolas" w:hAnsi="Consolas" w:cs="Consolas" w:eastAsia="Consolas"/>
                <w:color w:val="1F3B57"/>
                <w:sz w:val="14"/>
                <w:szCs w:val="14"/>
                <w:shd w:val="clear" w:color="auto" w:fill="F3F5F8"/>
              </w:rPr>
              <w:t xml:space="preserve">privacy_consents</w:t>
            </w:r>
            <w:r>
              <w:rPr>
                <w:rFonts w:ascii="Segoe UI" w:hAnsi="Segoe UI" w:cs="Segoe UI" w:eastAsia="Segoe UI"/>
                <w:sz w:val="16"/>
                <w:szCs w:val="16"/>
              </w:rPr>
              <w:t xml:space="preserve"> with the privacy notice version in force; anonymised parties stay excluded from campaigns and reports [A1.22]. The data subject request register was withdrawn from this build (migration 0350). GLBA is United States law; the Philippine Data Privacy Act is the law that applies to TISPH's clients.</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data-privacy-removal.test.js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campaigns.test.js</w:t>
            </w:r>
            <w:r>
              <w:rPr>
                <w:rFonts w:ascii="Segoe UI" w:hAnsi="Segoe UI" w:cs="Segoe UI" w:eastAsia="Segoe UI"/>
                <w:sz w:val="16"/>
                <w:szCs w:val="16"/>
              </w:rPr>
              <w:t xml:space="preserve"> (Automated); Q12.</w:t>
            </w:r>
          </w:p>
        </w:tc>
      </w:tr>
      <w:tr>
        <w:trPr>
          <w:cantSplit/>
        </w:trPr>
        <w:tc>
          <w:tcPr>
            <w:tcW w:w="976" w:type="dxa"/>
          </w:tcPr>
          <w:p>
            <w:pPr>
              <w:spacing w:before="40" w:after="40" w:line="240" w:lineRule="auto"/>
            </w:pPr>
            <w:r>
              <w:rPr>
                <w:rFonts w:ascii="Segoe UI" w:hAnsi="Segoe UI" w:cs="Segoe UI" w:eastAsia="Segoe UI"/>
                <w:sz w:val="16"/>
                <w:szCs w:val="16"/>
              </w:rPr>
              <w:t xml:space="preserve">NFR-16</w:t>
            </w:r>
          </w:p>
        </w:tc>
        <w:tc>
          <w:tcPr>
            <w:tcW w:w="1747" w:type="dxa"/>
          </w:tcPr>
          <w:p>
            <w:pPr>
              <w:spacing w:before="40" w:after="40" w:line="240" w:lineRule="auto"/>
            </w:pPr>
            <w:r>
              <w:rPr>
                <w:rFonts w:ascii="Segoe UI" w:hAnsi="Segoe UI" w:cs="Segoe UI" w:eastAsia="Segoe UI"/>
                <w:sz w:val="16"/>
                <w:szCs w:val="16"/>
              </w:rPr>
              <w:t xml:space="preserve">Annual vulnerability assessment and penetration test</w:t>
            </w:r>
          </w:p>
        </w:tc>
        <w:tc>
          <w:tcPr>
            <w:tcW w:w="2696" w:type="dxa"/>
          </w:tcPr>
          <w:p>
            <w:pPr>
              <w:spacing w:before="40" w:after="40" w:line="240" w:lineRule="auto"/>
            </w:pPr>
            <w:r>
              <w:rPr>
                <w:rFonts w:ascii="Segoe UI" w:hAnsi="Segoe UI" w:cs="Segoe UI" w:eastAsia="Segoe UI"/>
                <w:sz w:val="16"/>
                <w:szCs w:val="16"/>
              </w:rPr>
              <w:t xml:space="preserve">Service commitment; not code.</w:t>
            </w:r>
          </w:p>
        </w:tc>
        <w:tc>
          <w:tcPr>
            <w:tcW w:w="909" w:type="dxa"/>
          </w:tcPr>
          <w:p>
            <w:pPr>
              <w:spacing w:before="40" w:after="40" w:line="240" w:lineRule="auto"/>
            </w:pPr>
            <w:r>
              <w:rPr>
                <w:rFonts w:ascii="Segoe UI" w:hAnsi="Segoe UI" w:cs="Segoe UI" w:eastAsia="Segoe UI"/>
                <w:sz w:val="16"/>
                <w:szCs w:val="16"/>
              </w:rPr>
              <w:t xml:space="preserve">Planned</w:t>
            </w:r>
          </w:p>
        </w:tc>
        <w:tc>
          <w:tcPr>
            <w:tcW w:w="2699" w:type="dxa"/>
          </w:tcPr>
          <w:p>
            <w:pPr>
              <w:spacing w:before="40" w:after="40" w:line="240" w:lineRule="auto"/>
            </w:pPr>
            <w:r>
              <w:rPr>
                <w:rFonts w:ascii="Segoe UI" w:hAnsi="Segoe UI" w:cs="Segoe UI" w:eastAsia="Segoe UI"/>
                <w:sz w:val="16"/>
                <w:szCs w:val="16"/>
              </w:rPr>
              <w:t xml:space="preserve">Depends on: DA-3 (first test before go-live) and DA-4 (annual schedule). (None)</w:t>
            </w:r>
          </w:p>
        </w:tc>
      </w:tr>
      <w:tr>
        <w:trPr>
          <w:cantSplit/>
        </w:trPr>
        <w:tc>
          <w:tcPr>
            <w:tcW w:w="976" w:type="dxa"/>
          </w:tcPr>
          <w:p>
            <w:pPr>
              <w:spacing w:before="40" w:after="40" w:line="240" w:lineRule="auto"/>
            </w:pPr>
            <w:r>
              <w:rPr>
                <w:rFonts w:ascii="Segoe UI" w:hAnsi="Segoe UI" w:cs="Segoe UI" w:eastAsia="Segoe UI"/>
                <w:sz w:val="16"/>
                <w:szCs w:val="16"/>
              </w:rPr>
              <w:t xml:space="preserve">NFR-16.1</w:t>
            </w:r>
          </w:p>
        </w:tc>
        <w:tc>
          <w:tcPr>
            <w:tcW w:w="1747" w:type="dxa"/>
          </w:tcPr>
          <w:p>
            <w:pPr>
              <w:spacing w:before="40" w:after="40" w:line="240" w:lineRule="auto"/>
            </w:pPr>
            <w:r>
              <w:rPr>
                <w:rFonts w:ascii="Segoe UI" w:hAnsi="Segoe UI" w:cs="Segoe UI" w:eastAsia="Segoe UI"/>
                <w:sz w:val="16"/>
                <w:szCs w:val="16"/>
              </w:rPr>
              <w:t xml:space="preserve">Detection under 5 minutes</w:t>
            </w:r>
          </w:p>
        </w:tc>
        <w:tc>
          <w:tcPr>
            <w:tcW w:w="2696" w:type="dxa"/>
          </w:tcPr>
          <w:p>
            <w:pPr>
              <w:spacing w:before="40" w:after="40" w:line="240" w:lineRule="auto"/>
            </w:pPr>
            <w:r>
              <w:rPr>
                <w:rFonts w:ascii="Segoe UI" w:hAnsi="Segoe UI" w:cs="Segoe UI" w:eastAsia="Segoe UI"/>
                <w:sz w:val="16"/>
                <w:szCs w:val="16"/>
              </w:rPr>
              <w:t xml:space="preserve">Availability alert evaluates every minute over a 5-minute window; WAF blocks and logs; sign-in failures, rate-limit hits and lockouts recorded in </w:t>
            </w:r>
            <w:r>
              <w:rPr>
                <w:rFonts w:ascii="Consolas" w:hAnsi="Consolas" w:cs="Consolas" w:eastAsia="Consolas"/>
                <w:color w:val="1F3B57"/>
                <w:sz w:val="14"/>
                <w:szCs w:val="14"/>
                <w:shd w:val="clear" w:color="auto" w:fill="F3F5F8"/>
              </w:rPr>
              <w:t xml:space="preserve">login_history</w:t>
            </w:r>
            <w:r>
              <w:rPr>
                <w:rFonts w:ascii="Segoe UI" w:hAnsi="Segoe UI" w:cs="Segoe UI" w:eastAsia="Segoe UI"/>
                <w:sz w:val="16"/>
                <w:szCs w:val="16"/>
              </w:rPr>
              <w:t xml:space="preserve"> [A2.6, A1.6]. No security alert rules or SIEM (for example Microsoft Defender for Cloud or Sentinel) are defined in Terraform.</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Segoe UI" w:hAnsi="Segoe UI" w:cs="Segoe UI" w:eastAsia="Segoe UI"/>
                <w:sz w:val="16"/>
                <w:szCs w:val="16"/>
              </w:rPr>
              <w:t xml:space="preserve">Config review; Q13.</w:t>
            </w:r>
          </w:p>
        </w:tc>
      </w:tr>
      <w:tr>
        <w:trPr>
          <w:cantSplit/>
        </w:trPr>
        <w:tc>
          <w:tcPr>
            <w:tcW w:w="976" w:type="dxa"/>
          </w:tcPr>
          <w:p>
            <w:pPr>
              <w:spacing w:before="40" w:after="40" w:line="240" w:lineRule="auto"/>
            </w:pPr>
            <w:r>
              <w:rPr>
                <w:rFonts w:ascii="Segoe UI" w:hAnsi="Segoe UI" w:cs="Segoe UI" w:eastAsia="Segoe UI"/>
                <w:sz w:val="16"/>
                <w:szCs w:val="16"/>
              </w:rPr>
              <w:t xml:space="preserve">NFR-16.2</w:t>
            </w:r>
          </w:p>
        </w:tc>
        <w:tc>
          <w:tcPr>
            <w:tcW w:w="1747" w:type="dxa"/>
          </w:tcPr>
          <w:p>
            <w:pPr>
              <w:spacing w:before="40" w:after="40" w:line="240" w:lineRule="auto"/>
            </w:pPr>
            <w:r>
              <w:rPr>
                <w:rFonts w:ascii="Segoe UI" w:hAnsi="Segoe UI" w:cs="Segoe UI" w:eastAsia="Segoe UI"/>
                <w:sz w:val="16"/>
                <w:szCs w:val="16"/>
              </w:rPr>
              <w:t xml:space="preserve">Response under 1 hour</w:t>
            </w:r>
          </w:p>
        </w:tc>
        <w:tc>
          <w:tcPr>
            <w:tcW w:w="2696" w:type="dxa"/>
          </w:tcPr>
          <w:p>
            <w:pPr>
              <w:spacing w:before="40" w:after="40" w:line="240" w:lineRule="auto"/>
            </w:pPr>
            <w:r>
              <w:rPr>
                <w:rFonts w:ascii="Segoe UI" w:hAnsi="Segoe UI" w:cs="Segoe UI" w:eastAsia="Segoe UI"/>
                <w:sz w:val="16"/>
                <w:szCs w:val="16"/>
              </w:rPr>
              <w:t xml:space="preserve">Severity grading and response targets in the support procedure, "to be agreed" [A3.4].</w:t>
            </w:r>
          </w:p>
        </w:tc>
        <w:tc>
          <w:tcPr>
            <w:tcW w:w="909" w:type="dxa"/>
          </w:tcPr>
          <w:p>
            <w:pPr>
              <w:spacing w:before="40" w:after="40" w:line="240" w:lineRule="auto"/>
            </w:pPr>
            <w:r>
              <w:rPr>
                <w:rFonts w:ascii="Segoe UI" w:hAnsi="Segoe UI" w:cs="Segoe UI" w:eastAsia="Segoe UI"/>
                <w:sz w:val="16"/>
                <w:szCs w:val="16"/>
              </w:rPr>
              <w:t xml:space="preserve">Planned</w:t>
            </w:r>
          </w:p>
        </w:tc>
        <w:tc>
          <w:tcPr>
            <w:tcW w:w="2699" w:type="dxa"/>
          </w:tcPr>
          <w:p>
            <w:pPr>
              <w:spacing w:before="40" w:after="40" w:line="240" w:lineRule="auto"/>
            </w:pPr>
            <w:r>
              <w:rPr>
                <w:rFonts w:ascii="Segoe UI" w:hAnsi="Segoe UI" w:cs="Segoe UI" w:eastAsia="Segoe UI"/>
                <w:sz w:val="16"/>
                <w:szCs w:val="16"/>
              </w:rPr>
              <w:t xml:space="preserve">Depends on: DA-4. (None)</w:t>
            </w:r>
          </w:p>
        </w:tc>
      </w:tr>
      <w:tr>
        <w:trPr>
          <w:cantSplit/>
        </w:trPr>
        <w:tc>
          <w:tcPr>
            <w:tcW w:w="976" w:type="dxa"/>
          </w:tcPr>
          <w:p>
            <w:pPr>
              <w:spacing w:before="40" w:after="40" w:line="240" w:lineRule="auto"/>
            </w:pPr>
            <w:r>
              <w:rPr>
                <w:rFonts w:ascii="Segoe UI" w:hAnsi="Segoe UI" w:cs="Segoe UI" w:eastAsia="Segoe UI"/>
                <w:sz w:val="16"/>
                <w:szCs w:val="16"/>
              </w:rPr>
              <w:t xml:space="preserve">NFR-16.3</w:t>
            </w:r>
          </w:p>
        </w:tc>
        <w:tc>
          <w:tcPr>
            <w:tcW w:w="1747" w:type="dxa"/>
          </w:tcPr>
          <w:p>
            <w:pPr>
              <w:spacing w:before="40" w:after="40" w:line="240" w:lineRule="auto"/>
            </w:pPr>
            <w:r>
              <w:rPr>
                <w:rFonts w:ascii="Segoe UI" w:hAnsi="Segoe UI" w:cs="Segoe UI" w:eastAsia="Segoe UI"/>
                <w:sz w:val="16"/>
                <w:szCs w:val="16"/>
              </w:rPr>
              <w:t xml:space="preserve">Resolution under 24 hours</w:t>
            </w:r>
          </w:p>
        </w:tc>
        <w:tc>
          <w:tcPr>
            <w:tcW w:w="2696" w:type="dxa"/>
          </w:tcPr>
          <w:p>
            <w:pPr>
              <w:spacing w:before="40" w:after="40" w:line="240" w:lineRule="auto"/>
            </w:pPr>
            <w:r>
              <w:rPr>
                <w:rFonts w:ascii="Segoe UI" w:hAnsi="Segoe UI" w:cs="Segoe UI" w:eastAsia="Segoe UI"/>
                <w:sz w:val="16"/>
                <w:szCs w:val="16"/>
              </w:rPr>
              <w:t xml:space="preserve">As NFR-16.2.</w:t>
            </w:r>
          </w:p>
        </w:tc>
        <w:tc>
          <w:tcPr>
            <w:tcW w:w="909" w:type="dxa"/>
          </w:tcPr>
          <w:p>
            <w:pPr>
              <w:spacing w:before="40" w:after="40" w:line="240" w:lineRule="auto"/>
            </w:pPr>
            <w:r>
              <w:rPr>
                <w:rFonts w:ascii="Segoe UI" w:hAnsi="Segoe UI" w:cs="Segoe UI" w:eastAsia="Segoe UI"/>
                <w:sz w:val="16"/>
                <w:szCs w:val="16"/>
              </w:rPr>
              <w:t xml:space="preserve">Planned</w:t>
            </w:r>
          </w:p>
        </w:tc>
        <w:tc>
          <w:tcPr>
            <w:tcW w:w="2699" w:type="dxa"/>
          </w:tcPr>
          <w:p>
            <w:pPr>
              <w:spacing w:before="40" w:after="40" w:line="240" w:lineRule="auto"/>
            </w:pPr>
            <w:r>
              <w:rPr>
                <w:rFonts w:ascii="Segoe UI" w:hAnsi="Segoe UI" w:cs="Segoe UI" w:eastAsia="Segoe UI"/>
                <w:sz w:val="16"/>
                <w:szCs w:val="16"/>
              </w:rPr>
              <w:t xml:space="preserve">Depends on: DA-4. (None)</w:t>
            </w:r>
          </w:p>
        </w:tc>
      </w:tr>
      <w:tr>
        <w:trPr>
          <w:cantSplit/>
        </w:trPr>
        <w:tc>
          <w:tcPr>
            <w:tcW w:w="976" w:type="dxa"/>
          </w:tcPr>
          <w:p>
            <w:pPr>
              <w:spacing w:before="40" w:after="40" w:line="240" w:lineRule="auto"/>
            </w:pPr>
            <w:r>
              <w:rPr>
                <w:rFonts w:ascii="Segoe UI" w:hAnsi="Segoe UI" w:cs="Segoe UI" w:eastAsia="Segoe UI"/>
                <w:sz w:val="16"/>
                <w:szCs w:val="16"/>
              </w:rPr>
              <w:t xml:space="preserve">NFR-16.4</w:t>
            </w:r>
          </w:p>
        </w:tc>
        <w:tc>
          <w:tcPr>
            <w:tcW w:w="1747" w:type="dxa"/>
          </w:tcPr>
          <w:p>
            <w:pPr>
              <w:spacing w:before="40" w:after="40" w:line="240" w:lineRule="auto"/>
            </w:pPr>
            <w:r>
              <w:rPr>
                <w:rFonts w:ascii="Segoe UI" w:hAnsi="Segoe UI" w:cs="Segoe UI" w:eastAsia="Segoe UI"/>
                <w:sz w:val="16"/>
                <w:szCs w:val="16"/>
              </w:rPr>
              <w:t xml:space="preserve">Secure SDLC</w:t>
            </w:r>
          </w:p>
        </w:tc>
        <w:tc>
          <w:tcPr>
            <w:tcW w:w="2696" w:type="dxa"/>
          </w:tcPr>
          <w:p>
            <w:pPr>
              <w:spacing w:before="40" w:after="40" w:line="240" w:lineRule="auto"/>
            </w:pPr>
            <w:r>
              <w:rPr>
                <w:rFonts w:ascii="Segoe UI" w:hAnsi="Segoe UI" w:cs="Segoe UI" w:eastAsia="Segoe UI"/>
                <w:sz w:val="16"/>
                <w:szCs w:val="16"/>
              </w:rPr>
              <w:t xml:space="preserve">Every push and pull request runs lint, the full backend suite on PostgreSQL 16, front-end tests and build, and a dependency audit that fails on High or Critical in production dependencies [A2.7]; promotions require the CI run to have passed and named approvers [A2.7]; secrets never in the repository [A3.3]. No static code analysis or container image scanning in CI.</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Segoe UI" w:hAnsi="Segoe UI" w:cs="Segoe UI" w:eastAsia="Segoe UI"/>
                <w:sz w:val="16"/>
                <w:szCs w:val="16"/>
              </w:rPr>
              <w:t xml:space="preserve">CI (Pipeline). SAST and image scanning: Planned, Q13.</w:t>
            </w:r>
          </w:p>
        </w:tc>
      </w:tr>
      <w:tr>
        <w:trPr/>
        <w:tc>
          <w:tcPr>
            <w:tcW w:w="976" w:type="dxa"/>
          </w:tcPr>
          <w:p>
            <w:pPr>
              <w:spacing w:before="40" w:after="40" w:line="240" w:lineRule="auto"/>
            </w:pPr>
            <w:r>
              <w:rPr>
                <w:rFonts w:ascii="Segoe UI" w:hAnsi="Segoe UI" w:cs="Segoe UI" w:eastAsia="Segoe UI"/>
                <w:sz w:val="16"/>
                <w:szCs w:val="16"/>
              </w:rPr>
              <w:t xml:space="preserve">NFR-8.2</w:t>
            </w:r>
          </w:p>
        </w:tc>
        <w:tc>
          <w:tcPr>
            <w:tcW w:w="1747" w:type="dxa"/>
          </w:tcPr>
          <w:p>
            <w:pPr>
              <w:spacing w:before="40" w:after="40" w:line="240" w:lineRule="auto"/>
            </w:pPr>
            <w:r>
              <w:rPr>
                <w:rFonts w:ascii="Segoe UI" w:hAnsi="Segoe UI" w:cs="Segoe UI" w:eastAsia="Segoe UI"/>
                <w:sz w:val="16"/>
                <w:szCs w:val="16"/>
              </w:rPr>
              <w:t xml:space="preserve">Change management and configuration control</w:t>
            </w:r>
          </w:p>
        </w:tc>
        <w:tc>
          <w:tcPr>
            <w:tcW w:w="2696" w:type="dxa"/>
          </w:tcPr>
          <w:p>
            <w:pPr>
              <w:spacing w:before="40" w:after="40" w:line="240" w:lineRule="auto"/>
            </w:pPr>
            <w:r>
              <w:rPr>
                <w:rFonts w:ascii="Segoe UI" w:hAnsi="Segoe UI" w:cs="Segoe UI" w:eastAsia="Segoe UI"/>
                <w:sz w:val="16"/>
                <w:szCs w:val="16"/>
              </w:rPr>
              <w:t xml:space="preserve">Images built once and promoted by digest; SIT, UAT and PROD refuse a commit without a successful CI run; the Azure sign-in of each job is trusted only for its own GitHub environment [A2.7]. Required reviewers on </w:t>
            </w:r>
            <w:r>
              <w:rPr>
                <w:rFonts w:ascii="Consolas" w:hAnsi="Consolas" w:cs="Consolas" w:eastAsia="Consolas"/>
                <w:color w:val="1F3B57"/>
                <w:sz w:val="14"/>
                <w:szCs w:val="14"/>
                <w:shd w:val="clear" w:color="auto" w:fill="F3F5F8"/>
              </w:rPr>
              <w:t xml:space="preserve">azure-sit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azure-uat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azure-prod</w:t>
            </w:r>
            <w:r>
              <w:rPr>
                <w:rFonts w:ascii="Segoe UI" w:hAnsi="Segoe UI" w:cs="Segoe UI" w:eastAsia="Segoe UI"/>
                <w:sz w:val="16"/>
                <w:szCs w:val="16"/>
              </w:rPr>
              <w:t xml:space="preserve"> and the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branch limit are GitHub repository settings made by the runbook, not code [A3.3, section 9]; Terraform state versioned [A3.3]; settings changes audited; accounting rule changes under maker-checker (</w:t>
            </w:r>
            <w:r>
              <w:rPr>
                <w:rFonts w:ascii="Consolas" w:hAnsi="Consolas" w:cs="Consolas" w:eastAsia="Consolas"/>
                <w:color w:val="1F3B57"/>
                <w:sz w:val="14"/>
                <w:szCs w:val="14"/>
                <w:shd w:val="clear" w:color="auto" w:fill="F3F5F8"/>
              </w:rPr>
              <w:t xml:space="preserve">accounting_config_changes</w:t>
            </w:r>
            <w:r>
              <w:rPr>
                <w:rFonts w:ascii="Segoe UI" w:hAnsi="Segoe UI" w:cs="Segoe UI" w:eastAsia="Segoe UI"/>
                <w:sz w:val="16"/>
                <w:szCs w:val="16"/>
              </w:rPr>
              <w:t xml:space="preserve">) [A1.8]; setting ownership rules [A1.19].</w:t>
            </w:r>
          </w:p>
        </w:tc>
        <w:tc>
          <w:tcPr>
            <w:tcW w:w="909" w:type="dxa"/>
          </w:tcPr>
          <w:p>
            <w:pPr>
              <w:spacing w:before="40" w:after="40" w:line="240" w:lineRule="auto"/>
            </w:pPr>
            <w:r>
              <w:rPr>
                <w:rFonts w:ascii="Segoe UI" w:hAnsi="Segoe UI" w:cs="Segoe UI" w:eastAsia="Segoe UI"/>
                <w:sz w:val="16"/>
                <w:szCs w:val="16"/>
              </w:rPr>
              <w:t xml:space="preserve">Met</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configuration-controls.test.js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settings-ownership.test.js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posting-rules.test.js</w:t>
            </w:r>
            <w:r>
              <w:rPr>
                <w:rFonts w:ascii="Segoe UI" w:hAnsi="Segoe UI" w:cs="Segoe UI" w:eastAsia="Segoe UI"/>
                <w:sz w:val="16"/>
                <w:szCs w:val="16"/>
              </w:rPr>
              <w:t xml:space="preserve"> (Automated); approvals (Pipeline); GitHub environment settings (Config review).</w:t>
            </w:r>
          </w:p>
        </w:tc>
      </w:tr>
      <w:tr>
        <w:trPr>
          <w:cantSplit/>
        </w:trPr>
        <w:tc>
          <w:tcPr>
            <w:tcW w:w="976" w:type="dxa"/>
          </w:tcPr>
          <w:p>
            <w:pPr>
              <w:spacing w:before="40" w:after="40" w:line="240" w:lineRule="auto"/>
            </w:pPr>
            <w:r>
              <w:rPr>
                <w:rFonts w:ascii="Segoe UI" w:hAnsi="Segoe UI" w:cs="Segoe UI" w:eastAsia="Segoe UI"/>
                <w:sz w:val="16"/>
                <w:szCs w:val="16"/>
              </w:rPr>
              <w:t xml:space="preserve">NFR-16.5</w:t>
            </w:r>
          </w:p>
        </w:tc>
        <w:tc>
          <w:tcPr>
            <w:tcW w:w="1747" w:type="dxa"/>
          </w:tcPr>
          <w:p>
            <w:pPr>
              <w:spacing w:before="40" w:after="40" w:line="240" w:lineRule="auto"/>
            </w:pPr>
            <w:r>
              <w:rPr>
                <w:rFonts w:ascii="Segoe UI" w:hAnsi="Segoe UI" w:cs="Segoe UI" w:eastAsia="Segoe UI"/>
                <w:sz w:val="16"/>
                <w:szCs w:val="16"/>
              </w:rPr>
              <w:t xml:space="preserve">Continuous security monitoring</w:t>
            </w:r>
          </w:p>
        </w:tc>
        <w:tc>
          <w:tcPr>
            <w:tcW w:w="2696" w:type="dxa"/>
          </w:tcPr>
          <w:p>
            <w:pPr>
              <w:spacing w:before="40" w:after="40" w:line="240" w:lineRule="auto"/>
            </w:pPr>
            <w:r>
              <w:rPr>
                <w:rFonts w:ascii="Segoe UI" w:hAnsi="Segoe UI" w:cs="Segoe UI" w:eastAsia="Segoe UI"/>
                <w:sz w:val="16"/>
                <w:szCs w:val="16"/>
              </w:rPr>
              <w:t xml:space="preserve">WAF logs, Front Door access logs, Key Vault audit, sign-in history, availability alerts [A2.6]. No continuous security posture or threat detection service is defined.</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Segoe UI" w:hAnsi="Segoe UI" w:cs="Segoe UI" w:eastAsia="Segoe UI"/>
                <w:sz w:val="16"/>
                <w:szCs w:val="16"/>
              </w:rPr>
              <w:t xml:space="preserve">Config review; Q13.</w:t>
            </w:r>
          </w:p>
        </w:tc>
      </w:tr>
      <w:tr>
        <w:trPr>
          <w:cantSplit/>
        </w:trPr>
        <w:tc>
          <w:tcPr>
            <w:tcW w:w="976" w:type="dxa"/>
          </w:tcPr>
          <w:p>
            <w:pPr>
              <w:spacing w:before="40" w:after="40" w:line="240" w:lineRule="auto"/>
            </w:pPr>
            <w:r>
              <w:rPr>
                <w:rFonts w:ascii="Segoe UI" w:hAnsi="Segoe UI" w:cs="Segoe UI" w:eastAsia="Segoe UI"/>
                <w:sz w:val="16"/>
                <w:szCs w:val="16"/>
              </w:rPr>
              <w:t xml:space="preserve">NFR-16.6</w:t>
            </w:r>
          </w:p>
        </w:tc>
        <w:tc>
          <w:tcPr>
            <w:tcW w:w="1747" w:type="dxa"/>
          </w:tcPr>
          <w:p>
            <w:pPr>
              <w:spacing w:before="40" w:after="40" w:line="240" w:lineRule="auto"/>
            </w:pPr>
            <w:r>
              <w:rPr>
                <w:rFonts w:ascii="Segoe UI" w:hAnsi="Segoe UI" w:cs="Segoe UI" w:eastAsia="Segoe UI"/>
                <w:sz w:val="16"/>
                <w:szCs w:val="16"/>
              </w:rPr>
              <w:t xml:space="preserve">Incident containment, recovery and forensics</w:t>
            </w:r>
          </w:p>
        </w:tc>
        <w:tc>
          <w:tcPr>
            <w:tcW w:w="2696" w:type="dxa"/>
          </w:tcPr>
          <w:p>
            <w:pPr>
              <w:spacing w:before="40" w:after="40" w:line="240" w:lineRule="auto"/>
            </w:pPr>
            <w:r>
              <w:rPr>
                <w:rFonts w:ascii="Segoe UI" w:hAnsi="Segoe UI" w:cs="Segoe UI" w:eastAsia="Segoe UI"/>
                <w:sz w:val="16"/>
                <w:szCs w:val="16"/>
              </w:rPr>
              <w:t xml:space="preserve">Containment: lock or deactivate a user, end every session of a user, revoke all tokens (token version), refresh-token reuse ends the whole sign-in [A1.6, A1.8]; recovery: point-in-time restore and runbook [A3.3]; forensics: audit trail with IP and source, sign-in history, logs 365 days in PROD [A1.4, A2.4]. No written incident response plan in the repository.</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"detects reuse of a rotated refresh token and revokes the whole sign-in", </w:t>
            </w:r>
            <w:r>
              <w:rPr>
                <w:rFonts w:ascii="Consolas" w:hAnsi="Consolas" w:cs="Consolas" w:eastAsia="Consolas"/>
                <w:color w:val="1F3B57"/>
                <w:sz w:val="14"/>
                <w:szCs w:val="14"/>
                <w:shd w:val="clear" w:color="auto" w:fill="F3F5F8"/>
              </w:rPr>
              <w:t xml:space="preserve">access-control.test.js</w:t>
            </w:r>
            <w:r>
              <w:rPr>
                <w:rFonts w:ascii="Segoe UI" w:hAnsi="Segoe UI" w:cs="Segoe UI" w:eastAsia="Segoe UI"/>
                <w:sz w:val="16"/>
                <w:szCs w:val="16"/>
              </w:rPr>
              <w:t xml:space="preserve"> "ends every session of a user" (Automated). Plan: DA-4.</w:t>
            </w:r>
          </w:p>
        </w:tc>
      </w:tr>
      <w:tr>
        <w:trPr>
          <w:cantSplit/>
        </w:trPr>
        <w:tc>
          <w:tcPr>
            <w:tcW w:w="976" w:type="dxa"/>
          </w:tcPr>
          <w:p>
            <w:pPr>
              <w:spacing w:before="40" w:after="40" w:line="240" w:lineRule="auto"/>
            </w:pPr>
            <w:r>
              <w:rPr>
                <w:rFonts w:ascii="Segoe UI" w:hAnsi="Segoe UI" w:cs="Segoe UI" w:eastAsia="Segoe UI"/>
                <w:sz w:val="16"/>
                <w:szCs w:val="16"/>
              </w:rPr>
              <w:t xml:space="preserve">NFR-17.2</w:t>
            </w:r>
          </w:p>
        </w:tc>
        <w:tc>
          <w:tcPr>
            <w:tcW w:w="1747" w:type="dxa"/>
          </w:tcPr>
          <w:p>
            <w:pPr>
              <w:spacing w:before="40" w:after="40" w:line="240" w:lineRule="auto"/>
            </w:pPr>
            <w:r>
              <w:rPr>
                <w:rFonts w:ascii="Segoe UI" w:hAnsi="Segoe UI" w:cs="Segoe UI" w:eastAsia="Segoe UI"/>
                <w:sz w:val="16"/>
                <w:szCs w:val="16"/>
              </w:rPr>
              <w:t xml:space="preserve">Regulatory breach reporting</w:t>
            </w:r>
          </w:p>
        </w:tc>
        <w:tc>
          <w:tcPr>
            <w:tcW w:w="2696" w:type="dxa"/>
          </w:tcPr>
          <w:p>
            <w:pPr>
              <w:spacing w:before="40" w:after="40" w:line="240" w:lineRule="auto"/>
            </w:pPr>
            <w:r>
              <w:rPr>
                <w:rFonts w:ascii="Segoe UI" w:hAnsi="Segoe UI" w:cs="Segoe UI" w:eastAsia="Segoe UI"/>
                <w:sz w:val="16"/>
                <w:szCs w:val="16"/>
              </w:rPr>
              <w:t xml:space="preserve">Procedural; the build supplies the audit trail and logs needed for a breach report. No breach procedure exists in the repository.</w:t>
            </w:r>
          </w:p>
        </w:tc>
        <w:tc>
          <w:tcPr>
            <w:tcW w:w="909" w:type="dxa"/>
          </w:tcPr>
          <w:p>
            <w:pPr>
              <w:spacing w:before="40" w:after="40" w:line="240" w:lineRule="auto"/>
            </w:pPr>
            <w:r>
              <w:rPr>
                <w:rFonts w:ascii="Segoe UI" w:hAnsi="Segoe UI" w:cs="Segoe UI" w:eastAsia="Segoe UI"/>
                <w:sz w:val="16"/>
                <w:szCs w:val="16"/>
              </w:rPr>
              <w:t xml:space="preserve">Planned</w:t>
            </w:r>
          </w:p>
        </w:tc>
        <w:tc>
          <w:tcPr>
            <w:tcW w:w="2699" w:type="dxa"/>
          </w:tcPr>
          <w:p>
            <w:pPr>
              <w:spacing w:before="40" w:after="40" w:line="240" w:lineRule="auto"/>
            </w:pPr>
            <w:r>
              <w:rPr>
                <w:rFonts w:ascii="Segoe UI" w:hAnsi="Segoe UI" w:cs="Segoe UI" w:eastAsia="Segoe UI"/>
                <w:sz w:val="16"/>
                <w:szCs w:val="16"/>
              </w:rPr>
              <w:t xml:space="preserve">Depends on: TISPH Data Protection Officer procedure and DA-4. (None)</w:t>
            </w:r>
          </w:p>
        </w:tc>
      </w:tr>
      <w:tr>
        <w:trPr>
          <w:cantSplit/>
        </w:trPr>
        <w:tc>
          <w:tcPr>
            <w:tcW w:w="976" w:type="dxa"/>
          </w:tcPr>
          <w:p>
            <w:pPr>
              <w:spacing w:before="40" w:after="40" w:line="240" w:lineRule="auto"/>
            </w:pPr>
            <w:r>
              <w:rPr>
                <w:rFonts w:ascii="Segoe UI" w:hAnsi="Segoe UI" w:cs="Segoe UI" w:eastAsia="Segoe UI"/>
                <w:sz w:val="16"/>
                <w:szCs w:val="16"/>
              </w:rPr>
              <w:t xml:space="preserve">NFR-01.1</w:t>
            </w:r>
          </w:p>
        </w:tc>
        <w:tc>
          <w:tcPr>
            <w:tcW w:w="1747" w:type="dxa"/>
          </w:tcPr>
          <w:p>
            <w:pPr>
              <w:spacing w:before="40" w:after="40" w:line="240" w:lineRule="auto"/>
            </w:pPr>
            <w:r>
              <w:rPr>
                <w:rFonts w:ascii="Segoe UI" w:hAnsi="Segoe UI" w:cs="Segoe UI" w:eastAsia="Segoe UI"/>
                <w:sz w:val="16"/>
                <w:szCs w:val="16"/>
              </w:rPr>
              <w:t xml:space="preserve">Secure cloud configuration and network segmentation</w:t>
            </w:r>
          </w:p>
        </w:tc>
        <w:tc>
          <w:tcPr>
            <w:tcW w:w="2696" w:type="dxa"/>
          </w:tcPr>
          <w:p>
            <w:pPr>
              <w:spacing w:before="40" w:after="40" w:line="240" w:lineRule="auto"/>
            </w:pPr>
            <w:r>
              <w:rPr>
                <w:rFonts w:ascii="Segoe UI" w:hAnsi="Segoe UI" w:cs="Segoe UI" w:eastAsia="Segoe UI"/>
                <w:sz w:val="16"/>
                <w:szCs w:val="16"/>
              </w:rPr>
              <w:t xml:space="preserve">VNet per environment with separate subnets for apps, database (delegated) and private endpoints, NSG on private subnets; database private access only (</w:t>
            </w:r>
            <w:r>
              <w:rPr>
                <w:rFonts w:ascii="Consolas" w:hAnsi="Consolas" w:cs="Consolas" w:eastAsia="Consolas"/>
                <w:color w:val="1F3B57"/>
                <w:sz w:val="14"/>
                <w:szCs w:val="14"/>
                <w:shd w:val="clear" w:color="auto" w:fill="F3F5F8"/>
              </w:rPr>
              <w:t xml:space="preserve">public_network_access_enabled = false</w:t>
            </w:r>
            <w:r>
              <w:rPr>
                <w:rFonts w:ascii="Segoe UI" w:hAnsi="Segoe UI" w:cs="Segoe UI" w:eastAsia="Segoe UI"/>
                <w:sz w:val="16"/>
                <w:szCs w:val="16"/>
              </w:rPr>
              <w:t xml:space="preserve">); API with internal ingress only; Key Vault and storage through private endpoints, firewalls limited to operator IPs; web refuses requests without this environment's Front Door ID; WAF with managed and bot rules [A2.3, A2.5].</w:t>
            </w:r>
          </w:p>
        </w:tc>
        <w:tc>
          <w:tcPr>
            <w:tcW w:w="909" w:type="dxa"/>
          </w:tcPr>
          <w:p>
            <w:pPr>
              <w:spacing w:before="40" w:after="40" w:line="240" w:lineRule="auto"/>
            </w:pPr>
            <w:r>
              <w:rPr>
                <w:rFonts w:ascii="Segoe UI" w:hAnsi="Segoe UI" w:cs="Segoe UI" w:eastAsia="Segoe UI"/>
                <w:sz w:val="16"/>
                <w:szCs w:val="16"/>
              </w:rPr>
              <w:t xml:space="preserve">Met</w:t>
            </w:r>
          </w:p>
        </w:tc>
        <w:tc>
          <w:tcPr>
            <w:tcW w:w="2699" w:type="dxa"/>
          </w:tcPr>
          <w:p>
            <w:pPr>
              <w:spacing w:before="40" w:after="40" w:line="240" w:lineRule="auto"/>
            </w:pPr>
            <w:r>
              <w:rPr>
                <w:rFonts w:ascii="Segoe UI" w:hAnsi="Segoe UI" w:cs="Segoe UI" w:eastAsia="Segoe UI"/>
                <w:sz w:val="16"/>
                <w:szCs w:val="16"/>
              </w:rPr>
              <w:t xml:space="preserve">Config review; DA-3 scans (To run).</w:t>
            </w:r>
          </w:p>
        </w:tc>
      </w:tr>
      <w:tr>
        <w:trPr/>
        <w:tc>
          <w:tcPr>
            <w:tcW w:w="976" w:type="dxa"/>
          </w:tcPr>
          <w:p>
            <w:pPr>
              <w:spacing w:before="40" w:after="40" w:line="240" w:lineRule="auto"/>
            </w:pPr>
            <w:r>
              <w:rPr>
                <w:rFonts w:ascii="Segoe UI" w:hAnsi="Segoe UI" w:cs="Segoe UI" w:eastAsia="Segoe UI"/>
                <w:sz w:val="16"/>
                <w:szCs w:val="16"/>
              </w:rPr>
              <w:t xml:space="preserve">NFR-16.7</w:t>
            </w:r>
          </w:p>
        </w:tc>
        <w:tc>
          <w:tcPr>
            <w:tcW w:w="1747" w:type="dxa"/>
          </w:tcPr>
          <w:p>
            <w:pPr>
              <w:spacing w:before="40" w:after="40" w:line="240" w:lineRule="auto"/>
            </w:pPr>
            <w:r>
              <w:rPr>
                <w:rFonts w:ascii="Segoe UI" w:hAnsi="Segoe UI" w:cs="Segoe UI" w:eastAsia="Segoe UI"/>
                <w:sz w:val="16"/>
                <w:szCs w:val="16"/>
              </w:rPr>
              <w:t xml:space="preserve">Zero Trust architecture</w:t>
            </w:r>
          </w:p>
        </w:tc>
        <w:tc>
          <w:tcPr>
            <w:tcW w:w="2696" w:type="dxa"/>
          </w:tcPr>
          <w:p>
            <w:pPr>
              <w:spacing w:before="40" w:after="40" w:line="240" w:lineRule="auto"/>
            </w:pPr>
            <w:r>
              <w:rPr>
                <w:rFonts w:ascii="Segoe UI" w:hAnsi="Segoe UI" w:cs="Segoe UI" w:eastAsia="Segoe UI"/>
                <w:sz w:val="16"/>
                <w:szCs w:val="16"/>
              </w:rPr>
              <w:t xml:space="preserve">Every API request authenticated and the user re-checked (status and token version) on each call [A1.6]; managed identity for Key Vault, the registry and the SFTP storage account; pipeline signs in to Azure with OpenID Connect, no stored cloud secret [A2.7]; private endpoints. Exceptions: the documents share is mounted with the storage account key (Azure Files over SMB); the database is reached with a password login; Key Vault keeps public network access on, restricted by IP firewall [A2.2, A2.4]. Device posture is not checked by the application (it can be by Conditional Access).</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"ends access at once on deactivation and on role change" (Automated).</w:t>
            </w:r>
          </w:p>
        </w:tc>
      </w:tr>
      <w:tr>
        <w:trPr>
          <w:cantSplit/>
        </w:trPr>
        <w:tc>
          <w:tcPr>
            <w:tcW w:w="976" w:type="dxa"/>
          </w:tcPr>
          <w:p>
            <w:pPr>
              <w:spacing w:before="40" w:after="40" w:line="240" w:lineRule="auto"/>
            </w:pPr>
            <w:r>
              <w:rPr>
                <w:rFonts w:ascii="Segoe UI" w:hAnsi="Segoe UI" w:cs="Segoe UI" w:eastAsia="Segoe UI"/>
                <w:sz w:val="16"/>
                <w:szCs w:val="16"/>
              </w:rPr>
              <w:t xml:space="preserve">NFR-17.3</w:t>
            </w:r>
          </w:p>
        </w:tc>
        <w:tc>
          <w:tcPr>
            <w:tcW w:w="1747" w:type="dxa"/>
          </w:tcPr>
          <w:p>
            <w:pPr>
              <w:spacing w:before="40" w:after="40" w:line="240" w:lineRule="auto"/>
            </w:pPr>
            <w:r>
              <w:rPr>
                <w:rFonts w:ascii="Segoe UI" w:hAnsi="Segoe UI" w:cs="Segoe UI" w:eastAsia="Segoe UI"/>
                <w:sz w:val="16"/>
                <w:szCs w:val="16"/>
              </w:rPr>
              <w:t xml:space="preserve">Resilience planning aligned with DORA</w:t>
            </w:r>
          </w:p>
        </w:tc>
        <w:tc>
          <w:tcPr>
            <w:tcW w:w="2696" w:type="dxa"/>
          </w:tcPr>
          <w:p>
            <w:pPr>
              <w:spacing w:before="40" w:after="40" w:line="240" w:lineRule="auto"/>
            </w:pPr>
            <w:r>
              <w:rPr>
                <w:rFonts w:ascii="Segoe UI" w:hAnsi="Segoe UI" w:cs="Segoe UI" w:eastAsia="Segoe UI"/>
                <w:sz w:val="16"/>
                <w:szCs w:val="16"/>
              </w:rPr>
              <w:t xml:space="preserve">DR runbook, drill twice a year and before go-live, recovery objectives per component [A3.3]. DORA is a European Union regulation; its applicability to TISPH is to be confirmed.</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Segoe UI" w:hAnsi="Segoe UI" w:cs="Segoe UI" w:eastAsia="Segoe UI"/>
                <w:sz w:val="16"/>
                <w:szCs w:val="16"/>
              </w:rPr>
              <w:t xml:space="preserve">DA-2 (To run); Q12.</w:t>
            </w:r>
          </w:p>
        </w:tc>
      </w:tr>
      <w:tr>
        <w:trPr/>
        <w:tc>
          <w:tcPr>
            <w:tcW w:w="976" w:type="dxa"/>
          </w:tcPr>
          <w:p>
            <w:pPr>
              <w:spacing w:before="40" w:after="40" w:line="240" w:lineRule="auto"/>
            </w:pPr>
            <w:r>
              <w:rPr>
                <w:rFonts w:ascii="Segoe UI" w:hAnsi="Segoe UI" w:cs="Segoe UI" w:eastAsia="Segoe UI"/>
                <w:sz w:val="16"/>
                <w:szCs w:val="16"/>
              </w:rPr>
              <w:t xml:space="preserve">NFR-03</w:t>
            </w:r>
          </w:p>
        </w:tc>
        <w:tc>
          <w:tcPr>
            <w:tcW w:w="1747" w:type="dxa"/>
          </w:tcPr>
          <w:p>
            <w:pPr>
              <w:spacing w:before="40" w:after="40" w:line="240" w:lineRule="auto"/>
            </w:pPr>
            <w:r>
              <w:rPr>
                <w:rFonts w:ascii="Segoe UI" w:hAnsi="Segoe UI" w:cs="Segoe UI" w:eastAsia="Segoe UI"/>
                <w:sz w:val="16"/>
                <w:szCs w:val="16"/>
              </w:rPr>
              <w:t xml:space="preserve">Lockout after 5 failures for 15 minutes; throttling per IP; 3-minute idle timeout; single session</w:t>
            </w:r>
          </w:p>
        </w:tc>
        <w:tc>
          <w:tcPr>
            <w:tcW w:w="2696" w:type="dxa"/>
          </w:tcPr>
          <w:p>
            <w:pPr>
              <w:spacing w:before="40" w:after="40" w:line="240" w:lineRule="auto"/>
            </w:pPr>
            <w:r>
              <w:rPr>
                <w:rFonts w:ascii="Segoe UI" w:hAnsi="Segoe UI" w:cs="Segoe UI" w:eastAsia="Segoe UI"/>
                <w:sz w:val="16"/>
                <w:szCs w:val="16"/>
              </w:rPr>
              <w:t xml:space="preserve">(a) Lock after </w:t>
            </w:r>
            <w:r>
              <w:rPr>
                <w:rFonts w:ascii="Consolas" w:hAnsi="Consolas" w:cs="Consolas" w:eastAsia="Consolas"/>
                <w:color w:val="1F3B57"/>
                <w:sz w:val="14"/>
                <w:szCs w:val="14"/>
                <w:shd w:val="clear" w:color="auto" w:fill="F3F5F8"/>
              </w:rPr>
              <w:t xml:space="preserve">limits.max_login_attempts</w:t>
            </w:r>
            <w:r>
              <w:rPr>
                <w:rFonts w:ascii="Segoe UI" w:hAnsi="Segoe UI" w:cs="Segoe UI" w:eastAsia="Segoe UI"/>
                <w:sz w:val="16"/>
                <w:szCs w:val="16"/>
              </w:rPr>
              <w:t xml:space="preserve"> (5) failures: built; the account stays locked until an administrator unlocks it or the user completes a password reset with an e-mailed code (the reset sets the status back to active); there is </w:t>
            </w:r>
            <w:r>
              <w:rPr>
                <w:rFonts w:ascii="Segoe UI" w:hAnsi="Segoe UI" w:cs="Segoe UI" w:eastAsia="Segoe UI"/>
                <w:b/>
                <w:bCs/>
                <w:sz w:val="16"/>
                <w:szCs w:val="16"/>
              </w:rPr>
              <w:t xml:space="preserve">no automatic 15-minute unlock</w:t>
            </w:r>
            <w:r>
              <w:rPr>
                <w:rFonts w:ascii="Segoe UI" w:hAnsi="Segoe UI" w:cs="Segoe UI" w:eastAsia="Segoe UI"/>
                <w:sz w:val="16"/>
                <w:szCs w:val="16"/>
              </w:rPr>
              <w:t xml:space="preserve"> [A1.6]. (b) Throttling per IP and per username, 10 attempts per 5 minutes by default, plus the Front Door limit of 60 a minute on </w:t>
            </w:r>
            <w:r>
              <w:rPr>
                <w:rFonts w:ascii="Consolas" w:hAnsi="Consolas" w:cs="Consolas" w:eastAsia="Consolas"/>
                <w:color w:val="1F3B57"/>
                <w:sz w:val="14"/>
                <w:szCs w:val="14"/>
                <w:shd w:val="clear" w:color="auto" w:fill="F3F5F8"/>
              </w:rPr>
              <w:t xml:space="preserve">/api/auth/</w:t>
            </w:r>
            <w:r>
              <w:rPr>
                <w:rFonts w:ascii="Segoe UI" w:hAnsi="Segoe UI" w:cs="Segoe UI" w:eastAsia="Segoe UI"/>
                <w:sz w:val="16"/>
                <w:szCs w:val="16"/>
              </w:rPr>
              <w:t xml:space="preserve"> [A1.5, A2.5]: built. (c) Idle sign-out: the browser signs the user out after </w:t>
            </w:r>
            <w:r>
              <w:rPr>
                <w:rFonts w:ascii="Consolas" w:hAnsi="Consolas" w:cs="Consolas" w:eastAsia="Consolas"/>
                <w:color w:val="1F3B57"/>
                <w:sz w:val="14"/>
                <w:szCs w:val="14"/>
                <w:shd w:val="clear" w:color="auto" w:fill="F3F5F8"/>
              </w:rPr>
              <w:t xml:space="preserve">limits.session_idle_minutes</w:t>
            </w:r>
            <w:r>
              <w:rPr>
                <w:rFonts w:ascii="Segoe UI" w:hAnsi="Segoe UI" w:cs="Segoe UI" w:eastAsia="Segoe UI"/>
                <w:sz w:val="16"/>
                <w:szCs w:val="16"/>
              </w:rPr>
              <w:t xml:space="preserve"> with a one-minute warning; the default is 30 and TISPH must set 3 [A1.18, A3.3]; the server does not enforce idle time: access tokens live 30 minutes and refresh tokens 30 days (</w:t>
            </w:r>
            <w:r>
              <w:rPr>
                <w:rFonts w:ascii="Consolas" w:hAnsi="Consolas" w:cs="Consolas" w:eastAsia="Consolas"/>
                <w:color w:val="1F3B57"/>
                <w:sz w:val="14"/>
                <w:szCs w:val="14"/>
                <w:shd w:val="clear" w:color="auto" w:fill="F3F5F8"/>
              </w:rPr>
              <w:t xml:space="preserve">JWT_ACCESS_TTL_SECONDS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JWT_REFRESH_TTL_SECONDS</w:t>
            </w:r>
            <w:r>
              <w:rPr>
                <w:rFonts w:ascii="Segoe UI" w:hAnsi="Segoe UI" w:cs="Segoe UI" w:eastAsia="Segoe UI"/>
                <w:sz w:val="16"/>
                <w:szCs w:val="16"/>
              </w:rPr>
              <w:t xml:space="preserve">) [A1.7]. (d) Single-session enforcement: </w:t>
            </w:r>
            <w:r>
              <w:rPr>
                <w:rFonts w:ascii="Segoe UI" w:hAnsi="Segoe UI" w:cs="Segoe UI" w:eastAsia="Segoe UI"/>
                <w:b/>
                <w:bCs/>
                <w:sz w:val="16"/>
                <w:szCs w:val="16"/>
              </w:rPr>
              <w:t xml:space="preserve">not built</w:t>
            </w:r>
            <w:r>
              <w:rPr>
                <w:rFonts w:ascii="Segoe UI" w:hAnsi="Segoe UI" w:cs="Segoe UI" w:eastAsia="Segoe UI"/>
                <w:sz w:val="16"/>
                <w:szCs w:val="16"/>
              </w:rPr>
              <w:t xml:space="preserve">; each device holds its own refresh token; an administrator can end every session of a user.</w:t>
            </w:r>
          </w:p>
        </w:tc>
        <w:tc>
          <w:tcPr>
            <w:tcW w:w="909" w:type="dxa"/>
          </w:tcPr>
          <w:p>
            <w:pPr>
              <w:spacing w:before="40" w:after="40" w:line="240" w:lineRule="auto"/>
            </w:pPr>
            <w:r>
              <w:rPr>
                <w:rFonts w:ascii="Segoe UI" w:hAnsi="Segoe UI" w:cs="Segoe UI" w:eastAsia="Segoe UI"/>
                <w:sz w:val="16"/>
                <w:szCs w:val="16"/>
              </w:rPr>
              <w:t xml:space="preserve">Partly</w:t>
            </w:r>
          </w:p>
        </w:tc>
        <w:tc>
          <w:tcPr>
            <w:tcW w:w="2699" w:type="dxa"/>
          </w:tcPr>
          <w:p>
            <w:pPr>
              <w:spacing w:before="40" w:after="40" w:line="240" w:lineRule="auto"/>
            </w:pPr>
            <w:r>
              <w:rPr>
                <w:rFonts w:ascii="Consolas" w:hAnsi="Consolas" w:cs="Consolas" w:eastAsia="Consolas"/>
                <w:color w:val="1F3B57"/>
                <w:sz w:val="14"/>
                <w:szCs w:val="14"/>
                <w:shd w:val="clear" w:color="auto" w:fill="F3F5F8"/>
              </w:rPr>
              <w:t xml:space="preserve">security.test.js</w:t>
            </w:r>
            <w:r>
              <w:rPr>
                <w:rFonts w:ascii="Segoe UI" w:hAnsi="Segoe UI" w:cs="Segoe UI" w:eastAsia="Segoe UI"/>
                <w:sz w:val="16"/>
                <w:szCs w:val="16"/>
              </w:rPr>
              <w:t xml:space="preserve"> "rate limits sign-in per username and per IP", </w:t>
            </w: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"unlocks a locked account and records it" (Automated); Q9.</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Regulatory, audit and data retention</w:t>
      </w:r>
      <w:bookmarkEnd w:id="102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9"/>
        <w:gridCol w:w="1919"/>
        <w:gridCol w:w="2523"/>
        <w:gridCol w:w="887"/>
        <w:gridCol w:w="2609"/>
      </w:tblGrid>
      <w:tr>
        <w:trPr>
          <w:cantSplit/>
          <w:tblHeader/>
          <w:trHeight w:val="400"/>
        </w:trPr>
        <w:tc>
          <w:tcPr>
            <w:tcW w:w="1089"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919"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2523" w:type="dxa"/>
            <w:shd w:val="clear" w:color="auto" w:fill="E8F0F8"/>
            <w:vAlign w:val="center"/>
          </w:tcPr>
          <w:p>
            <w:pPr>
              <w:spacing w:before="40" w:after="40" w:line="240" w:lineRule="auto"/>
            </w:pPr>
            <w:r>
              <w:rPr>
                <w:rFonts w:ascii="Segoe UI" w:hAnsi="Segoe UI" w:cs="Segoe UI" w:eastAsia="Segoe UI"/>
                <w:b/>
                <w:bCs/>
                <w:sz w:val="16"/>
                <w:szCs w:val="16"/>
              </w:rPr>
              <w:t xml:space="preserve">Evidence as built</w:t>
            </w:r>
          </w:p>
        </w:tc>
        <w:tc>
          <w:tcPr>
            <w:tcW w:w="88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2609" w:type="dxa"/>
            <w:shd w:val="clear" w:color="auto" w:fill="E8F0F8"/>
            <w:vAlign w:val="center"/>
          </w:tcPr>
          <w:p>
            <w:pPr>
              <w:spacing w:before="40" w:after="40" w:line="240" w:lineRule="auto"/>
            </w:pPr>
            <w:r>
              <w:rPr>
                <w:rFonts w:ascii="Segoe UI" w:hAnsi="Segoe UI" w:cs="Segoe UI" w:eastAsia="Segoe UI"/>
                <w:b/>
                <w:bCs/>
                <w:sz w:val="16"/>
                <w:szCs w:val="16"/>
              </w:rPr>
              <w:t xml:space="preserve">Proving test (proof)</w:t>
            </w:r>
          </w:p>
        </w:tc>
      </w:tr>
      <w:tr>
        <w:trPr>
          <w:cantSplit/>
        </w:trPr>
        <w:tc>
          <w:tcPr>
            <w:tcW w:w="1089" w:type="dxa"/>
          </w:tcPr>
          <w:p>
            <w:pPr>
              <w:spacing w:before="40" w:after="40" w:line="240" w:lineRule="auto"/>
            </w:pPr>
            <w:r>
              <w:rPr>
                <w:rFonts w:ascii="Segoe UI" w:hAnsi="Segoe UI" w:cs="Segoe UI" w:eastAsia="Segoe UI"/>
                <w:sz w:val="16"/>
                <w:szCs w:val="16"/>
              </w:rPr>
              <w:t xml:space="preserve">NFR-11</w:t>
            </w:r>
          </w:p>
        </w:tc>
        <w:tc>
          <w:tcPr>
            <w:tcW w:w="1919" w:type="dxa"/>
          </w:tcPr>
          <w:p>
            <w:pPr>
              <w:spacing w:before="40" w:after="40" w:line="240" w:lineRule="auto"/>
            </w:pPr>
            <w:r>
              <w:rPr>
                <w:rFonts w:ascii="Segoe UI" w:hAnsi="Segoe UI" w:cs="Segoe UI" w:eastAsia="Segoe UI"/>
                <w:sz w:val="16"/>
                <w:szCs w:val="16"/>
              </w:rPr>
              <w:t xml:space="preserve">Database backups retained at least 10 years</w:t>
            </w:r>
          </w:p>
        </w:tc>
        <w:tc>
          <w:tcPr>
            <w:tcW w:w="2523" w:type="dxa"/>
          </w:tcPr>
          <w:p>
            <w:pPr>
              <w:spacing w:before="40" w:after="40" w:line="240" w:lineRule="auto"/>
            </w:pPr>
            <w:r>
              <w:rPr>
                <w:rFonts w:ascii="Segoe UI" w:hAnsi="Segoe UI" w:cs="Segoe UI" w:eastAsia="Segoe UI"/>
                <w:sz w:val="16"/>
                <w:szCs w:val="16"/>
              </w:rPr>
              <w:t xml:space="preserve">PostgreSQL point-in-time backups are kept 35 days in PROD (7 in DEV and SIT, 14 in UAT); geo-redundant copies follow the same window [A2.3, A2.4]. No long-term backup is defined.</w:t>
            </w:r>
          </w:p>
        </w:tc>
        <w:tc>
          <w:tcPr>
            <w:tcW w:w="887" w:type="dxa"/>
          </w:tcPr>
          <w:p>
            <w:pPr>
              <w:spacing w:before="40" w:after="40" w:line="240" w:lineRule="auto"/>
            </w:pPr>
            <w:r>
              <w:rPr>
                <w:rFonts w:ascii="Segoe UI" w:hAnsi="Segoe UI" w:cs="Segoe UI" w:eastAsia="Segoe UI"/>
                <w:b/>
                <w:bCs/>
                <w:sz w:val="16"/>
                <w:szCs w:val="16"/>
              </w:rPr>
              <w:t xml:space="preserve">Not met</w:t>
            </w:r>
          </w:p>
        </w:tc>
        <w:tc>
          <w:tcPr>
            <w:tcW w:w="2609" w:type="dxa"/>
          </w:tcPr>
          <w:p>
            <w:pPr>
              <w:spacing w:before="40" w:after="40" w:line="240" w:lineRule="auto"/>
            </w:pPr>
            <w:r>
              <w:rPr>
                <w:rFonts w:ascii="Segoe UI" w:hAnsi="Segoe UI" w:cs="Segoe UI" w:eastAsia="Segoe UI"/>
                <w:sz w:val="16"/>
                <w:szCs w:val="16"/>
              </w:rPr>
              <w:t xml:space="preserve">None. Remedy in section 9; decision Q7.</w:t>
            </w:r>
          </w:p>
        </w:tc>
      </w:tr>
      <w:tr>
        <w:trPr>
          <w:cantSplit/>
        </w:trPr>
        <w:tc>
          <w:tcPr>
            <w:tcW w:w="1089" w:type="dxa"/>
          </w:tcPr>
          <w:p>
            <w:pPr>
              <w:spacing w:before="40" w:after="40" w:line="240" w:lineRule="auto"/>
            </w:pPr>
            <w:r>
              <w:rPr>
                <w:rFonts w:ascii="Segoe UI" w:hAnsi="Segoe UI" w:cs="Segoe UI" w:eastAsia="Segoe UI"/>
                <w:sz w:val="16"/>
                <w:szCs w:val="16"/>
              </w:rPr>
              <w:t xml:space="preserve">NFR-11.1</w:t>
            </w:r>
          </w:p>
        </w:tc>
        <w:tc>
          <w:tcPr>
            <w:tcW w:w="1919" w:type="dxa"/>
          </w:tcPr>
          <w:p>
            <w:pPr>
              <w:spacing w:before="40" w:after="40" w:line="240" w:lineRule="auto"/>
            </w:pPr>
            <w:r>
              <w:rPr>
                <w:rFonts w:ascii="Segoe UI" w:hAnsi="Segoe UI" w:cs="Segoe UI" w:eastAsia="Segoe UI"/>
                <w:sz w:val="16"/>
                <w:szCs w:val="16"/>
              </w:rPr>
              <w:t xml:space="preserve">Closed contracts retained 5 years</w:t>
            </w:r>
          </w:p>
        </w:tc>
        <w:tc>
          <w:tcPr>
            <w:tcW w:w="2523" w:type="dxa"/>
          </w:tcPr>
          <w:p>
            <w:pPr>
              <w:spacing w:before="40" w:after="40" w:line="240" w:lineRule="auto"/>
            </w:pPr>
            <w:r>
              <w:rPr>
                <w:rFonts w:ascii="Segoe UI" w:hAnsi="Segoe UI" w:cs="Segoe UI" w:eastAsia="Segoe UI"/>
                <w:sz w:val="16"/>
                <w:szCs w:val="16"/>
              </w:rPr>
              <w:t xml:space="preserve">No job or screen deletes issued business records (only a quotation still in draft can be deleted): housekeeping purges only operational rows (job runs, sent e-mails, read notifications, expired tokens, finished integration messages, loaded workbench rows) [A1.10]; policies, quotations, receipts, journals and claims are kept without limit in the live database. No disposal at the end of a retention period exists.</w:t>
            </w:r>
          </w:p>
        </w:tc>
        <w:tc>
          <w:tcPr>
            <w:tcW w:w="887" w:type="dxa"/>
          </w:tcPr>
          <w:p>
            <w:pPr>
              <w:spacing w:before="40" w:after="40" w:line="240" w:lineRule="auto"/>
            </w:pPr>
            <w:r>
              <w:rPr>
                <w:rFonts w:ascii="Segoe UI" w:hAnsi="Segoe UI" w:cs="Segoe UI" w:eastAsia="Segoe UI"/>
                <w:sz w:val="16"/>
                <w:szCs w:val="16"/>
              </w:rPr>
              <w:t xml:space="preserve">Met</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operations.test.js</w:t>
            </w:r>
            <w:r>
              <w:rPr>
                <w:rFonts w:ascii="Segoe UI" w:hAnsi="Segoe UI" w:cs="Segoe UI" w:eastAsia="Segoe UI"/>
                <w:sz w:val="16"/>
                <w:szCs w:val="16"/>
              </w:rPr>
              <w:t xml:space="preserve"> "housekeeping" (Automated). Disposal rules: Q8.</w:t>
            </w:r>
          </w:p>
        </w:tc>
      </w:tr>
      <w:tr>
        <w:trPr>
          <w:cantSplit/>
        </w:trPr>
        <w:tc>
          <w:tcPr>
            <w:tcW w:w="1089" w:type="dxa"/>
          </w:tcPr>
          <w:p>
            <w:pPr>
              <w:spacing w:before="40" w:after="40" w:line="240" w:lineRule="auto"/>
            </w:pPr>
            <w:r>
              <w:rPr>
                <w:rFonts w:ascii="Segoe UI" w:hAnsi="Segoe UI" w:cs="Segoe UI" w:eastAsia="Segoe UI"/>
                <w:sz w:val="16"/>
                <w:szCs w:val="16"/>
              </w:rPr>
              <w:t xml:space="preserve">NFR-11.2</w:t>
            </w:r>
          </w:p>
        </w:tc>
        <w:tc>
          <w:tcPr>
            <w:tcW w:w="1919" w:type="dxa"/>
          </w:tcPr>
          <w:p>
            <w:pPr>
              <w:spacing w:before="40" w:after="40" w:line="240" w:lineRule="auto"/>
            </w:pPr>
            <w:r>
              <w:rPr>
                <w:rFonts w:ascii="Segoe UI" w:hAnsi="Segoe UI" w:cs="Segoe UI" w:eastAsia="Segoe UI"/>
                <w:sz w:val="16"/>
                <w:szCs w:val="16"/>
              </w:rPr>
              <w:t xml:space="preserve">Contracts with cases retained 10 years</w:t>
            </w:r>
          </w:p>
        </w:tc>
        <w:tc>
          <w:tcPr>
            <w:tcW w:w="2523" w:type="dxa"/>
          </w:tcPr>
          <w:p>
            <w:pPr>
              <w:spacing w:before="40" w:after="40" w:line="240" w:lineRule="auto"/>
            </w:pPr>
            <w:r>
              <w:rPr>
                <w:rFonts w:ascii="Segoe UI" w:hAnsi="Segoe UI" w:cs="Segoe UI" w:eastAsia="Segoe UI"/>
                <w:sz w:val="16"/>
                <w:szCs w:val="16"/>
              </w:rPr>
              <w:t xml:space="preserve">As NFR-11.1.</w:t>
            </w:r>
          </w:p>
        </w:tc>
        <w:tc>
          <w:tcPr>
            <w:tcW w:w="887" w:type="dxa"/>
          </w:tcPr>
          <w:p>
            <w:pPr>
              <w:spacing w:before="40" w:after="40" w:line="240" w:lineRule="auto"/>
            </w:pPr>
            <w:r>
              <w:rPr>
                <w:rFonts w:ascii="Segoe UI" w:hAnsi="Segoe UI" w:cs="Segoe UI" w:eastAsia="Segoe UI"/>
                <w:sz w:val="16"/>
                <w:szCs w:val="16"/>
              </w:rPr>
              <w:t xml:space="preserve">Met</w:t>
            </w:r>
          </w:p>
        </w:tc>
        <w:tc>
          <w:tcPr>
            <w:tcW w:w="2609" w:type="dxa"/>
          </w:tcPr>
          <w:p>
            <w:pPr>
              <w:spacing w:before="40" w:after="40" w:line="240" w:lineRule="auto"/>
            </w:pPr>
            <w:r>
              <w:rPr>
                <w:rFonts w:ascii="Segoe UI" w:hAnsi="Segoe UI" w:cs="Segoe UI" w:eastAsia="Segoe UI"/>
                <w:sz w:val="16"/>
                <w:szCs w:val="16"/>
              </w:rPr>
              <w:t xml:space="preserve">As NFR-11.1.</w:t>
            </w:r>
          </w:p>
        </w:tc>
      </w:tr>
      <w:tr>
        <w:trPr>
          <w:cantSplit/>
        </w:trPr>
        <w:tc>
          <w:tcPr>
            <w:tcW w:w="1089" w:type="dxa"/>
          </w:tcPr>
          <w:p>
            <w:pPr>
              <w:spacing w:before="40" w:after="40" w:line="240" w:lineRule="auto"/>
            </w:pPr>
            <w:r>
              <w:rPr>
                <w:rFonts w:ascii="Segoe UI" w:hAnsi="Segoe UI" w:cs="Segoe UI" w:eastAsia="Segoe UI"/>
                <w:sz w:val="16"/>
                <w:szCs w:val="16"/>
              </w:rPr>
              <w:t xml:space="preserve">NFR-20</w:t>
            </w:r>
          </w:p>
        </w:tc>
        <w:tc>
          <w:tcPr>
            <w:tcW w:w="1919" w:type="dxa"/>
          </w:tcPr>
          <w:p>
            <w:pPr>
              <w:spacing w:before="40" w:after="40" w:line="240" w:lineRule="auto"/>
            </w:pPr>
            <w:r>
              <w:rPr>
                <w:rFonts w:ascii="Segoe UI" w:hAnsi="Segoe UI" w:cs="Segoe UI" w:eastAsia="Segoe UI"/>
                <w:sz w:val="16"/>
                <w:szCs w:val="16"/>
              </w:rPr>
              <w:t xml:space="preserve">Annual capacity forecast report</w:t>
            </w:r>
          </w:p>
        </w:tc>
        <w:tc>
          <w:tcPr>
            <w:tcW w:w="2523" w:type="dxa"/>
          </w:tcPr>
          <w:p>
            <w:pPr>
              <w:spacing w:before="40" w:after="40" w:line="240" w:lineRule="auto"/>
            </w:pPr>
            <w:r>
              <w:rPr>
                <w:rFonts w:ascii="Segoe UI" w:hAnsi="Segoe UI" w:cs="Segoe UI" w:eastAsia="Segoe UI"/>
                <w:sz w:val="16"/>
                <w:szCs w:val="16"/>
              </w:rPr>
              <w:t xml:space="preserve">A capacity and performance document with growth estimates exists [A3.1]; an annual report is a service deliverable.</w:t>
            </w:r>
          </w:p>
        </w:tc>
        <w:tc>
          <w:tcPr>
            <w:tcW w:w="887" w:type="dxa"/>
          </w:tcPr>
          <w:p>
            <w:pPr>
              <w:spacing w:before="40" w:after="40" w:line="240" w:lineRule="auto"/>
            </w:pPr>
            <w:r>
              <w:rPr>
                <w:rFonts w:ascii="Segoe UI" w:hAnsi="Segoe UI" w:cs="Segoe UI" w:eastAsia="Segoe UI"/>
                <w:sz w:val="16"/>
                <w:szCs w:val="16"/>
              </w:rPr>
              <w:t xml:space="preserve">Planned</w:t>
            </w:r>
          </w:p>
        </w:tc>
        <w:tc>
          <w:tcPr>
            <w:tcW w:w="2609" w:type="dxa"/>
          </w:tcPr>
          <w:p>
            <w:pPr>
              <w:spacing w:before="40" w:after="40" w:line="240" w:lineRule="auto"/>
            </w:pPr>
            <w:r>
              <w:rPr>
                <w:rFonts w:ascii="Segoe UI" w:hAnsi="Segoe UI" w:cs="Segoe UI" w:eastAsia="Segoe UI"/>
                <w:sz w:val="16"/>
                <w:szCs w:val="16"/>
              </w:rPr>
              <w:t xml:space="preserve">Depends on: DA-4. (None)</w:t>
            </w:r>
          </w:p>
        </w:tc>
      </w:tr>
      <w:tr>
        <w:trPr>
          <w:cantSplit/>
        </w:trPr>
        <w:tc>
          <w:tcPr>
            <w:tcW w:w="1089" w:type="dxa"/>
          </w:tcPr>
          <w:p>
            <w:pPr>
              <w:spacing w:before="40" w:after="40" w:line="240" w:lineRule="auto"/>
            </w:pPr>
            <w:r>
              <w:rPr>
                <w:rFonts w:ascii="Segoe UI" w:hAnsi="Segoe UI" w:cs="Segoe UI" w:eastAsia="Segoe UI"/>
                <w:sz w:val="16"/>
                <w:szCs w:val="16"/>
              </w:rPr>
              <w:t xml:space="preserve">NFR-17.4</w:t>
            </w:r>
          </w:p>
        </w:tc>
        <w:tc>
          <w:tcPr>
            <w:tcW w:w="1919" w:type="dxa"/>
          </w:tcPr>
          <w:p>
            <w:pPr>
              <w:spacing w:before="40" w:after="40" w:line="240" w:lineRule="auto"/>
            </w:pPr>
            <w:r>
              <w:rPr>
                <w:rFonts w:ascii="Segoe UI" w:hAnsi="Segoe UI" w:cs="Segoe UI" w:eastAsia="Segoe UI"/>
                <w:sz w:val="16"/>
                <w:szCs w:val="16"/>
              </w:rPr>
              <w:t xml:space="preserve">Annual Cloud Security Posture Management report</w:t>
            </w:r>
          </w:p>
        </w:tc>
        <w:tc>
          <w:tcPr>
            <w:tcW w:w="2523" w:type="dxa"/>
          </w:tcPr>
          <w:p>
            <w:pPr>
              <w:spacing w:before="40" w:after="40" w:line="240" w:lineRule="auto"/>
            </w:pPr>
            <w:r>
              <w:rPr>
                <w:rFonts w:ascii="Segoe UI" w:hAnsi="Segoe UI" w:cs="Segoe UI" w:eastAsia="Segoe UI"/>
                <w:sz w:val="16"/>
                <w:szCs w:val="16"/>
              </w:rPr>
              <w:t xml:space="preserve">No posture management service is defined in Terraform.</w:t>
            </w:r>
          </w:p>
        </w:tc>
        <w:tc>
          <w:tcPr>
            <w:tcW w:w="887" w:type="dxa"/>
          </w:tcPr>
          <w:p>
            <w:pPr>
              <w:spacing w:before="40" w:after="40" w:line="240" w:lineRule="auto"/>
            </w:pPr>
            <w:r>
              <w:rPr>
                <w:rFonts w:ascii="Segoe UI" w:hAnsi="Segoe UI" w:cs="Segoe UI" w:eastAsia="Segoe UI"/>
                <w:sz w:val="16"/>
                <w:szCs w:val="16"/>
              </w:rPr>
              <w:t xml:space="preserve">Planned</w:t>
            </w:r>
          </w:p>
        </w:tc>
        <w:tc>
          <w:tcPr>
            <w:tcW w:w="2609" w:type="dxa"/>
          </w:tcPr>
          <w:p>
            <w:pPr>
              <w:spacing w:before="40" w:after="40" w:line="240" w:lineRule="auto"/>
            </w:pPr>
            <w:r>
              <w:rPr>
                <w:rFonts w:ascii="Segoe UI" w:hAnsi="Segoe UI" w:cs="Segoe UI" w:eastAsia="Segoe UI"/>
                <w:sz w:val="16"/>
                <w:szCs w:val="16"/>
              </w:rPr>
              <w:t xml:space="preserve">Depends on: Q13 (Defender for Cloud on TISPH's subscription) and DA-4. (None)</w:t>
            </w:r>
          </w:p>
        </w:tc>
      </w:tr>
      <w:tr>
        <w:trPr>
          <w:cantSplit/>
        </w:trPr>
        <w:tc>
          <w:tcPr>
            <w:tcW w:w="1089" w:type="dxa"/>
          </w:tcPr>
          <w:p>
            <w:pPr>
              <w:spacing w:before="40" w:after="40" w:line="240" w:lineRule="auto"/>
            </w:pPr>
            <w:r>
              <w:rPr>
                <w:rFonts w:ascii="Segoe UI" w:hAnsi="Segoe UI" w:cs="Segoe UI" w:eastAsia="Segoe UI"/>
                <w:sz w:val="16"/>
                <w:szCs w:val="16"/>
              </w:rPr>
              <w:t xml:space="preserve">NFR-17.5</w:t>
            </w:r>
          </w:p>
        </w:tc>
        <w:tc>
          <w:tcPr>
            <w:tcW w:w="1919" w:type="dxa"/>
          </w:tcPr>
          <w:p>
            <w:pPr>
              <w:spacing w:before="40" w:after="40" w:line="240" w:lineRule="auto"/>
            </w:pPr>
            <w:r>
              <w:rPr>
                <w:rFonts w:ascii="Segoe UI" w:hAnsi="Segoe UI" w:cs="Segoe UI" w:eastAsia="Segoe UI"/>
                <w:sz w:val="16"/>
                <w:szCs w:val="16"/>
              </w:rPr>
              <w:t xml:space="preserve">Information security controls documentation</w:t>
            </w:r>
          </w:p>
        </w:tc>
        <w:tc>
          <w:tcPr>
            <w:tcW w:w="2523" w:type="dxa"/>
          </w:tcPr>
          <w:p>
            <w:pPr>
              <w:spacing w:before="40" w:after="40" w:line="240" w:lineRule="auto"/>
            </w:pPr>
            <w:r>
              <w:rPr>
                <w:rFonts w:ascii="Segoe UI" w:hAnsi="Segoe UI" w:cs="Segoe UI" w:eastAsia="Segoe UI"/>
                <w:sz w:val="16"/>
                <w:szCs w:val="16"/>
              </w:rPr>
              <w:t xml:space="preserve">Runtime and security reference [A3.2], Azure runbook with security settings [A3.3], data masking guide [A3.5], developer guide; this document pack.</w:t>
            </w:r>
          </w:p>
        </w:tc>
        <w:tc>
          <w:tcPr>
            <w:tcW w:w="887" w:type="dxa"/>
          </w:tcPr>
          <w:p>
            <w:pPr>
              <w:spacing w:before="40" w:after="40" w:line="240" w:lineRule="auto"/>
            </w:pPr>
            <w:r>
              <w:rPr>
                <w:rFonts w:ascii="Segoe UI" w:hAnsi="Segoe UI" w:cs="Segoe UI" w:eastAsia="Segoe UI"/>
                <w:sz w:val="16"/>
                <w:szCs w:val="16"/>
              </w:rPr>
              <w:t xml:space="preserve">Partly</w:t>
            </w:r>
          </w:p>
        </w:tc>
        <w:tc>
          <w:tcPr>
            <w:tcW w:w="2609" w:type="dxa"/>
          </w:tcPr>
          <w:p>
            <w:pPr>
              <w:spacing w:before="40" w:after="40" w:line="240" w:lineRule="auto"/>
            </w:pPr>
            <w:r>
              <w:rPr>
                <w:rFonts w:ascii="Segoe UI" w:hAnsi="Segoe UI" w:cs="Segoe UI" w:eastAsia="Segoe UI"/>
                <w:sz w:val="16"/>
                <w:szCs w:val="16"/>
              </w:rPr>
              <w:t xml:space="preserve">Document review at the go-live gate.</w:t>
            </w:r>
          </w:p>
        </w:tc>
      </w:tr>
      <w:tr>
        <w:trPr>
          <w:cantSplit/>
        </w:trPr>
        <w:tc>
          <w:tcPr>
            <w:tcW w:w="1089" w:type="dxa"/>
          </w:tcPr>
          <w:p>
            <w:pPr>
              <w:spacing w:before="40" w:after="40" w:line="240" w:lineRule="auto"/>
            </w:pPr>
            <w:r>
              <w:rPr>
                <w:rFonts w:ascii="Segoe UI" w:hAnsi="Segoe UI" w:cs="Segoe UI" w:eastAsia="Segoe UI"/>
                <w:sz w:val="16"/>
                <w:szCs w:val="16"/>
              </w:rPr>
              <w:t xml:space="preserve">NFR-17.6</w:t>
            </w:r>
          </w:p>
        </w:tc>
        <w:tc>
          <w:tcPr>
            <w:tcW w:w="1919" w:type="dxa"/>
          </w:tcPr>
          <w:p>
            <w:pPr>
              <w:spacing w:before="40" w:after="40" w:line="240" w:lineRule="auto"/>
            </w:pPr>
            <w:r>
              <w:rPr>
                <w:rFonts w:ascii="Segoe UI" w:hAnsi="Segoe UI" w:cs="Segoe UI" w:eastAsia="Segoe UI"/>
                <w:sz w:val="16"/>
                <w:szCs w:val="16"/>
              </w:rPr>
              <w:t xml:space="preserve">Penetration testing certification</w:t>
            </w:r>
          </w:p>
        </w:tc>
        <w:tc>
          <w:tcPr>
            <w:tcW w:w="2523" w:type="dxa"/>
          </w:tcPr>
          <w:p>
            <w:pPr>
              <w:spacing w:before="40" w:after="40" w:line="240" w:lineRule="auto"/>
            </w:pPr>
            <w:r>
              <w:rPr>
                <w:rFonts w:ascii="Segoe UI" w:hAnsi="Segoe UI" w:cs="Segoe UI" w:eastAsia="Segoe UI"/>
                <w:sz w:val="16"/>
                <w:szCs w:val="16"/>
              </w:rPr>
              <w:t xml:space="preserve">Follows NFR-16.</w:t>
            </w:r>
          </w:p>
        </w:tc>
        <w:tc>
          <w:tcPr>
            <w:tcW w:w="887" w:type="dxa"/>
          </w:tcPr>
          <w:p>
            <w:pPr>
              <w:spacing w:before="40" w:after="40" w:line="240" w:lineRule="auto"/>
            </w:pPr>
            <w:r>
              <w:rPr>
                <w:rFonts w:ascii="Segoe UI" w:hAnsi="Segoe UI" w:cs="Segoe UI" w:eastAsia="Segoe UI"/>
                <w:sz w:val="16"/>
                <w:szCs w:val="16"/>
              </w:rPr>
              <w:t xml:space="preserve">Planned</w:t>
            </w:r>
          </w:p>
        </w:tc>
        <w:tc>
          <w:tcPr>
            <w:tcW w:w="2609" w:type="dxa"/>
          </w:tcPr>
          <w:p>
            <w:pPr>
              <w:spacing w:before="40" w:after="40" w:line="240" w:lineRule="auto"/>
            </w:pPr>
            <w:r>
              <w:rPr>
                <w:rFonts w:ascii="Segoe UI" w:hAnsi="Segoe UI" w:cs="Segoe UI" w:eastAsia="Segoe UI"/>
                <w:sz w:val="16"/>
                <w:szCs w:val="16"/>
              </w:rPr>
              <w:t xml:space="preserve">Depends on: DA-3. (None)</w:t>
            </w:r>
          </w:p>
        </w:tc>
      </w:tr>
      <w:tr>
        <w:trPr>
          <w:cantSplit/>
        </w:trPr>
        <w:tc>
          <w:tcPr>
            <w:tcW w:w="1089" w:type="dxa"/>
          </w:tcPr>
          <w:p>
            <w:pPr>
              <w:spacing w:before="40" w:after="40" w:line="240" w:lineRule="auto"/>
            </w:pPr>
            <w:r>
              <w:rPr>
                <w:rFonts w:ascii="Segoe UI" w:hAnsi="Segoe UI" w:cs="Segoe UI" w:eastAsia="Segoe UI"/>
                <w:sz w:val="16"/>
                <w:szCs w:val="16"/>
              </w:rPr>
              <w:t xml:space="preserve">NFR-17.7</w:t>
            </w:r>
          </w:p>
        </w:tc>
        <w:tc>
          <w:tcPr>
            <w:tcW w:w="1919" w:type="dxa"/>
          </w:tcPr>
          <w:p>
            <w:pPr>
              <w:spacing w:before="40" w:after="40" w:line="240" w:lineRule="auto"/>
            </w:pPr>
            <w:r>
              <w:rPr>
                <w:rFonts w:ascii="Segoe UI" w:hAnsi="Segoe UI" w:cs="Segoe UI" w:eastAsia="Segoe UI"/>
                <w:sz w:val="16"/>
                <w:szCs w:val="16"/>
              </w:rPr>
              <w:t xml:space="preserve">Information security certification report</w:t>
            </w:r>
          </w:p>
        </w:tc>
        <w:tc>
          <w:tcPr>
            <w:tcW w:w="2523" w:type="dxa"/>
          </w:tcPr>
          <w:p>
            <w:pPr>
              <w:spacing w:before="40" w:after="40" w:line="240" w:lineRule="auto"/>
            </w:pPr>
            <w:r>
              <w:rPr>
                <w:rFonts w:ascii="Segoe UI" w:hAnsi="Segoe UI" w:cs="Segoe UI" w:eastAsia="Segoe UI"/>
                <w:sz w:val="16"/>
                <w:szCs w:val="16"/>
              </w:rPr>
              <w:t xml:space="preserve">Corporate certification of the vendor; outside the build.</w:t>
            </w:r>
          </w:p>
        </w:tc>
        <w:tc>
          <w:tcPr>
            <w:tcW w:w="887" w:type="dxa"/>
          </w:tcPr>
          <w:p>
            <w:pPr>
              <w:spacing w:before="40" w:after="40" w:line="240" w:lineRule="auto"/>
            </w:pPr>
            <w:r>
              <w:rPr>
                <w:rFonts w:ascii="Segoe UI" w:hAnsi="Segoe UI" w:cs="Segoe UI" w:eastAsia="Segoe UI"/>
                <w:sz w:val="16"/>
                <w:szCs w:val="16"/>
              </w:rPr>
              <w:t xml:space="preserve">Planned</w:t>
            </w:r>
          </w:p>
        </w:tc>
        <w:tc>
          <w:tcPr>
            <w:tcW w:w="2609" w:type="dxa"/>
          </w:tcPr>
          <w:p>
            <w:pPr>
              <w:spacing w:before="40" w:after="40" w:line="240" w:lineRule="auto"/>
            </w:pPr>
            <w:r>
              <w:rPr>
                <w:rFonts w:ascii="Segoe UI" w:hAnsi="Segoe UI" w:cs="Segoe UI" w:eastAsia="Segoe UI"/>
                <w:sz w:val="16"/>
                <w:szCs w:val="16"/>
              </w:rPr>
              <w:t xml:space="preserve">Depends on: Q12 (which certifications are required). (None)</w:t>
            </w:r>
          </w:p>
        </w:tc>
      </w:tr>
      <w:tr>
        <w:trPr>
          <w:cantSplit/>
        </w:trPr>
        <w:tc>
          <w:tcPr>
            <w:tcW w:w="1089" w:type="dxa"/>
          </w:tcPr>
          <w:p>
            <w:pPr>
              <w:spacing w:before="40" w:after="40" w:line="240" w:lineRule="auto"/>
            </w:pPr>
            <w:r>
              <w:rPr>
                <w:rFonts w:ascii="Segoe UI" w:hAnsi="Segoe UI" w:cs="Segoe UI" w:eastAsia="Segoe UI"/>
                <w:sz w:val="16"/>
                <w:szCs w:val="16"/>
              </w:rPr>
              <w:t xml:space="preserve">NFR-05 (second use)</w:t>
            </w:r>
          </w:p>
        </w:tc>
        <w:tc>
          <w:tcPr>
            <w:tcW w:w="1919" w:type="dxa"/>
          </w:tcPr>
          <w:p>
            <w:pPr>
              <w:spacing w:before="40" w:after="40" w:line="240" w:lineRule="auto"/>
            </w:pPr>
            <w:r>
              <w:rPr>
                <w:rFonts w:ascii="Segoe UI" w:hAnsi="Segoe UI" w:cs="Segoe UI" w:eastAsia="Segoe UI"/>
                <w:sz w:val="16"/>
                <w:szCs w:val="16"/>
              </w:rPr>
              <w:t xml:space="preserve">Audit logs for transactions and security events</w:t>
            </w:r>
          </w:p>
        </w:tc>
        <w:tc>
          <w:tcPr>
            <w:tcW w:w="2523" w:type="dxa"/>
          </w:tcPr>
          <w:p>
            <w:pPr>
              <w:spacing w:before="40" w:after="40" w:line="240" w:lineRule="auto"/>
            </w:pPr>
            <w:r>
              <w:rPr>
                <w:rFonts w:ascii="Segoe UI" w:hAnsi="Segoe UI" w:cs="Segoe UI" w:eastAsia="Segoe UI"/>
                <w:sz w:val="16"/>
                <w:szCs w:val="16"/>
              </w:rPr>
              <w:t xml:space="preserve">Transactions: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with before and after values, source channel and IP, protected by the database PII trigger so identifiers in before and after values are stored encrypted [A1.4]. Security events: </w:t>
            </w:r>
            <w:r>
              <w:rPr>
                <w:rFonts w:ascii="Consolas" w:hAnsi="Consolas" w:cs="Consolas" w:eastAsia="Consolas"/>
                <w:color w:val="1F3B57"/>
                <w:sz w:val="14"/>
                <w:szCs w:val="14"/>
                <w:shd w:val="clear" w:color="auto" w:fill="F3F5F8"/>
              </w:rPr>
              <w:t xml:space="preserve">login_history</w:t>
            </w:r>
            <w:r>
              <w:rPr>
                <w:rFonts w:ascii="Segoe UI" w:hAnsi="Segoe UI" w:cs="Segoe UI" w:eastAsia="Segoe UI"/>
                <w:sz w:val="16"/>
                <w:szCs w:val="16"/>
              </w:rPr>
              <w:t xml:space="preserve"> (every attempt with reason), audit entries for sign-in, unlock, role change, unmask of personal data; Key Vault audit; WAF log [A1.6, A2.6].</w:t>
            </w:r>
          </w:p>
        </w:tc>
        <w:tc>
          <w:tcPr>
            <w:tcW w:w="887" w:type="dxa"/>
          </w:tcPr>
          <w:p>
            <w:pPr>
              <w:spacing w:before="40" w:after="40" w:line="240" w:lineRule="auto"/>
            </w:pPr>
            <w:r>
              <w:rPr>
                <w:rFonts w:ascii="Segoe UI" w:hAnsi="Segoe UI" w:cs="Segoe UI" w:eastAsia="Segoe UI"/>
                <w:sz w:val="16"/>
                <w:szCs w:val="16"/>
              </w:rPr>
              <w:t xml:space="preserve">Met</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audit-events.test.js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security.test.js</w:t>
            </w:r>
            <w:r>
              <w:rPr>
                <w:rFonts w:ascii="Segoe UI" w:hAnsi="Segoe UI" w:cs="Segoe UI" w:eastAsia="Segoe UI"/>
                <w:sz w:val="16"/>
                <w:szCs w:val="16"/>
              </w:rPr>
              <w:t xml:space="preserve"> "... logs every attempt", </w:t>
            </w:r>
            <w:r>
              <w:rPr>
                <w:rFonts w:ascii="Consolas" w:hAnsi="Consolas" w:cs="Consolas" w:eastAsia="Consolas"/>
                <w:color w:val="1F3B57"/>
                <w:sz w:val="14"/>
                <w:szCs w:val="14"/>
                <w:shd w:val="clear" w:color="auto" w:fill="F3F5F8"/>
              </w:rPr>
              <w:t xml:space="preserve">personal-data-protection.test.js</w:t>
            </w:r>
            <w:r>
              <w:rPr>
                <w:rFonts w:ascii="Segoe UI" w:hAnsi="Segoe UI" w:cs="Segoe UI" w:eastAsia="Segoe UI"/>
                <w:sz w:val="16"/>
                <w:szCs w:val="16"/>
              </w:rPr>
              <w:t xml:space="preserve"> "each unmasked request is in the audit trail" (Automated).</w:t>
            </w:r>
          </w:p>
        </w:tc>
      </w:tr>
      <w:tr>
        <w:trPr>
          <w:cantSplit/>
        </w:trPr>
        <w:tc>
          <w:tcPr>
            <w:tcW w:w="1089" w:type="dxa"/>
          </w:tcPr>
          <w:p>
            <w:pPr>
              <w:spacing w:before="40" w:after="40" w:line="240" w:lineRule="auto"/>
            </w:pPr>
            <w:r>
              <w:rPr>
                <w:rFonts w:ascii="Segoe UI" w:hAnsi="Segoe UI" w:cs="Segoe UI" w:eastAsia="Segoe UI"/>
                <w:sz w:val="16"/>
                <w:szCs w:val="16"/>
              </w:rPr>
              <w:t xml:space="preserve">NFR-17.8</w:t>
            </w:r>
          </w:p>
        </w:tc>
        <w:tc>
          <w:tcPr>
            <w:tcW w:w="1919" w:type="dxa"/>
          </w:tcPr>
          <w:p>
            <w:pPr>
              <w:spacing w:before="40" w:after="40" w:line="240" w:lineRule="auto"/>
            </w:pPr>
            <w:r>
              <w:rPr>
                <w:rFonts w:ascii="Segoe UI" w:hAnsi="Segoe UI" w:cs="Segoe UI" w:eastAsia="Segoe UI"/>
                <w:sz w:val="16"/>
                <w:szCs w:val="16"/>
              </w:rPr>
              <w:t xml:space="preserve">Third-party risk assessments and vendor compliance checks</w:t>
            </w:r>
          </w:p>
        </w:tc>
        <w:tc>
          <w:tcPr>
            <w:tcW w:w="2523" w:type="dxa"/>
          </w:tcPr>
          <w:p>
            <w:pPr>
              <w:spacing w:before="40" w:after="40" w:line="240" w:lineRule="auto"/>
            </w:pPr>
            <w:r>
              <w:rPr>
                <w:rFonts w:ascii="Segoe UI" w:hAnsi="Segoe UI" w:cs="Segoe UI" w:eastAsia="Segoe UI"/>
                <w:sz w:val="16"/>
                <w:szCs w:val="16"/>
              </w:rPr>
              <w:t xml:space="preserve">Dependency audit in CI [A2.7]; third-party adapters hold no stored credentials (environment variable names only) [A1.15]. No vendor assessment process in the repository.</w:t>
            </w:r>
          </w:p>
        </w:tc>
        <w:tc>
          <w:tcPr>
            <w:tcW w:w="887" w:type="dxa"/>
          </w:tcPr>
          <w:p>
            <w:pPr>
              <w:spacing w:before="40" w:after="40" w:line="240" w:lineRule="auto"/>
            </w:pPr>
            <w:r>
              <w:rPr>
                <w:rFonts w:ascii="Segoe UI" w:hAnsi="Segoe UI" w:cs="Segoe UI" w:eastAsia="Segoe UI"/>
                <w:sz w:val="16"/>
                <w:szCs w:val="16"/>
              </w:rPr>
              <w:t xml:space="preserve">Planned</w:t>
            </w:r>
          </w:p>
        </w:tc>
        <w:tc>
          <w:tcPr>
            <w:tcW w:w="2609" w:type="dxa"/>
          </w:tcPr>
          <w:p>
            <w:pPr>
              <w:spacing w:before="40" w:after="40" w:line="240" w:lineRule="auto"/>
            </w:pPr>
            <w:r>
              <w:rPr>
                <w:rFonts w:ascii="Segoe UI" w:hAnsi="Segoe UI" w:cs="Segoe UI" w:eastAsia="Segoe UI"/>
                <w:sz w:val="16"/>
                <w:szCs w:val="16"/>
              </w:rPr>
              <w:t xml:space="preserve">Depends on: DA-4 and TISPH vendor-management process. (None)</w:t>
            </w:r>
          </w:p>
        </w:tc>
      </w:tr>
      <w:tr>
        <w:trPr>
          <w:cantSplit/>
        </w:trPr>
        <w:tc>
          <w:tcPr>
            <w:tcW w:w="1089" w:type="dxa"/>
          </w:tcPr>
          <w:p>
            <w:pPr>
              <w:spacing w:before="40" w:after="40" w:line="240" w:lineRule="auto"/>
            </w:pPr>
            <w:r>
              <w:rPr>
                <w:rFonts w:ascii="Segoe UI" w:hAnsi="Segoe UI" w:cs="Segoe UI" w:eastAsia="Segoe UI"/>
                <w:sz w:val="16"/>
                <w:szCs w:val="16"/>
              </w:rPr>
              <w:t xml:space="preserve">NFR-17.9</w:t>
            </w:r>
          </w:p>
        </w:tc>
        <w:tc>
          <w:tcPr>
            <w:tcW w:w="1919" w:type="dxa"/>
          </w:tcPr>
          <w:p>
            <w:pPr>
              <w:spacing w:before="40" w:after="40" w:line="240" w:lineRule="auto"/>
            </w:pPr>
            <w:r>
              <w:rPr>
                <w:rFonts w:ascii="Segoe UI" w:hAnsi="Segoe UI" w:cs="Segoe UI" w:eastAsia="Segoe UI"/>
                <w:sz w:val="16"/>
                <w:szCs w:val="16"/>
              </w:rPr>
              <w:t xml:space="preserve">GLBA, PCI DSS, SOX, FFIEC, SEC, GDPR/DORA</w:t>
            </w:r>
          </w:p>
        </w:tc>
        <w:tc>
          <w:tcPr>
            <w:tcW w:w="2523" w:type="dxa"/>
          </w:tcPr>
          <w:p>
            <w:pPr>
              <w:spacing w:before="40" w:after="40" w:line="240" w:lineRule="auto"/>
            </w:pPr>
            <w:r>
              <w:rPr>
                <w:rFonts w:ascii="Segoe UI" w:hAnsi="Segoe UI" w:cs="Segoe UI" w:eastAsia="Segoe UI"/>
                <w:sz w:val="16"/>
                <w:szCs w:val="16"/>
              </w:rPr>
              <w:t xml:space="preserve">Card data never reaches BrokerVerse: online payments use the hosted checkout of the gateway (PayMongo, Dragonpay) and a signed webhook [A1.23]. SOX-style financial controls: maker-checker, segregation of duties, period close, audit trail [A1.8]. Applicability of each named regime is to be confirmed.</w:t>
            </w:r>
          </w:p>
        </w:tc>
        <w:tc>
          <w:tcPr>
            <w:tcW w:w="887" w:type="dxa"/>
          </w:tcPr>
          <w:p>
            <w:pPr>
              <w:spacing w:before="40" w:after="40" w:line="240" w:lineRule="auto"/>
            </w:pPr>
            <w:r>
              <w:rPr>
                <w:rFonts w:ascii="Segoe UI" w:hAnsi="Segoe UI" w:cs="Segoe UI" w:eastAsia="Segoe UI"/>
                <w:sz w:val="16"/>
                <w:szCs w:val="16"/>
              </w:rPr>
              <w:t xml:space="preserve">Partly</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payment-segregation.test.js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period-end.test.js</w:t>
            </w:r>
            <w:r>
              <w:rPr>
                <w:rFonts w:ascii="Segoe UI" w:hAnsi="Segoe UI" w:cs="Segoe UI" w:eastAsia="Segoe UI"/>
                <w:sz w:val="16"/>
                <w:szCs w:val="16"/>
              </w:rPr>
              <w:t xml:space="preserve"> (Automated); Q12.</w:t>
            </w:r>
          </w:p>
        </w:tc>
      </w:tr>
      <w:tr>
        <w:trPr>
          <w:cantSplit/>
        </w:trPr>
        <w:tc>
          <w:tcPr>
            <w:tcW w:w="1089" w:type="dxa"/>
          </w:tcPr>
          <w:p>
            <w:pPr>
              <w:spacing w:before="40" w:after="40" w:line="240" w:lineRule="auto"/>
            </w:pPr>
            <w:r>
              <w:rPr>
                <w:rFonts w:ascii="Segoe UI" w:hAnsi="Segoe UI" w:cs="Segoe UI" w:eastAsia="Segoe UI"/>
                <w:sz w:val="16"/>
                <w:szCs w:val="16"/>
              </w:rPr>
              <w:t xml:space="preserve">NFR-17.10</w:t>
            </w:r>
          </w:p>
        </w:tc>
        <w:tc>
          <w:tcPr>
            <w:tcW w:w="1919" w:type="dxa"/>
          </w:tcPr>
          <w:p>
            <w:pPr>
              <w:spacing w:before="40" w:after="40" w:line="240" w:lineRule="auto"/>
            </w:pPr>
            <w:r>
              <w:rPr>
                <w:rFonts w:ascii="Segoe UI" w:hAnsi="Segoe UI" w:cs="Segoe UI" w:eastAsia="Segoe UI"/>
                <w:sz w:val="16"/>
                <w:szCs w:val="16"/>
              </w:rPr>
              <w:t xml:space="preserve">Certifications PCI DSS, SOC 1 Type 1, SOC 2 Type 2, ISO 27001</w:t>
            </w:r>
          </w:p>
        </w:tc>
        <w:tc>
          <w:tcPr>
            <w:tcW w:w="2523" w:type="dxa"/>
          </w:tcPr>
          <w:p>
            <w:pPr>
              <w:spacing w:before="40" w:after="40" w:line="240" w:lineRule="auto"/>
            </w:pPr>
            <w:r>
              <w:rPr>
                <w:rFonts w:ascii="Segoe UI" w:hAnsi="Segoe UI" w:cs="Segoe UI" w:eastAsia="Segoe UI"/>
                <w:sz w:val="16"/>
                <w:szCs w:val="16"/>
              </w:rPr>
              <w:t xml:space="preserve">Not held through the build; Azure's own certifications cover the hosting layer.</w:t>
            </w:r>
          </w:p>
        </w:tc>
        <w:tc>
          <w:tcPr>
            <w:tcW w:w="887" w:type="dxa"/>
          </w:tcPr>
          <w:p>
            <w:pPr>
              <w:spacing w:before="40" w:after="40" w:line="240" w:lineRule="auto"/>
            </w:pPr>
            <w:r>
              <w:rPr>
                <w:rFonts w:ascii="Segoe UI" w:hAnsi="Segoe UI" w:cs="Segoe UI" w:eastAsia="Segoe UI"/>
                <w:sz w:val="16"/>
                <w:szCs w:val="16"/>
              </w:rPr>
              <w:t xml:space="preserve">Planned</w:t>
            </w:r>
          </w:p>
        </w:tc>
        <w:tc>
          <w:tcPr>
            <w:tcW w:w="2609" w:type="dxa"/>
          </w:tcPr>
          <w:p>
            <w:pPr>
              <w:spacing w:before="40" w:after="40" w:line="240" w:lineRule="auto"/>
            </w:pPr>
            <w:r>
              <w:rPr>
                <w:rFonts w:ascii="Segoe UI" w:hAnsi="Segoe UI" w:cs="Segoe UI" w:eastAsia="Segoe UI"/>
                <w:sz w:val="16"/>
                <w:szCs w:val="16"/>
              </w:rPr>
              <w:t xml:space="preserve">Depends on: Q12. (None)</w:t>
            </w:r>
          </w:p>
        </w:tc>
      </w:tr>
      <w:tr>
        <w:trPr>
          <w:cantSplit/>
        </w:trPr>
        <w:tc>
          <w:tcPr>
            <w:tcW w:w="1089" w:type="dxa"/>
          </w:tcPr>
          <w:p>
            <w:pPr>
              <w:spacing w:before="40" w:after="40" w:line="240" w:lineRule="auto"/>
            </w:pPr>
            <w:r>
              <w:rPr>
                <w:rFonts w:ascii="Segoe UI" w:hAnsi="Segoe UI" w:cs="Segoe UI" w:eastAsia="Segoe UI"/>
                <w:sz w:val="16"/>
                <w:szCs w:val="16"/>
              </w:rPr>
              <w:t xml:space="preserve">NFR-5.1</w:t>
            </w:r>
          </w:p>
        </w:tc>
        <w:tc>
          <w:tcPr>
            <w:tcW w:w="1919" w:type="dxa"/>
          </w:tcPr>
          <w:p>
            <w:pPr>
              <w:spacing w:before="40" w:after="40" w:line="240" w:lineRule="auto"/>
            </w:pPr>
            <w:r>
              <w:rPr>
                <w:rFonts w:ascii="Segoe UI" w:hAnsi="Segoe UI" w:cs="Segoe UI" w:eastAsia="Segoe UI"/>
                <w:sz w:val="16"/>
                <w:szCs w:val="16"/>
              </w:rPr>
              <w:t xml:space="preserve">Input controls: validation, role-based access, digital documentation</w:t>
            </w:r>
          </w:p>
        </w:tc>
        <w:tc>
          <w:tcPr>
            <w:tcW w:w="2523" w:type="dxa"/>
          </w:tcPr>
          <w:p>
            <w:pPr>
              <w:spacing w:before="40" w:after="40" w:line="240" w:lineRule="auto"/>
            </w:pPr>
            <w:r>
              <w:rPr>
                <w:rFonts w:ascii="Segoe UI" w:hAnsi="Segoe UI" w:cs="Segoe UI" w:eastAsia="Segoe UI"/>
                <w:sz w:val="16"/>
                <w:szCs w:val="16"/>
              </w:rPr>
              <w:t xml:space="preserve">Request validation with zod schemas on write routes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middleware); permission per route; uploads typed and size-limited; document numbering [A1.6, A1.11].</w:t>
            </w:r>
          </w:p>
        </w:tc>
        <w:tc>
          <w:tcPr>
            <w:tcW w:w="887" w:type="dxa"/>
          </w:tcPr>
          <w:p>
            <w:pPr>
              <w:spacing w:before="40" w:after="40" w:line="240" w:lineRule="auto"/>
            </w:pPr>
            <w:r>
              <w:rPr>
                <w:rFonts w:ascii="Segoe UI" w:hAnsi="Segoe UI" w:cs="Segoe UI" w:eastAsia="Segoe UI"/>
                <w:sz w:val="16"/>
                <w:szCs w:val="16"/>
              </w:rPr>
              <w:t xml:space="preserve">Met</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"upload and request limits", </w:t>
            </w:r>
            <w:r>
              <w:rPr>
                <w:rFonts w:ascii="Consolas" w:hAnsi="Consolas" w:cs="Consolas" w:eastAsia="Consolas"/>
                <w:color w:val="1F3B57"/>
                <w:sz w:val="14"/>
                <w:szCs w:val="14"/>
                <w:shd w:val="clear" w:color="auto" w:fill="F3F5F8"/>
              </w:rPr>
              <w:t xml:space="preserve">role-access.test.js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numbering.test.js</w:t>
            </w:r>
            <w:r>
              <w:rPr>
                <w:rFonts w:ascii="Segoe UI" w:hAnsi="Segoe UI" w:cs="Segoe UI" w:eastAsia="Segoe UI"/>
                <w:sz w:val="16"/>
                <w:szCs w:val="16"/>
              </w:rPr>
              <w:t xml:space="preserve"> (Automated).</w:t>
            </w:r>
          </w:p>
        </w:tc>
      </w:tr>
      <w:tr>
        <w:trPr>
          <w:cantSplit/>
        </w:trPr>
        <w:tc>
          <w:tcPr>
            <w:tcW w:w="1089" w:type="dxa"/>
          </w:tcPr>
          <w:p>
            <w:pPr>
              <w:spacing w:before="40" w:after="40" w:line="240" w:lineRule="auto"/>
            </w:pPr>
            <w:r>
              <w:rPr>
                <w:rFonts w:ascii="Segoe UI" w:hAnsi="Segoe UI" w:cs="Segoe UI" w:eastAsia="Segoe UI"/>
                <w:sz w:val="16"/>
                <w:szCs w:val="16"/>
              </w:rPr>
              <w:t xml:space="preserve">NFR-5.2</w:t>
            </w:r>
          </w:p>
        </w:tc>
        <w:tc>
          <w:tcPr>
            <w:tcW w:w="1919" w:type="dxa"/>
          </w:tcPr>
          <w:p>
            <w:pPr>
              <w:spacing w:before="40" w:after="40" w:line="240" w:lineRule="auto"/>
            </w:pPr>
            <w:r>
              <w:rPr>
                <w:rFonts w:ascii="Segoe UI" w:hAnsi="Segoe UI" w:cs="Segoe UI" w:eastAsia="Segoe UI"/>
                <w:sz w:val="16"/>
                <w:szCs w:val="16"/>
              </w:rPr>
              <w:t xml:space="preserve">Processing controls: maker-checker, suspense logging, job sequencing</w:t>
            </w:r>
          </w:p>
        </w:tc>
        <w:tc>
          <w:tcPr>
            <w:tcW w:w="2523" w:type="dxa"/>
          </w:tcPr>
          <w:p>
            <w:pPr>
              <w:spacing w:before="40" w:after="40" w:line="240" w:lineRule="auto"/>
            </w:pPr>
            <w:r>
              <w:rPr>
                <w:rFonts w:ascii="Segoe UI" w:hAnsi="Segoe UI" w:cs="Segoe UI" w:eastAsia="Segoe UI"/>
                <w:sz w:val="16"/>
                <w:szCs w:val="16"/>
              </w:rPr>
              <w:t xml:space="preserve">Maker-checker (</w:t>
            </w:r>
            <w:r>
              <w:rPr>
                <w:rFonts w:ascii="Consolas" w:hAnsi="Consolas" w:cs="Consolas" w:eastAsia="Consolas"/>
                <w:color w:val="1F3B57"/>
                <w:sz w:val="14"/>
                <w:szCs w:val="14"/>
                <w:shd w:val="clear" w:color="auto" w:fill="F3F5F8"/>
              </w:rPr>
              <w:t xml:space="preserve">assertChecker</w:t>
            </w:r>
            <w:r>
              <w:rPr>
                <w:rFonts w:ascii="Segoe UI" w:hAnsi="Segoe UI" w:cs="Segoe UI" w:eastAsia="Segoe UI"/>
                <w:sz w:val="16"/>
                <w:szCs w:val="16"/>
              </w:rPr>
              <w:t xml:space="preserve">; approvers differ from makers; configurable for finance, compulsory for posting rules) [A1.8]; suspense account balance checked at period close (</w:t>
            </w:r>
            <w:r>
              <w:rPr>
                <w:rFonts w:ascii="Consolas" w:hAnsi="Consolas" w:cs="Consolas" w:eastAsia="Consolas"/>
                <w:color w:val="1F3B57"/>
                <w:sz w:val="14"/>
                <w:szCs w:val="14"/>
                <w:shd w:val="clear" w:color="auto" w:fill="F3F5F8"/>
              </w:rPr>
              <w:t xml:space="preserve">suspense_balance</w:t>
            </w:r>
            <w:r>
              <w:rPr>
                <w:rFonts w:ascii="Segoe UI" w:hAnsi="Segoe UI" w:cs="Segoe UI" w:eastAsia="Segoe UI"/>
                <w:sz w:val="16"/>
                <w:szCs w:val="16"/>
              </w:rPr>
              <w:t xml:space="preserve">) [A1.24]; jobs serialised by advisory lock and a fixed period-close step order [A1.9, A1.24]. The scheduler has no dependency chaining between jobs.</w:t>
            </w:r>
          </w:p>
        </w:tc>
        <w:tc>
          <w:tcPr>
            <w:tcW w:w="887" w:type="dxa"/>
          </w:tcPr>
          <w:p>
            <w:pPr>
              <w:spacing w:before="40" w:after="40" w:line="240" w:lineRule="auto"/>
            </w:pPr>
            <w:r>
              <w:rPr>
                <w:rFonts w:ascii="Segoe UI" w:hAnsi="Segoe UI" w:cs="Segoe UI" w:eastAsia="Segoe UI"/>
                <w:sz w:val="16"/>
                <w:szCs w:val="16"/>
              </w:rPr>
              <w:t xml:space="preserve">Partly</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placement.test.js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bank-reconciliation.test.js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period-end.test.js</w:t>
            </w:r>
            <w:r>
              <w:rPr>
                <w:rFonts w:ascii="Segoe UI" w:hAnsi="Segoe UI" w:cs="Segoe UI" w:eastAsia="Segoe UI"/>
                <w:sz w:val="16"/>
                <w:szCs w:val="16"/>
              </w:rPr>
              <w:t xml:space="preserve"> (Automated).</w:t>
            </w:r>
          </w:p>
        </w:tc>
      </w:tr>
      <w:tr>
        <w:trPr>
          <w:cantSplit/>
        </w:trPr>
        <w:tc>
          <w:tcPr>
            <w:tcW w:w="1089" w:type="dxa"/>
          </w:tcPr>
          <w:p>
            <w:pPr>
              <w:spacing w:before="40" w:after="40" w:line="240" w:lineRule="auto"/>
            </w:pPr>
            <w:r>
              <w:rPr>
                <w:rFonts w:ascii="Segoe UI" w:hAnsi="Segoe UI" w:cs="Segoe UI" w:eastAsia="Segoe UI"/>
                <w:sz w:val="16"/>
                <w:szCs w:val="16"/>
              </w:rPr>
              <w:t xml:space="preserve">NFR-5.3</w:t>
            </w:r>
          </w:p>
        </w:tc>
        <w:tc>
          <w:tcPr>
            <w:tcW w:w="1919" w:type="dxa"/>
          </w:tcPr>
          <w:p>
            <w:pPr>
              <w:spacing w:before="40" w:after="40" w:line="240" w:lineRule="auto"/>
            </w:pPr>
            <w:r>
              <w:rPr>
                <w:rFonts w:ascii="Segoe UI" w:hAnsi="Segoe UI" w:cs="Segoe UI" w:eastAsia="Segoe UI"/>
                <w:sz w:val="16"/>
                <w:szCs w:val="16"/>
              </w:rPr>
              <w:t xml:space="preserve">Output controls: secure handling, tagging, reconciliation, owner review</w:t>
            </w:r>
          </w:p>
        </w:tc>
        <w:tc>
          <w:tcPr>
            <w:tcW w:w="2523" w:type="dxa"/>
          </w:tcPr>
          <w:p>
            <w:pPr>
              <w:spacing w:before="40" w:after="40" w:line="240" w:lineRule="auto"/>
            </w:pPr>
            <w:r>
              <w:rPr>
                <w:rFonts w:ascii="Segoe UI" w:hAnsi="Segoe UI" w:cs="Segoe UI" w:eastAsia="Segoe UI"/>
                <w:sz w:val="16"/>
                <w:szCs w:val="16"/>
              </w:rPr>
              <w:t xml:space="preserve">Signed short-lived file links, masking in exports [A1.7, A1.11]; document numbering per series [A1.20]; bank, insurer and remittance reconciliation [A1.14]; approvals before release (authority matrix) [A1.8].</w:t>
            </w:r>
          </w:p>
        </w:tc>
        <w:tc>
          <w:tcPr>
            <w:tcW w:w="887" w:type="dxa"/>
          </w:tcPr>
          <w:p>
            <w:pPr>
              <w:spacing w:before="40" w:after="40" w:line="240" w:lineRule="auto"/>
            </w:pPr>
            <w:r>
              <w:rPr>
                <w:rFonts w:ascii="Segoe UI" w:hAnsi="Segoe UI" w:cs="Segoe UI" w:eastAsia="Segoe UI"/>
                <w:sz w:val="16"/>
                <w:szCs w:val="16"/>
              </w:rPr>
              <w:t xml:space="preserve">Met</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bank-reconciliation.test.js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insurer-reconciliation.test.js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remittance.test.js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printing.test.js</w:t>
            </w:r>
            <w:r>
              <w:rPr>
                <w:rFonts w:ascii="Segoe UI" w:hAnsi="Segoe UI" w:cs="Segoe UI" w:eastAsia="Segoe UI"/>
                <w:sz w:val="16"/>
                <w:szCs w:val="16"/>
              </w:rPr>
              <w:t xml:space="preserve"> (Automated).</w:t>
            </w:r>
          </w:p>
        </w:tc>
      </w:tr>
      <w:tr>
        <w:trPr>
          <w:cantSplit/>
        </w:trPr>
        <w:tc>
          <w:tcPr>
            <w:tcW w:w="1089" w:type="dxa"/>
          </w:tcPr>
          <w:p>
            <w:pPr>
              <w:spacing w:before="40" w:after="40" w:line="240" w:lineRule="auto"/>
            </w:pPr>
            <w:r>
              <w:rPr>
                <w:rFonts w:ascii="Segoe UI" w:hAnsi="Segoe UI" w:cs="Segoe UI" w:eastAsia="Segoe UI"/>
                <w:sz w:val="16"/>
                <w:szCs w:val="16"/>
              </w:rPr>
              <w:t xml:space="preserve">NFR-11.3</w:t>
            </w:r>
          </w:p>
        </w:tc>
        <w:tc>
          <w:tcPr>
            <w:tcW w:w="1919" w:type="dxa"/>
          </w:tcPr>
          <w:p>
            <w:pPr>
              <w:spacing w:before="40" w:after="40" w:line="240" w:lineRule="auto"/>
            </w:pPr>
            <w:r>
              <w:rPr>
                <w:rFonts w:ascii="Segoe UI" w:hAnsi="Segoe UI" w:cs="Segoe UI" w:eastAsia="Segoe UI"/>
                <w:sz w:val="16"/>
                <w:szCs w:val="16"/>
              </w:rPr>
              <w:t xml:space="preserve">Logs retained at least 12 months</w:t>
            </w:r>
          </w:p>
        </w:tc>
        <w:tc>
          <w:tcPr>
            <w:tcW w:w="2523" w:type="dxa"/>
          </w:tcPr>
          <w:p>
            <w:pPr>
              <w:spacing w:before="40" w:after="40" w:line="240" w:lineRule="auto"/>
            </w:pPr>
            <w:r>
              <w:rPr>
                <w:rFonts w:ascii="Segoe UI" w:hAnsi="Segoe UI" w:cs="Segoe UI" w:eastAsia="Segoe UI"/>
                <w:sz w:val="16"/>
                <w:szCs w:val="16"/>
              </w:rPr>
              <w:t xml:space="preserve">PROD Log Analytics 365 days [A2.4]; </w:t>
            </w:r>
            <w:r>
              <w:rPr>
                <w:rFonts w:ascii="Consolas" w:hAnsi="Consolas" w:cs="Consolas" w:eastAsia="Consolas"/>
                <w:color w:val="1F3B57"/>
                <w:sz w:val="14"/>
                <w:szCs w:val="14"/>
                <w:shd w:val="clear" w:color="auto" w:fill="F3F5F8"/>
              </w:rPr>
              <w:t xml:space="preserve">login_history</w:t>
            </w:r>
            <w:r>
              <w:rPr>
                <w:rFonts w:ascii="Segoe UI" w:hAnsi="Segoe UI" w:cs="Segoe UI" w:eastAsia="Segoe UI"/>
                <w:sz w:val="16"/>
                <w:szCs w:val="16"/>
              </w:rPr>
              <w:t xml:space="preserve"> 365 days by default;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kept without limit by default and, if a period is set, never less than 7 years (</w:t>
            </w:r>
            <w:r>
              <w:rPr>
                <w:rFonts w:ascii="Consolas" w:hAnsi="Consolas" w:cs="Consolas" w:eastAsia="Consolas"/>
                <w:color w:val="1F3B57"/>
                <w:sz w:val="14"/>
                <w:szCs w:val="14"/>
                <w:shd w:val="clear" w:color="auto" w:fill="F3F5F8"/>
              </w:rPr>
              <w:t xml:space="preserve">AUDIT_MIN_DAYS = 2557</w:t>
            </w:r>
            <w:r>
              <w:rPr>
                <w:rFonts w:ascii="Segoe UI" w:hAnsi="Segoe UI" w:cs="Segoe UI" w:eastAsia="Segoe UI"/>
                <w:sz w:val="16"/>
                <w:szCs w:val="16"/>
              </w:rPr>
              <w:t xml:space="preserve">) [A1.10].</w:t>
            </w:r>
          </w:p>
        </w:tc>
        <w:tc>
          <w:tcPr>
            <w:tcW w:w="887" w:type="dxa"/>
          </w:tcPr>
          <w:p>
            <w:pPr>
              <w:spacing w:before="40" w:after="40" w:line="240" w:lineRule="auto"/>
            </w:pPr>
            <w:r>
              <w:rPr>
                <w:rFonts w:ascii="Segoe UI" w:hAnsi="Segoe UI" w:cs="Segoe UI" w:eastAsia="Segoe UI"/>
                <w:sz w:val="16"/>
                <w:szCs w:val="16"/>
              </w:rPr>
              <w:t xml:space="preserve">Met</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operations.test.js</w:t>
            </w:r>
            <w:r>
              <w:rPr>
                <w:rFonts w:ascii="Segoe UI" w:hAnsi="Segoe UI" w:cs="Segoe UI" w:eastAsia="Segoe UI"/>
                <w:sz w:val="16"/>
                <w:szCs w:val="16"/>
              </w:rPr>
              <w:t xml:space="preserve"> "housekeeping" (Automated); config review of </w:t>
            </w:r>
            <w:r>
              <w:rPr>
                <w:rFonts w:ascii="Consolas" w:hAnsi="Consolas" w:cs="Consolas" w:eastAsia="Consolas"/>
                <w:color w:val="1F3B57"/>
                <w:sz w:val="14"/>
                <w:szCs w:val="14"/>
                <w:shd w:val="clear" w:color="auto" w:fill="F3F5F8"/>
              </w:rPr>
              <w:t xml:space="preserve">prod.tfvars</w:t>
            </w:r>
            <w:r>
              <w:rPr>
                <w:rFonts w:ascii="Segoe UI" w:hAnsi="Segoe UI" w:cs="Segoe UI" w:eastAsia="Segoe UI"/>
                <w:sz w:val="16"/>
                <w:szCs w:val="16"/>
              </w:rPr>
              <w:t xml:space="preserve">.</w:t>
            </w:r>
          </w:p>
        </w:tc>
      </w:tr>
      <w:tr>
        <w:trPr/>
        <w:tc>
          <w:tcPr>
            <w:tcW w:w="1089" w:type="dxa"/>
          </w:tcPr>
          <w:p>
            <w:pPr>
              <w:spacing w:before="40" w:after="40" w:line="240" w:lineRule="auto"/>
            </w:pPr>
            <w:r>
              <w:rPr>
                <w:rFonts w:ascii="Segoe UI" w:hAnsi="Segoe UI" w:cs="Segoe UI" w:eastAsia="Segoe UI"/>
                <w:sz w:val="16"/>
                <w:szCs w:val="16"/>
              </w:rPr>
              <w:t xml:space="preserve">NFR-09</w:t>
            </w:r>
          </w:p>
        </w:tc>
        <w:tc>
          <w:tcPr>
            <w:tcW w:w="1919" w:type="dxa"/>
          </w:tcPr>
          <w:p>
            <w:pPr>
              <w:spacing w:before="40" w:after="40" w:line="240" w:lineRule="auto"/>
            </w:pPr>
            <w:r>
              <w:rPr>
                <w:rFonts w:ascii="Segoe UI" w:hAnsi="Segoe UI" w:cs="Segoe UI" w:eastAsia="Segoe UI"/>
                <w:sz w:val="16"/>
                <w:szCs w:val="16"/>
              </w:rPr>
              <w:t xml:space="preserve">File interfaces over SFTP or shared folder; SMTP relay; REST for Phase 2</w:t>
            </w:r>
          </w:p>
        </w:tc>
        <w:tc>
          <w:tcPr>
            <w:tcW w:w="2523" w:type="dxa"/>
          </w:tcPr>
          <w:p>
            <w:pPr>
              <w:spacing w:before="40" w:after="40" w:line="240" w:lineRule="auto"/>
            </w:pPr>
            <w:r>
              <w:rPr>
                <w:rFonts w:ascii="Segoe UI" w:hAnsi="Segoe UI" w:cs="Segoe UI" w:eastAsia="Segoe UI"/>
                <w:sz w:val="16"/>
                <w:szCs w:val="16"/>
              </w:rPr>
              <w:t xml:space="preserve">SAP: daily GL text files (</w:t>
            </w:r>
            <w:r>
              <w:rPr>
                <w:rFonts w:ascii="Consolas" w:hAnsi="Consolas" w:cs="Consolas" w:eastAsia="Consolas"/>
                <w:color w:val="1F3B57"/>
                <w:sz w:val="14"/>
                <w:szCs w:val="14"/>
                <w:shd w:val="clear" w:color="auto" w:fill="F3F5F8"/>
              </w:rPr>
              <w:t xml:space="preserve">ARHDTISPH&lt;date&gt;.txt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ARLITISPH&lt;date&gt;.txt</w:t>
            </w:r>
            <w:r>
              <w:rPr>
                <w:rFonts w:ascii="Segoe UI" w:hAnsi="Segoe UI" w:cs="Segoe UI" w:eastAsia="Segoe UI"/>
                <w:sz w:val="16"/>
                <w:szCs w:val="16"/>
              </w:rPr>
              <w:t xml:space="preserve">) written to </w:t>
            </w:r>
            <w:r>
              <w:rPr>
                <w:rFonts w:ascii="Consolas" w:hAnsi="Consolas" w:cs="Consolas" w:eastAsia="Consolas"/>
                <w:color w:val="1F3B57"/>
                <w:sz w:val="14"/>
                <w:szCs w:val="14"/>
                <w:shd w:val="clear" w:color="auto" w:fill="F3F5F8"/>
              </w:rPr>
              <w:t xml:space="preserve">SAP_GL_EXPORT_DIR</w:t>
            </w:r>
            <w:r>
              <w:rPr>
                <w:rFonts w:ascii="Segoe UI" w:hAnsi="Segoe UI" w:cs="Segoe UI" w:eastAsia="Segoe UI"/>
                <w:sz w:val="16"/>
                <w:szCs w:val="16"/>
              </w:rPr>
              <w:t xml:space="preserve"> or the share [A1.25]; SFTP storage with </w:t>
            </w:r>
            <w:r>
              <w:rPr>
                <w:rFonts w:ascii="Consolas" w:hAnsi="Consolas" w:cs="Consolas" w:eastAsia="Consolas"/>
                <w:color w:val="1F3B57"/>
                <w:sz w:val="14"/>
                <w:szCs w:val="14"/>
                <w:shd w:val="clear" w:color="auto" w:fill="F3F5F8"/>
              </w:rPr>
              <w:t xml:space="preserve">sap-outbound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bank-inbound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bank-outbound</w:t>
            </w:r>
            <w:r>
              <w:rPr>
                <w:rFonts w:ascii="Segoe UI" w:hAnsi="Segoe UI" w:cs="Segoe UI" w:eastAsia="Segoe UI"/>
                <w:sz w:val="16"/>
                <w:szCs w:val="16"/>
              </w:rPr>
              <w:t xml:space="preserve"> containers, key-only access and IP allow-list [A2.9]. The copy of SAP files from the share to the SFTP container is not built (two options documented). Bank statements are imported through the screen, not picked up automatically. Bank payment files (bulk credit, InstaPay, PESONet) are generated from approved payment batches and uploaded on the bank portal by a user [A1.26]. TFS batches are loaded through the bulk upload templates; no dedicated TFS layout exists. E-mail: authenticated SMTP relay (</w:t>
            </w:r>
            <w:r>
              <w:rPr>
                <w:rFonts w:ascii="Consolas" w:hAnsi="Consolas" w:cs="Consolas" w:eastAsia="Consolas"/>
                <w:color w:val="1F3B57"/>
                <w:sz w:val="14"/>
                <w:szCs w:val="14"/>
                <w:shd w:val="clear" w:color="auto" w:fill="F3F5F8"/>
              </w:rPr>
              <w:t xml:space="preserve">SMTP_URL</w:t>
            </w:r>
            <w:r>
              <w:rPr>
                <w:rFonts w:ascii="Segoe UI" w:hAnsi="Segoe UI" w:cs="Segoe UI" w:eastAsia="Segoe UI"/>
                <w:sz w:val="16"/>
                <w:szCs w:val="16"/>
              </w:rPr>
              <w:t xml:space="preserve">, port 587 STARTTLS) [A3.3]. REST: integration framework with outbox, retries and adapters exists for Phase 2 [A1.15].</w:t>
            </w:r>
          </w:p>
        </w:tc>
        <w:tc>
          <w:tcPr>
            <w:tcW w:w="887" w:type="dxa"/>
          </w:tcPr>
          <w:p>
            <w:pPr>
              <w:spacing w:before="40" w:after="40" w:line="240" w:lineRule="auto"/>
            </w:pPr>
            <w:r>
              <w:rPr>
                <w:rFonts w:ascii="Segoe UI" w:hAnsi="Segoe UI" w:cs="Segoe UI" w:eastAsia="Segoe UI"/>
                <w:sz w:val="16"/>
                <w:szCs w:val="16"/>
              </w:rPr>
              <w:t xml:space="preserve">Partly</w:t>
            </w:r>
          </w:p>
        </w:tc>
        <w:tc>
          <w:tcPr>
            <w:tcW w:w="2609" w:type="dxa"/>
          </w:tcPr>
          <w:p>
            <w:pPr>
              <w:spacing w:before="40" w:after="40" w:line="240" w:lineRule="auto"/>
            </w:pPr>
            <w:r>
              <w:rPr>
                <w:rFonts w:ascii="Consolas" w:hAnsi="Consolas" w:cs="Consolas" w:eastAsia="Consolas"/>
                <w:color w:val="1F3B57"/>
                <w:sz w:val="14"/>
                <w:szCs w:val="14"/>
                <w:shd w:val="clear" w:color="auto" w:fill="F3F5F8"/>
              </w:rPr>
              <w:t xml:space="preserve">sap-gl-export.test.js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bank-reconciliation.test.js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email-outbox.test.js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integrations.test.js</w:t>
            </w:r>
            <w:r>
              <w:rPr>
                <w:rFonts w:ascii="Segoe UI" w:hAnsi="Segoe UI" w:cs="Segoe UI" w:eastAsia="Segoe UI"/>
                <w:sz w:val="16"/>
                <w:szCs w:val="16"/>
              </w:rPr>
              <w:t xml:space="preserve"> (Automated); Q16.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Cross-cutting assessments</w:t>
      </w:r>
      <w:bookmarkEnd w:id="1023"/>
    </w:p>
    <w:p xmlns:a="http://schemas.openxmlformats.org/drawingml/2006/main" xmlns:pic="http://schemas.openxmlformats.org/drawingml/2006/picture">
      <w:pPr>
        <w:pStyle w:val="Heading2"/>
        <w:numPr>
          <w:ilvl w:val="1"/>
          <w:numId w:val="14"/>
        </w:numPr>
      </w:pPr>
      <w:bookmarkStart w:id="1024" w:name="_Toc300001024"/>
      <w:r>
        <w:rPr>
          <w:rFonts w:ascii="Segoe UI" w:hAnsi="Segoe UI" w:cs="Segoe UI" w:eastAsia="Segoe UI"/>
        </w:rPr>
        <w:t xml:space="preserve">Audit trail against BRD 5.14</w:t>
      </w:r>
      <w:bookmarkEnd w:id="1024"/>
    </w:p>
    <w:p xmlns:a="http://schemas.openxmlformats.org/drawingml/2006/main" xmlns:pic="http://schemas.openxmlformats.org/drawingml/2006/picture">
      <w:pPr>
        <w:jc w:val="both"/>
      </w:pPr>
      <w:r>
        <w:rPr>
          <w:rFonts w:ascii="Segoe UI" w:hAnsi="Segoe UI" w:cs="Segoe UI" w:eastAsia="Segoe UI"/>
        </w:rPr>
        <w:t xml:space="preserve">BRD 5.14 asks for role-based create, read, update, delete and approve rights per persona per screen; data scope by office and department; segregation of duties in every module; and an audit trail of every create, update and workflow transition with actor, timestamp, before and after values and remark.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5"/>
        <w:gridCol w:w="5346"/>
        <w:gridCol w:w="1336"/>
      </w:tblGrid>
      <w:tr>
        <w:trPr>
          <w:cantSplit/>
          <w:tblHeader/>
          <w:trHeight w:val="400"/>
        </w:trPr>
        <w:tc>
          <w:tcPr>
            <w:tcW w:w="2345" w:type="dxa"/>
            <w:shd w:val="clear" w:color="auto" w:fill="E8F0F8"/>
            <w:vAlign w:val="center"/>
          </w:tcPr>
          <w:p>
            <w:pPr>
              <w:spacing w:before="40" w:after="40" w:line="240" w:lineRule="auto"/>
            </w:pPr>
            <w:r>
              <w:rPr>
                <w:rFonts w:ascii="Segoe UI" w:hAnsi="Segoe UI" w:cs="Segoe UI" w:eastAsia="Segoe UI"/>
                <w:b/>
                <w:bCs/>
                <w:sz w:val="16"/>
                <w:szCs w:val="16"/>
              </w:rPr>
              <w:t xml:space="preserve">Element of 5.14</w:t>
            </w:r>
          </w:p>
        </w:tc>
        <w:tc>
          <w:tcPr>
            <w:tcW w:w="5346"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c>
          <w:tcPr>
            <w:tcW w:w="1336" w:type="dxa"/>
            <w:shd w:val="clear" w:color="auto" w:fill="E8F0F8"/>
            <w:vAlign w:val="center"/>
          </w:tcPr>
          <w:p>
            <w:pPr>
              <w:spacing w:before="40" w:after="40" w:line="240" w:lineRule="auto"/>
            </w:pPr>
            <w:r>
              <w:rPr>
                <w:rFonts w:ascii="Segoe UI" w:hAnsi="Segoe UI" w:cs="Segoe UI" w:eastAsia="Segoe UI"/>
                <w:b/>
                <w:bCs/>
                <w:sz w:val="16"/>
                <w:szCs w:val="16"/>
              </w:rPr>
              <w:t xml:space="preserve">Assessment</w:t>
            </w:r>
          </w:p>
        </w:tc>
      </w:tr>
      <w:tr>
        <w:trPr>
          <w:cantSplit/>
        </w:trPr>
        <w:tc>
          <w:tcPr>
            <w:tcW w:w="2345" w:type="dxa"/>
          </w:tcPr>
          <w:p>
            <w:pPr>
              <w:spacing w:before="40" w:after="40" w:line="240" w:lineRule="auto"/>
            </w:pPr>
            <w:r>
              <w:rPr>
                <w:rFonts w:ascii="Segoe UI" w:hAnsi="Segoe UI" w:cs="Segoe UI" w:eastAsia="Segoe UI"/>
                <w:sz w:val="16"/>
                <w:szCs w:val="16"/>
              </w:rPr>
              <w:t xml:space="preserve">Rights per persona per screen</w:t>
            </w:r>
          </w:p>
        </w:tc>
        <w:tc>
          <w:tcPr>
            <w:tcW w:w="5346" w:type="dxa"/>
          </w:tcPr>
          <w:p>
            <w:pPr>
              <w:spacing w:before="40" w:after="40" w:line="240" w:lineRule="auto"/>
            </w:pPr>
            <w:r>
              <w:rPr>
                <w:rFonts w:ascii="Segoe UI" w:hAnsi="Segoe UI" w:cs="Segoe UI" w:eastAsia="Segoe UI"/>
                <w:sz w:val="16"/>
                <w:szCs w:val="16"/>
              </w:rPr>
              <w:t xml:space="preserve">Permissions are codes such as </w:t>
            </w:r>
            <w:r>
              <w:rPr>
                <w:rFonts w:ascii="Consolas" w:hAnsi="Consolas" w:cs="Consolas" w:eastAsia="Consolas"/>
                <w:color w:val="1F3B57"/>
                <w:sz w:val="14"/>
                <w:szCs w:val="14"/>
                <w:shd w:val="clear" w:color="auto" w:fill="F3F5F8"/>
              </w:rPr>
              <w:t xml:space="preserve">read:leads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write:receipts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approve:...</w:t>
            </w:r>
            <w:r>
              <w:rPr>
                <w:rFonts w:ascii="Segoe UI" w:hAnsi="Segoe UI" w:cs="Segoe UI" w:eastAsia="Segoe UI"/>
                <w:sz w:val="16"/>
                <w:szCs w:val="16"/>
              </w:rPr>
              <w:t xml:space="preserve">, granted to roles; routes record the permission and the screen they serve in the route registry [A1.6].</w:t>
            </w:r>
          </w:p>
        </w:tc>
        <w:tc>
          <w:tcPr>
            <w:tcW w:w="1336" w:type="dxa"/>
          </w:tcPr>
          <w:p>
            <w:pPr>
              <w:spacing w:before="40" w:after="40" w:line="240" w:lineRule="auto"/>
            </w:pPr>
            <w:r>
              <w:rPr>
                <w:rFonts w:ascii="Segoe UI" w:hAnsi="Segoe UI" w:cs="Segoe UI" w:eastAsia="Segoe UI"/>
                <w:sz w:val="16"/>
                <w:szCs w:val="16"/>
              </w:rPr>
              <w:t xml:space="preserve">Met</w:t>
            </w:r>
          </w:p>
        </w:tc>
      </w:tr>
      <w:tr>
        <w:trPr>
          <w:cantSplit/>
        </w:trPr>
        <w:tc>
          <w:tcPr>
            <w:tcW w:w="2345" w:type="dxa"/>
          </w:tcPr>
          <w:p>
            <w:pPr>
              <w:spacing w:before="40" w:after="40" w:line="240" w:lineRule="auto"/>
            </w:pPr>
            <w:r>
              <w:rPr>
                <w:rFonts w:ascii="Segoe UI" w:hAnsi="Segoe UI" w:cs="Segoe UI" w:eastAsia="Segoe UI"/>
                <w:sz w:val="16"/>
                <w:szCs w:val="16"/>
              </w:rPr>
              <w:t xml:space="preserve">Data scope by office and department</w:t>
            </w:r>
          </w:p>
        </w:tc>
        <w:tc>
          <w:tcPr>
            <w:tcW w:w="5346" w:type="dxa"/>
          </w:tcPr>
          <w:p>
            <w:pPr>
              <w:spacing w:before="40" w:after="40" w:line="240" w:lineRule="auto"/>
            </w:pPr>
            <w:r>
              <w:rPr>
                <w:rFonts w:ascii="Segoe UI" w:hAnsi="Segoe UI" w:cs="Segoe UI" w:eastAsia="Segoe UI"/>
                <w:sz w:val="16"/>
                <w:szCs w:val="16"/>
              </w:rPr>
              <w:t xml:space="preserve">Record scope is by owner: a scoped role sees only records it owns or of clients it owns (</w:t>
            </w:r>
            <w:r>
              <w:rPr>
                <w:rFonts w:ascii="Consolas" w:hAnsi="Consolas" w:cs="Consolas" w:eastAsia="Consolas"/>
                <w:color w:val="1F3B57"/>
                <w:sz w:val="14"/>
                <w:szCs w:val="14"/>
                <w:shd w:val="clear" w:color="auto" w:fill="F3F5F8"/>
              </w:rPr>
              <w:t xml:space="preserve">lib/scope.js</w:t>
            </w:r>
            <w:r>
              <w:rPr>
                <w:rFonts w:ascii="Segoe UI" w:hAnsi="Segoe UI" w:cs="Segoe UI" w:eastAsia="Segoe UI"/>
                <w:sz w:val="16"/>
                <w:szCs w:val="16"/>
              </w:rPr>
              <w:t xml:space="preserve">) [A1.8]. Scope by branch (office) or department is not built.</w:t>
            </w:r>
          </w:p>
        </w:tc>
        <w:tc>
          <w:tcPr>
            <w:tcW w:w="1336" w:type="dxa"/>
          </w:tcPr>
          <w:p>
            <w:pPr>
              <w:spacing w:before="40" w:after="40" w:line="240" w:lineRule="auto"/>
            </w:pPr>
            <w:r>
              <w:rPr>
                <w:rFonts w:ascii="Segoe UI" w:hAnsi="Segoe UI" w:cs="Segoe UI" w:eastAsia="Segoe UI"/>
                <w:sz w:val="16"/>
                <w:szCs w:val="16"/>
              </w:rPr>
              <w:t xml:space="preserve">Partly (Q18)</w:t>
            </w:r>
          </w:p>
        </w:tc>
      </w:tr>
      <w:tr>
        <w:trPr>
          <w:cantSplit/>
        </w:trPr>
        <w:tc>
          <w:tcPr>
            <w:tcW w:w="2345" w:type="dxa"/>
          </w:tcPr>
          <w:p>
            <w:pPr>
              <w:spacing w:before="40" w:after="40" w:line="240" w:lineRule="auto"/>
            </w:pPr>
            <w:r>
              <w:rPr>
                <w:rFonts w:ascii="Segoe UI" w:hAnsi="Segoe UI" w:cs="Segoe UI" w:eastAsia="Segoe UI"/>
                <w:sz w:val="16"/>
                <w:szCs w:val="16"/>
              </w:rPr>
              <w:t xml:space="preserve">Segregation of duties</w:t>
            </w:r>
          </w:p>
        </w:tc>
        <w:tc>
          <w:tcPr>
            <w:tcW w:w="5346" w:type="dxa"/>
          </w:tcPr>
          <w:p>
            <w:pPr>
              <w:spacing w:before="40" w:after="40" w:line="240" w:lineRule="auto"/>
            </w:pPr>
            <w:r>
              <w:rPr>
                <w:rFonts w:ascii="Segoe UI" w:hAnsi="Segoe UI" w:cs="Segoe UI" w:eastAsia="Segoe UI"/>
                <w:sz w:val="16"/>
                <w:szCs w:val="16"/>
              </w:rPr>
              <w:t xml:space="preserve">SoD rules between roles, checked when roles are assigned; maker-checker on approvals; finance-only receipts [A1.8].</w:t>
            </w:r>
          </w:p>
        </w:tc>
        <w:tc>
          <w:tcPr>
            <w:tcW w:w="1336" w:type="dxa"/>
          </w:tcPr>
          <w:p>
            <w:pPr>
              <w:spacing w:before="40" w:after="40" w:line="240" w:lineRule="auto"/>
            </w:pPr>
            <w:r>
              <w:rPr>
                <w:rFonts w:ascii="Segoe UI" w:hAnsi="Segoe UI" w:cs="Segoe UI" w:eastAsia="Segoe UI"/>
                <w:sz w:val="16"/>
                <w:szCs w:val="16"/>
              </w:rPr>
              <w:t xml:space="preserve">Met</w:t>
            </w:r>
          </w:p>
        </w:tc>
      </w:tr>
      <w:tr>
        <w:trPr>
          <w:cantSplit/>
        </w:trPr>
        <w:tc>
          <w:tcPr>
            <w:tcW w:w="2345" w:type="dxa"/>
          </w:tcPr>
          <w:p>
            <w:pPr>
              <w:spacing w:before="40" w:after="40" w:line="240" w:lineRule="auto"/>
            </w:pPr>
            <w:r>
              <w:rPr>
                <w:rFonts w:ascii="Segoe UI" w:hAnsi="Segoe UI" w:cs="Segoe UI" w:eastAsia="Segoe UI"/>
                <w:sz w:val="16"/>
                <w:szCs w:val="16"/>
              </w:rPr>
              <w:t xml:space="preserve">Actor, timestamp, before, after</w:t>
            </w:r>
          </w:p>
        </w:tc>
        <w:tc>
          <w:tcPr>
            <w:tcW w:w="5346" w:type="dxa"/>
          </w:tcPr>
          <w:p>
            <w:pPr>
              <w:spacing w:before="40" w:after="40" w:line="240" w:lineRule="auto"/>
            </w:pP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columns </w:t>
            </w:r>
            <w:r>
              <w:rPr>
                <w:rFonts w:ascii="Consolas" w:hAnsi="Consolas" w:cs="Consolas" w:eastAsia="Consolas"/>
                <w:color w:val="1F3B57"/>
                <w:sz w:val="14"/>
                <w:szCs w:val="14"/>
                <w:shd w:val="clear" w:color="auto" w:fill="F3F5F8"/>
              </w:rPr>
              <w:t xml:space="preserve">user_id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username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before_data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after_data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source</w:t>
            </w:r>
            <w:r>
              <w:rPr>
                <w:rFonts w:ascii="Segoe UI" w:hAnsi="Segoe UI" w:cs="Segoe UI" w:eastAsia="Segoe UI"/>
                <w:sz w:val="16"/>
                <w:szCs w:val="16"/>
              </w:rPr>
              <w:t xml:space="preserve"> [A1.4].</w:t>
            </w:r>
          </w:p>
        </w:tc>
        <w:tc>
          <w:tcPr>
            <w:tcW w:w="1336" w:type="dxa"/>
          </w:tcPr>
          <w:p>
            <w:pPr>
              <w:spacing w:before="40" w:after="40" w:line="240" w:lineRule="auto"/>
            </w:pPr>
            <w:r>
              <w:rPr>
                <w:rFonts w:ascii="Segoe UI" w:hAnsi="Segoe UI" w:cs="Segoe UI" w:eastAsia="Segoe UI"/>
                <w:sz w:val="16"/>
                <w:szCs w:val="16"/>
              </w:rPr>
              <w:t xml:space="preserve">Met</w:t>
            </w:r>
          </w:p>
        </w:tc>
      </w:tr>
      <w:tr>
        <w:trPr>
          <w:cantSplit/>
        </w:trPr>
        <w:tc>
          <w:tcPr>
            <w:tcW w:w="2345" w:type="dxa"/>
          </w:tcPr>
          <w:p>
            <w:pPr>
              <w:spacing w:before="40" w:after="40" w:line="240" w:lineRule="auto"/>
            </w:pPr>
            <w:r>
              <w:rPr>
                <w:rFonts w:ascii="Segoe UI" w:hAnsi="Segoe UI" w:cs="Segoe UI" w:eastAsia="Segoe UI"/>
                <w:sz w:val="16"/>
                <w:szCs w:val="16"/>
              </w:rPr>
              <w:t xml:space="preserve">Remark</w:t>
            </w:r>
          </w:p>
        </w:tc>
        <w:tc>
          <w:tcPr>
            <w:tcW w:w="5346" w:type="dxa"/>
          </w:tcPr>
          <w:p>
            <w:pPr>
              <w:spacing w:before="40" w:after="40" w:line="240" w:lineRule="auto"/>
            </w:pPr>
            <w:r>
              <w:rPr>
                <w:rFonts w:ascii="Segoe UI" w:hAnsi="Segoe UI" w:cs="Segoe UI" w:eastAsia="Segoe UI"/>
                <w:sz w:val="16"/>
                <w:szCs w:val="16"/>
              </w:rPr>
              <w:t xml:space="preserve">The reason or remark is stored in the after values where the action takes one (for example cancel, reject, bounce) [A1.4].</w:t>
            </w:r>
          </w:p>
        </w:tc>
        <w:tc>
          <w:tcPr>
            <w:tcW w:w="1336" w:type="dxa"/>
          </w:tcPr>
          <w:p>
            <w:pPr>
              <w:spacing w:before="40" w:after="40" w:line="240" w:lineRule="auto"/>
            </w:pPr>
            <w:r>
              <w:rPr>
                <w:rFonts w:ascii="Segoe UI" w:hAnsi="Segoe UI" w:cs="Segoe UI" w:eastAsia="Segoe UI"/>
                <w:sz w:val="16"/>
                <w:szCs w:val="16"/>
              </w:rPr>
              <w:t xml:space="preserve">Met</w:t>
            </w:r>
          </w:p>
        </w:tc>
      </w:tr>
      <w:tr>
        <w:trPr>
          <w:cantSplit/>
        </w:trPr>
        <w:tc>
          <w:tcPr>
            <w:tcW w:w="2345" w:type="dxa"/>
          </w:tcPr>
          <w:p>
            <w:pPr>
              <w:spacing w:before="40" w:after="40" w:line="240" w:lineRule="auto"/>
            </w:pPr>
            <w:r>
              <w:rPr>
                <w:rFonts w:ascii="Segoe UI" w:hAnsi="Segoe UI" w:cs="Segoe UI" w:eastAsia="Segoe UI"/>
                <w:sz w:val="16"/>
                <w:szCs w:val="16"/>
              </w:rPr>
              <w:t xml:space="preserve">Tamper resistance</w:t>
            </w:r>
          </w:p>
        </w:tc>
        <w:tc>
          <w:tcPr>
            <w:tcW w:w="5346" w:type="dxa"/>
          </w:tcPr>
          <w:p>
            <w:pPr>
              <w:spacing w:before="40" w:after="40" w:line="240" w:lineRule="auto"/>
            </w:pPr>
            <w:r>
              <w:rPr>
                <w:rFonts w:ascii="Segoe UI" w:hAnsi="Segoe UI" w:cs="Segoe UI" w:eastAsia="Segoe UI"/>
                <w:sz w:val="16"/>
                <w:szCs w:val="16"/>
              </w:rPr>
              <w:t xml:space="preserve">The application's business code only inserts into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and no screen edits it. Three paths do change rows: the housekeeping purge (only if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is set, never below 7 years), migration 0277 and the personal-data key rotation script, which re-encrypt identifiers inside </w:t>
            </w:r>
            <w:r>
              <w:rPr>
                <w:rFonts w:ascii="Consolas" w:hAnsi="Consolas" w:cs="Consolas" w:eastAsia="Consolas"/>
                <w:color w:val="1F3B57"/>
                <w:sz w:val="14"/>
                <w:szCs w:val="14"/>
                <w:shd w:val="clear" w:color="auto" w:fill="F3F5F8"/>
              </w:rPr>
              <w:t xml:space="preserve">before_data</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after_data</w:t>
            </w:r>
            <w:r>
              <w:rPr>
                <w:rFonts w:ascii="Segoe UI" w:hAnsi="Segoe UI" w:cs="Segoe UI" w:eastAsia="Segoe UI"/>
                <w:sz w:val="16"/>
                <w:szCs w:val="16"/>
              </w:rPr>
              <w:t xml:space="preserve"> [A1.4, A1.7, A1.10]. The database does not prevent an update or delete: the application connects as the server administrator. A hash-chained, append-only trail is deferred to the platform backlog (Remittance specification decision D9, which notes the conflict with the re-encryption of migration 0277).</w:t>
            </w:r>
          </w:p>
        </w:tc>
        <w:tc>
          <w:tcPr>
            <w:tcW w:w="1336" w:type="dxa"/>
          </w:tcPr>
          <w:p>
            <w:pPr>
              <w:spacing w:before="40" w:after="40" w:line="240" w:lineRule="auto"/>
            </w:pPr>
            <w:r>
              <w:rPr>
                <w:rFonts w:ascii="Segoe UI" w:hAnsi="Segoe UI" w:cs="Segoe UI" w:eastAsia="Segoe UI"/>
                <w:sz w:val="16"/>
                <w:szCs w:val="16"/>
              </w:rPr>
              <w:t xml:space="preserve">Partly (Q19)</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Retention and archival</w:t>
      </w:r>
      <w:bookmarkEnd w:id="1025"/>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57"/>
        <w:gridCol w:w="6870"/>
      </w:tblGrid>
      <w:tr>
        <w:trPr>
          <w:cantSplit/>
          <w:tblHeader/>
          <w:trHeight w:val="400"/>
        </w:trPr>
        <w:tc>
          <w:tcPr>
            <w:tcW w:w="2157"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6870"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r>
      <w:tr>
        <w:trPr>
          <w:cantSplit/>
        </w:trPr>
        <w:tc>
          <w:tcPr>
            <w:tcW w:w="2157" w:type="dxa"/>
          </w:tcPr>
          <w:p>
            <w:pPr>
              <w:spacing w:before="40" w:after="40" w:line="240" w:lineRule="auto"/>
            </w:pPr>
            <w:r>
              <w:rPr>
                <w:rFonts w:ascii="Segoe UI" w:hAnsi="Segoe UI" w:cs="Segoe UI" w:eastAsia="Segoe UI"/>
                <w:b/>
                <w:bCs/>
                <w:sz w:val="16"/>
                <w:szCs w:val="16"/>
              </w:rPr>
              <w:t xml:space="preserve">Kept without limit in the live database</w:t>
            </w:r>
          </w:p>
        </w:tc>
        <w:tc>
          <w:tcPr>
            <w:tcW w:w="6870" w:type="dxa"/>
          </w:tcPr>
          <w:p>
            <w:pPr>
              <w:spacing w:before="40" w:after="40" w:line="240" w:lineRule="auto"/>
            </w:pPr>
            <w:r>
              <w:rPr>
                <w:rFonts w:ascii="Segoe UI" w:hAnsi="Segoe UI" w:cs="Segoe UI" w:eastAsia="Segoe UI"/>
                <w:sz w:val="16"/>
                <w:szCs w:val="16"/>
              </w:rPr>
              <w:t xml:space="preserve">Business records, policies, quotations, claims, receipts, journals</w:t>
            </w:r>
          </w:p>
        </w:tc>
      </w:tr>
      <w:tr>
        <w:trPr>
          <w:cantSplit/>
        </w:trPr>
        <w:tc>
          <w:tcPr>
            <w:tcW w:w="2157" w:type="dxa"/>
          </w:tcPr>
          <w:p>
            <w:pPr>
              <w:spacing w:before="40" w:after="40" w:line="240" w:lineRule="auto"/>
            </w:pPr>
          </w:p>
        </w:tc>
        <w:tc>
          <w:tcPr>
            <w:tcW w:w="6870" w:type="dxa"/>
          </w:tcPr>
          <w:p>
            <w:pPr>
              <w:spacing w:before="40" w:after="40" w:line="240" w:lineRule="auto"/>
            </w:pPr>
            <w:r>
              <w:rPr>
                <w:rFonts w:ascii="Segoe UI" w:hAnsi="Segoe UI" w:cs="Segoe UI" w:eastAsia="Segoe UI"/>
                <w:sz w:val="16"/>
                <w:szCs w:val="16"/>
              </w:rPr>
              <w:t xml:space="preserve">Audit trail (purge never below 7 years)</w:t>
            </w:r>
          </w:p>
        </w:tc>
      </w:tr>
      <w:tr>
        <w:trPr>
          <w:cantSplit/>
        </w:trPr>
        <w:tc>
          <w:tcPr>
            <w:tcW w:w="2157" w:type="dxa"/>
          </w:tcPr>
          <w:p>
            <w:pPr>
              <w:spacing w:before="40" w:after="40" w:line="240" w:lineRule="auto"/>
            </w:pPr>
          </w:p>
        </w:tc>
        <w:tc>
          <w:tcPr>
            <w:tcW w:w="6870" w:type="dxa"/>
          </w:tcPr>
          <w:p>
            <w:pPr>
              <w:spacing w:before="40" w:after="40" w:line="240" w:lineRule="auto"/>
            </w:pPr>
            <w:r>
              <w:rPr>
                <w:rFonts w:ascii="Segoe UI" w:hAnsi="Segoe UI" w:cs="Segoe UI" w:eastAsia="Segoe UI"/>
                <w:sz w:val="16"/>
                <w:szCs w:val="16"/>
              </w:rPr>
              <w:t xml:space="preserve">Uploaded documents (Azure Files share)</w:t>
            </w:r>
          </w:p>
        </w:tc>
      </w:tr>
      <w:tr>
        <w:trPr>
          <w:cantSplit/>
        </w:trPr>
        <w:tc>
          <w:tcPr>
            <w:tcW w:w="2157" w:type="dxa"/>
          </w:tcPr>
          <w:p>
            <w:pPr>
              <w:spacing w:before="40" w:after="40" w:line="240" w:lineRule="auto"/>
            </w:pPr>
            <w:r>
              <w:rPr>
                <w:rFonts w:ascii="Segoe UI" w:hAnsi="Segoe UI" w:cs="Segoe UI" w:eastAsia="Segoe UI"/>
                <w:b/>
                <w:bCs/>
                <w:sz w:val="16"/>
                <w:szCs w:val="16"/>
              </w:rPr>
              <w:t xml:space="preserve">Purged daily by the housekeeping job</w:t>
            </w:r>
          </w:p>
        </w:tc>
        <w:tc>
          <w:tcPr>
            <w:tcW w:w="6870" w:type="dxa"/>
          </w:tcPr>
          <w:p>
            <w:pPr>
              <w:spacing w:before="40" w:after="40" w:line="240" w:lineRule="auto"/>
            </w:pPr>
            <w:r>
              <w:rPr>
                <w:rFonts w:ascii="Segoe UI" w:hAnsi="Segoe UI" w:cs="Segoe UI" w:eastAsia="Segoe UI"/>
                <w:sz w:val="16"/>
                <w:szCs w:val="16"/>
              </w:rPr>
              <w:t xml:space="preserve">Operational rows, per setting housekeeping.*</w:t>
            </w:r>
          </w:p>
        </w:tc>
      </w:tr>
      <w:tr>
        <w:trPr>
          <w:cantSplit/>
        </w:trPr>
        <w:tc>
          <w:tcPr>
            <w:tcW w:w="2157" w:type="dxa"/>
          </w:tcPr>
          <w:p>
            <w:pPr>
              <w:spacing w:before="40" w:after="40" w:line="240" w:lineRule="auto"/>
            </w:pPr>
            <w:r>
              <w:rPr>
                <w:rFonts w:ascii="Segoe UI" w:hAnsi="Segoe UI" w:cs="Segoe UI" w:eastAsia="Segoe UI"/>
                <w:b/>
                <w:bCs/>
                <w:sz w:val="16"/>
                <w:szCs w:val="16"/>
              </w:rPr>
              <w:t xml:space="preserve">Backups</w:t>
            </w:r>
          </w:p>
        </w:tc>
        <w:tc>
          <w:tcPr>
            <w:tcW w:w="6870" w:type="dxa"/>
          </w:tcPr>
          <w:p>
            <w:pPr>
              <w:spacing w:before="40" w:after="40" w:line="240" w:lineRule="auto"/>
            </w:pPr>
            <w:r>
              <w:rPr>
                <w:rFonts w:ascii="Segoe UI" w:hAnsi="Segoe UI" w:cs="Segoe UI" w:eastAsia="Segoe UI"/>
                <w:sz w:val="16"/>
                <w:szCs w:val="16"/>
              </w:rPr>
              <w:t xml:space="preserve">Database PITR, 35 days PROD</w:t>
            </w:r>
          </w:p>
        </w:tc>
      </w:tr>
      <w:tr>
        <w:trPr>
          <w:cantSplit/>
        </w:trPr>
        <w:tc>
          <w:tcPr>
            <w:tcW w:w="2157" w:type="dxa"/>
          </w:tcPr>
          <w:p>
            <w:pPr>
              <w:spacing w:before="40" w:after="40" w:line="240" w:lineRule="auto"/>
            </w:pPr>
          </w:p>
        </w:tc>
        <w:tc>
          <w:tcPr>
            <w:tcW w:w="6870" w:type="dxa"/>
          </w:tcPr>
          <w:p>
            <w:pPr>
              <w:spacing w:before="40" w:after="40" w:line="240" w:lineRule="auto"/>
            </w:pPr>
            <w:r>
              <w:rPr>
                <w:rFonts w:ascii="Segoe UI" w:hAnsi="Segoe UI" w:cs="Segoe UI" w:eastAsia="Segoe UI"/>
                <w:sz w:val="16"/>
                <w:szCs w:val="16"/>
              </w:rPr>
              <w:t xml:space="preserve">Documents: Azure Backup, 30 daily, 12 weekly, 12 monthly</w:t>
            </w:r>
          </w:p>
        </w:tc>
      </w:tr>
      <w:tr>
        <w:trPr>
          <w:cantSplit/>
        </w:trPr>
        <w:tc>
          <w:tcPr>
            <w:tcW w:w="2157" w:type="dxa"/>
          </w:tcPr>
          <w:p>
            <w:pPr>
              <w:spacing w:before="40" w:after="40" w:line="240" w:lineRule="auto"/>
            </w:pPr>
          </w:p>
        </w:tc>
        <w:tc>
          <w:tcPr>
            <w:tcW w:w="6870" w:type="dxa"/>
          </w:tcPr>
          <w:p>
            <w:pPr>
              <w:spacing w:before="40" w:after="40" w:line="240" w:lineRule="auto"/>
            </w:pPr>
            <w:r>
              <w:rPr>
                <w:rFonts w:ascii="Segoe UI" w:hAnsi="Segoe UI" w:cs="Segoe UI" w:eastAsia="Segoe UI"/>
                <w:sz w:val="16"/>
                <w:szCs w:val="16"/>
              </w:rPr>
              <w:t xml:space="preserve">Logs: Log Analytics, 365 days PROD</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85"/>
        <w:gridCol w:w="2468"/>
        <w:gridCol w:w="3042"/>
        <w:gridCol w:w="1332"/>
      </w:tblGrid>
      <w:tr>
        <w:trPr>
          <w:cantSplit/>
          <w:tblHeader/>
          <w:trHeight w:val="400"/>
        </w:trPr>
        <w:tc>
          <w:tcPr>
            <w:tcW w:w="2185"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c>
          <w:tcPr>
            <w:tcW w:w="2468" w:type="dxa"/>
            <w:shd w:val="clear" w:color="auto" w:fill="E8F0F8"/>
            <w:vAlign w:val="center"/>
          </w:tcPr>
          <w:p>
            <w:pPr>
              <w:spacing w:before="40" w:after="40" w:line="240" w:lineRule="auto"/>
            </w:pPr>
            <w:r>
              <w:rPr>
                <w:rFonts w:ascii="Segoe UI" w:hAnsi="Segoe UI" w:cs="Segoe UI" w:eastAsia="Segoe UI"/>
                <w:b/>
                <w:bCs/>
                <w:sz w:val="16"/>
                <w:szCs w:val="16"/>
              </w:rPr>
              <w:t xml:space="preserve">Retention as built</w:t>
            </w:r>
          </w:p>
        </w:tc>
        <w:tc>
          <w:tcPr>
            <w:tcW w:w="3042" w:type="dxa"/>
            <w:shd w:val="clear" w:color="auto" w:fill="E8F0F8"/>
            <w:vAlign w:val="center"/>
          </w:tcPr>
          <w:p>
            <w:pPr>
              <w:spacing w:before="40" w:after="40" w:line="240" w:lineRule="auto"/>
            </w:pPr>
            <w:r>
              <w:rPr>
                <w:rFonts w:ascii="Segoe UI" w:hAnsi="Segoe UI" w:cs="Segoe UI" w:eastAsia="Segoe UI"/>
                <w:b/>
                <w:bCs/>
                <w:sz w:val="16"/>
                <w:szCs w:val="16"/>
              </w:rPr>
              <w:t xml:space="preserve">Setting or definition</w:t>
            </w:r>
          </w:p>
        </w:tc>
        <w:tc>
          <w:tcPr>
            <w:tcW w:w="1332" w:type="dxa"/>
            <w:shd w:val="clear" w:color="auto" w:fill="E8F0F8"/>
            <w:vAlign w:val="center"/>
          </w:tcPr>
          <w:p>
            <w:pPr>
              <w:spacing w:before="40" w:after="40" w:line="240" w:lineRule="auto"/>
            </w:pPr>
            <w:r>
              <w:rPr>
                <w:rFonts w:ascii="Segoe UI" w:hAnsi="Segoe UI" w:cs="Segoe UI" w:eastAsia="Segoe UI"/>
                <w:b/>
                <w:bCs/>
                <w:sz w:val="16"/>
                <w:szCs w:val="16"/>
              </w:rPr>
              <w:t xml:space="preserve">BRD</w:t>
            </w:r>
          </w:p>
        </w:tc>
      </w:tr>
      <w:tr>
        <w:trPr>
          <w:cantSplit/>
        </w:trPr>
        <w:tc>
          <w:tcPr>
            <w:tcW w:w="2185" w:type="dxa"/>
          </w:tcPr>
          <w:p>
            <w:pPr>
              <w:spacing w:before="40" w:after="40" w:line="240" w:lineRule="auto"/>
            </w:pPr>
            <w:r>
              <w:rPr>
                <w:rFonts w:ascii="Segoe UI" w:hAnsi="Segoe UI" w:cs="Segoe UI" w:eastAsia="Segoe UI"/>
                <w:sz w:val="16"/>
                <w:szCs w:val="16"/>
              </w:rPr>
              <w:t xml:space="preserve">Business records (contracts, claims, finance)</w:t>
            </w:r>
          </w:p>
        </w:tc>
        <w:tc>
          <w:tcPr>
            <w:tcW w:w="2468" w:type="dxa"/>
          </w:tcPr>
          <w:p>
            <w:pPr>
              <w:spacing w:before="40" w:after="40" w:line="240" w:lineRule="auto"/>
            </w:pPr>
            <w:r>
              <w:rPr>
                <w:rFonts w:ascii="Segoe UI" w:hAnsi="Segoe UI" w:cs="Segoe UI" w:eastAsia="Segoe UI"/>
                <w:sz w:val="16"/>
                <w:szCs w:val="16"/>
              </w:rPr>
              <w:t xml:space="preserve">Without limit; no disposal</w:t>
            </w:r>
          </w:p>
        </w:tc>
        <w:tc>
          <w:tcPr>
            <w:tcW w:w="3042" w:type="dxa"/>
          </w:tcPr>
          <w:p>
            <w:pPr>
              <w:spacing w:before="40" w:after="40" w:line="240" w:lineRule="auto"/>
            </w:pPr>
            <w:r>
              <w:rPr>
                <w:rFonts w:ascii="Segoe UI" w:hAnsi="Segoe UI" w:cs="Segoe UI" w:eastAsia="Segoe UI"/>
                <w:sz w:val="16"/>
                <w:szCs w:val="16"/>
              </w:rPr>
              <w:t xml:space="preserve">No purge rule exists</w:t>
            </w:r>
          </w:p>
        </w:tc>
        <w:tc>
          <w:tcPr>
            <w:tcW w:w="1332" w:type="dxa"/>
          </w:tcPr>
          <w:p>
            <w:pPr>
              <w:spacing w:before="40" w:after="40" w:line="240" w:lineRule="auto"/>
            </w:pPr>
            <w:r>
              <w:rPr>
                <w:rFonts w:ascii="Segoe UI" w:hAnsi="Segoe UI" w:cs="Segoe UI" w:eastAsia="Segoe UI"/>
                <w:sz w:val="16"/>
                <w:szCs w:val="16"/>
              </w:rPr>
              <w:t xml:space="preserve">NFR-11.1, NFR-11.2: Met</w:t>
            </w:r>
          </w:p>
        </w:tc>
      </w:tr>
      <w:tr>
        <w:trPr>
          <w:cantSplit/>
        </w:trPr>
        <w:tc>
          <w:tcPr>
            <w:tcW w:w="2185" w:type="dxa"/>
          </w:tcPr>
          <w:p>
            <w:pPr>
              <w:spacing w:before="40" w:after="40" w:line="240" w:lineRule="auto"/>
            </w:pPr>
            <w:r>
              <w:rPr>
                <w:rFonts w:ascii="Segoe UI" w:hAnsi="Segoe UI" w:cs="Segoe UI" w:eastAsia="Segoe UI"/>
                <w:sz w:val="16"/>
                <w:szCs w:val="16"/>
              </w:rPr>
              <w:t xml:space="preserve">Audit trail </w:t>
            </w:r>
            <w:r>
              <w:rPr>
                <w:rFonts w:ascii="Consolas" w:hAnsi="Consolas" w:cs="Consolas" w:eastAsia="Consolas"/>
                <w:color w:val="1F3B57"/>
                <w:sz w:val="14"/>
                <w:szCs w:val="14"/>
                <w:shd w:val="clear" w:color="auto" w:fill="F3F5F8"/>
              </w:rPr>
              <w:t xml:space="preserve">audit_log</w:t>
            </w:r>
          </w:p>
        </w:tc>
        <w:tc>
          <w:tcPr>
            <w:tcW w:w="2468" w:type="dxa"/>
          </w:tcPr>
          <w:p>
            <w:pPr>
              <w:spacing w:before="40" w:after="40" w:line="240" w:lineRule="auto"/>
            </w:pPr>
            <w:r>
              <w:rPr>
                <w:rFonts w:ascii="Segoe UI" w:hAnsi="Segoe UI" w:cs="Segoe UI" w:eastAsia="Segoe UI"/>
                <w:sz w:val="16"/>
                <w:szCs w:val="16"/>
              </w:rPr>
              <w:t xml:space="preserve">Without limit by default; never below 7 years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(0), </w:t>
            </w:r>
            <w:r>
              <w:rPr>
                <w:rFonts w:ascii="Consolas" w:hAnsi="Consolas" w:cs="Consolas" w:eastAsia="Consolas"/>
                <w:color w:val="1F3B57"/>
                <w:sz w:val="14"/>
                <w:szCs w:val="14"/>
                <w:shd w:val="clear" w:color="auto" w:fill="F3F5F8"/>
              </w:rPr>
              <w:t xml:space="preserve">AUDIT_MIN_DAYS</w:t>
            </w:r>
          </w:p>
        </w:tc>
        <w:tc>
          <w:tcPr>
            <w:tcW w:w="1332" w:type="dxa"/>
          </w:tcPr>
          <w:p>
            <w:pPr>
              <w:spacing w:before="40" w:after="40" w:line="240" w:lineRule="auto"/>
            </w:pPr>
            <w:r>
              <w:rPr>
                <w:rFonts w:ascii="Segoe UI" w:hAnsi="Segoe UI" w:cs="Segoe UI" w:eastAsia="Segoe UI"/>
                <w:sz w:val="16"/>
                <w:szCs w:val="16"/>
              </w:rPr>
              <w:t xml:space="preserve">NFR-11.3: Met</w:t>
            </w:r>
          </w:p>
        </w:tc>
      </w:tr>
      <w:tr>
        <w:trPr>
          <w:cantSplit/>
        </w:trPr>
        <w:tc>
          <w:tcPr>
            <w:tcW w:w="2185" w:type="dxa"/>
          </w:tcPr>
          <w:p>
            <w:pPr>
              <w:spacing w:before="40" w:after="40" w:line="240" w:lineRule="auto"/>
            </w:pPr>
            <w:r>
              <w:rPr>
                <w:rFonts w:ascii="Segoe UI" w:hAnsi="Segoe UI" w:cs="Segoe UI" w:eastAsia="Segoe UI"/>
                <w:sz w:val="16"/>
                <w:szCs w:val="16"/>
              </w:rPr>
              <w:t xml:space="preserve">Sign-in history</w:t>
            </w:r>
          </w:p>
        </w:tc>
        <w:tc>
          <w:tcPr>
            <w:tcW w:w="2468" w:type="dxa"/>
          </w:tcPr>
          <w:p>
            <w:pPr>
              <w:spacing w:before="40" w:after="40" w:line="240" w:lineRule="auto"/>
            </w:pPr>
            <w:r>
              <w:rPr>
                <w:rFonts w:ascii="Segoe UI" w:hAnsi="Segoe UI" w:cs="Segoe UI" w:eastAsia="Segoe UI"/>
                <w:sz w:val="16"/>
                <w:szCs w:val="16"/>
              </w:rPr>
              <w:t xml:space="preserve">365 days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housekeeping.login_history_days</w:t>
            </w:r>
          </w:p>
        </w:tc>
        <w:tc>
          <w:tcPr>
            <w:tcW w:w="1332" w:type="dxa"/>
          </w:tcPr>
          <w:p>
            <w:pPr>
              <w:spacing w:before="40" w:after="40" w:line="240" w:lineRule="auto"/>
            </w:pPr>
            <w:r>
              <w:rPr>
                <w:rFonts w:ascii="Segoe UI" w:hAnsi="Segoe UI" w:cs="Segoe UI" w:eastAsia="Segoe UI"/>
                <w:sz w:val="16"/>
                <w:szCs w:val="16"/>
              </w:rPr>
              <w:t xml:space="preserve">NFR-11.3: Met (exactly 12 months; Q20)</w:t>
            </w:r>
          </w:p>
        </w:tc>
      </w:tr>
      <w:tr>
        <w:trPr>
          <w:cantSplit/>
        </w:trPr>
        <w:tc>
          <w:tcPr>
            <w:tcW w:w="2185" w:type="dxa"/>
          </w:tcPr>
          <w:p>
            <w:pPr>
              <w:spacing w:before="40" w:after="40" w:line="240" w:lineRule="auto"/>
            </w:pPr>
            <w:r>
              <w:rPr>
                <w:rFonts w:ascii="Segoe UI" w:hAnsi="Segoe UI" w:cs="Segoe UI" w:eastAsia="Segoe UI"/>
                <w:sz w:val="16"/>
                <w:szCs w:val="16"/>
              </w:rPr>
              <w:t xml:space="preserve">Job runs</w:t>
            </w:r>
          </w:p>
        </w:tc>
        <w:tc>
          <w:tcPr>
            <w:tcW w:w="2468" w:type="dxa"/>
          </w:tcPr>
          <w:p>
            <w:pPr>
              <w:spacing w:before="40" w:after="40" w:line="240" w:lineRule="auto"/>
            </w:pPr>
            <w:r>
              <w:rPr>
                <w:rFonts w:ascii="Segoe UI" w:hAnsi="Segoe UI" w:cs="Segoe UI" w:eastAsia="Segoe UI"/>
                <w:sz w:val="16"/>
                <w:szCs w:val="16"/>
              </w:rPr>
              <w:t xml:space="preserve">90 days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housekeeping.job_runs_days</w:t>
            </w:r>
          </w:p>
        </w:tc>
        <w:tc>
          <w:tcPr>
            <w:tcW w:w="1332" w:type="dxa"/>
          </w:tcPr>
          <w:p>
            <w:pPr>
              <w:spacing w:before="40" w:after="40" w:line="240" w:lineRule="auto"/>
            </w:pPr>
          </w:p>
        </w:tc>
      </w:tr>
      <w:tr>
        <w:trPr>
          <w:cantSplit/>
        </w:trPr>
        <w:tc>
          <w:tcPr>
            <w:tcW w:w="2185" w:type="dxa"/>
          </w:tcPr>
          <w:p>
            <w:pPr>
              <w:spacing w:before="40" w:after="40" w:line="240" w:lineRule="auto"/>
            </w:pPr>
            <w:r>
              <w:rPr>
                <w:rFonts w:ascii="Segoe UI" w:hAnsi="Segoe UI" w:cs="Segoe UI" w:eastAsia="Segoe UI"/>
                <w:sz w:val="16"/>
                <w:szCs w:val="16"/>
              </w:rPr>
              <w:t xml:space="preserve">Sent / failed e-mails</w:t>
            </w:r>
          </w:p>
        </w:tc>
        <w:tc>
          <w:tcPr>
            <w:tcW w:w="2468" w:type="dxa"/>
          </w:tcPr>
          <w:p>
            <w:pPr>
              <w:spacing w:before="40" w:after="40" w:line="240" w:lineRule="auto"/>
            </w:pPr>
            <w:r>
              <w:rPr>
                <w:rFonts w:ascii="Segoe UI" w:hAnsi="Segoe UI" w:cs="Segoe UI" w:eastAsia="Segoe UI"/>
                <w:sz w:val="16"/>
                <w:szCs w:val="16"/>
              </w:rPr>
              <w:t xml:space="preserve">180 / 730 days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housekeeping.email_outbox_*_days</w:t>
            </w:r>
          </w:p>
        </w:tc>
        <w:tc>
          <w:tcPr>
            <w:tcW w:w="1332" w:type="dxa"/>
          </w:tcPr>
          <w:p>
            <w:pPr>
              <w:spacing w:before="40" w:after="40" w:line="240" w:lineRule="auto"/>
            </w:pPr>
          </w:p>
        </w:tc>
      </w:tr>
      <w:tr>
        <w:trPr>
          <w:cantSplit/>
        </w:trPr>
        <w:tc>
          <w:tcPr>
            <w:tcW w:w="2185" w:type="dxa"/>
          </w:tcPr>
          <w:p>
            <w:pPr>
              <w:spacing w:before="40" w:after="40" w:line="240" w:lineRule="auto"/>
            </w:pPr>
            <w:r>
              <w:rPr>
                <w:rFonts w:ascii="Segoe UI" w:hAnsi="Segoe UI" w:cs="Segoe UI" w:eastAsia="Segoe UI"/>
                <w:sz w:val="16"/>
                <w:szCs w:val="16"/>
              </w:rPr>
              <w:t xml:space="preserve">Read notifications</w:t>
            </w:r>
          </w:p>
        </w:tc>
        <w:tc>
          <w:tcPr>
            <w:tcW w:w="2468" w:type="dxa"/>
          </w:tcPr>
          <w:p>
            <w:pPr>
              <w:spacing w:before="40" w:after="40" w:line="240" w:lineRule="auto"/>
            </w:pPr>
            <w:r>
              <w:rPr>
                <w:rFonts w:ascii="Segoe UI" w:hAnsi="Segoe UI" w:cs="Segoe UI" w:eastAsia="Segoe UI"/>
                <w:sz w:val="16"/>
                <w:szCs w:val="16"/>
              </w:rPr>
              <w:t xml:space="preserve">180 days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housekeeping.notifications_read_days</w:t>
            </w:r>
          </w:p>
        </w:tc>
        <w:tc>
          <w:tcPr>
            <w:tcW w:w="1332" w:type="dxa"/>
          </w:tcPr>
          <w:p>
            <w:pPr>
              <w:spacing w:before="40" w:after="40" w:line="240" w:lineRule="auto"/>
            </w:pPr>
          </w:p>
        </w:tc>
      </w:tr>
      <w:tr>
        <w:trPr>
          <w:cantSplit/>
        </w:trPr>
        <w:tc>
          <w:tcPr>
            <w:tcW w:w="2185" w:type="dxa"/>
          </w:tcPr>
          <w:p>
            <w:pPr>
              <w:spacing w:before="40" w:after="40" w:line="240" w:lineRule="auto"/>
            </w:pPr>
            <w:r>
              <w:rPr>
                <w:rFonts w:ascii="Segoe UI" w:hAnsi="Segoe UI" w:cs="Segoe UI" w:eastAsia="Segoe UI"/>
                <w:sz w:val="16"/>
                <w:szCs w:val="16"/>
              </w:rPr>
              <w:t xml:space="preserve">Finished integration messages and attempts</w:t>
            </w:r>
          </w:p>
        </w:tc>
        <w:tc>
          <w:tcPr>
            <w:tcW w:w="2468" w:type="dxa"/>
          </w:tcPr>
          <w:p>
            <w:pPr>
              <w:spacing w:before="40" w:after="40" w:line="240" w:lineRule="auto"/>
            </w:pPr>
            <w:r>
              <w:rPr>
                <w:rFonts w:ascii="Segoe UI" w:hAnsi="Segoe UI" w:cs="Segoe UI" w:eastAsia="Segoe UI"/>
                <w:sz w:val="16"/>
                <w:szCs w:val="16"/>
              </w:rPr>
              <w:t xml:space="preserve">180 days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housekeeping.integration_*_days</w:t>
            </w:r>
          </w:p>
        </w:tc>
        <w:tc>
          <w:tcPr>
            <w:tcW w:w="1332" w:type="dxa"/>
          </w:tcPr>
          <w:p>
            <w:pPr>
              <w:spacing w:before="40" w:after="40" w:line="240" w:lineRule="auto"/>
            </w:pPr>
          </w:p>
        </w:tc>
      </w:tr>
      <w:tr>
        <w:trPr>
          <w:cantSplit/>
        </w:trPr>
        <w:tc>
          <w:tcPr>
            <w:tcW w:w="2185" w:type="dxa"/>
          </w:tcPr>
          <w:p>
            <w:pPr>
              <w:spacing w:before="40" w:after="40" w:line="240" w:lineRule="auto"/>
            </w:pPr>
            <w:r>
              <w:rPr>
                <w:rFonts w:ascii="Segoe UI" w:hAnsi="Segoe UI" w:cs="Segoe UI" w:eastAsia="Segoe UI"/>
                <w:sz w:val="16"/>
                <w:szCs w:val="16"/>
              </w:rPr>
              <w:t xml:space="preserve">BIR e-invoice submissions</w:t>
            </w:r>
          </w:p>
        </w:tc>
        <w:tc>
          <w:tcPr>
            <w:tcW w:w="2468" w:type="dxa"/>
          </w:tcPr>
          <w:p>
            <w:pPr>
              <w:spacing w:before="40" w:after="40" w:line="240" w:lineRule="auto"/>
            </w:pPr>
            <w:r>
              <w:rPr>
                <w:rFonts w:ascii="Segoe UI" w:hAnsi="Segoe UI" w:cs="Segoe UI" w:eastAsia="Segoe UI"/>
                <w:sz w:val="16"/>
                <w:szCs w:val="16"/>
              </w:rPr>
              <w:t xml:space="preserve">3,653 days (10 years)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housekeeping.eis_submissions_days</w:t>
            </w:r>
          </w:p>
        </w:tc>
        <w:tc>
          <w:tcPr>
            <w:tcW w:w="1332" w:type="dxa"/>
          </w:tcPr>
          <w:p>
            <w:pPr>
              <w:spacing w:before="40" w:after="40" w:line="240" w:lineRule="auto"/>
            </w:pPr>
          </w:p>
        </w:tc>
      </w:tr>
      <w:tr>
        <w:trPr>
          <w:cantSplit/>
        </w:trPr>
        <w:tc>
          <w:tcPr>
            <w:tcW w:w="2185" w:type="dxa"/>
          </w:tcPr>
          <w:p>
            <w:pPr>
              <w:spacing w:before="40" w:after="40" w:line="240" w:lineRule="auto"/>
            </w:pPr>
            <w:r>
              <w:rPr>
                <w:rFonts w:ascii="Segoe UI" w:hAnsi="Segoe UI" w:cs="Segoe UI" w:eastAsia="Segoe UI"/>
                <w:sz w:val="16"/>
                <w:szCs w:val="16"/>
              </w:rPr>
              <w:t xml:space="preserve">Generated report files</w:t>
            </w:r>
          </w:p>
        </w:tc>
        <w:tc>
          <w:tcPr>
            <w:tcW w:w="2468" w:type="dxa"/>
          </w:tcPr>
          <w:p>
            <w:pPr>
              <w:spacing w:before="40" w:after="40" w:line="240" w:lineRule="auto"/>
            </w:pPr>
            <w:r>
              <w:rPr>
                <w:rFonts w:ascii="Segoe UI" w:hAnsi="Segoe UI" w:cs="Segoe UI" w:eastAsia="Segoe UI"/>
                <w:sz w:val="16"/>
                <w:szCs w:val="16"/>
              </w:rPr>
              <w:t xml:space="preserve">90 days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reports.retention_days</w:t>
            </w:r>
          </w:p>
        </w:tc>
        <w:tc>
          <w:tcPr>
            <w:tcW w:w="1332" w:type="dxa"/>
          </w:tcPr>
          <w:p>
            <w:pPr>
              <w:spacing w:before="40" w:after="40" w:line="240" w:lineRule="auto"/>
            </w:pPr>
          </w:p>
        </w:tc>
      </w:tr>
      <w:tr>
        <w:trPr>
          <w:cantSplit/>
        </w:trPr>
        <w:tc>
          <w:tcPr>
            <w:tcW w:w="2185" w:type="dxa"/>
          </w:tcPr>
          <w:p>
            <w:pPr>
              <w:spacing w:before="40" w:after="40" w:line="240" w:lineRule="auto"/>
            </w:pPr>
            <w:r>
              <w:rPr>
                <w:rFonts w:ascii="Segoe UI" w:hAnsi="Segoe UI" w:cs="Segoe UI" w:eastAsia="Segoe UI"/>
                <w:sz w:val="16"/>
                <w:szCs w:val="16"/>
              </w:rPr>
              <w:t xml:space="preserve">Database backups</w:t>
            </w:r>
          </w:p>
        </w:tc>
        <w:tc>
          <w:tcPr>
            <w:tcW w:w="2468" w:type="dxa"/>
          </w:tcPr>
          <w:p>
            <w:pPr>
              <w:spacing w:before="40" w:after="40" w:line="240" w:lineRule="auto"/>
            </w:pPr>
            <w:r>
              <w:rPr>
                <w:rFonts w:ascii="Segoe UI" w:hAnsi="Segoe UI" w:cs="Segoe UI" w:eastAsia="Segoe UI"/>
                <w:sz w:val="16"/>
                <w:szCs w:val="16"/>
              </w:rPr>
              <w:t xml:space="preserve">35 days PROD (point in time), geo copy</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postgres_backup_retention_days</w:t>
            </w:r>
          </w:p>
        </w:tc>
        <w:tc>
          <w:tcPr>
            <w:tcW w:w="1332" w:type="dxa"/>
          </w:tcPr>
          <w:p>
            <w:pPr>
              <w:spacing w:before="40" w:after="40" w:line="240" w:lineRule="auto"/>
            </w:pPr>
            <w:r>
              <w:rPr>
                <w:rFonts w:ascii="Segoe UI" w:hAnsi="Segoe UI" w:cs="Segoe UI" w:eastAsia="Segoe UI"/>
                <w:sz w:val="16"/>
                <w:szCs w:val="16"/>
              </w:rPr>
              <w:t xml:space="preserve">NFR-11: Not met</w:t>
            </w:r>
          </w:p>
        </w:tc>
      </w:tr>
      <w:tr>
        <w:trPr>
          <w:cantSplit/>
        </w:trPr>
        <w:tc>
          <w:tcPr>
            <w:tcW w:w="2185" w:type="dxa"/>
          </w:tcPr>
          <w:p>
            <w:pPr>
              <w:spacing w:before="40" w:after="40" w:line="240" w:lineRule="auto"/>
            </w:pPr>
            <w:r>
              <w:rPr>
                <w:rFonts w:ascii="Segoe UI" w:hAnsi="Segoe UI" w:cs="Segoe UI" w:eastAsia="Segoe UI"/>
                <w:sz w:val="16"/>
                <w:szCs w:val="16"/>
              </w:rPr>
              <w:t xml:space="preserve">Documents share backups</w:t>
            </w:r>
          </w:p>
        </w:tc>
        <w:tc>
          <w:tcPr>
            <w:tcW w:w="2468" w:type="dxa"/>
          </w:tcPr>
          <w:p>
            <w:pPr>
              <w:spacing w:before="40" w:after="40" w:line="240" w:lineRule="auto"/>
            </w:pPr>
            <w:r>
              <w:rPr>
                <w:rFonts w:ascii="Segoe UI" w:hAnsi="Segoe UI" w:cs="Segoe UI" w:eastAsia="Segoe UI"/>
                <w:sz w:val="16"/>
                <w:szCs w:val="16"/>
              </w:rPr>
              <w:t xml:space="preserve">Every 4 hours; 30 daily, 12 weekly, 12 monthly in PROD; soft delete 30 days</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storage.tf</w:t>
            </w:r>
            <w:r>
              <w:rPr>
                <w:rFonts w:ascii="Segoe UI" w:hAnsi="Segoe UI" w:cs="Segoe UI" w:eastAsia="Segoe UI"/>
                <w:sz w:val="16"/>
                <w:szCs w:val="16"/>
              </w:rPr>
              <w:t xml:space="preserve"> backup policy</w:t>
            </w:r>
          </w:p>
        </w:tc>
        <w:tc>
          <w:tcPr>
            <w:tcW w:w="1332" w:type="dxa"/>
          </w:tcPr>
          <w:p>
            <w:pPr>
              <w:spacing w:before="40" w:after="40" w:line="240" w:lineRule="auto"/>
            </w:pPr>
          </w:p>
        </w:tc>
      </w:tr>
      <w:tr>
        <w:trPr>
          <w:cantSplit/>
        </w:trPr>
        <w:tc>
          <w:tcPr>
            <w:tcW w:w="2185" w:type="dxa"/>
          </w:tcPr>
          <w:p>
            <w:pPr>
              <w:spacing w:before="40" w:after="40" w:line="240" w:lineRule="auto"/>
            </w:pPr>
            <w:r>
              <w:rPr>
                <w:rFonts w:ascii="Segoe UI" w:hAnsi="Segoe UI" w:cs="Segoe UI" w:eastAsia="Segoe UI"/>
                <w:sz w:val="16"/>
                <w:szCs w:val="16"/>
              </w:rPr>
              <w:t xml:space="preserve">Platform logs</w:t>
            </w:r>
          </w:p>
        </w:tc>
        <w:tc>
          <w:tcPr>
            <w:tcW w:w="2468" w:type="dxa"/>
          </w:tcPr>
          <w:p>
            <w:pPr>
              <w:spacing w:before="40" w:after="40" w:line="240" w:lineRule="auto"/>
            </w:pPr>
            <w:r>
              <w:rPr>
                <w:rFonts w:ascii="Segoe UI" w:hAnsi="Segoe UI" w:cs="Segoe UI" w:eastAsia="Segoe UI"/>
                <w:sz w:val="16"/>
                <w:szCs w:val="16"/>
              </w:rPr>
              <w:t xml:space="preserve">365 days PROD, 90 UAT, 30 DEV and SIT</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log_retention_days</w:t>
            </w:r>
          </w:p>
        </w:tc>
        <w:tc>
          <w:tcPr>
            <w:tcW w:w="1332" w:type="dxa"/>
          </w:tcPr>
          <w:p>
            <w:pPr>
              <w:spacing w:before="40" w:after="40" w:line="240" w:lineRule="auto"/>
            </w:pPr>
            <w:r>
              <w:rPr>
                <w:rFonts w:ascii="Segoe UI" w:hAnsi="Segoe UI" w:cs="Segoe UI" w:eastAsia="Segoe UI"/>
                <w:sz w:val="16"/>
                <w:szCs w:val="16"/>
              </w:rPr>
              <w:t xml:space="preserve">NFR-11.3: Met in PROD</w:t>
            </w:r>
          </w:p>
        </w:tc>
      </w:tr>
      <w:tr>
        <w:trPr>
          <w:cantSplit/>
        </w:trPr>
        <w:tc>
          <w:tcPr>
            <w:tcW w:w="2185" w:type="dxa"/>
          </w:tcPr>
          <w:p>
            <w:pPr>
              <w:spacing w:before="40" w:after="40" w:line="240" w:lineRule="auto"/>
            </w:pPr>
            <w:r>
              <w:rPr>
                <w:rFonts w:ascii="Segoe UI" w:hAnsi="Segoe UI" w:cs="Segoe UI" w:eastAsia="Segoe UI"/>
                <w:sz w:val="16"/>
                <w:szCs w:val="16"/>
              </w:rPr>
              <w:t xml:space="preserve">Encryption keys</w:t>
            </w:r>
          </w:p>
        </w:tc>
        <w:tc>
          <w:tcPr>
            <w:tcW w:w="2468" w:type="dxa"/>
          </w:tcPr>
          <w:p>
            <w:pPr>
              <w:spacing w:before="40" w:after="40" w:line="240" w:lineRule="auto"/>
            </w:pPr>
            <w:r>
              <w:rPr>
                <w:rFonts w:ascii="Segoe UI" w:hAnsi="Segoe UI" w:cs="Segoe UI" w:eastAsia="Segoe UI"/>
                <w:sz w:val="16"/>
                <w:szCs w:val="16"/>
              </w:rPr>
              <w:t xml:space="preserve">Key Vault soft delete 90 days; purge protection in PROD; offline copy by procedure</w:t>
            </w:r>
          </w:p>
        </w:tc>
        <w:tc>
          <w:tcPr>
            <w:tcW w:w="3042" w:type="dxa"/>
          </w:tcPr>
          <w:p>
            <w:pPr>
              <w:spacing w:before="40" w:after="40" w:line="240" w:lineRule="auto"/>
            </w:pPr>
            <w:r>
              <w:rPr>
                <w:rFonts w:ascii="Consolas" w:hAnsi="Consolas" w:cs="Consolas" w:eastAsia="Consolas"/>
                <w:color w:val="1F3B57"/>
                <w:sz w:val="14"/>
                <w:szCs w:val="14"/>
                <w:shd w:val="clear" w:color="auto" w:fill="F3F5F8"/>
              </w:rPr>
              <w:t xml:space="preserve">keyvault.tf</w:t>
            </w:r>
            <w:r>
              <w:rPr>
                <w:rFonts w:ascii="Segoe UI" w:hAnsi="Segoe UI" w:cs="Segoe UI" w:eastAsia="Segoe UI"/>
                <w:sz w:val="16"/>
                <w:szCs w:val="16"/>
              </w:rPr>
              <w:t xml:space="preserve">, [A3.3]</w:t>
            </w:r>
          </w:p>
        </w:tc>
        <w:tc>
          <w:tcPr>
            <w:tcW w:w="1332" w:type="dxa"/>
          </w:tcPr>
          <w:p>
            <w:pPr>
              <w:spacing w:before="40" w:after="40" w:line="240" w:lineRule="auto"/>
            </w:pPr>
            <w:r>
              <w:rPr>
                <w:rFonts w:ascii="Segoe UI" w:hAnsi="Segoe UI" w:cs="Segoe UI" w:eastAsia="Segoe UI"/>
                <w:sz w:val="16"/>
                <w:szCs w:val="16"/>
              </w:rPr>
              <w:t xml:space="preserve">Needed to read any backup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Archival.</w:t>
      </w:r>
      <w:r>
        <w:rPr>
          <w:rFonts w:ascii="Segoe UI" w:hAnsi="Segoe UI" w:cs="Segoe UI" w:eastAsia="Segoe UI"/>
        </w:rPr>
        <w:t xml:space="preserve"> The build has no archive tier: closed contracts remain in the live database. At the volumes assumed in the capacity document (50,000 policies a year) this is sustainable for many years with indexes, but a support team should review table growth yearly (NFR-20). Any archive must keep the encryption keys of the period with it, because identifiers in old rows and old backups are readable only with the key in force when they were written (key rotation procedure in [A3.2]).</w:t>
      </w: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Security controls by layer</w:t>
      </w:r>
      <w:bookmarkEnd w:id="102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7"/>
        <w:gridCol w:w="1466"/>
        <w:gridCol w:w="3325"/>
        <w:gridCol w:w="2609"/>
      </w:tblGrid>
      <w:tr>
        <w:trPr>
          <w:cantSplit/>
          <w:tblHeader/>
          <w:trHeight w:val="400"/>
        </w:trPr>
        <w:tc>
          <w:tcPr>
            <w:tcW w:w="1627" w:type="dxa"/>
            <w:shd w:val="clear" w:color="auto" w:fill="E8F0F8"/>
            <w:vAlign w:val="center"/>
          </w:tcPr>
          <w:p>
            <w:pPr>
              <w:spacing w:before="40" w:after="40" w:line="240" w:lineRule="auto"/>
            </w:pPr>
            <w:r>
              <w:rPr>
                <w:rFonts w:ascii="Segoe UI" w:hAnsi="Segoe UI" w:cs="Segoe UI" w:eastAsia="Segoe UI"/>
                <w:b/>
                <w:bCs/>
                <w:sz w:val="16"/>
                <w:szCs w:val="16"/>
              </w:rPr>
              <w:t xml:space="preserve">Control</w:t>
            </w:r>
          </w:p>
        </w:tc>
        <w:tc>
          <w:tcPr>
            <w:tcW w:w="1466" w:type="dxa"/>
            <w:shd w:val="clear" w:color="auto" w:fill="E8F0F8"/>
            <w:vAlign w:val="center"/>
          </w:tcPr>
          <w:p>
            <w:pPr>
              <w:spacing w:before="40" w:after="40" w:line="240" w:lineRule="auto"/>
            </w:pPr>
            <w:r>
              <w:rPr>
                <w:rFonts w:ascii="Segoe UI" w:hAnsi="Segoe UI" w:cs="Segoe UI" w:eastAsia="Segoe UI"/>
                <w:b/>
                <w:bCs/>
                <w:sz w:val="16"/>
                <w:szCs w:val="16"/>
              </w:rPr>
              <w:t xml:space="preserve">Edge (Front Door)</w:t>
            </w:r>
          </w:p>
        </w:tc>
        <w:tc>
          <w:tcPr>
            <w:tcW w:w="3325" w:type="dxa"/>
            <w:shd w:val="clear" w:color="auto" w:fill="E8F0F8"/>
            <w:vAlign w:val="center"/>
          </w:tcPr>
          <w:p>
            <w:pPr>
              <w:spacing w:before="40" w:after="40" w:line="240" w:lineRule="auto"/>
            </w:pPr>
            <w:r>
              <w:rPr>
                <w:rFonts w:ascii="Segoe UI" w:hAnsi="Segoe UI" w:cs="Segoe UI" w:eastAsia="Segoe UI"/>
                <w:b/>
                <w:bCs/>
                <w:sz w:val="16"/>
                <w:szCs w:val="16"/>
              </w:rPr>
              <w:t xml:space="preserve">Application</w:t>
            </w:r>
          </w:p>
        </w:tc>
        <w:tc>
          <w:tcPr>
            <w:tcW w:w="2609"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r>
      <w:tr>
        <w:trPr>
          <w:cantSplit/>
        </w:trPr>
        <w:tc>
          <w:tcPr>
            <w:tcW w:w="1627" w:type="dxa"/>
          </w:tcPr>
          <w:p>
            <w:pPr>
              <w:spacing w:before="40" w:after="40" w:line="240" w:lineRule="auto"/>
            </w:pPr>
            <w:r>
              <w:rPr>
                <w:rFonts w:ascii="Segoe UI" w:hAnsi="Segoe UI" w:cs="Segoe UI" w:eastAsia="Segoe UI"/>
                <w:sz w:val="16"/>
                <w:szCs w:val="16"/>
              </w:rPr>
              <w:t xml:space="preserve">Authentication</w:t>
            </w:r>
          </w:p>
        </w:tc>
        <w:tc>
          <w:tcPr>
            <w:tcW w:w="1466" w:type="dxa"/>
          </w:tcPr>
          <w:p>
            <w:pPr>
              <w:spacing w:before="40" w:after="40" w:line="240" w:lineRule="auto"/>
            </w:pPr>
          </w:p>
        </w:tc>
        <w:tc>
          <w:tcPr>
            <w:tcW w:w="3325" w:type="dxa"/>
          </w:tcPr>
          <w:p>
            <w:pPr>
              <w:spacing w:before="40" w:after="40" w:line="240" w:lineRule="auto"/>
            </w:pPr>
            <w:r>
              <w:rPr>
                <w:rFonts w:ascii="Segoe UI" w:hAnsi="Segoe UI" w:cs="Segoe UI" w:eastAsia="Segoe UI"/>
                <w:sz w:val="16"/>
                <w:szCs w:val="16"/>
              </w:rPr>
              <w:t xml:space="preserve">JWT HS256 only; 30-minute access tokens; refresh tokens rotated on every use, reuse ends the sign-in; Entra ID OIDC with PKCE; TOTP</w:t>
            </w:r>
          </w:p>
        </w:tc>
        <w:tc>
          <w:tcPr>
            <w:tcW w:w="2609" w:type="dxa"/>
          </w:tcPr>
          <w:p>
            <w:pPr>
              <w:spacing w:before="40" w:after="40" w:line="240" w:lineRule="auto"/>
            </w:pPr>
          </w:p>
        </w:tc>
      </w:tr>
      <w:tr>
        <w:trPr>
          <w:cantSplit/>
        </w:trPr>
        <w:tc>
          <w:tcPr>
            <w:tcW w:w="1627" w:type="dxa"/>
          </w:tcPr>
          <w:p>
            <w:pPr>
              <w:spacing w:before="40" w:after="40" w:line="240" w:lineRule="auto"/>
            </w:pPr>
            <w:r>
              <w:rPr>
                <w:rFonts w:ascii="Segoe UI" w:hAnsi="Segoe UI" w:cs="Segoe UI" w:eastAsia="Segoe UI"/>
                <w:sz w:val="16"/>
                <w:szCs w:val="16"/>
              </w:rPr>
              <w:t xml:space="preserve">Authorisation</w:t>
            </w:r>
          </w:p>
        </w:tc>
        <w:tc>
          <w:tcPr>
            <w:tcW w:w="1466" w:type="dxa"/>
          </w:tcPr>
          <w:p>
            <w:pPr>
              <w:spacing w:before="40" w:after="40" w:line="240" w:lineRule="auto"/>
            </w:pPr>
          </w:p>
        </w:tc>
        <w:tc>
          <w:tcPr>
            <w:tcW w:w="3325" w:type="dxa"/>
          </w:tcPr>
          <w:p>
            <w:pPr>
              <w:spacing w:before="40" w:after="40" w:line="240" w:lineRule="auto"/>
            </w:pPr>
            <w:r>
              <w:rPr>
                <w:rFonts w:ascii="Segoe UI" w:hAnsi="Segoe UI" w:cs="Segoe UI" w:eastAsia="Segoe UI"/>
                <w:sz w:val="16"/>
                <w:szCs w:val="16"/>
              </w:rPr>
              <w:t xml:space="preserve">Permission per route; record scope; SoD; maker-checker; authority limits</w:t>
            </w:r>
          </w:p>
        </w:tc>
        <w:tc>
          <w:tcPr>
            <w:tcW w:w="2609" w:type="dxa"/>
          </w:tcPr>
          <w:p>
            <w:pPr>
              <w:spacing w:before="40" w:after="40" w:line="240" w:lineRule="auto"/>
            </w:pPr>
            <w:r>
              <w:rPr>
                <w:rFonts w:ascii="Segoe UI" w:hAnsi="Segoe UI" w:cs="Segoe UI" w:eastAsia="Segoe UI"/>
                <w:sz w:val="16"/>
                <w:szCs w:val="16"/>
              </w:rPr>
              <w:t xml:space="preserve">Gap: the application connects as the server administrator (section 9)</w:t>
            </w:r>
          </w:p>
        </w:tc>
      </w:tr>
      <w:tr>
        <w:trPr>
          <w:cantSplit/>
        </w:trPr>
        <w:tc>
          <w:tcPr>
            <w:tcW w:w="1627" w:type="dxa"/>
          </w:tcPr>
          <w:p>
            <w:pPr>
              <w:spacing w:before="40" w:after="40" w:line="240" w:lineRule="auto"/>
            </w:pPr>
            <w:r>
              <w:rPr>
                <w:rFonts w:ascii="Segoe UI" w:hAnsi="Segoe UI" w:cs="Segoe UI" w:eastAsia="Segoe UI"/>
                <w:sz w:val="16"/>
                <w:szCs w:val="16"/>
              </w:rPr>
              <w:t xml:space="preserve">Abuse protection</w:t>
            </w:r>
          </w:p>
        </w:tc>
        <w:tc>
          <w:tcPr>
            <w:tcW w:w="1466" w:type="dxa"/>
          </w:tcPr>
          <w:p>
            <w:pPr>
              <w:spacing w:before="40" w:after="40" w:line="240" w:lineRule="auto"/>
            </w:pPr>
            <w:r>
              <w:rPr>
                <w:rFonts w:ascii="Segoe UI" w:hAnsi="Segoe UI" w:cs="Segoe UI" w:eastAsia="Segoe UI"/>
                <w:sz w:val="16"/>
                <w:szCs w:val="16"/>
              </w:rPr>
              <w:t xml:space="preserve">WAF Default Rule Set 2.1 and Bot Manager; sign-in rate limit 60 per minute</w:t>
            </w:r>
          </w:p>
        </w:tc>
        <w:tc>
          <w:tcPr>
            <w:tcW w:w="3325" w:type="dxa"/>
          </w:tcPr>
          <w:p>
            <w:pPr>
              <w:spacing w:before="40" w:after="40" w:line="240" w:lineRule="auto"/>
            </w:pPr>
            <w:r>
              <w:rPr>
                <w:rFonts w:ascii="Segoe UI" w:hAnsi="Segoe UI" w:cs="Segoe UI" w:eastAsia="Segoe UI"/>
                <w:sz w:val="16"/>
                <w:szCs w:val="16"/>
              </w:rPr>
              <w:t xml:space="preserve">Sign-in throttle per IP and per username; global API limit 600 per minute per user; upload and body limits</w:t>
            </w:r>
          </w:p>
        </w:tc>
        <w:tc>
          <w:tcPr>
            <w:tcW w:w="2609" w:type="dxa"/>
          </w:tcPr>
          <w:p>
            <w:pPr>
              <w:spacing w:before="40" w:after="40" w:line="240" w:lineRule="auto"/>
            </w:pPr>
          </w:p>
        </w:tc>
      </w:tr>
      <w:tr>
        <w:trPr>
          <w:cantSplit/>
        </w:trPr>
        <w:tc>
          <w:tcPr>
            <w:tcW w:w="1627" w:type="dxa"/>
          </w:tcPr>
          <w:p>
            <w:pPr>
              <w:spacing w:before="40" w:after="40" w:line="240" w:lineRule="auto"/>
            </w:pPr>
            <w:r>
              <w:rPr>
                <w:rFonts w:ascii="Segoe UI" w:hAnsi="Segoe UI" w:cs="Segoe UI" w:eastAsia="Segoe UI"/>
                <w:sz w:val="16"/>
                <w:szCs w:val="16"/>
              </w:rPr>
              <w:t xml:space="preserve">Confidentiality</w:t>
            </w:r>
          </w:p>
        </w:tc>
        <w:tc>
          <w:tcPr>
            <w:tcW w:w="1466" w:type="dxa"/>
          </w:tcPr>
          <w:p>
            <w:pPr>
              <w:spacing w:before="40" w:after="40" w:line="240" w:lineRule="auto"/>
            </w:pPr>
            <w:r>
              <w:rPr>
                <w:rFonts w:ascii="Segoe UI" w:hAnsi="Segoe UI" w:cs="Segoe UI" w:eastAsia="Segoe UI"/>
                <w:sz w:val="16"/>
                <w:szCs w:val="16"/>
              </w:rPr>
              <w:t xml:space="preserve">TLS 1.2+, HSTS</w:t>
            </w:r>
          </w:p>
        </w:tc>
        <w:tc>
          <w:tcPr>
            <w:tcW w:w="3325" w:type="dxa"/>
          </w:tcPr>
          <w:p>
            <w:pPr>
              <w:spacing w:before="40" w:after="40" w:line="240" w:lineRule="auto"/>
            </w:pPr>
            <w:r>
              <w:rPr>
                <w:rFonts w:ascii="Segoe UI" w:hAnsi="Segoe UI" w:cs="Segoe UI" w:eastAsia="Segoe UI"/>
                <w:sz w:val="16"/>
                <w:szCs w:val="16"/>
              </w:rPr>
              <w:t xml:space="preserve">Masking by role; signed short-lived file links; log redaction</w:t>
            </w:r>
          </w:p>
        </w:tc>
        <w:tc>
          <w:tcPr>
            <w:tcW w:w="2609" w:type="dxa"/>
          </w:tcPr>
          <w:p>
            <w:pPr>
              <w:spacing w:before="40" w:after="40" w:line="240" w:lineRule="auto"/>
            </w:pPr>
            <w:r>
              <w:rPr>
                <w:rFonts w:ascii="Segoe UI" w:hAnsi="Segoe UI" w:cs="Segoe UI" w:eastAsia="Segoe UI"/>
                <w:sz w:val="16"/>
                <w:szCs w:val="16"/>
              </w:rPr>
              <w:t xml:space="preserve">Field encryption of identifiers; TLS-only database; private network</w:t>
            </w:r>
          </w:p>
        </w:tc>
      </w:tr>
      <w:tr>
        <w:trPr>
          <w:cantSplit/>
        </w:trPr>
        <w:tc>
          <w:tcPr>
            <w:tcW w:w="1627" w:type="dxa"/>
          </w:tcPr>
          <w:p>
            <w:pPr>
              <w:spacing w:before="40" w:after="40" w:line="240" w:lineRule="auto"/>
            </w:pPr>
            <w:r>
              <w:rPr>
                <w:rFonts w:ascii="Segoe UI" w:hAnsi="Segoe UI" w:cs="Segoe UI" w:eastAsia="Segoe UI"/>
                <w:sz w:val="16"/>
                <w:szCs w:val="16"/>
              </w:rPr>
              <w:t xml:space="preserve">Secrets</w:t>
            </w:r>
          </w:p>
        </w:tc>
        <w:tc>
          <w:tcPr>
            <w:tcW w:w="1466" w:type="dxa"/>
          </w:tcPr>
          <w:p>
            <w:pPr>
              <w:spacing w:before="40" w:after="40" w:line="240" w:lineRule="auto"/>
            </w:pPr>
          </w:p>
        </w:tc>
        <w:tc>
          <w:tcPr>
            <w:tcW w:w="3325" w:type="dxa"/>
          </w:tcPr>
          <w:p>
            <w:pPr>
              <w:spacing w:before="40" w:after="40" w:line="240" w:lineRule="auto"/>
            </w:pPr>
            <w:r>
              <w:rPr>
                <w:rFonts w:ascii="Segoe UI" w:hAnsi="Segoe UI" w:cs="Segoe UI" w:eastAsia="Segoe UI"/>
                <w:sz w:val="16"/>
                <w:szCs w:val="16"/>
              </w:rPr>
              <w:t xml:space="preserve">Production start-up check of key strength and distinctness</w:t>
            </w:r>
          </w:p>
        </w:tc>
        <w:tc>
          <w:tcPr>
            <w:tcW w:w="2609" w:type="dxa"/>
          </w:tcPr>
          <w:p>
            <w:pPr>
              <w:spacing w:before="40" w:after="40" w:line="240" w:lineRule="auto"/>
            </w:pPr>
            <w:r>
              <w:rPr>
                <w:rFonts w:ascii="Segoe UI" w:hAnsi="Segoe UI" w:cs="Segoe UI" w:eastAsia="Segoe UI"/>
                <w:sz w:val="16"/>
                <w:szCs w:val="16"/>
              </w:rPr>
              <w:t xml:space="preserve">Key Vault via managed identity; no secret in repository or pipeline</w:t>
            </w:r>
          </w:p>
        </w:tc>
      </w:tr>
      <w:tr>
        <w:trPr>
          <w:cantSplit/>
        </w:trPr>
        <w:tc>
          <w:tcPr>
            <w:tcW w:w="1627" w:type="dxa"/>
          </w:tcPr>
          <w:p>
            <w:pPr>
              <w:spacing w:before="40" w:after="40" w:line="240" w:lineRule="auto"/>
            </w:pPr>
            <w:r>
              <w:rPr>
                <w:rFonts w:ascii="Segoe UI" w:hAnsi="Segoe UI" w:cs="Segoe UI" w:eastAsia="Segoe UI"/>
                <w:sz w:val="16"/>
                <w:szCs w:val="16"/>
              </w:rPr>
              <w:t xml:space="preserve">Accountability</w:t>
            </w:r>
          </w:p>
        </w:tc>
        <w:tc>
          <w:tcPr>
            <w:tcW w:w="1466" w:type="dxa"/>
          </w:tcPr>
          <w:p>
            <w:pPr>
              <w:spacing w:before="40" w:after="40" w:line="240" w:lineRule="auto"/>
            </w:pPr>
            <w:r>
              <w:rPr>
                <w:rFonts w:ascii="Segoe UI" w:hAnsi="Segoe UI" w:cs="Segoe UI" w:eastAsia="Segoe UI"/>
                <w:sz w:val="16"/>
                <w:szCs w:val="16"/>
              </w:rPr>
              <w:t xml:space="preserve">Access and WAF logs</w:t>
            </w:r>
          </w:p>
        </w:tc>
        <w:tc>
          <w:tcPr>
            <w:tcW w:w="3325" w:type="dxa"/>
          </w:tcPr>
          <w:p>
            <w:pPr>
              <w:spacing w:before="40" w:after="40" w:line="240" w:lineRule="auto"/>
            </w:pPr>
            <w:r>
              <w:rPr>
                <w:rFonts w:ascii="Segoe UI" w:hAnsi="Segoe UI" w:cs="Segoe UI" w:eastAsia="Segoe UI"/>
                <w:sz w:val="16"/>
                <w:szCs w:val="16"/>
              </w:rPr>
              <w:t xml:space="preserve">Audit trail; sign-in history</w:t>
            </w:r>
          </w:p>
        </w:tc>
        <w:tc>
          <w:tcPr>
            <w:tcW w:w="2609" w:type="dxa"/>
          </w:tcPr>
          <w:p>
            <w:pPr>
              <w:spacing w:before="40" w:after="40" w:line="240" w:lineRule="auto"/>
            </w:pPr>
            <w:r>
              <w:rPr>
                <w:rFonts w:ascii="Segoe UI" w:hAnsi="Segoe UI" w:cs="Segoe UI" w:eastAsia="Segoe UI"/>
                <w:sz w:val="16"/>
                <w:szCs w:val="16"/>
              </w:rPr>
              <w:t xml:space="preserve">Key Vault audit; PostgreSQL logs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Usability and accessibility (WCAG 2.1 AA)</w:t>
      </w:r>
      <w:bookmarkEnd w:id="1027"/>
    </w:p>
    <w:p xmlns:a="http://schemas.openxmlformats.org/drawingml/2006/main" xmlns:pic="http://schemas.openxmlformats.org/drawingml/2006/picture">
      <w:pPr>
        <w:jc w:val="both"/>
      </w:pPr>
      <w:r>
        <w:rPr>
          <w:rFonts w:ascii="Segoe UI" w:hAnsi="Segoe UI" w:cs="Segoe UI" w:eastAsia="Segoe UI"/>
        </w:rPr>
        <w:t xml:space="preserve">The BRD asks for WCAG 2.1 compliance (NFR-10). The status is </w:t>
      </w:r>
      <w:r>
        <w:rPr>
          <w:rFonts w:ascii="Segoe UI" w:hAnsi="Segoe UI" w:cs="Segoe UI" w:eastAsia="Segoe UI"/>
          <w:b/>
          <w:bCs/>
        </w:rPr>
        <w:t xml:space="preserve">Partly</w:t>
      </w:r>
      <w:r>
        <w:rPr>
          <w:rFonts w:ascii="Segoe UI" w:hAnsi="Segoe UI" w:cs="Segoe UI" w:eastAsia="Segoe UI"/>
        </w:rPr>
        <w:t xml:space="preserve"> for the following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56"/>
        <w:gridCol w:w="4020"/>
        <w:gridCol w:w="3451"/>
      </w:tblGrid>
      <w:tr>
        <w:trPr>
          <w:cantSplit/>
          <w:tblHeader/>
          <w:trHeight w:val="400"/>
        </w:trPr>
        <w:tc>
          <w:tcPr>
            <w:tcW w:w="1556" w:type="dxa"/>
            <w:shd w:val="clear" w:color="auto" w:fill="E8F0F8"/>
            <w:vAlign w:val="center"/>
          </w:tcPr>
          <w:p>
            <w:pPr>
              <w:spacing w:before="40" w:after="40" w:line="240" w:lineRule="auto"/>
            </w:pPr>
            <w:r>
              <w:rPr>
                <w:rFonts w:ascii="Segoe UI" w:hAnsi="Segoe UI" w:cs="Segoe UI" w:eastAsia="Segoe UI"/>
                <w:b/>
                <w:bCs/>
                <w:sz w:val="16"/>
                <w:szCs w:val="16"/>
              </w:rPr>
              <w:t xml:space="preserve">WCAG 2.1 principle</w:t>
            </w:r>
          </w:p>
        </w:tc>
        <w:tc>
          <w:tcPr>
            <w:tcW w:w="4020" w:type="dxa"/>
            <w:shd w:val="clear" w:color="auto" w:fill="E8F0F8"/>
            <w:vAlign w:val="center"/>
          </w:tcPr>
          <w:p>
            <w:pPr>
              <w:spacing w:before="40" w:after="40" w:line="240" w:lineRule="auto"/>
            </w:pPr>
            <w:r>
              <w:rPr>
                <w:rFonts w:ascii="Segoe UI" w:hAnsi="Segoe UI" w:cs="Segoe UI" w:eastAsia="Segoe UI"/>
                <w:b/>
                <w:bCs/>
                <w:sz w:val="16"/>
                <w:szCs w:val="16"/>
              </w:rPr>
              <w:t xml:space="preserve">Evidence in the build</w:t>
            </w:r>
          </w:p>
        </w:tc>
        <w:tc>
          <w:tcPr>
            <w:tcW w:w="3451" w:type="dxa"/>
            <w:shd w:val="clear" w:color="auto" w:fill="E8F0F8"/>
            <w:vAlign w:val="center"/>
          </w:tcPr>
          <w:p>
            <w:pPr>
              <w:spacing w:before="40" w:after="40" w:line="240" w:lineRule="auto"/>
            </w:pPr>
            <w:r>
              <w:rPr>
                <w:rFonts w:ascii="Segoe UI" w:hAnsi="Segoe UI" w:cs="Segoe UI" w:eastAsia="Segoe UI"/>
                <w:b/>
                <w:bCs/>
                <w:sz w:val="16"/>
                <w:szCs w:val="16"/>
              </w:rPr>
              <w:t xml:space="preserve">Gap</w:t>
            </w:r>
          </w:p>
        </w:tc>
      </w:tr>
      <w:tr>
        <w:trPr>
          <w:cantSplit/>
        </w:trPr>
        <w:tc>
          <w:tcPr>
            <w:tcW w:w="1556" w:type="dxa"/>
          </w:tcPr>
          <w:p>
            <w:pPr>
              <w:spacing w:before="40" w:after="40" w:line="240" w:lineRule="auto"/>
            </w:pPr>
            <w:r>
              <w:rPr>
                <w:rFonts w:ascii="Segoe UI" w:hAnsi="Segoe UI" w:cs="Segoe UI" w:eastAsia="Segoe UI"/>
                <w:sz w:val="16"/>
                <w:szCs w:val="16"/>
              </w:rPr>
              <w:t xml:space="preserve">Perceivable</w:t>
            </w:r>
          </w:p>
        </w:tc>
        <w:tc>
          <w:tcPr>
            <w:tcW w:w="4020" w:type="dxa"/>
          </w:tcPr>
          <w:p>
            <w:pPr>
              <w:spacing w:before="40" w:after="40" w:line="240" w:lineRule="auto"/>
            </w:pPr>
            <w:r>
              <w:rPr>
                <w:rFonts w:ascii="Segoe UI" w:hAnsi="Segoe UI" w:cs="Segoe UI" w:eastAsia="Segoe UI"/>
                <w:sz w:val="16"/>
                <w:szCs w:val="16"/>
              </w:rPr>
              <w:t xml:space="preserve">Language of the page declared; text externalised; colour tokens from the theme and brand pack</w:t>
            </w:r>
          </w:p>
        </w:tc>
        <w:tc>
          <w:tcPr>
            <w:tcW w:w="3451" w:type="dxa"/>
          </w:tcPr>
          <w:p>
            <w:pPr>
              <w:spacing w:before="40" w:after="40" w:line="240" w:lineRule="auto"/>
            </w:pPr>
            <w:r>
              <w:rPr>
                <w:rFonts w:ascii="Segoe UI" w:hAnsi="Segoe UI" w:cs="Segoe UI" w:eastAsia="Segoe UI"/>
                <w:sz w:val="16"/>
                <w:szCs w:val="16"/>
              </w:rPr>
              <w:t xml:space="preserve">No contrast check of the Toyota Insurance palette against 4.5:1; no audit of images and icons for text alternatives</w:t>
            </w:r>
          </w:p>
        </w:tc>
      </w:tr>
      <w:tr>
        <w:trPr>
          <w:cantSplit/>
        </w:trPr>
        <w:tc>
          <w:tcPr>
            <w:tcW w:w="1556" w:type="dxa"/>
          </w:tcPr>
          <w:p>
            <w:pPr>
              <w:spacing w:before="40" w:after="40" w:line="240" w:lineRule="auto"/>
            </w:pPr>
            <w:r>
              <w:rPr>
                <w:rFonts w:ascii="Segoe UI" w:hAnsi="Segoe UI" w:cs="Segoe UI" w:eastAsia="Segoe UI"/>
                <w:sz w:val="16"/>
                <w:szCs w:val="16"/>
              </w:rPr>
              <w:t xml:space="preserve">Operable</w:t>
            </w:r>
          </w:p>
        </w:tc>
        <w:tc>
          <w:tcPr>
            <w:tcW w:w="4020" w:type="dxa"/>
          </w:tcPr>
          <w:p>
            <w:pPr>
              <w:spacing w:before="40" w:after="40" w:line="240" w:lineRule="auto"/>
            </w:pPr>
            <w:r>
              <w:rPr>
                <w:rFonts w:ascii="Segoe UI" w:hAnsi="Segoe UI" w:cs="Segoe UI" w:eastAsia="Segoe UI"/>
                <w:sz w:val="16"/>
                <w:szCs w:val="16"/>
              </w:rPr>
              <w:t xml:space="preserve">Standard PrimeReact form controls, dialogs and menus with keyboard support; idle warning one minute before sign-out</w:t>
            </w:r>
          </w:p>
        </w:tc>
        <w:tc>
          <w:tcPr>
            <w:tcW w:w="3451" w:type="dxa"/>
          </w:tcPr>
          <w:p>
            <w:pPr>
              <w:spacing w:before="40" w:after="40" w:line="240" w:lineRule="auto"/>
            </w:pPr>
            <w:r>
              <w:rPr>
                <w:rFonts w:ascii="Segoe UI" w:hAnsi="Segoe UI" w:cs="Segoe UI" w:eastAsia="Segoe UI"/>
                <w:sz w:val="16"/>
                <w:szCs w:val="16"/>
              </w:rPr>
              <w:t xml:space="preserve">No skip link; no keyboard-only walk-through recorded; the 3-minute idle time-out (NFR-03) conflicts with WCAG 2.2.1 unless users can extend it (the warning lets them continue by any activity)</w:t>
            </w:r>
          </w:p>
        </w:tc>
      </w:tr>
      <w:tr>
        <w:trPr>
          <w:cantSplit/>
        </w:trPr>
        <w:tc>
          <w:tcPr>
            <w:tcW w:w="1556" w:type="dxa"/>
          </w:tcPr>
          <w:p>
            <w:pPr>
              <w:spacing w:before="40" w:after="40" w:line="240" w:lineRule="auto"/>
            </w:pPr>
            <w:r>
              <w:rPr>
                <w:rFonts w:ascii="Segoe UI" w:hAnsi="Segoe UI" w:cs="Segoe UI" w:eastAsia="Segoe UI"/>
                <w:sz w:val="16"/>
                <w:szCs w:val="16"/>
              </w:rPr>
              <w:t xml:space="preserve">Understandable</w:t>
            </w:r>
          </w:p>
        </w:tc>
        <w:tc>
          <w:tcPr>
            <w:tcW w:w="4020" w:type="dxa"/>
          </w:tcPr>
          <w:p>
            <w:pPr>
              <w:spacing w:before="40" w:after="40" w:line="240" w:lineRule="auto"/>
            </w:pPr>
            <w:r>
              <w:rPr>
                <w:rFonts w:ascii="Segoe UI" w:hAnsi="Segoe UI" w:cs="Segoe UI" w:eastAsia="Segoe UI"/>
                <w:sz w:val="16"/>
                <w:szCs w:val="16"/>
              </w:rPr>
              <w:t xml:space="preserve">The API answers a validation failure with an </w:t>
            </w:r>
            <w:r>
              <w:rPr>
                <w:rFonts w:ascii="Consolas" w:hAnsi="Consolas" w:cs="Consolas" w:eastAsia="Consolas"/>
                <w:color w:val="1F3B57"/>
                <w:sz w:val="14"/>
                <w:szCs w:val="14"/>
                <w:shd w:val="clear" w:color="auto" w:fill="F3F5F8"/>
              </w:rPr>
              <w:t xml:space="preserve">errors</w:t>
            </w:r>
            <w:r>
              <w:rPr>
                <w:rFonts w:ascii="Segoe UI" w:hAnsi="Segoe UI" w:cs="Segoe UI" w:eastAsia="Segoe UI"/>
                <w:sz w:val="16"/>
                <w:szCs w:val="16"/>
              </w:rPr>
              <w:t xml:space="preserve"> list giving the field path and message (</w:t>
            </w:r>
            <w:r>
              <w:rPr>
                <w:rFonts w:ascii="Consolas" w:hAnsi="Consolas" w:cs="Consolas" w:eastAsia="Consolas"/>
                <w:color w:val="1F3B57"/>
                <w:sz w:val="14"/>
                <w:szCs w:val="14"/>
                <w:shd w:val="clear" w:color="auto" w:fill="F3F5F8"/>
              </w:rPr>
              <w:t xml:space="preserve">backend/src/lib/errors.js</w:t>
            </w:r>
            <w:r>
              <w:rPr>
                <w:rFonts w:ascii="Segoe UI" w:hAnsi="Segoe UI" w:cs="Segoe UI" w:eastAsia="Segoe UI"/>
                <w:sz w:val="16"/>
                <w:szCs w:val="16"/>
              </w:rPr>
              <w:t xml:space="preserve">)</w:t>
            </w:r>
          </w:p>
        </w:tc>
        <w:tc>
          <w:tcPr>
            <w:tcW w:w="3451" w:type="dxa"/>
          </w:tcPr>
          <w:p>
            <w:pPr>
              <w:spacing w:before="40" w:after="40" w:line="240" w:lineRule="auto"/>
            </w:pPr>
            <w:r>
              <w:rPr>
                <w:rFonts w:ascii="Segoe UI" w:hAnsi="Segoe UI" w:cs="Segoe UI" w:eastAsia="Segoe UI"/>
                <w:sz w:val="16"/>
                <w:szCs w:val="16"/>
              </w:rPr>
              <w:t xml:space="preserve">Not audited</w:t>
            </w:r>
          </w:p>
        </w:tc>
      </w:tr>
      <w:tr>
        <w:trPr>
          <w:cantSplit/>
        </w:trPr>
        <w:tc>
          <w:tcPr>
            <w:tcW w:w="1556" w:type="dxa"/>
          </w:tcPr>
          <w:p>
            <w:pPr>
              <w:spacing w:before="40" w:after="40" w:line="240" w:lineRule="auto"/>
            </w:pPr>
            <w:r>
              <w:rPr>
                <w:rFonts w:ascii="Segoe UI" w:hAnsi="Segoe UI" w:cs="Segoe UI" w:eastAsia="Segoe UI"/>
                <w:sz w:val="16"/>
                <w:szCs w:val="16"/>
              </w:rPr>
              <w:t xml:space="preserve">Robust</w:t>
            </w:r>
          </w:p>
        </w:tc>
        <w:tc>
          <w:tcPr>
            <w:tcW w:w="4020" w:type="dxa"/>
          </w:tcPr>
          <w:p>
            <w:pPr>
              <w:spacing w:before="40" w:after="40" w:line="240" w:lineRule="auto"/>
            </w:pPr>
            <w:r>
              <w:rPr>
                <w:rFonts w:ascii="Segoe UI" w:hAnsi="Segoe UI" w:cs="Segoe UI" w:eastAsia="Segoe UI"/>
                <w:sz w:val="16"/>
                <w:szCs w:val="16"/>
              </w:rPr>
              <w:t xml:space="preserve">ARIA attributes and roles in about 225 source files; the front-end lint extends </w:t>
            </w:r>
            <w:r>
              <w:rPr>
                <w:rFonts w:ascii="Consolas" w:hAnsi="Consolas" w:cs="Consolas" w:eastAsia="Consolas"/>
                <w:color w:val="1F3B57"/>
                <w:sz w:val="14"/>
                <w:szCs w:val="14"/>
                <w:shd w:val="clear" w:color="auto" w:fill="F3F5F8"/>
              </w:rPr>
              <w:t xml:space="preserve">react-app</w:t>
            </w:r>
            <w:r>
              <w:rPr>
                <w:rFonts w:ascii="Segoe UI" w:hAnsi="Segoe UI" w:cs="Segoe UI" w:eastAsia="Segoe UI"/>
                <w:sz w:val="16"/>
                <w:szCs w:val="16"/>
              </w:rPr>
              <w:t xml:space="preserve">, which includes a subset of the </w:t>
            </w:r>
            <w:r>
              <w:rPr>
                <w:rFonts w:ascii="Consolas" w:hAnsi="Consolas" w:cs="Consolas" w:eastAsia="Consolas"/>
                <w:color w:val="1F3B57"/>
                <w:sz w:val="14"/>
                <w:szCs w:val="14"/>
                <w:shd w:val="clear" w:color="auto" w:fill="F3F5F8"/>
              </w:rPr>
              <w:t xml:space="preserve">jsx-a11y</w:t>
            </w:r>
            <w:r>
              <w:rPr>
                <w:rFonts w:ascii="Segoe UI" w:hAnsi="Segoe UI" w:cs="Segoe UI" w:eastAsia="Segoe UI"/>
                <w:sz w:val="16"/>
                <w:szCs w:val="16"/>
              </w:rPr>
              <w:t xml:space="preserve"> rules as warnings</w:t>
            </w:r>
          </w:p>
        </w:tc>
        <w:tc>
          <w:tcPr>
            <w:tcW w:w="3451" w:type="dxa"/>
          </w:tcPr>
          <w:p>
            <w:pPr>
              <w:spacing w:before="40" w:after="40" w:line="240" w:lineRule="auto"/>
            </w:pPr>
            <w:r>
              <w:rPr>
                <w:rFonts w:ascii="Segoe UI" w:hAnsi="Segoe UI" w:cs="Segoe UI" w:eastAsia="Segoe UI"/>
                <w:sz w:val="16"/>
                <w:szCs w:val="16"/>
              </w:rPr>
              <w:t xml:space="preserve">No automated checker (for example axe) in the Jest suite; lint warnings do not fail the build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a WCAG 2.1 AA conformance audit of the main staff screens and the public pages (customer quotation response, payment checkout), with fixes, as delivery activity DA-5. It depends on TISPH confirming the scope and the assessor (Q15).</w:t>
      </w:r>
    </w:p>
    <w:p xmlns:a="http://schemas.openxmlformats.org/drawingml/2006/main" xmlns:pic="http://schemas.openxmlformats.org/drawingml/2006/picture">
      <w:pPr>
        <w:pStyle w:val="Heading2"/>
        <w:numPr>
          <w:ilvl w:val="1"/>
          <w:numId w:val="14"/>
        </w:numPr>
      </w:pPr>
      <w:bookmarkStart w:id="1028" w:name="_Toc300001028"/>
      <w:r>
        <w:rPr>
          <w:rFonts w:ascii="Segoe UI" w:hAnsi="Segoe UI" w:cs="Segoe UI" w:eastAsia="Segoe UI"/>
        </w:rPr>
        <w:t xml:space="preserve">Localisation</w:t>
      </w:r>
      <w:bookmarkEnd w:id="102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90"/>
        <w:gridCol w:w="7437"/>
      </w:tblGrid>
      <w:tr>
        <w:trPr>
          <w:cantSplit/>
          <w:tblHeader/>
          <w:trHeight w:val="400"/>
        </w:trPr>
        <w:tc>
          <w:tcPr>
            <w:tcW w:w="1590" w:type="dxa"/>
            <w:shd w:val="clear" w:color="auto" w:fill="E8F0F8"/>
            <w:vAlign w:val="center"/>
          </w:tcPr>
          <w:p>
            <w:pPr>
              <w:spacing w:before="40" w:after="40" w:line="240" w:lineRule="auto"/>
            </w:pPr>
            <w:r>
              <w:rPr>
                <w:rFonts w:ascii="Segoe UI" w:hAnsi="Segoe UI" w:cs="Segoe UI" w:eastAsia="Segoe UI"/>
                <w:b/>
                <w:bCs/>
                <w:sz w:val="16"/>
                <w:szCs w:val="16"/>
              </w:rPr>
              <w:t xml:space="preserve">Aspect</w:t>
            </w:r>
          </w:p>
        </w:tc>
        <w:tc>
          <w:tcPr>
            <w:tcW w:w="7437"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r>
      <w:tr>
        <w:trPr>
          <w:cantSplit/>
        </w:trPr>
        <w:tc>
          <w:tcPr>
            <w:tcW w:w="1590" w:type="dxa"/>
          </w:tcPr>
          <w:p>
            <w:pPr>
              <w:spacing w:before="40" w:after="40" w:line="240" w:lineRule="auto"/>
            </w:pPr>
            <w:r>
              <w:rPr>
                <w:rFonts w:ascii="Segoe UI" w:hAnsi="Segoe UI" w:cs="Segoe UI" w:eastAsia="Segoe UI"/>
                <w:sz w:val="16"/>
                <w:szCs w:val="16"/>
              </w:rPr>
              <w:t xml:space="preserve">Language</w:t>
            </w:r>
          </w:p>
        </w:tc>
        <w:tc>
          <w:tcPr>
            <w:tcW w:w="7437" w:type="dxa"/>
          </w:tcPr>
          <w:p>
            <w:pPr>
              <w:spacing w:before="40" w:after="40" w:line="240" w:lineRule="auto"/>
            </w:pPr>
            <w:r>
              <w:rPr>
                <w:rFonts w:ascii="Segoe UI" w:hAnsi="Segoe UI" w:cs="Segoe UI" w:eastAsia="Segoe UI"/>
                <w:sz w:val="16"/>
                <w:szCs w:val="16"/>
              </w:rPr>
              <w:t xml:space="preserve">English only. All screen text is in </w:t>
            </w:r>
            <w:r>
              <w:rPr>
                <w:rFonts w:ascii="Consolas" w:hAnsi="Consolas" w:cs="Consolas" w:eastAsia="Consolas"/>
                <w:color w:val="1F3B57"/>
                <w:sz w:val="14"/>
                <w:szCs w:val="14"/>
                <w:shd w:val="clear" w:color="auto" w:fill="F3F5F8"/>
              </w:rPr>
              <w:t xml:space="preserve">brokerverse/src/locales/en.json</w:t>
            </w:r>
            <w:r>
              <w:rPr>
                <w:rFonts w:ascii="Segoe UI" w:hAnsi="Segoe UI" w:cs="Segoe UI" w:eastAsia="Segoe UI"/>
                <w:sz w:val="16"/>
                <w:szCs w:val="16"/>
              </w:rPr>
              <w:t xml:space="preserve"> through i18next, so another language is a translation file plus re-enabling the picker. A Thai file exists but is not offered.</w:t>
            </w:r>
          </w:p>
        </w:tc>
      </w:tr>
      <w:tr>
        <w:trPr>
          <w:cantSplit/>
        </w:trPr>
        <w:tc>
          <w:tcPr>
            <w:tcW w:w="1590" w:type="dxa"/>
          </w:tcPr>
          <w:p>
            <w:pPr>
              <w:spacing w:before="40" w:after="40" w:line="240" w:lineRule="auto"/>
            </w:pPr>
            <w:r>
              <w:rPr>
                <w:rFonts w:ascii="Segoe UI" w:hAnsi="Segoe UI" w:cs="Segoe UI" w:eastAsia="Segoe UI"/>
                <w:sz w:val="16"/>
                <w:szCs w:val="16"/>
              </w:rPr>
              <w:t xml:space="preserve">Time zone</w:t>
            </w:r>
          </w:p>
        </w:tc>
        <w:tc>
          <w:tcPr>
            <w:tcW w:w="7437" w:type="dxa"/>
          </w:tcPr>
          <w:p>
            <w:pPr>
              <w:spacing w:before="40" w:after="40" w:line="240" w:lineRule="auto"/>
            </w:pPr>
            <w:r>
              <w:rPr>
                <w:rFonts w:ascii="Segoe UI" w:hAnsi="Segoe UI" w:cs="Segoe UI" w:eastAsia="Segoe UI"/>
                <w:sz w:val="16"/>
                <w:szCs w:val="16"/>
              </w:rPr>
              <w:t xml:space="preserve">Business time zone </w:t>
            </w:r>
            <w:r>
              <w:rPr>
                <w:rFonts w:ascii="Consolas" w:hAnsi="Consolas" w:cs="Consolas" w:eastAsia="Consolas"/>
                <w:color w:val="1F3B57"/>
                <w:sz w:val="14"/>
                <w:szCs w:val="14"/>
                <w:shd w:val="clear" w:color="auto" w:fill="F3F5F8"/>
              </w:rPr>
              <w:t xml:space="preserve">general.timezone</w:t>
            </w:r>
            <w:r>
              <w:rPr>
                <w:rFonts w:ascii="Segoe UI" w:hAnsi="Segoe UI" w:cs="Segoe UI" w:eastAsia="Segoe UI"/>
                <w:sz w:val="16"/>
                <w:szCs w:val="16"/>
              </w:rPr>
              <w:t xml:space="preserve"> = Asia/Manila; jobs compute "today" in that zone; the database connection sets </w:t>
            </w:r>
            <w:r>
              <w:rPr>
                <w:rFonts w:ascii="Consolas" w:hAnsi="Consolas" w:cs="Consolas" w:eastAsia="Consolas"/>
                <w:color w:val="1F3B57"/>
                <w:sz w:val="14"/>
                <w:szCs w:val="14"/>
                <w:shd w:val="clear" w:color="auto" w:fill="F3F5F8"/>
              </w:rPr>
              <w:t xml:space="preserve">TimeZone=Asia/Manila</w:t>
            </w:r>
            <w:r>
              <w:rPr>
                <w:rFonts w:ascii="Segoe UI" w:hAnsi="Segoe UI" w:cs="Segoe UI" w:eastAsia="Segoe UI"/>
                <w:sz w:val="16"/>
                <w:szCs w:val="16"/>
              </w:rPr>
              <w:t xml:space="preserve">; cron expressions are read in that zone [A1.9].</w:t>
            </w:r>
          </w:p>
        </w:tc>
      </w:tr>
      <w:tr>
        <w:trPr>
          <w:cantSplit/>
        </w:trPr>
        <w:tc>
          <w:tcPr>
            <w:tcW w:w="1590" w:type="dxa"/>
          </w:tcPr>
          <w:p>
            <w:pPr>
              <w:spacing w:before="40" w:after="40" w:line="240" w:lineRule="auto"/>
            </w:pPr>
            <w:r>
              <w:rPr>
                <w:rFonts w:ascii="Segoe UI" w:hAnsi="Segoe UI" w:cs="Segoe UI" w:eastAsia="Segoe UI"/>
                <w:sz w:val="16"/>
                <w:szCs w:val="16"/>
              </w:rPr>
              <w:t xml:space="preserve">Dates</w:t>
            </w:r>
          </w:p>
        </w:tc>
        <w:tc>
          <w:tcPr>
            <w:tcW w:w="7437" w:type="dxa"/>
          </w:tcPr>
          <w:p>
            <w:pPr>
              <w:spacing w:before="40" w:after="40" w:line="240" w:lineRule="auto"/>
            </w:pPr>
            <w:r>
              <w:rPr>
                <w:rFonts w:ascii="Consolas" w:hAnsi="Consolas" w:cs="Consolas" w:eastAsia="Consolas"/>
                <w:color w:val="1F3B57"/>
                <w:sz w:val="14"/>
                <w:szCs w:val="14"/>
                <w:shd w:val="clear" w:color="auto" w:fill="F3F5F8"/>
              </w:rPr>
              <w:t xml:space="preserve">general.date_format</w:t>
            </w:r>
            <w:r>
              <w:rPr>
                <w:rFonts w:ascii="Segoe UI" w:hAnsi="Segoe UI" w:cs="Segoe UI" w:eastAsia="Segoe UI"/>
                <w:sz w:val="16"/>
                <w:szCs w:val="16"/>
              </w:rPr>
              <w:t xml:space="preserve"> = DD/MM/YYYY on screens, documents and the audit trail [A1.4].</w:t>
            </w:r>
          </w:p>
        </w:tc>
      </w:tr>
      <w:tr>
        <w:trPr>
          <w:cantSplit/>
        </w:trPr>
        <w:tc>
          <w:tcPr>
            <w:tcW w:w="1590" w:type="dxa"/>
          </w:tcPr>
          <w:p>
            <w:pPr>
              <w:spacing w:before="40" w:after="40" w:line="240" w:lineRule="auto"/>
            </w:pPr>
            <w:r>
              <w:rPr>
                <w:rFonts w:ascii="Segoe UI" w:hAnsi="Segoe UI" w:cs="Segoe UI" w:eastAsia="Segoe UI"/>
                <w:sz w:val="16"/>
                <w:szCs w:val="16"/>
              </w:rPr>
              <w:t xml:space="preserve">Currency</w:t>
            </w:r>
          </w:p>
        </w:tc>
        <w:tc>
          <w:tcPr>
            <w:tcW w:w="7437" w:type="dxa"/>
          </w:tcPr>
          <w:p>
            <w:pPr>
              <w:spacing w:before="40" w:after="40" w:line="240" w:lineRule="auto"/>
            </w:pPr>
            <w:r>
              <w:rPr>
                <w:rFonts w:ascii="Segoe UI" w:hAnsi="Segoe UI" w:cs="Segoe UI" w:eastAsia="Segoe UI"/>
                <w:sz w:val="16"/>
                <w:szCs w:val="16"/>
              </w:rPr>
              <w:t xml:space="preserve">One base (ledger) currency in the Currency master, locked once journals exist; display currency separate; dated exchange-rate master [A1.19].</w:t>
            </w:r>
          </w:p>
        </w:tc>
      </w:tr>
      <w:tr>
        <w:trPr>
          <w:cantSplit/>
        </w:trPr>
        <w:tc>
          <w:tcPr>
            <w:tcW w:w="1590" w:type="dxa"/>
          </w:tcPr>
          <w:p>
            <w:pPr>
              <w:spacing w:before="40" w:after="40" w:line="240" w:lineRule="auto"/>
            </w:pPr>
            <w:r>
              <w:rPr>
                <w:rFonts w:ascii="Segoe UI" w:hAnsi="Segoe UI" w:cs="Segoe UI" w:eastAsia="Segoe UI"/>
                <w:sz w:val="16"/>
                <w:szCs w:val="16"/>
              </w:rPr>
              <w:t xml:space="preserve">Philippine practice</w:t>
            </w:r>
          </w:p>
        </w:tc>
        <w:tc>
          <w:tcPr>
            <w:tcW w:w="7437" w:type="dxa"/>
          </w:tcPr>
          <w:p>
            <w:pPr>
              <w:spacing w:before="40" w:after="40" w:line="240" w:lineRule="auto"/>
            </w:pPr>
            <w:r>
              <w:rPr>
                <w:rFonts w:ascii="Segoe UI" w:hAnsi="Segoe UI" w:cs="Segoe UI" w:eastAsia="Segoe UI"/>
                <w:sz w:val="16"/>
                <w:szCs w:val="16"/>
              </w:rPr>
              <w:t xml:space="preserve">Mobile number pattern and +63 country code; Philippine geography and postal codes; BIR forms and e-invoicing; Philippine practice masters [A1.20].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additional screen languages for the RMD users named in NFR-10. No work package in the platform features build plan covers this. Its decisions D14 (language of the user manual) and M-series "language" (masters upload) are related but do not cover the screens. The work depends on TISPH answering Q14 and then a translation work package.</w:t>
      </w:r>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Observability for the support team</w:t>
      </w:r>
      <w:bookmarkEnd w:id="1029"/>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5</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833"/>
        <w:gridCol w:w="1465"/>
        <w:gridCol w:w="1676"/>
        <w:gridCol w:w="5053"/>
      </w:tblGrid>
      <w:tr>
        <w:trPr>
          <w:cantSplit/>
          <w:tblHeader/>
          <w:trHeight w:val="400"/>
        </w:trPr>
        <w:tc>
          <w:tcPr>
            <w:tcW w:w="833"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1465"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676"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5053"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833" w:type="dxa"/>
          </w:tcPr>
          <w:p>
            <w:pPr>
              <w:spacing w:before="40" w:after="40" w:line="240" w:lineRule="auto"/>
            </w:pPr>
            <w:r>
              <w:rPr>
                <w:rFonts w:ascii="Segoe UI" w:hAnsi="Segoe UI" w:cs="Segoe UI" w:eastAsia="Segoe UI"/>
                <w:sz w:val="16"/>
                <w:szCs w:val="16"/>
              </w:rPr>
              <w:t xml:space="preserve">1</w:t>
            </w:r>
          </w:p>
        </w:tc>
        <w:tc>
          <w:tcPr>
            <w:tcW w:w="1465" w:type="dxa"/>
          </w:tcPr>
          <w:p>
            <w:pPr>
              <w:spacing w:before="40" w:after="40" w:line="240" w:lineRule="auto"/>
            </w:pPr>
            <w:r>
              <w:rPr>
                <w:rFonts w:ascii="Segoe UI" w:hAnsi="Segoe UI" w:cs="Segoe UI" w:eastAsia="Segoe UI"/>
                <w:sz w:val="16"/>
                <w:szCs w:val="16"/>
              </w:rPr>
              <w:t xml:space="preserve">User</w:t>
            </w:r>
          </w:p>
        </w:tc>
        <w:tc>
          <w:tcPr>
            <w:tcW w:w="1676" w:type="dxa"/>
          </w:tcPr>
          <w:p>
            <w:pPr>
              <w:spacing w:before="40" w:after="40" w:line="240" w:lineRule="auto"/>
            </w:pPr>
            <w:r>
              <w:rPr>
                <w:rFonts w:ascii="Segoe UI" w:hAnsi="Segoe UI" w:cs="Segoe UI" w:eastAsia="Segoe UI"/>
                <w:sz w:val="16"/>
                <w:szCs w:val="16"/>
              </w:rPr>
              <w:t xml:space="preserve">Front Door</w:t>
            </w:r>
          </w:p>
        </w:tc>
        <w:tc>
          <w:tcPr>
            <w:tcW w:w="5053" w:type="dxa"/>
          </w:tcPr>
          <w:p>
            <w:pPr>
              <w:spacing w:before="40" w:after="40" w:line="240" w:lineRule="auto"/>
            </w:pPr>
            <w:r>
              <w:rPr>
                <w:rFonts w:ascii="Segoe UI" w:hAnsi="Segoe UI" w:cs="Segoe UI" w:eastAsia="Segoe UI"/>
                <w:sz w:val="16"/>
                <w:szCs w:val="16"/>
              </w:rPr>
              <w:t xml:space="preserve">request</w:t>
            </w:r>
          </w:p>
        </w:tc>
      </w:tr>
      <w:tr>
        <w:trPr>
          <w:cantSplit/>
        </w:trPr>
        <w:tc>
          <w:tcPr>
            <w:tcW w:w="833" w:type="dxa"/>
          </w:tcPr>
          <w:p>
            <w:pPr>
              <w:spacing w:before="40" w:after="40" w:line="240" w:lineRule="auto"/>
            </w:pPr>
            <w:r>
              <w:rPr>
                <w:rFonts w:ascii="Segoe UI" w:hAnsi="Segoe UI" w:cs="Segoe UI" w:eastAsia="Segoe UI"/>
                <w:sz w:val="16"/>
                <w:szCs w:val="16"/>
              </w:rPr>
              <w:t xml:space="preserve">2</w:t>
            </w:r>
          </w:p>
        </w:tc>
        <w:tc>
          <w:tcPr>
            <w:tcW w:w="1465" w:type="dxa"/>
          </w:tcPr>
          <w:p>
            <w:pPr>
              <w:spacing w:before="40" w:after="40" w:line="240" w:lineRule="auto"/>
            </w:pPr>
            <w:r>
              <w:rPr>
                <w:rFonts w:ascii="Segoe UI" w:hAnsi="Segoe UI" w:cs="Segoe UI" w:eastAsia="Segoe UI"/>
                <w:sz w:val="16"/>
                <w:szCs w:val="16"/>
              </w:rPr>
              <w:t xml:space="preserve">Front Door</w:t>
            </w:r>
          </w:p>
        </w:tc>
        <w:tc>
          <w:tcPr>
            <w:tcW w:w="1676" w:type="dxa"/>
          </w:tcPr>
          <w:p>
            <w:pPr>
              <w:spacing w:before="40" w:after="40" w:line="240" w:lineRule="auto"/>
            </w:pPr>
            <w:r>
              <w:rPr>
                <w:rFonts w:ascii="Segoe UI" w:hAnsi="Segoe UI" w:cs="Segoe UI" w:eastAsia="Segoe UI"/>
                <w:sz w:val="16"/>
                <w:szCs w:val="16"/>
              </w:rPr>
              <w:t xml:space="preserve">API replica</w:t>
            </w:r>
          </w:p>
        </w:tc>
        <w:tc>
          <w:tcPr>
            <w:tcW w:w="5053" w:type="dxa"/>
          </w:tcPr>
          <w:p>
            <w:pPr>
              <w:spacing w:before="40" w:after="40" w:line="240" w:lineRule="auto"/>
            </w:pPr>
            <w:r>
              <w:rPr>
                <w:rFonts w:ascii="Segoe UI" w:hAnsi="Segoe UI" w:cs="Segoe UI" w:eastAsia="Segoe UI"/>
                <w:sz w:val="16"/>
                <w:szCs w:val="16"/>
              </w:rPr>
              <w:t xml:space="preserve">request (x-request-id kept or created)</w:t>
            </w:r>
          </w:p>
        </w:tc>
      </w:tr>
      <w:tr>
        <w:trPr>
          <w:cantSplit/>
        </w:trPr>
        <w:tc>
          <w:tcPr>
            <w:tcW w:w="833" w:type="dxa"/>
          </w:tcPr>
          <w:p>
            <w:pPr>
              <w:spacing w:before="40" w:after="40" w:line="240" w:lineRule="auto"/>
            </w:pPr>
            <w:r>
              <w:rPr>
                <w:rFonts w:ascii="Segoe UI" w:hAnsi="Segoe UI" w:cs="Segoe UI" w:eastAsia="Segoe UI"/>
                <w:sz w:val="16"/>
                <w:szCs w:val="16"/>
              </w:rPr>
              <w:t xml:space="preserve">3</w:t>
            </w:r>
          </w:p>
        </w:tc>
        <w:tc>
          <w:tcPr>
            <w:tcW w:w="1465" w:type="dxa"/>
          </w:tcPr>
          <w:p>
            <w:pPr>
              <w:spacing w:before="40" w:after="40" w:line="240" w:lineRule="auto"/>
            </w:pPr>
            <w:r>
              <w:rPr>
                <w:rFonts w:ascii="Segoe UI" w:hAnsi="Segoe UI" w:cs="Segoe UI" w:eastAsia="Segoe UI"/>
                <w:sz w:val="16"/>
                <w:szCs w:val="16"/>
              </w:rPr>
              <w:t xml:space="preserve">API replica</w:t>
            </w:r>
          </w:p>
        </w:tc>
        <w:tc>
          <w:tcPr>
            <w:tcW w:w="1676" w:type="dxa"/>
          </w:tcPr>
          <w:p>
            <w:pPr>
              <w:spacing w:before="40" w:after="40" w:line="240" w:lineRule="auto"/>
            </w:pPr>
            <w:r>
              <w:rPr>
                <w:rFonts w:ascii="Segoe UI" w:hAnsi="Segoe UI" w:cs="Segoe UI" w:eastAsia="Segoe UI"/>
                <w:sz w:val="16"/>
                <w:szCs w:val="16"/>
              </w:rPr>
              <w:t xml:space="preserve">User</w:t>
            </w:r>
          </w:p>
        </w:tc>
        <w:tc>
          <w:tcPr>
            <w:tcW w:w="5053" w:type="dxa"/>
          </w:tcPr>
          <w:p>
            <w:pPr>
              <w:spacing w:before="40" w:after="40" w:line="240" w:lineRule="auto"/>
            </w:pPr>
            <w:r>
              <w:rPr>
                <w:rFonts w:ascii="Segoe UI" w:hAnsi="Segoe UI" w:cs="Segoe UI" w:eastAsia="Segoe UI"/>
                <w:sz w:val="16"/>
                <w:szCs w:val="16"/>
              </w:rPr>
              <w:t xml:space="preserve">error with requestId (reply)</w:t>
            </w:r>
          </w:p>
        </w:tc>
      </w:tr>
      <w:tr>
        <w:trPr>
          <w:cantSplit/>
        </w:trPr>
        <w:tc>
          <w:tcPr>
            <w:tcW w:w="833" w:type="dxa"/>
          </w:tcPr>
          <w:p>
            <w:pPr>
              <w:spacing w:before="40" w:after="40" w:line="240" w:lineRule="auto"/>
            </w:pPr>
            <w:r>
              <w:rPr>
                <w:rFonts w:ascii="Segoe UI" w:hAnsi="Segoe UI" w:cs="Segoe UI" w:eastAsia="Segoe UI"/>
                <w:sz w:val="16"/>
                <w:szCs w:val="16"/>
              </w:rPr>
              <w:t xml:space="preserve">4</w:t>
            </w:r>
          </w:p>
        </w:tc>
        <w:tc>
          <w:tcPr>
            <w:tcW w:w="1465" w:type="dxa"/>
          </w:tcPr>
          <w:p>
            <w:pPr>
              <w:spacing w:before="40" w:after="40" w:line="240" w:lineRule="auto"/>
            </w:pPr>
            <w:r>
              <w:rPr>
                <w:rFonts w:ascii="Segoe UI" w:hAnsi="Segoe UI" w:cs="Segoe UI" w:eastAsia="Segoe UI"/>
                <w:sz w:val="16"/>
                <w:szCs w:val="16"/>
              </w:rPr>
              <w:t xml:space="preserve">API replica</w:t>
            </w:r>
          </w:p>
        </w:tc>
        <w:tc>
          <w:tcPr>
            <w:tcW w:w="1676" w:type="dxa"/>
          </w:tcPr>
          <w:p>
            <w:pPr>
              <w:spacing w:before="40" w:after="40" w:line="240" w:lineRule="auto"/>
            </w:pPr>
            <w:r>
              <w:rPr>
                <w:rFonts w:ascii="Segoe UI" w:hAnsi="Segoe UI" w:cs="Segoe UI" w:eastAsia="Segoe UI"/>
                <w:sz w:val="16"/>
                <w:szCs w:val="16"/>
              </w:rPr>
              <w:t xml:space="preserve">Log Analytics</w:t>
            </w:r>
          </w:p>
        </w:tc>
        <w:tc>
          <w:tcPr>
            <w:tcW w:w="5053" w:type="dxa"/>
          </w:tcPr>
          <w:p>
            <w:pPr>
              <w:spacing w:before="40" w:after="40" w:line="240" w:lineRule="auto"/>
            </w:pPr>
            <w:r>
              <w:rPr>
                <w:rFonts w:ascii="Segoe UI" w:hAnsi="Segoe UI" w:cs="Segoe UI" w:eastAsia="Segoe UI"/>
                <w:sz w:val="16"/>
                <w:szCs w:val="16"/>
              </w:rPr>
              <w:t xml:space="preserve">JSON log line with requestId</w:t>
            </w:r>
          </w:p>
        </w:tc>
      </w:tr>
      <w:tr>
        <w:trPr>
          <w:cantSplit/>
        </w:trPr>
        <w:tc>
          <w:tcPr>
            <w:tcW w:w="833" w:type="dxa"/>
          </w:tcPr>
          <w:p>
            <w:pPr>
              <w:spacing w:before="40" w:after="40" w:line="240" w:lineRule="auto"/>
            </w:pPr>
            <w:r>
              <w:rPr>
                <w:rFonts w:ascii="Segoe UI" w:hAnsi="Segoe UI" w:cs="Segoe UI" w:eastAsia="Segoe UI"/>
                <w:sz w:val="16"/>
                <w:szCs w:val="16"/>
              </w:rPr>
              <w:t xml:space="preserve">5</w:t>
            </w:r>
          </w:p>
        </w:tc>
        <w:tc>
          <w:tcPr>
            <w:tcW w:w="1465" w:type="dxa"/>
          </w:tcPr>
          <w:p>
            <w:pPr>
              <w:spacing w:before="40" w:after="40" w:line="240" w:lineRule="auto"/>
            </w:pPr>
            <w:r>
              <w:rPr>
                <w:rFonts w:ascii="Segoe UI" w:hAnsi="Segoe UI" w:cs="Segoe UI" w:eastAsia="Segoe UI"/>
                <w:sz w:val="16"/>
                <w:szCs w:val="16"/>
              </w:rPr>
              <w:t xml:space="preserve">Front Door</w:t>
            </w:r>
          </w:p>
        </w:tc>
        <w:tc>
          <w:tcPr>
            <w:tcW w:w="1676" w:type="dxa"/>
          </w:tcPr>
          <w:p>
            <w:pPr>
              <w:spacing w:before="40" w:after="40" w:line="240" w:lineRule="auto"/>
            </w:pPr>
            <w:r>
              <w:rPr>
                <w:rFonts w:ascii="Segoe UI" w:hAnsi="Segoe UI" w:cs="Segoe UI" w:eastAsia="Segoe UI"/>
                <w:sz w:val="16"/>
                <w:szCs w:val="16"/>
              </w:rPr>
              <w:t xml:space="preserve">Log Analytics</w:t>
            </w:r>
          </w:p>
        </w:tc>
        <w:tc>
          <w:tcPr>
            <w:tcW w:w="5053" w:type="dxa"/>
          </w:tcPr>
          <w:p>
            <w:pPr>
              <w:spacing w:before="40" w:after="40" w:line="240" w:lineRule="auto"/>
            </w:pPr>
            <w:r>
              <w:rPr>
                <w:rFonts w:ascii="Segoe UI" w:hAnsi="Segoe UI" w:cs="Segoe UI" w:eastAsia="Segoe UI"/>
                <w:sz w:val="16"/>
                <w:szCs w:val="16"/>
              </w:rPr>
              <w:t xml:space="preserve">access log, WAF log</w:t>
            </w:r>
          </w:p>
        </w:tc>
      </w:tr>
      <w:tr>
        <w:trPr>
          <w:cantSplit/>
        </w:trPr>
        <w:tc>
          <w:tcPr>
            <w:tcW w:w="833" w:type="dxa"/>
          </w:tcPr>
          <w:p>
            <w:pPr>
              <w:spacing w:before="40" w:after="40" w:line="240" w:lineRule="auto"/>
            </w:pPr>
            <w:r>
              <w:rPr>
                <w:rFonts w:ascii="Segoe UI" w:hAnsi="Segoe UI" w:cs="Segoe UI" w:eastAsia="Segoe UI"/>
                <w:sz w:val="16"/>
                <w:szCs w:val="16"/>
              </w:rPr>
              <w:t xml:space="preserve">6</w:t>
            </w:r>
          </w:p>
        </w:tc>
        <w:tc>
          <w:tcPr>
            <w:tcW w:w="1465" w:type="dxa"/>
          </w:tcPr>
          <w:p>
            <w:pPr>
              <w:spacing w:before="40" w:after="40" w:line="240" w:lineRule="auto"/>
            </w:pPr>
            <w:r>
              <w:rPr>
                <w:rFonts w:ascii="Segoe UI" w:hAnsi="Segoe UI" w:cs="Segoe UI" w:eastAsia="Segoe UI"/>
                <w:sz w:val="16"/>
                <w:szCs w:val="16"/>
              </w:rPr>
              <w:t xml:space="preserve">User</w:t>
            </w:r>
          </w:p>
        </w:tc>
        <w:tc>
          <w:tcPr>
            <w:tcW w:w="1676" w:type="dxa"/>
          </w:tcPr>
          <w:p>
            <w:pPr>
              <w:spacing w:before="40" w:after="40" w:line="240" w:lineRule="auto"/>
            </w:pPr>
            <w:r>
              <w:rPr>
                <w:rFonts w:ascii="Segoe UI" w:hAnsi="Segoe UI" w:cs="Segoe UI" w:eastAsia="Segoe UI"/>
                <w:sz w:val="16"/>
                <w:szCs w:val="16"/>
              </w:rPr>
              <w:t xml:space="preserve">Support</w:t>
            </w:r>
          </w:p>
        </w:tc>
        <w:tc>
          <w:tcPr>
            <w:tcW w:w="5053" w:type="dxa"/>
          </w:tcPr>
          <w:p>
            <w:pPr>
              <w:spacing w:before="40" w:after="40" w:line="240" w:lineRule="auto"/>
            </w:pPr>
            <w:r>
              <w:rPr>
                <w:rFonts w:ascii="Segoe UI" w:hAnsi="Segoe UI" w:cs="Segoe UI" w:eastAsia="Segoe UI"/>
                <w:sz w:val="16"/>
                <w:szCs w:val="16"/>
              </w:rPr>
              <w:t xml:space="preserve">ticket with request ID, screen, time</w:t>
            </w:r>
          </w:p>
        </w:tc>
      </w:tr>
      <w:tr>
        <w:trPr>
          <w:cantSplit/>
        </w:trPr>
        <w:tc>
          <w:tcPr>
            <w:tcW w:w="833" w:type="dxa"/>
          </w:tcPr>
          <w:p>
            <w:pPr>
              <w:spacing w:before="40" w:after="40" w:line="240" w:lineRule="auto"/>
            </w:pPr>
            <w:r>
              <w:rPr>
                <w:rFonts w:ascii="Segoe UI" w:hAnsi="Segoe UI" w:cs="Segoe UI" w:eastAsia="Segoe UI"/>
                <w:sz w:val="16"/>
                <w:szCs w:val="16"/>
              </w:rPr>
              <w:t xml:space="preserve">7</w:t>
            </w:r>
          </w:p>
        </w:tc>
        <w:tc>
          <w:tcPr>
            <w:tcW w:w="1465" w:type="dxa"/>
          </w:tcPr>
          <w:p>
            <w:pPr>
              <w:spacing w:before="40" w:after="40" w:line="240" w:lineRule="auto"/>
            </w:pPr>
            <w:r>
              <w:rPr>
                <w:rFonts w:ascii="Segoe UI" w:hAnsi="Segoe UI" w:cs="Segoe UI" w:eastAsia="Segoe UI"/>
                <w:sz w:val="16"/>
                <w:szCs w:val="16"/>
              </w:rPr>
              <w:t xml:space="preserve">Support</w:t>
            </w:r>
          </w:p>
        </w:tc>
        <w:tc>
          <w:tcPr>
            <w:tcW w:w="1676" w:type="dxa"/>
          </w:tcPr>
          <w:p>
            <w:pPr>
              <w:spacing w:before="40" w:after="40" w:line="240" w:lineRule="auto"/>
            </w:pPr>
            <w:r>
              <w:rPr>
                <w:rFonts w:ascii="Segoe UI" w:hAnsi="Segoe UI" w:cs="Segoe UI" w:eastAsia="Segoe UI"/>
                <w:sz w:val="16"/>
                <w:szCs w:val="16"/>
              </w:rPr>
              <w:t xml:space="preserve">Log Analytics</w:t>
            </w:r>
          </w:p>
        </w:tc>
        <w:tc>
          <w:tcPr>
            <w:tcW w:w="5053" w:type="dxa"/>
          </w:tcPr>
          <w:p>
            <w:pPr>
              <w:spacing w:before="40" w:after="40" w:line="240" w:lineRule="auto"/>
            </w:pPr>
            <w:r>
              <w:rPr>
                <w:rFonts w:ascii="Segoe UI" w:hAnsi="Segoe UI" w:cs="Segoe UI" w:eastAsia="Segoe UI"/>
                <w:sz w:val="16"/>
                <w:szCs w:val="16"/>
              </w:rPr>
              <w:t xml:space="preserve">query ContainerAppConsoleLogs_CL by requestId</w:t>
            </w:r>
          </w:p>
        </w:tc>
      </w:tr>
      <w:tr>
        <w:trPr>
          <w:cantSplit/>
        </w:trPr>
        <w:tc>
          <w:tcPr>
            <w:tcW w:w="833" w:type="dxa"/>
          </w:tcPr>
          <w:p>
            <w:pPr>
              <w:spacing w:before="40" w:after="40" w:line="240" w:lineRule="auto"/>
            </w:pPr>
            <w:r>
              <w:rPr>
                <w:rFonts w:ascii="Segoe UI" w:hAnsi="Segoe UI" w:cs="Segoe UI" w:eastAsia="Segoe UI"/>
                <w:sz w:val="16"/>
                <w:szCs w:val="16"/>
              </w:rPr>
              <w:t xml:space="preserve">8</w:t>
            </w:r>
          </w:p>
        </w:tc>
        <w:tc>
          <w:tcPr>
            <w:tcW w:w="1465" w:type="dxa"/>
          </w:tcPr>
          <w:p>
            <w:pPr>
              <w:spacing w:before="40" w:after="40" w:line="240" w:lineRule="auto"/>
            </w:pPr>
            <w:r>
              <w:rPr>
                <w:rFonts w:ascii="Segoe UI" w:hAnsi="Segoe UI" w:cs="Segoe UI" w:eastAsia="Segoe UI"/>
                <w:sz w:val="16"/>
                <w:szCs w:val="16"/>
              </w:rPr>
              <w:t xml:space="preserve">Support</w:t>
            </w:r>
          </w:p>
        </w:tc>
        <w:tc>
          <w:tcPr>
            <w:tcW w:w="1676" w:type="dxa"/>
          </w:tcPr>
          <w:p>
            <w:pPr>
              <w:spacing w:before="40" w:after="40" w:line="240" w:lineRule="auto"/>
            </w:pPr>
            <w:r>
              <w:rPr>
                <w:rFonts w:ascii="Segoe UI" w:hAnsi="Segoe UI" w:cs="Segoe UI" w:eastAsia="Segoe UI"/>
                <w:sz w:val="16"/>
                <w:szCs w:val="16"/>
              </w:rPr>
              <w:t xml:space="preserve">Support</w:t>
            </w:r>
          </w:p>
        </w:tc>
        <w:tc>
          <w:tcPr>
            <w:tcW w:w="5053" w:type="dxa"/>
          </w:tcPr>
          <w:p>
            <w:pPr>
              <w:spacing w:before="40" w:after="40" w:line="240" w:lineRule="auto"/>
            </w:pPr>
            <w:r>
              <w:rPr>
                <w:rFonts w:ascii="Segoe UI" w:hAnsi="Segoe UI" w:cs="Segoe UI" w:eastAsia="Segoe UI"/>
                <w:sz w:val="16"/>
                <w:szCs w:val="16"/>
              </w:rPr>
              <w:t xml:space="preserve">audit trail of the record (who changed what)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support engineer can follow any reported error from the request ID in the message to the log line, and from the record number to its audit history. The gaps for a ten-year operation are alert recipients (none set today), an API error-rate alert, alerts on container restarts and resource use, an operations dashboard defined as code, and a monthly service report (NFR-14.4, NFR-14.1, NFR-14, NFR-14.8, NFR-05).</w:t>
      </w: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Integrations against BRD 5.13</w:t>
      </w:r>
      <w:bookmarkEnd w:id="1030"/>
    </w:p>
    <w:p xmlns:a="http://schemas.openxmlformats.org/drawingml/2006/main" xmlns:pic="http://schemas.openxmlformats.org/drawingml/2006/picture">
      <w:pPr>
        <w:jc w:val="both"/>
      </w:pPr>
      <w:r>
        <w:rPr>
          <w:rFonts w:ascii="Segoe UI" w:hAnsi="Segoe UI" w:cs="Segoe UI" w:eastAsia="Segoe UI"/>
        </w:rPr>
        <w:t xml:space="preserve">BRD 5.13 names TFS and the banks as inbound, SAP as outbound and the insurer channel as two-way. All of these are file-based or e-mail-based in this phase, and insurer REST integration is held for a later phase. NFR-09 sets the transport.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55"/>
        <w:gridCol w:w="3331"/>
        <w:gridCol w:w="3114"/>
        <w:gridCol w:w="1027"/>
      </w:tblGrid>
      <w:tr>
        <w:trPr>
          <w:cantSplit/>
          <w:tblHeader/>
          <w:trHeight w:val="400"/>
        </w:trPr>
        <w:tc>
          <w:tcPr>
            <w:tcW w:w="1555" w:type="dxa"/>
            <w:shd w:val="clear" w:color="auto" w:fill="E8F0F8"/>
            <w:vAlign w:val="center"/>
          </w:tcPr>
          <w:p>
            <w:pPr>
              <w:spacing w:before="40" w:after="40" w:line="240" w:lineRule="auto"/>
            </w:pPr>
            <w:r>
              <w:rPr>
                <w:rFonts w:ascii="Segoe UI" w:hAnsi="Segoe UI" w:cs="Segoe UI" w:eastAsia="Segoe UI"/>
                <w:b/>
                <w:bCs/>
                <w:sz w:val="16"/>
                <w:szCs w:val="16"/>
              </w:rPr>
              <w:t xml:space="preserve">Interface</w:t>
            </w:r>
          </w:p>
        </w:tc>
        <w:tc>
          <w:tcPr>
            <w:tcW w:w="3331"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c>
          <w:tcPr>
            <w:tcW w:w="3114" w:type="dxa"/>
            <w:shd w:val="clear" w:color="auto" w:fill="E8F0F8"/>
            <w:vAlign w:val="center"/>
          </w:tcPr>
          <w:p>
            <w:pPr>
              <w:spacing w:before="40" w:after="40" w:line="240" w:lineRule="auto"/>
            </w:pPr>
            <w:r>
              <w:rPr>
                <w:rFonts w:ascii="Segoe UI" w:hAnsi="Segoe UI" w:cs="Segoe UI" w:eastAsia="Segoe UI"/>
                <w:b/>
                <w:bCs/>
                <w:sz w:val="16"/>
                <w:szCs w:val="16"/>
              </w:rPr>
              <w:t xml:space="preserve">Transport as built</w:t>
            </w:r>
          </w:p>
        </w:tc>
        <w:tc>
          <w:tcPr>
            <w:tcW w:w="1027"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1555" w:type="dxa"/>
          </w:tcPr>
          <w:p>
            <w:pPr>
              <w:spacing w:before="40" w:after="40" w:line="240" w:lineRule="auto"/>
            </w:pPr>
            <w:r>
              <w:rPr>
                <w:rFonts w:ascii="Segoe UI" w:hAnsi="Segoe UI" w:cs="Segoe UI" w:eastAsia="Segoe UI"/>
                <w:sz w:val="16"/>
                <w:szCs w:val="16"/>
              </w:rPr>
              <w:t xml:space="preserve">SAP GL (outbound)</w:t>
            </w:r>
          </w:p>
        </w:tc>
        <w:tc>
          <w:tcPr>
            <w:tcW w:w="3331" w:type="dxa"/>
          </w:tcPr>
          <w:p>
            <w:pPr>
              <w:spacing w:before="40" w:after="40" w:line="240" w:lineRule="auto"/>
            </w:pPr>
            <w:r>
              <w:rPr>
                <w:rFonts w:ascii="Segoe UI" w:hAnsi="Segoe UI" w:cs="Segoe UI" w:eastAsia="Segoe UI"/>
                <w:sz w:val="16"/>
                <w:szCs w:val="16"/>
              </w:rPr>
              <w:t xml:space="preserve">Daily header and line text files (</w:t>
            </w:r>
            <w:r>
              <w:rPr>
                <w:rFonts w:ascii="Consolas" w:hAnsi="Consolas" w:cs="Consolas" w:eastAsia="Consolas"/>
                <w:color w:val="1F3B57"/>
                <w:sz w:val="14"/>
                <w:szCs w:val="14"/>
                <w:shd w:val="clear" w:color="auto" w:fill="F3F5F8"/>
              </w:rPr>
              <w:t xml:space="preserve">ARHDTISPH&lt;date&gt;.txt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ARLITISPH&lt;date&gt;.txt</w:t>
            </w:r>
            <w:r>
              <w:rPr>
                <w:rFonts w:ascii="Segoe UI" w:hAnsi="Segoe UI" w:cs="Segoe UI" w:eastAsia="Segoe UI"/>
                <w:sz w:val="16"/>
                <w:szCs w:val="16"/>
              </w:rPr>
              <w:t xml:space="preserve">) by the job </w:t>
            </w:r>
            <w:r>
              <w:rPr>
                <w:rFonts w:ascii="Consolas" w:hAnsi="Consolas" w:cs="Consolas" w:eastAsia="Consolas"/>
                <w:color w:val="1F3B57"/>
                <w:sz w:val="14"/>
                <w:szCs w:val="14"/>
                <w:shd w:val="clear" w:color="auto" w:fill="F3F5F8"/>
              </w:rPr>
              <w:t xml:space="preserve">sap-gl-export</w:t>
            </w:r>
            <w:r>
              <w:rPr>
                <w:rFonts w:ascii="Segoe UI" w:hAnsi="Segoe UI" w:cs="Segoe UI" w:eastAsia="Segoe UI"/>
                <w:sz w:val="16"/>
                <w:szCs w:val="16"/>
              </w:rPr>
              <w:t xml:space="preserve"> and on screen; files also kept in the database for download and re-generation [A1.25]</w:t>
            </w:r>
          </w:p>
        </w:tc>
        <w:tc>
          <w:tcPr>
            <w:tcW w:w="3114" w:type="dxa"/>
          </w:tcPr>
          <w:p>
            <w:pPr>
              <w:spacing w:before="40" w:after="40" w:line="240" w:lineRule="auto"/>
            </w:pPr>
            <w:r>
              <w:rPr>
                <w:rFonts w:ascii="Segoe UI" w:hAnsi="Segoe UI" w:cs="Segoe UI" w:eastAsia="Segoe UI"/>
                <w:sz w:val="16"/>
                <w:szCs w:val="16"/>
              </w:rPr>
              <w:t xml:space="preserve">Written to the documents share or </w:t>
            </w:r>
            <w:r>
              <w:rPr>
                <w:rFonts w:ascii="Consolas" w:hAnsi="Consolas" w:cs="Consolas" w:eastAsia="Consolas"/>
                <w:color w:val="1F3B57"/>
                <w:sz w:val="14"/>
                <w:szCs w:val="14"/>
                <w:shd w:val="clear" w:color="auto" w:fill="F3F5F8"/>
              </w:rPr>
              <w:t xml:space="preserve">SAP_GL_EXPORT_DIR</w:t>
            </w:r>
            <w:r>
              <w:rPr>
                <w:rFonts w:ascii="Segoe UI" w:hAnsi="Segoe UI" w:cs="Segoe UI" w:eastAsia="Segoe UI"/>
                <w:sz w:val="16"/>
                <w:szCs w:val="16"/>
              </w:rPr>
              <w:t xml:space="preserve">; the SFTP container </w:t>
            </w:r>
            <w:r>
              <w:rPr>
                <w:rFonts w:ascii="Consolas" w:hAnsi="Consolas" w:cs="Consolas" w:eastAsia="Consolas"/>
                <w:color w:val="1F3B57"/>
                <w:sz w:val="14"/>
                <w:szCs w:val="14"/>
                <w:shd w:val="clear" w:color="auto" w:fill="F3F5F8"/>
              </w:rPr>
              <w:t xml:space="preserve">sap-outbound</w:t>
            </w:r>
            <w:r>
              <w:rPr>
                <w:rFonts w:ascii="Segoe UI" w:hAnsi="Segoe UI" w:cs="Segoe UI" w:eastAsia="Segoe UI"/>
                <w:sz w:val="16"/>
                <w:szCs w:val="16"/>
              </w:rPr>
              <w:t xml:space="preserve"> exists, but no copy from the share to it is built [A2.9, A3.3]</w:t>
            </w:r>
          </w:p>
        </w:tc>
        <w:tc>
          <w:tcPr>
            <w:tcW w:w="1027" w:type="dxa"/>
          </w:tcPr>
          <w:p>
            <w:pPr>
              <w:spacing w:before="40" w:after="40" w:line="240" w:lineRule="auto"/>
            </w:pPr>
            <w:r>
              <w:rPr>
                <w:rFonts w:ascii="Segoe UI" w:hAnsi="Segoe UI" w:cs="Segoe UI" w:eastAsia="Segoe UI"/>
                <w:sz w:val="16"/>
                <w:szCs w:val="16"/>
              </w:rPr>
              <w:t xml:space="preserve">Partly (Q16)</w:t>
            </w:r>
          </w:p>
        </w:tc>
      </w:tr>
      <w:tr>
        <w:trPr>
          <w:cantSplit/>
        </w:trPr>
        <w:tc>
          <w:tcPr>
            <w:tcW w:w="1555" w:type="dxa"/>
          </w:tcPr>
          <w:p>
            <w:pPr>
              <w:spacing w:before="40" w:after="40" w:line="240" w:lineRule="auto"/>
            </w:pPr>
            <w:r>
              <w:rPr>
                <w:rFonts w:ascii="Segoe UI" w:hAnsi="Segoe UI" w:cs="Segoe UI" w:eastAsia="Segoe UI"/>
                <w:sz w:val="16"/>
                <w:szCs w:val="16"/>
              </w:rPr>
              <w:t xml:space="preserve">Bank statements (inbound)</w:t>
            </w:r>
          </w:p>
        </w:tc>
        <w:tc>
          <w:tcPr>
            <w:tcW w:w="3331" w:type="dxa"/>
          </w:tcPr>
          <w:p>
            <w:pPr>
              <w:spacing w:before="40" w:after="40" w:line="240" w:lineRule="auto"/>
            </w:pPr>
            <w:r>
              <w:rPr>
                <w:rFonts w:ascii="Segoe UI" w:hAnsi="Segoe UI" w:cs="Segoe UI" w:eastAsia="Segoe UI"/>
                <w:sz w:val="16"/>
                <w:szCs w:val="16"/>
              </w:rPr>
              <w:t xml:space="preserve">Statement import with per-row errors, matching and reconciliation [A1.14]</w:t>
            </w:r>
          </w:p>
        </w:tc>
        <w:tc>
          <w:tcPr>
            <w:tcW w:w="3114" w:type="dxa"/>
          </w:tcPr>
          <w:p>
            <w:pPr>
              <w:spacing w:before="40" w:after="40" w:line="240" w:lineRule="auto"/>
            </w:pPr>
            <w:r>
              <w:rPr>
                <w:rFonts w:ascii="Segoe UI" w:hAnsi="Segoe UI" w:cs="Segoe UI" w:eastAsia="Segoe UI"/>
                <w:sz w:val="16"/>
                <w:szCs w:val="16"/>
              </w:rPr>
              <w:t xml:space="preserve">Upload on screen; the SFTP container </w:t>
            </w:r>
            <w:r>
              <w:rPr>
                <w:rFonts w:ascii="Consolas" w:hAnsi="Consolas" w:cs="Consolas" w:eastAsia="Consolas"/>
                <w:color w:val="1F3B57"/>
                <w:sz w:val="14"/>
                <w:szCs w:val="14"/>
                <w:shd w:val="clear" w:color="auto" w:fill="F3F5F8"/>
              </w:rPr>
              <w:t xml:space="preserve">bank-inbound</w:t>
            </w:r>
            <w:r>
              <w:rPr>
                <w:rFonts w:ascii="Segoe UI" w:hAnsi="Segoe UI" w:cs="Segoe UI" w:eastAsia="Segoe UI"/>
                <w:sz w:val="16"/>
                <w:szCs w:val="16"/>
              </w:rPr>
              <w:t xml:space="preserve"> exists, but nothing collects from it automatically</w:t>
            </w:r>
          </w:p>
        </w:tc>
        <w:tc>
          <w:tcPr>
            <w:tcW w:w="1027" w:type="dxa"/>
          </w:tcPr>
          <w:p>
            <w:pPr>
              <w:spacing w:before="40" w:after="40" w:line="240" w:lineRule="auto"/>
            </w:pPr>
            <w:r>
              <w:rPr>
                <w:rFonts w:ascii="Segoe UI" w:hAnsi="Segoe UI" w:cs="Segoe UI" w:eastAsia="Segoe UI"/>
                <w:sz w:val="16"/>
                <w:szCs w:val="16"/>
              </w:rPr>
              <w:t xml:space="preserve">Partly (Q16)</w:t>
            </w:r>
          </w:p>
        </w:tc>
      </w:tr>
      <w:tr>
        <w:trPr>
          <w:cantSplit/>
        </w:trPr>
        <w:tc>
          <w:tcPr>
            <w:tcW w:w="1555" w:type="dxa"/>
          </w:tcPr>
          <w:p>
            <w:pPr>
              <w:spacing w:before="40" w:after="40" w:line="240" w:lineRule="auto"/>
            </w:pPr>
            <w:r>
              <w:rPr>
                <w:rFonts w:ascii="Segoe UI" w:hAnsi="Segoe UI" w:cs="Segoe UI" w:eastAsia="Segoe UI"/>
                <w:sz w:val="16"/>
                <w:szCs w:val="16"/>
              </w:rPr>
              <w:t xml:space="preserve">Bank payment files (outbound)</w:t>
            </w:r>
          </w:p>
        </w:tc>
        <w:tc>
          <w:tcPr>
            <w:tcW w:w="3331" w:type="dxa"/>
          </w:tcPr>
          <w:p>
            <w:pPr>
              <w:spacing w:before="40" w:after="40" w:line="240" w:lineRule="auto"/>
            </w:pPr>
            <w:r>
              <w:rPr>
                <w:rFonts w:ascii="Segoe UI" w:hAnsi="Segoe UI" w:cs="Segoe UI" w:eastAsia="Segoe UI"/>
                <w:sz w:val="16"/>
                <w:szCs w:val="16"/>
              </w:rPr>
              <w:t xml:space="preserve">Payment batches under maker-checker produce bulk credit, InstaPay or PESONet files; results read from the bank's status file or entered by hand [A1.26]</w:t>
            </w:r>
          </w:p>
        </w:tc>
        <w:tc>
          <w:tcPr>
            <w:tcW w:w="3114" w:type="dxa"/>
          </w:tcPr>
          <w:p>
            <w:pPr>
              <w:spacing w:before="40" w:after="40" w:line="240" w:lineRule="auto"/>
            </w:pPr>
            <w:r>
              <w:rPr>
                <w:rFonts w:ascii="Segoe UI" w:hAnsi="Segoe UI" w:cs="Segoe UI" w:eastAsia="Segoe UI"/>
                <w:sz w:val="16"/>
                <w:szCs w:val="16"/>
              </w:rPr>
              <w:t xml:space="preserve">Downloaded and uploaded on the bank portal by a user; container </w:t>
            </w:r>
            <w:r>
              <w:rPr>
                <w:rFonts w:ascii="Consolas" w:hAnsi="Consolas" w:cs="Consolas" w:eastAsia="Consolas"/>
                <w:color w:val="1F3B57"/>
                <w:sz w:val="14"/>
                <w:szCs w:val="14"/>
                <w:shd w:val="clear" w:color="auto" w:fill="F3F5F8"/>
              </w:rPr>
              <w:t xml:space="preserve">bank-outbound</w:t>
            </w:r>
            <w:r>
              <w:rPr>
                <w:rFonts w:ascii="Segoe UI" w:hAnsi="Segoe UI" w:cs="Segoe UI" w:eastAsia="Segoe UI"/>
                <w:sz w:val="16"/>
                <w:szCs w:val="16"/>
              </w:rPr>
              <w:t xml:space="preserve"> exists</w:t>
            </w:r>
          </w:p>
        </w:tc>
        <w:tc>
          <w:tcPr>
            <w:tcW w:w="1027" w:type="dxa"/>
          </w:tcPr>
          <w:p>
            <w:pPr>
              <w:spacing w:before="40" w:after="40" w:line="240" w:lineRule="auto"/>
            </w:pPr>
            <w:r>
              <w:rPr>
                <w:rFonts w:ascii="Segoe UI" w:hAnsi="Segoe UI" w:cs="Segoe UI" w:eastAsia="Segoe UI"/>
                <w:sz w:val="16"/>
                <w:szCs w:val="16"/>
              </w:rPr>
              <w:t xml:space="preserve">Partly (Q16)</w:t>
            </w:r>
          </w:p>
        </w:tc>
      </w:tr>
      <w:tr>
        <w:trPr>
          <w:cantSplit/>
        </w:trPr>
        <w:tc>
          <w:tcPr>
            <w:tcW w:w="1555" w:type="dxa"/>
          </w:tcPr>
          <w:p>
            <w:pPr>
              <w:spacing w:before="40" w:after="40" w:line="240" w:lineRule="auto"/>
            </w:pPr>
            <w:r>
              <w:rPr>
                <w:rFonts w:ascii="Segoe UI" w:hAnsi="Segoe UI" w:cs="Segoe UI" w:eastAsia="Segoe UI"/>
                <w:sz w:val="16"/>
                <w:szCs w:val="16"/>
              </w:rPr>
              <w:t xml:space="preserve">TFS batches (inbound)</w:t>
            </w:r>
          </w:p>
        </w:tc>
        <w:tc>
          <w:tcPr>
            <w:tcW w:w="3331" w:type="dxa"/>
          </w:tcPr>
          <w:p>
            <w:pPr>
              <w:spacing w:before="40" w:after="40" w:line="240" w:lineRule="auto"/>
            </w:pPr>
            <w:r>
              <w:rPr>
                <w:rFonts w:ascii="Segoe UI" w:hAnsi="Segoe UI" w:cs="Segoe UI" w:eastAsia="Segoe UI"/>
                <w:sz w:val="16"/>
                <w:szCs w:val="16"/>
              </w:rPr>
              <w:t xml:space="preserve">Bulk upload templates (policies, receipts, fleet vehicles, dealer sales) with per-row results [A1.12]</w:t>
            </w:r>
          </w:p>
        </w:tc>
        <w:tc>
          <w:tcPr>
            <w:tcW w:w="3114" w:type="dxa"/>
          </w:tcPr>
          <w:p>
            <w:pPr>
              <w:spacing w:before="40" w:after="40" w:line="240" w:lineRule="auto"/>
            </w:pPr>
            <w:r>
              <w:rPr>
                <w:rFonts w:ascii="Segoe UI" w:hAnsi="Segoe UI" w:cs="Segoe UI" w:eastAsia="Segoe UI"/>
                <w:sz w:val="16"/>
                <w:szCs w:val="16"/>
              </w:rPr>
              <w:t xml:space="preserve">Upload on screen; no dedicated TFS layout</w:t>
            </w:r>
          </w:p>
        </w:tc>
        <w:tc>
          <w:tcPr>
            <w:tcW w:w="1027" w:type="dxa"/>
          </w:tcPr>
          <w:p>
            <w:pPr>
              <w:spacing w:before="40" w:after="40" w:line="240" w:lineRule="auto"/>
            </w:pPr>
            <w:r>
              <w:rPr>
                <w:rFonts w:ascii="Segoe UI" w:hAnsi="Segoe UI" w:cs="Segoe UI" w:eastAsia="Segoe UI"/>
                <w:sz w:val="16"/>
                <w:szCs w:val="16"/>
              </w:rPr>
              <w:t xml:space="preserve">Partly (Q16)</w:t>
            </w:r>
          </w:p>
        </w:tc>
      </w:tr>
      <w:tr>
        <w:trPr>
          <w:cantSplit/>
        </w:trPr>
        <w:tc>
          <w:tcPr>
            <w:tcW w:w="1555" w:type="dxa"/>
          </w:tcPr>
          <w:p>
            <w:pPr>
              <w:spacing w:before="40" w:after="40" w:line="240" w:lineRule="auto"/>
            </w:pPr>
            <w:r>
              <w:rPr>
                <w:rFonts w:ascii="Segoe UI" w:hAnsi="Segoe UI" w:cs="Segoe UI" w:eastAsia="Segoe UI"/>
                <w:sz w:val="16"/>
                <w:szCs w:val="16"/>
              </w:rPr>
              <w:t xml:space="preserve">Insurer channel (two-way)</w:t>
            </w:r>
          </w:p>
        </w:tc>
        <w:tc>
          <w:tcPr>
            <w:tcW w:w="3331" w:type="dxa"/>
          </w:tcPr>
          <w:p>
            <w:pPr>
              <w:spacing w:before="40" w:after="40" w:line="240" w:lineRule="auto"/>
            </w:pPr>
            <w:r>
              <w:rPr>
                <w:rFonts w:ascii="Segoe UI" w:hAnsi="Segoe UI" w:cs="Segoe UI" w:eastAsia="Segoe UI"/>
                <w:sz w:val="16"/>
                <w:szCs w:val="16"/>
              </w:rPr>
              <w:t xml:space="preserve">Out: remittances, commission debit notes and commission billing statements to insurers. In: insurer statements of account imported for matching and reconciliation [A1.14]. Correspondence by e-mail through the outbox [A3.3]</w:t>
            </w:r>
          </w:p>
        </w:tc>
        <w:tc>
          <w:tcPr>
            <w:tcW w:w="3114" w:type="dxa"/>
          </w:tcPr>
          <w:p>
            <w:pPr>
              <w:spacing w:before="40" w:after="40" w:line="240" w:lineRule="auto"/>
            </w:pPr>
            <w:r>
              <w:rPr>
                <w:rFonts w:ascii="Segoe UI" w:hAnsi="Segoe UI" w:cs="Segoe UI" w:eastAsia="Segoe UI"/>
                <w:sz w:val="16"/>
                <w:szCs w:val="16"/>
              </w:rPr>
              <w:t xml:space="preserve">Files and authenticated SMTP relay; REST adapters and outbox exist for Phase 2 [A1.15]</w:t>
            </w:r>
          </w:p>
        </w:tc>
        <w:tc>
          <w:tcPr>
            <w:tcW w:w="1027" w:type="dxa"/>
          </w:tcPr>
          <w:p>
            <w:pPr>
              <w:spacing w:before="40" w:after="40" w:line="240" w:lineRule="auto"/>
            </w:pPr>
            <w:r>
              <w:rPr>
                <w:rFonts w:ascii="Segoe UI" w:hAnsi="Segoe UI" w:cs="Segoe UI" w:eastAsia="Segoe UI"/>
                <w:sz w:val="16"/>
                <w:szCs w:val="16"/>
              </w:rPr>
              <w:t xml:space="preserve">Met for Phase 1</w:t>
            </w:r>
          </w:p>
        </w:tc>
      </w:tr>
      <w:tr>
        <w:trPr>
          <w:cantSplit/>
        </w:trPr>
        <w:tc>
          <w:tcPr>
            <w:tcW w:w="1555" w:type="dxa"/>
          </w:tcPr>
          <w:p>
            <w:pPr>
              <w:spacing w:before="40" w:after="40" w:line="240" w:lineRule="auto"/>
            </w:pPr>
            <w:r>
              <w:rPr>
                <w:rFonts w:ascii="Segoe UI" w:hAnsi="Segoe UI" w:cs="Segoe UI" w:eastAsia="Segoe UI"/>
                <w:sz w:val="16"/>
                <w:szCs w:val="16"/>
              </w:rPr>
              <w:t xml:space="preserve">E-mail</w:t>
            </w:r>
          </w:p>
        </w:tc>
        <w:tc>
          <w:tcPr>
            <w:tcW w:w="3331" w:type="dxa"/>
          </w:tcPr>
          <w:p>
            <w:pPr>
              <w:spacing w:before="40" w:after="40" w:line="240" w:lineRule="auto"/>
            </w:pPr>
            <w:r>
              <w:rPr>
                <w:rFonts w:ascii="Segoe UI" w:hAnsi="Segoe UI" w:cs="Segoe UI" w:eastAsia="Segoe UI"/>
                <w:sz w:val="16"/>
                <w:szCs w:val="16"/>
              </w:rPr>
              <w:t xml:space="preserve">Outbox with retries and retention [A1.10]</w:t>
            </w:r>
          </w:p>
        </w:tc>
        <w:tc>
          <w:tcPr>
            <w:tcW w:w="3114" w:type="dxa"/>
          </w:tcPr>
          <w:p>
            <w:pPr>
              <w:spacing w:before="40" w:after="40" w:line="240" w:lineRule="auto"/>
            </w:pPr>
            <w:r>
              <w:rPr>
                <w:rFonts w:ascii="Segoe UI" w:hAnsi="Segoe UI" w:cs="Segoe UI" w:eastAsia="Segoe UI"/>
                <w:sz w:val="16"/>
                <w:szCs w:val="16"/>
              </w:rPr>
              <w:t xml:space="preserve">Authenticated SMTP relay, port 587 STARTTLS (</w:t>
            </w:r>
            <w:r>
              <w:rPr>
                <w:rFonts w:ascii="Consolas" w:hAnsi="Consolas" w:cs="Consolas" w:eastAsia="Consolas"/>
                <w:color w:val="1F3B57"/>
                <w:sz w:val="14"/>
                <w:szCs w:val="14"/>
                <w:shd w:val="clear" w:color="auto" w:fill="F3F5F8"/>
              </w:rPr>
              <w:t xml:space="preserve">SMTP_URL</w:t>
            </w:r>
            <w:r>
              <w:rPr>
                <w:rFonts w:ascii="Segoe UI" w:hAnsi="Segoe UI" w:cs="Segoe UI" w:eastAsia="Segoe UI"/>
                <w:sz w:val="16"/>
                <w:szCs w:val="16"/>
              </w:rPr>
              <w:t xml:space="preserve">) [A3.3]</w:t>
            </w:r>
          </w:p>
        </w:tc>
        <w:tc>
          <w:tcPr>
            <w:tcW w:w="1027" w:type="dxa"/>
          </w:tcPr>
          <w:p>
            <w:pPr>
              <w:spacing w:before="40" w:after="40" w:line="240" w:lineRule="auto"/>
            </w:pPr>
            <w:r>
              <w:rPr>
                <w:rFonts w:ascii="Segoe UI" w:hAnsi="Segoe UI" w:cs="Segoe UI" w:eastAsia="Segoe UI"/>
                <w:sz w:val="16"/>
                <w:szCs w:val="16"/>
              </w:rPr>
              <w:t xml:space="preserve">Met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31" w:name="_Toc300001031"/>
      <w:r>
        <w:rPr>
          <w:rFonts w:ascii="Segoe UI" w:hAnsi="Segoe UI" w:cs="Segoe UI" w:eastAsia="Segoe UI"/>
        </w:rPr>
        <w:t xml:space="preserve">Tests that prove the matrix</w:t>
      </w:r>
      <w:bookmarkEnd w:id="1031"/>
    </w:p>
    <w:p xmlns:a="http://schemas.openxmlformats.org/drawingml/2006/main" xmlns:pic="http://schemas.openxmlformats.org/drawingml/2006/picture">
      <w:pPr>
        <w:pStyle w:val="Heading2"/>
        <w:numPr>
          <w:ilvl w:val="1"/>
          <w:numId w:val="14"/>
        </w:numPr>
      </w:pPr>
      <w:bookmarkStart w:id="1032" w:name="_Toc300001032"/>
      <w:r>
        <w:rPr>
          <w:rFonts w:ascii="Segoe UI" w:hAnsi="Segoe UI" w:cs="Segoe UI" w:eastAsia="Segoe UI"/>
        </w:rPr>
        <w:t xml:space="preserve">Automated tests (run on every push)</w:t>
      </w:r>
      <w:bookmarkEnd w:id="1032"/>
    </w:p>
    <w:p xmlns:a="http://schemas.openxmlformats.org/drawingml/2006/main" xmlns:pic="http://schemas.openxmlformats.org/drawingml/2006/picture">
      <w:pPr>
        <w:jc w:val="both"/>
      </w:pPr>
      <w:r>
        <w:rPr>
          <w:rFonts w:ascii="Segoe UI" w:hAnsi="Segoe UI" w:cs="Segoe UI" w:eastAsia="Segoe UI"/>
        </w:rPr>
        <w:t xml:space="preserve">The backend suite (</w:t>
      </w:r>
      <w:r>
        <w:rPr>
          <w:rFonts w:ascii="Consolas" w:hAnsi="Consolas" w:cs="Consolas" w:eastAsia="Consolas"/>
          <w:color w:val="1F3B57"/>
          <w:shd w:val="clear" w:color="auto" w:fill="F3F5F8"/>
        </w:rPr>
        <w:t xml:space="preserve">backend/test</w:t>
      </w:r>
      <w:r>
        <w:rPr>
          <w:rFonts w:ascii="Segoe UI" w:hAnsi="Segoe UI" w:cs="Segoe UI" w:eastAsia="Segoe UI"/>
        </w:rPr>
        <w:t xml:space="preserve">, 114 test files, Vitest) runs against a real PostgreSQL 16 in CI; the front-end suite runs with Jest. A build cannot be promoted to SIT, UAT or PROD unless its CI run passed [A2.7].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55"/>
        <w:gridCol w:w="6172"/>
      </w:tblGrid>
      <w:tr>
        <w:trPr>
          <w:cantSplit/>
          <w:tblHeader/>
          <w:trHeight w:val="400"/>
        </w:trPr>
        <w:tc>
          <w:tcPr>
            <w:tcW w:w="2855"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6172" w:type="dxa"/>
            <w:shd w:val="clear" w:color="auto" w:fill="E8F0F8"/>
            <w:vAlign w:val="center"/>
          </w:tcPr>
          <w:p>
            <w:pPr>
              <w:spacing w:before="40" w:after="40" w:line="240" w:lineRule="auto"/>
            </w:pPr>
            <w:r>
              <w:rPr>
                <w:rFonts w:ascii="Segoe UI" w:hAnsi="Segoe UI" w:cs="Segoe UI" w:eastAsia="Segoe UI"/>
                <w:b/>
                <w:bCs/>
                <w:sz w:val="16"/>
                <w:szCs w:val="16"/>
              </w:rPr>
              <w:t xml:space="preserve">Test files</w:t>
            </w:r>
          </w:p>
        </w:tc>
      </w:tr>
      <w:tr>
        <w:trPr>
          <w:cantSplit/>
        </w:trPr>
        <w:tc>
          <w:tcPr>
            <w:tcW w:w="2855" w:type="dxa"/>
          </w:tcPr>
          <w:p>
            <w:pPr>
              <w:spacing w:before="40" w:after="40" w:line="240" w:lineRule="auto"/>
            </w:pPr>
            <w:r>
              <w:rPr>
                <w:rFonts w:ascii="Segoe UI" w:hAnsi="Segoe UI" w:cs="Segoe UI" w:eastAsia="Segoe UI"/>
                <w:sz w:val="16"/>
                <w:szCs w:val="16"/>
              </w:rPr>
              <w:t xml:space="preserve">Sign-in, passwords, two-factor, rate limits</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security.test.js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hardening.test.js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entra-sign-in.test.js</w:t>
            </w:r>
          </w:p>
        </w:tc>
      </w:tr>
      <w:tr>
        <w:trPr>
          <w:cantSplit/>
        </w:trPr>
        <w:tc>
          <w:tcPr>
            <w:tcW w:w="2855" w:type="dxa"/>
          </w:tcPr>
          <w:p>
            <w:pPr>
              <w:spacing w:before="40" w:after="40" w:line="240" w:lineRule="auto"/>
            </w:pPr>
            <w:r>
              <w:rPr>
                <w:rFonts w:ascii="Segoe UI" w:hAnsi="Segoe UI" w:cs="Segoe UI" w:eastAsia="Segoe UI"/>
                <w:sz w:val="16"/>
                <w:szCs w:val="16"/>
              </w:rPr>
              <w:t xml:space="preserve">Access control, scope, segregation</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role-access.test.js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user-access.test.js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access-control.test.js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scope.test.js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payment-segregation.test.js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role-inheritance.test.js</w:t>
            </w:r>
          </w:p>
        </w:tc>
      </w:tr>
      <w:tr>
        <w:trPr>
          <w:cantSplit/>
        </w:trPr>
        <w:tc>
          <w:tcPr>
            <w:tcW w:w="2855" w:type="dxa"/>
          </w:tcPr>
          <w:p>
            <w:pPr>
              <w:spacing w:before="40" w:after="40" w:line="240" w:lineRule="auto"/>
            </w:pPr>
            <w:r>
              <w:rPr>
                <w:rFonts w:ascii="Segoe UI" w:hAnsi="Segoe UI" w:cs="Segoe UI" w:eastAsia="Segoe UI"/>
                <w:sz w:val="16"/>
                <w:szCs w:val="16"/>
              </w:rPr>
              <w:t xml:space="preserve">Personal data</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personal-data-protection.test.js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data-privacy-removal.test.js</w:t>
            </w:r>
          </w:p>
        </w:tc>
      </w:tr>
      <w:tr>
        <w:trPr>
          <w:cantSplit/>
        </w:trPr>
        <w:tc>
          <w:tcPr>
            <w:tcW w:w="2855" w:type="dxa"/>
          </w:tcPr>
          <w:p>
            <w:pPr>
              <w:spacing w:before="40" w:after="40" w:line="240" w:lineRule="auto"/>
            </w:pPr>
            <w:r>
              <w:rPr>
                <w:rFonts w:ascii="Segoe UI" w:hAnsi="Segoe UI" w:cs="Segoe UI" w:eastAsia="Segoe UI"/>
                <w:sz w:val="16"/>
                <w:szCs w:val="16"/>
              </w:rPr>
              <w:t xml:space="preserve">Audit trail</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core.test.js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audit-events.test.js</w:t>
            </w:r>
          </w:p>
        </w:tc>
      </w:tr>
      <w:tr>
        <w:trPr>
          <w:cantSplit/>
        </w:trPr>
        <w:tc>
          <w:tcPr>
            <w:tcW w:w="2855" w:type="dxa"/>
          </w:tcPr>
          <w:p>
            <w:pPr>
              <w:spacing w:before="40" w:after="40" w:line="240" w:lineRule="auto"/>
            </w:pPr>
            <w:r>
              <w:rPr>
                <w:rFonts w:ascii="Segoe UI" w:hAnsi="Segoe UI" w:cs="Segoe UI" w:eastAsia="Segoe UI"/>
                <w:sz w:val="16"/>
                <w:szCs w:val="16"/>
              </w:rPr>
              <w:t xml:space="preserve">Health, start-up, jobs, housekeeping</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operations.test.js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version.test.js</w:t>
            </w:r>
          </w:p>
        </w:tc>
      </w:tr>
      <w:tr>
        <w:trPr>
          <w:cantSplit/>
        </w:trPr>
        <w:tc>
          <w:tcPr>
            <w:tcW w:w="2855" w:type="dxa"/>
          </w:tcPr>
          <w:p>
            <w:pPr>
              <w:spacing w:before="40" w:after="40" w:line="240" w:lineRule="auto"/>
            </w:pPr>
            <w:r>
              <w:rPr>
                <w:rFonts w:ascii="Segoe UI" w:hAnsi="Segoe UI" w:cs="Segoe UI" w:eastAsia="Segoe UI"/>
                <w:sz w:val="16"/>
                <w:szCs w:val="16"/>
              </w:rPr>
              <w:t xml:space="preserve">Configuration and change control</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configuration-controls.test.js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settings-ownership.test.js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environment-comparison.test.js</w:t>
            </w:r>
          </w:p>
        </w:tc>
      </w:tr>
      <w:tr>
        <w:trPr>
          <w:cantSplit/>
        </w:trPr>
        <w:tc>
          <w:tcPr>
            <w:tcW w:w="2855" w:type="dxa"/>
          </w:tcPr>
          <w:p>
            <w:pPr>
              <w:spacing w:before="40" w:after="40" w:line="240" w:lineRule="auto"/>
            </w:pPr>
            <w:r>
              <w:rPr>
                <w:rFonts w:ascii="Segoe UI" w:hAnsi="Segoe UI" w:cs="Segoe UI" w:eastAsia="Segoe UI"/>
                <w:sz w:val="16"/>
                <w:szCs w:val="16"/>
              </w:rPr>
              <w:t xml:space="preserve">Batch and bulk processing</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upload-templates.test.js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go-live-workbench.test.js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integrations.test.js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bank-reconciliation.test.js</w:t>
            </w:r>
          </w:p>
        </w:tc>
      </w:tr>
      <w:tr>
        <w:trPr>
          <w:cantSplit/>
        </w:trPr>
        <w:tc>
          <w:tcPr>
            <w:tcW w:w="2855" w:type="dxa"/>
          </w:tcPr>
          <w:p>
            <w:pPr>
              <w:spacing w:before="40" w:after="40" w:line="240" w:lineRule="auto"/>
            </w:pPr>
            <w:r>
              <w:rPr>
                <w:rFonts w:ascii="Segoe UI" w:hAnsi="Segoe UI" w:cs="Segoe UI" w:eastAsia="Segoe UI"/>
                <w:sz w:val="16"/>
                <w:szCs w:val="16"/>
              </w:rPr>
              <w:t xml:space="preserve">Interfaces</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sap-gl-export.test.js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email-outbox.test.js</w:t>
            </w:r>
          </w:p>
        </w:tc>
      </w:tr>
      <w:tr>
        <w:trPr>
          <w:cantSplit/>
        </w:trPr>
        <w:tc>
          <w:tcPr>
            <w:tcW w:w="2855" w:type="dxa"/>
          </w:tcPr>
          <w:p>
            <w:pPr>
              <w:spacing w:before="40" w:after="40" w:line="240" w:lineRule="auto"/>
            </w:pPr>
            <w:r>
              <w:rPr>
                <w:rFonts w:ascii="Segoe UI" w:hAnsi="Segoe UI" w:cs="Segoe UI" w:eastAsia="Segoe UI"/>
                <w:sz w:val="16"/>
                <w:szCs w:val="16"/>
              </w:rPr>
              <w:t xml:space="preserve">Branding</w:t>
            </w:r>
          </w:p>
        </w:tc>
        <w:tc>
          <w:tcPr>
            <w:tcW w:w="6172" w:type="dxa"/>
          </w:tcPr>
          <w:p>
            <w:pPr>
              <w:spacing w:before="40" w:after="40" w:line="240" w:lineRule="auto"/>
            </w:pPr>
            <w:r>
              <w:rPr>
                <w:rFonts w:ascii="Consolas" w:hAnsi="Consolas" w:cs="Consolas" w:eastAsia="Consolas"/>
                <w:color w:val="1F3B57"/>
                <w:sz w:val="14"/>
                <w:szCs w:val="14"/>
                <w:shd w:val="clear" w:color="auto" w:fill="F3F5F8"/>
              </w:rPr>
              <w:t xml:space="preserve">brand-pack-enforced.test.js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bundled-brand-packs.test.js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33" w:name="_Toc300001033"/>
      <w:r>
        <w:rPr>
          <w:rFonts w:ascii="Segoe UI" w:hAnsi="Segoe UI" w:cs="Segoe UI" w:eastAsia="Segoe UI"/>
        </w:rPr>
        <w:t xml:space="preserve">Tests and drills still to run</w:t>
      </w:r>
      <w:bookmarkEnd w:id="103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2908"/>
        <w:gridCol w:w="1964"/>
        <w:gridCol w:w="1575"/>
        <w:gridCol w:w="1962"/>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2908"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1964" w:type="dxa"/>
            <w:shd w:val="clear" w:color="auto" w:fill="E8F0F8"/>
            <w:vAlign w:val="center"/>
          </w:tcPr>
          <w:p>
            <w:pPr>
              <w:spacing w:before="40" w:after="40" w:line="240" w:lineRule="auto"/>
            </w:pPr>
            <w:r>
              <w:rPr>
                <w:rFonts w:ascii="Segoe UI" w:hAnsi="Segoe UI" w:cs="Segoe UI" w:eastAsia="Segoe UI"/>
                <w:b/>
                <w:bCs/>
                <w:sz w:val="16"/>
                <w:szCs w:val="16"/>
              </w:rPr>
              <w:t xml:space="preserve">Proves</w:t>
            </w:r>
          </w:p>
        </w:tc>
        <w:tc>
          <w:tcPr>
            <w:tcW w:w="1575"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962" w:type="dxa"/>
            <w:shd w:val="clear" w:color="auto" w:fill="E8F0F8"/>
            <w:vAlign w:val="center"/>
          </w:tcPr>
          <w:p>
            <w:pPr>
              <w:spacing w:before="40" w:after="40" w:line="240" w:lineRule="auto"/>
            </w:pPr>
            <w:r>
              <w:rPr>
                <w:rFonts w:ascii="Segoe UI" w:hAnsi="Segoe UI" w:cs="Segoe UI" w:eastAsia="Segoe UI"/>
                <w:b/>
                <w:bCs/>
                <w:sz w:val="16"/>
                <w:szCs w:val="16"/>
              </w:rPr>
              <w:t xml:space="preserve">Source of the procedure</w:t>
            </w:r>
          </w:p>
        </w:tc>
      </w:tr>
      <w:tr>
        <w:trPr>
          <w:cantSplit/>
        </w:trPr>
        <w:tc>
          <w:tcPr>
            <w:tcW w:w="618" w:type="dxa"/>
          </w:tcPr>
          <w:p>
            <w:pPr>
              <w:spacing w:before="40" w:after="40" w:line="240" w:lineRule="auto"/>
            </w:pPr>
            <w:r>
              <w:rPr>
                <w:rFonts w:ascii="Segoe UI" w:hAnsi="Segoe UI" w:cs="Segoe UI" w:eastAsia="Segoe UI"/>
                <w:sz w:val="16"/>
                <w:szCs w:val="16"/>
              </w:rPr>
              <w:t xml:space="preserve">DA-1</w:t>
            </w:r>
          </w:p>
        </w:tc>
        <w:tc>
          <w:tcPr>
            <w:tcW w:w="2908" w:type="dxa"/>
          </w:tcPr>
          <w:p>
            <w:pPr>
              <w:spacing w:before="40" w:after="40" w:line="240" w:lineRule="auto"/>
            </w:pPr>
            <w:r>
              <w:rPr>
                <w:rFonts w:ascii="Segoe UI" w:hAnsi="Segoe UI" w:cs="Segoe UI" w:eastAsia="Segoe UI"/>
                <w:sz w:val="16"/>
                <w:szCs w:val="16"/>
              </w:rPr>
              <w:t xml:space="preserve">UAT performance test with UAT temporarily set to PROD sizing (UAT normally runs 1 vCPU API replicas and a smaller database without a standby) and a volume-loaded, masked database: baseline, load, stress, soak, spike</w:t>
            </w:r>
          </w:p>
        </w:tc>
        <w:tc>
          <w:tcPr>
            <w:tcW w:w="1964" w:type="dxa"/>
          </w:tcPr>
          <w:p>
            <w:pPr>
              <w:spacing w:before="40" w:after="40" w:line="240" w:lineRule="auto"/>
            </w:pPr>
            <w:r>
              <w:rPr>
                <w:rFonts w:ascii="Segoe UI" w:hAnsi="Segoe UI" w:cs="Segoe UI" w:eastAsia="Segoe UI"/>
                <w:sz w:val="16"/>
                <w:szCs w:val="16"/>
              </w:rPr>
              <w:t xml:space="preserve">NFR-07, 07.1, 07.2, 07.3, 07.5, 07.6, 07.7, 12, 15.6</w:t>
            </w:r>
          </w:p>
        </w:tc>
        <w:tc>
          <w:tcPr>
            <w:tcW w:w="1575" w:type="dxa"/>
          </w:tcPr>
          <w:p>
            <w:pPr>
              <w:spacing w:before="40" w:after="40" w:line="240" w:lineRule="auto"/>
            </w:pPr>
            <w:r>
              <w:rPr>
                <w:rFonts w:ascii="Segoe UI" w:hAnsi="Segoe UI" w:cs="Segoe UI" w:eastAsia="Segoe UI"/>
                <w:sz w:val="16"/>
                <w:szCs w:val="16"/>
              </w:rPr>
              <w:t xml:space="preserve">iorta TechNXT with TISPH IT</w:t>
            </w:r>
          </w:p>
        </w:tc>
        <w:tc>
          <w:tcPr>
            <w:tcW w:w="1962" w:type="dxa"/>
          </w:tcPr>
          <w:p>
            <w:pPr>
              <w:spacing w:before="40" w:after="40" w:line="240" w:lineRule="auto"/>
            </w:pPr>
            <w:r>
              <w:rPr>
                <w:rFonts w:ascii="Segoe UI" w:hAnsi="Segoe UI" w:cs="Segoe UI" w:eastAsia="Segoe UI"/>
                <w:sz w:val="16"/>
                <w:szCs w:val="16"/>
              </w:rPr>
              <w:t xml:space="preserve">Capacity and Performance, test approach [A3.1]</w:t>
            </w:r>
          </w:p>
        </w:tc>
      </w:tr>
      <w:tr>
        <w:trPr>
          <w:cantSplit/>
        </w:trPr>
        <w:tc>
          <w:tcPr>
            <w:tcW w:w="618" w:type="dxa"/>
          </w:tcPr>
          <w:p>
            <w:pPr>
              <w:spacing w:before="40" w:after="40" w:line="240" w:lineRule="auto"/>
            </w:pPr>
            <w:r>
              <w:rPr>
                <w:rFonts w:ascii="Segoe UI" w:hAnsi="Segoe UI" w:cs="Segoe UI" w:eastAsia="Segoe UI"/>
                <w:sz w:val="16"/>
                <w:szCs w:val="16"/>
              </w:rPr>
              <w:t xml:space="preserve">DA-2</w:t>
            </w:r>
          </w:p>
        </w:tc>
        <w:tc>
          <w:tcPr>
            <w:tcW w:w="2908" w:type="dxa"/>
          </w:tcPr>
          <w:p>
            <w:pPr>
              <w:spacing w:before="40" w:after="40" w:line="240" w:lineRule="auto"/>
            </w:pPr>
            <w:r>
              <w:rPr>
                <w:rFonts w:ascii="Segoe UI" w:hAnsi="Segoe UI" w:cs="Segoe UI" w:eastAsia="Segoe UI"/>
                <w:sz w:val="16"/>
                <w:szCs w:val="16"/>
              </w:rPr>
              <w:t xml:space="preserve">DR drill on UAT (point-in-time restore, migration job against the copy, document restore); forced database failover on PROD before go-live (UAT has no standby); geo-restore rehearsal for PROD</w:t>
            </w:r>
          </w:p>
        </w:tc>
        <w:tc>
          <w:tcPr>
            <w:tcW w:w="1964" w:type="dxa"/>
          </w:tcPr>
          <w:p>
            <w:pPr>
              <w:spacing w:before="40" w:after="40" w:line="240" w:lineRule="auto"/>
            </w:pPr>
            <w:r>
              <w:rPr>
                <w:rFonts w:ascii="Segoe UI" w:hAnsi="Segoe UI" w:cs="Segoe UI" w:eastAsia="Segoe UI"/>
                <w:sz w:val="16"/>
                <w:szCs w:val="16"/>
              </w:rPr>
              <w:t xml:space="preserve">NFR-06.2, 06.3, 15.2, 15.3, 17.3</w:t>
            </w:r>
          </w:p>
        </w:tc>
        <w:tc>
          <w:tcPr>
            <w:tcW w:w="1575" w:type="dxa"/>
          </w:tcPr>
          <w:p>
            <w:pPr>
              <w:spacing w:before="40" w:after="40" w:line="240" w:lineRule="auto"/>
            </w:pPr>
            <w:r>
              <w:rPr>
                <w:rFonts w:ascii="Segoe UI" w:hAnsi="Segoe UI" w:cs="Segoe UI" w:eastAsia="Segoe UI"/>
                <w:sz w:val="16"/>
                <w:szCs w:val="16"/>
              </w:rPr>
              <w:t xml:space="preserve">TISPH IT with iorta TechNXT</w:t>
            </w:r>
          </w:p>
        </w:tc>
        <w:tc>
          <w:tcPr>
            <w:tcW w:w="1962" w:type="dxa"/>
          </w:tcPr>
          <w:p>
            <w:pPr>
              <w:spacing w:before="40" w:after="40" w:line="240" w:lineRule="auto"/>
            </w:pPr>
            <w:r>
              <w:rPr>
                <w:rFonts w:ascii="Segoe UI" w:hAnsi="Segoe UI" w:cs="Segoe UI" w:eastAsia="Segoe UI"/>
                <w:sz w:val="16"/>
                <w:szCs w:val="16"/>
              </w:rPr>
              <w:t xml:space="preserve">Azure runbook, section 12 [A3.3]</w:t>
            </w:r>
          </w:p>
        </w:tc>
      </w:tr>
      <w:tr>
        <w:trPr>
          <w:cantSplit/>
        </w:trPr>
        <w:tc>
          <w:tcPr>
            <w:tcW w:w="618" w:type="dxa"/>
          </w:tcPr>
          <w:p>
            <w:pPr>
              <w:spacing w:before="40" w:after="40" w:line="240" w:lineRule="auto"/>
            </w:pPr>
            <w:r>
              <w:rPr>
                <w:rFonts w:ascii="Segoe UI" w:hAnsi="Segoe UI" w:cs="Segoe UI" w:eastAsia="Segoe UI"/>
                <w:sz w:val="16"/>
                <w:szCs w:val="16"/>
              </w:rPr>
              <w:t xml:space="preserve">DA-3</w:t>
            </w:r>
          </w:p>
        </w:tc>
        <w:tc>
          <w:tcPr>
            <w:tcW w:w="2908" w:type="dxa"/>
          </w:tcPr>
          <w:p>
            <w:pPr>
              <w:spacing w:before="40" w:after="40" w:line="240" w:lineRule="auto"/>
            </w:pPr>
            <w:r>
              <w:rPr>
                <w:rFonts w:ascii="Segoe UI" w:hAnsi="Segoe UI" w:cs="Segoe UI" w:eastAsia="Segoe UI"/>
                <w:sz w:val="16"/>
                <w:szCs w:val="16"/>
              </w:rPr>
              <w:t xml:space="preserve">VA and MBSS scans through Front Door before go-live; penetration test</w:t>
            </w:r>
          </w:p>
        </w:tc>
        <w:tc>
          <w:tcPr>
            <w:tcW w:w="1964" w:type="dxa"/>
          </w:tcPr>
          <w:p>
            <w:pPr>
              <w:spacing w:before="40" w:after="40" w:line="240" w:lineRule="auto"/>
            </w:pPr>
            <w:r>
              <w:rPr>
                <w:rFonts w:ascii="Segoe UI" w:hAnsi="Segoe UI" w:cs="Segoe UI" w:eastAsia="Segoe UI"/>
                <w:sz w:val="16"/>
                <w:szCs w:val="16"/>
              </w:rPr>
              <w:t xml:space="preserve">NFR-02.1, 16, 17.6, 01.1</w:t>
            </w:r>
          </w:p>
        </w:tc>
        <w:tc>
          <w:tcPr>
            <w:tcW w:w="1575" w:type="dxa"/>
          </w:tcPr>
          <w:p>
            <w:pPr>
              <w:spacing w:before="40" w:after="40" w:line="240" w:lineRule="auto"/>
            </w:pPr>
            <w:r>
              <w:rPr>
                <w:rFonts w:ascii="Segoe UI" w:hAnsi="Segoe UI" w:cs="Segoe UI" w:eastAsia="Segoe UI"/>
                <w:sz w:val="16"/>
                <w:szCs w:val="16"/>
              </w:rPr>
              <w:t xml:space="preserve">TISPH Information Security</w:t>
            </w:r>
          </w:p>
        </w:tc>
        <w:tc>
          <w:tcPr>
            <w:tcW w:w="1962" w:type="dxa"/>
          </w:tcPr>
          <w:p>
            <w:pPr>
              <w:spacing w:before="40" w:after="40" w:line="240" w:lineRule="auto"/>
            </w:pPr>
            <w:r>
              <w:rPr>
                <w:rFonts w:ascii="Segoe UI" w:hAnsi="Segoe UI" w:cs="Segoe UI" w:eastAsia="Segoe UI"/>
                <w:sz w:val="16"/>
                <w:szCs w:val="16"/>
              </w:rPr>
              <w:t xml:space="preserve">Azure runbook, section 13 [A3.3]</w:t>
            </w:r>
          </w:p>
        </w:tc>
      </w:tr>
      <w:tr>
        <w:trPr>
          <w:cantSplit/>
        </w:trPr>
        <w:tc>
          <w:tcPr>
            <w:tcW w:w="618" w:type="dxa"/>
          </w:tcPr>
          <w:p>
            <w:pPr>
              <w:spacing w:before="40" w:after="40" w:line="240" w:lineRule="auto"/>
            </w:pPr>
            <w:r>
              <w:rPr>
                <w:rFonts w:ascii="Segoe UI" w:hAnsi="Segoe UI" w:cs="Segoe UI" w:eastAsia="Segoe UI"/>
                <w:sz w:val="16"/>
                <w:szCs w:val="16"/>
              </w:rPr>
              <w:t xml:space="preserve">DA-4</w:t>
            </w:r>
          </w:p>
        </w:tc>
        <w:tc>
          <w:tcPr>
            <w:tcW w:w="2908" w:type="dxa"/>
          </w:tcPr>
          <w:p>
            <w:pPr>
              <w:spacing w:before="40" w:after="40" w:line="240" w:lineRule="auto"/>
            </w:pPr>
            <w:r>
              <w:rPr>
                <w:rFonts w:ascii="Segoe UI" w:hAnsi="Segoe UI" w:cs="Segoe UI" w:eastAsia="Segoe UI"/>
                <w:sz w:val="16"/>
                <w:szCs w:val="16"/>
              </w:rPr>
              <w:t xml:space="preserve">Support agreement: hours, channels, targets, monthly service report, annual reports</w:t>
            </w:r>
          </w:p>
        </w:tc>
        <w:tc>
          <w:tcPr>
            <w:tcW w:w="1964" w:type="dxa"/>
          </w:tcPr>
          <w:p>
            <w:pPr>
              <w:spacing w:before="40" w:after="40" w:line="240" w:lineRule="auto"/>
            </w:pPr>
            <w:r>
              <w:rPr>
                <w:rFonts w:ascii="Segoe UI" w:hAnsi="Segoe UI" w:cs="Segoe UI" w:eastAsia="Segoe UI"/>
                <w:sz w:val="16"/>
                <w:szCs w:val="16"/>
              </w:rPr>
              <w:t xml:space="preserve">NFR-13 family, 16.2, 16.3, 05 (monthly), 20, 17.4, 17.8</w:t>
            </w:r>
          </w:p>
        </w:tc>
        <w:tc>
          <w:tcPr>
            <w:tcW w:w="1575" w:type="dxa"/>
          </w:tcPr>
          <w:p>
            <w:pPr>
              <w:spacing w:before="40" w:after="40" w:line="240" w:lineRule="auto"/>
            </w:pPr>
            <w:r>
              <w:rPr>
                <w:rFonts w:ascii="Segoe UI" w:hAnsi="Segoe UI" w:cs="Segoe UI" w:eastAsia="Segoe UI"/>
                <w:sz w:val="16"/>
                <w:szCs w:val="16"/>
              </w:rPr>
              <w:t xml:space="preserve">iorta TechNXT and TISPH (SOW)</w:t>
            </w:r>
          </w:p>
        </w:tc>
        <w:tc>
          <w:tcPr>
            <w:tcW w:w="1962" w:type="dxa"/>
          </w:tcPr>
          <w:p>
            <w:pPr>
              <w:spacing w:before="40" w:after="40" w:line="240" w:lineRule="auto"/>
            </w:pPr>
            <w:r>
              <w:rPr>
                <w:rFonts w:ascii="Segoe UI" w:hAnsi="Segoe UI" w:cs="Segoe UI" w:eastAsia="Segoe UI"/>
                <w:sz w:val="16"/>
                <w:szCs w:val="16"/>
              </w:rPr>
              <w:t xml:space="preserve">Support and escalation [A3.4]</w:t>
            </w:r>
          </w:p>
        </w:tc>
      </w:tr>
      <w:tr>
        <w:trPr>
          <w:cantSplit/>
        </w:trPr>
        <w:tc>
          <w:tcPr>
            <w:tcW w:w="618" w:type="dxa"/>
          </w:tcPr>
          <w:p>
            <w:pPr>
              <w:spacing w:before="40" w:after="40" w:line="240" w:lineRule="auto"/>
            </w:pPr>
            <w:r>
              <w:rPr>
                <w:rFonts w:ascii="Segoe UI" w:hAnsi="Segoe UI" w:cs="Segoe UI" w:eastAsia="Segoe UI"/>
                <w:sz w:val="16"/>
                <w:szCs w:val="16"/>
              </w:rPr>
              <w:t xml:space="preserve">DA-5</w:t>
            </w:r>
          </w:p>
        </w:tc>
        <w:tc>
          <w:tcPr>
            <w:tcW w:w="2908" w:type="dxa"/>
          </w:tcPr>
          <w:p>
            <w:pPr>
              <w:spacing w:before="40" w:after="40" w:line="240" w:lineRule="auto"/>
            </w:pPr>
            <w:r>
              <w:rPr>
                <w:rFonts w:ascii="Segoe UI" w:hAnsi="Segoe UI" w:cs="Segoe UI" w:eastAsia="Segoe UI"/>
                <w:sz w:val="16"/>
                <w:szCs w:val="16"/>
              </w:rPr>
              <w:t xml:space="preserve">WCAG 2.1 AA audit and fixes</w:t>
            </w:r>
          </w:p>
        </w:tc>
        <w:tc>
          <w:tcPr>
            <w:tcW w:w="1964" w:type="dxa"/>
          </w:tcPr>
          <w:p>
            <w:pPr>
              <w:spacing w:before="40" w:after="40" w:line="240" w:lineRule="auto"/>
            </w:pPr>
            <w:r>
              <w:rPr>
                <w:rFonts w:ascii="Segoe UI" w:hAnsi="Segoe UI" w:cs="Segoe UI" w:eastAsia="Segoe UI"/>
                <w:sz w:val="16"/>
                <w:szCs w:val="16"/>
              </w:rPr>
              <w:t xml:space="preserve">NFR-10</w:t>
            </w:r>
          </w:p>
        </w:tc>
        <w:tc>
          <w:tcPr>
            <w:tcW w:w="1575" w:type="dxa"/>
          </w:tcPr>
          <w:p>
            <w:pPr>
              <w:spacing w:before="40" w:after="40" w:line="240" w:lineRule="auto"/>
            </w:pPr>
            <w:r>
              <w:rPr>
                <w:rFonts w:ascii="Segoe UI" w:hAnsi="Segoe UI" w:cs="Segoe UI" w:eastAsia="Segoe UI"/>
                <w:sz w:val="16"/>
                <w:szCs w:val="16"/>
              </w:rPr>
              <w:t xml:space="preserve">iorta TechNXT</w:t>
            </w:r>
          </w:p>
        </w:tc>
        <w:tc>
          <w:tcPr>
            <w:tcW w:w="1962" w:type="dxa"/>
          </w:tcPr>
          <w:p>
            <w:pPr>
              <w:spacing w:before="40" w:after="40" w:line="240" w:lineRule="auto"/>
            </w:pPr>
            <w:r>
              <w:rPr>
                <w:rFonts w:ascii="Segoe UI" w:hAnsi="Segoe UI" w:cs="Segoe UI" w:eastAsia="Segoe UI"/>
                <w:sz w:val="16"/>
                <w:szCs w:val="16"/>
              </w:rPr>
              <w:t xml:space="preserve">Section 6.4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34" w:name="_Toc300001034"/>
      <w:r>
        <w:rPr>
          <w:rFonts w:ascii="Segoe UI" w:hAnsi="Segoe UI" w:cs="Segoe UI" w:eastAsia="Segoe UI"/>
        </w:rPr>
        <w:t xml:space="preserve">Register of Planned items</w:t>
      </w:r>
      <w:bookmarkEnd w:id="1034"/>
    </w:p>
    <w:p xmlns:a="http://schemas.openxmlformats.org/drawingml/2006/main" xmlns:pic="http://schemas.openxmlformats.org/drawingml/2006/picture">
      <w:pPr>
        <w:jc w:val="both"/>
      </w:pPr>
      <w:r>
        <w:rPr>
          <w:rFonts w:ascii="Segoe UI" w:hAnsi="Segoe UI" w:cs="Segoe UI" w:eastAsia="Segoe UI"/>
        </w:rPr>
        <w:t xml:space="preserve">Rows with status </w:t>
      </w:r>
      <w:r>
        <w:rPr>
          <w:rFonts w:ascii="Segoe UI" w:hAnsi="Segoe UI" w:cs="Segoe UI" w:eastAsia="Segoe UI"/>
          <w:b/>
          <w:bCs/>
        </w:rPr>
        <w:t xml:space="preserve">Planned</w:t>
      </w:r>
      <w:r>
        <w:rPr>
          <w:rFonts w:ascii="Segoe UI" w:hAnsi="Segoe UI" w:cs="Segoe UI" w:eastAsia="Segoe UI"/>
        </w:rPr>
        <w:t xml:space="preserve"> in section 5, and the planned completion of </w:t>
      </w:r>
      <w:r>
        <w:rPr>
          <w:rFonts w:ascii="Segoe UI" w:hAnsi="Segoe UI" w:cs="Segoe UI" w:eastAsia="Segoe UI"/>
          <w:b/>
          <w:bCs/>
        </w:rPr>
        <w:t xml:space="preserve">Partly</w:t>
      </w:r>
      <w:r>
        <w:rPr>
          <w:rFonts w:ascii="Segoe UI" w:hAnsi="Segoe UI" w:cs="Segoe UI" w:eastAsia="Segoe UI"/>
        </w:rPr>
        <w:t xml:space="preserve"> rows where work is defined.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1450"/>
        <w:gridCol w:w="4657"/>
        <w:gridCol w:w="2123"/>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450"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4657" w:type="dxa"/>
            <w:shd w:val="clear" w:color="auto" w:fill="E8F0F8"/>
            <w:vAlign w:val="center"/>
          </w:tcPr>
          <w:p>
            <w:pPr>
              <w:spacing w:before="40" w:after="40" w:line="240" w:lineRule="auto"/>
            </w:pPr>
            <w:r>
              <w:rPr>
                <w:rFonts w:ascii="Segoe UI" w:hAnsi="Segoe UI" w:cs="Segoe UI" w:eastAsia="Segoe UI"/>
                <w:b/>
                <w:bCs/>
                <w:sz w:val="16"/>
                <w:szCs w:val="16"/>
              </w:rPr>
              <w:t xml:space="preserve">What is planned</w:t>
            </w:r>
          </w:p>
        </w:tc>
        <w:tc>
          <w:tcPr>
            <w:tcW w:w="2123"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797" w:type="dxa"/>
          </w:tcPr>
          <w:p>
            <w:pPr>
              <w:spacing w:before="40" w:after="40" w:line="240" w:lineRule="auto"/>
            </w:pPr>
            <w:r>
              <w:rPr>
                <w:rFonts w:ascii="Segoe UI" w:hAnsi="Segoe UI" w:cs="Segoe UI" w:eastAsia="Segoe UI"/>
                <w:sz w:val="16"/>
                <w:szCs w:val="16"/>
              </w:rPr>
              <w:t xml:space="preserve">1</w:t>
            </w:r>
          </w:p>
        </w:tc>
        <w:tc>
          <w:tcPr>
            <w:tcW w:w="1450" w:type="dxa"/>
          </w:tcPr>
          <w:p>
            <w:pPr>
              <w:spacing w:before="40" w:after="40" w:line="240" w:lineRule="auto"/>
            </w:pPr>
            <w:r>
              <w:rPr>
                <w:rFonts w:ascii="Segoe UI" w:hAnsi="Segoe UI" w:cs="Segoe UI" w:eastAsia="Segoe UI"/>
                <w:sz w:val="16"/>
                <w:szCs w:val="16"/>
              </w:rPr>
              <w:t xml:space="preserve">NFR-07.1</w:t>
            </w:r>
          </w:p>
        </w:tc>
        <w:tc>
          <w:tcPr>
            <w:tcW w:w="4657" w:type="dxa"/>
          </w:tcPr>
          <w:p>
            <w:pPr>
              <w:spacing w:before="40" w:after="40" w:line="240" w:lineRule="auto"/>
            </w:pPr>
            <w:r>
              <w:rPr>
                <w:rFonts w:ascii="Segoe UI" w:hAnsi="Segoe UI" w:cs="Segoe UI" w:eastAsia="Segoe UI"/>
                <w:sz w:val="16"/>
                <w:szCs w:val="16"/>
              </w:rPr>
              <w:t xml:space="preserve">Measure IOPS of the documents share and database; change tier if needed</w:t>
            </w:r>
          </w:p>
        </w:tc>
        <w:tc>
          <w:tcPr>
            <w:tcW w:w="2123" w:type="dxa"/>
          </w:tcPr>
          <w:p>
            <w:pPr>
              <w:spacing w:before="40" w:after="40" w:line="240" w:lineRule="auto"/>
            </w:pPr>
            <w:r>
              <w:rPr>
                <w:rFonts w:ascii="Segoe UI" w:hAnsi="Segoe UI" w:cs="Segoe UI" w:eastAsia="Segoe UI"/>
                <w:sz w:val="16"/>
                <w:szCs w:val="16"/>
              </w:rPr>
              <w:t xml:space="preserve">DA-1; decision Q3</w:t>
            </w:r>
          </w:p>
        </w:tc>
      </w:tr>
      <w:tr>
        <w:trPr>
          <w:cantSplit/>
        </w:trPr>
        <w:tc>
          <w:tcPr>
            <w:tcW w:w="797" w:type="dxa"/>
          </w:tcPr>
          <w:p>
            <w:pPr>
              <w:spacing w:before="40" w:after="40" w:line="240" w:lineRule="auto"/>
            </w:pPr>
            <w:r>
              <w:rPr>
                <w:rFonts w:ascii="Segoe UI" w:hAnsi="Segoe UI" w:cs="Segoe UI" w:eastAsia="Segoe UI"/>
                <w:sz w:val="16"/>
                <w:szCs w:val="16"/>
              </w:rPr>
              <w:t xml:space="preserve">2</w:t>
            </w:r>
          </w:p>
        </w:tc>
        <w:tc>
          <w:tcPr>
            <w:tcW w:w="1450" w:type="dxa"/>
          </w:tcPr>
          <w:p>
            <w:pPr>
              <w:spacing w:before="40" w:after="40" w:line="240" w:lineRule="auto"/>
            </w:pPr>
            <w:r>
              <w:rPr>
                <w:rFonts w:ascii="Segoe UI" w:hAnsi="Segoe UI" w:cs="Segoe UI" w:eastAsia="Segoe UI"/>
                <w:sz w:val="16"/>
                <w:szCs w:val="16"/>
              </w:rPr>
              <w:t xml:space="preserve">NFR-07.2</w:t>
            </w:r>
          </w:p>
        </w:tc>
        <w:tc>
          <w:tcPr>
            <w:tcW w:w="4657" w:type="dxa"/>
          </w:tcPr>
          <w:p>
            <w:pPr>
              <w:spacing w:before="40" w:after="40" w:line="240" w:lineRule="auto"/>
            </w:pPr>
            <w:r>
              <w:rPr>
                <w:rFonts w:ascii="Segoe UI" w:hAnsi="Segoe UI" w:cs="Segoe UI" w:eastAsia="Segoe UI"/>
                <w:sz w:val="16"/>
                <w:szCs w:val="16"/>
              </w:rPr>
              <w:t xml:space="preserve">Demonstrate the agreed throughput</w:t>
            </w:r>
          </w:p>
        </w:tc>
        <w:tc>
          <w:tcPr>
            <w:tcW w:w="2123" w:type="dxa"/>
          </w:tcPr>
          <w:p>
            <w:pPr>
              <w:spacing w:before="40" w:after="40" w:line="240" w:lineRule="auto"/>
            </w:pPr>
            <w:r>
              <w:rPr>
                <w:rFonts w:ascii="Segoe UI" w:hAnsi="Segoe UI" w:cs="Segoe UI" w:eastAsia="Segoe UI"/>
                <w:sz w:val="16"/>
                <w:szCs w:val="16"/>
              </w:rPr>
              <w:t xml:space="preserve">DA-1; decision Q2</w:t>
            </w:r>
          </w:p>
        </w:tc>
      </w:tr>
      <w:tr>
        <w:trPr>
          <w:cantSplit/>
        </w:trPr>
        <w:tc>
          <w:tcPr>
            <w:tcW w:w="797" w:type="dxa"/>
          </w:tcPr>
          <w:p>
            <w:pPr>
              <w:spacing w:before="40" w:after="40" w:line="240" w:lineRule="auto"/>
            </w:pPr>
            <w:r>
              <w:rPr>
                <w:rFonts w:ascii="Segoe UI" w:hAnsi="Segoe UI" w:cs="Segoe UI" w:eastAsia="Segoe UI"/>
                <w:sz w:val="16"/>
                <w:szCs w:val="16"/>
              </w:rPr>
              <w:t xml:space="preserve">3</w:t>
            </w:r>
          </w:p>
        </w:tc>
        <w:tc>
          <w:tcPr>
            <w:tcW w:w="1450" w:type="dxa"/>
          </w:tcPr>
          <w:p>
            <w:pPr>
              <w:spacing w:before="40" w:after="40" w:line="240" w:lineRule="auto"/>
            </w:pPr>
            <w:r>
              <w:rPr>
                <w:rFonts w:ascii="Segoe UI" w:hAnsi="Segoe UI" w:cs="Segoe UI" w:eastAsia="Segoe UI"/>
                <w:sz w:val="16"/>
                <w:szCs w:val="16"/>
              </w:rPr>
              <w:t xml:space="preserve">NFR-07.5</w:t>
            </w:r>
          </w:p>
        </w:tc>
        <w:tc>
          <w:tcPr>
            <w:tcW w:w="4657" w:type="dxa"/>
          </w:tcPr>
          <w:p>
            <w:pPr>
              <w:spacing w:before="40" w:after="40" w:line="240" w:lineRule="auto"/>
            </w:pPr>
            <w:r>
              <w:rPr>
                <w:rFonts w:ascii="Segoe UI" w:hAnsi="Segoe UI" w:cs="Segoe UI" w:eastAsia="Segoe UI"/>
                <w:sz w:val="16"/>
                <w:szCs w:val="16"/>
              </w:rPr>
              <w:t xml:space="preserve">Agree and measure batch time targets per job</w:t>
            </w:r>
          </w:p>
        </w:tc>
        <w:tc>
          <w:tcPr>
            <w:tcW w:w="2123" w:type="dxa"/>
          </w:tcPr>
          <w:p>
            <w:pPr>
              <w:spacing w:before="40" w:after="40" w:line="240" w:lineRule="auto"/>
            </w:pPr>
            <w:r>
              <w:rPr>
                <w:rFonts w:ascii="Segoe UI" w:hAnsi="Segoe UI" w:cs="Segoe UI" w:eastAsia="Segoe UI"/>
                <w:sz w:val="16"/>
                <w:szCs w:val="16"/>
              </w:rPr>
              <w:t xml:space="preserve">Decision Q4; DA-1</w:t>
            </w:r>
          </w:p>
        </w:tc>
      </w:tr>
      <w:tr>
        <w:trPr>
          <w:cantSplit/>
        </w:trPr>
        <w:tc>
          <w:tcPr>
            <w:tcW w:w="797" w:type="dxa"/>
          </w:tcPr>
          <w:p>
            <w:pPr>
              <w:spacing w:before="40" w:after="40" w:line="240" w:lineRule="auto"/>
            </w:pPr>
            <w:r>
              <w:rPr>
                <w:rFonts w:ascii="Segoe UI" w:hAnsi="Segoe UI" w:cs="Segoe UI" w:eastAsia="Segoe UI"/>
                <w:sz w:val="16"/>
                <w:szCs w:val="16"/>
              </w:rPr>
              <w:t xml:space="preserve">4</w:t>
            </w:r>
          </w:p>
        </w:tc>
        <w:tc>
          <w:tcPr>
            <w:tcW w:w="1450" w:type="dxa"/>
          </w:tcPr>
          <w:p>
            <w:pPr>
              <w:spacing w:before="40" w:after="40" w:line="240" w:lineRule="auto"/>
            </w:pPr>
            <w:r>
              <w:rPr>
                <w:rFonts w:ascii="Segoe UI" w:hAnsi="Segoe UI" w:cs="Segoe UI" w:eastAsia="Segoe UI"/>
                <w:sz w:val="16"/>
                <w:szCs w:val="16"/>
              </w:rPr>
              <w:t xml:space="preserve">NFR-07.7</w:t>
            </w:r>
          </w:p>
        </w:tc>
        <w:tc>
          <w:tcPr>
            <w:tcW w:w="4657" w:type="dxa"/>
          </w:tcPr>
          <w:p>
            <w:pPr>
              <w:spacing w:before="40" w:after="40" w:line="240" w:lineRule="auto"/>
            </w:pPr>
            <w:r>
              <w:rPr>
                <w:rFonts w:ascii="Segoe UI" w:hAnsi="Segoe UI" w:cs="Segoe UI" w:eastAsia="Segoe UI"/>
                <w:sz w:val="16"/>
                <w:szCs w:val="16"/>
              </w:rPr>
              <w:t xml:space="preserve">Stress test to failure</w:t>
            </w:r>
          </w:p>
        </w:tc>
        <w:tc>
          <w:tcPr>
            <w:tcW w:w="2123" w:type="dxa"/>
          </w:tcPr>
          <w:p>
            <w:pPr>
              <w:spacing w:before="40" w:after="40" w:line="240" w:lineRule="auto"/>
            </w:pPr>
            <w:r>
              <w:rPr>
                <w:rFonts w:ascii="Segoe UI" w:hAnsi="Segoe UI" w:cs="Segoe UI" w:eastAsia="Segoe UI"/>
                <w:sz w:val="16"/>
                <w:szCs w:val="16"/>
              </w:rPr>
              <w:t xml:space="preserve">DA-1</w:t>
            </w:r>
          </w:p>
        </w:tc>
      </w:tr>
      <w:tr>
        <w:trPr>
          <w:cantSplit/>
        </w:trPr>
        <w:tc>
          <w:tcPr>
            <w:tcW w:w="797" w:type="dxa"/>
          </w:tcPr>
          <w:p>
            <w:pPr>
              <w:spacing w:before="40" w:after="40" w:line="240" w:lineRule="auto"/>
            </w:pPr>
            <w:r>
              <w:rPr>
                <w:rFonts w:ascii="Segoe UI" w:hAnsi="Segoe UI" w:cs="Segoe UI" w:eastAsia="Segoe UI"/>
                <w:sz w:val="16"/>
                <w:szCs w:val="16"/>
              </w:rPr>
              <w:t xml:space="preserve">5</w:t>
            </w:r>
          </w:p>
        </w:tc>
        <w:tc>
          <w:tcPr>
            <w:tcW w:w="1450" w:type="dxa"/>
          </w:tcPr>
          <w:p>
            <w:pPr>
              <w:spacing w:before="40" w:after="40" w:line="240" w:lineRule="auto"/>
            </w:pPr>
            <w:r>
              <w:rPr>
                <w:rFonts w:ascii="Segoe UI" w:hAnsi="Segoe UI" w:cs="Segoe UI" w:eastAsia="Segoe UI"/>
                <w:sz w:val="16"/>
                <w:szCs w:val="16"/>
              </w:rPr>
              <w:t xml:space="preserve">NFR-13</w:t>
            </w:r>
          </w:p>
        </w:tc>
        <w:tc>
          <w:tcPr>
            <w:tcW w:w="4657" w:type="dxa"/>
          </w:tcPr>
          <w:p>
            <w:pPr>
              <w:spacing w:before="40" w:after="40" w:line="240" w:lineRule="auto"/>
            </w:pPr>
            <w:r>
              <w:rPr>
                <w:rFonts w:ascii="Segoe UI" w:hAnsi="Segoe UI" w:cs="Segoe UI" w:eastAsia="Segoe UI"/>
                <w:sz w:val="16"/>
                <w:szCs w:val="16"/>
              </w:rPr>
              <w:t xml:space="preserve">Support hours in the support agreement</w:t>
            </w:r>
          </w:p>
        </w:tc>
        <w:tc>
          <w:tcPr>
            <w:tcW w:w="2123" w:type="dxa"/>
          </w:tcPr>
          <w:p>
            <w:pPr>
              <w:spacing w:before="40" w:after="40" w:line="240" w:lineRule="auto"/>
            </w:pPr>
            <w:r>
              <w:rPr>
                <w:rFonts w:ascii="Segoe UI" w:hAnsi="Segoe UI" w:cs="Segoe UI" w:eastAsia="Segoe UI"/>
                <w:sz w:val="16"/>
                <w:szCs w:val="16"/>
              </w:rPr>
              <w:t xml:space="preserve">DA-4; Q17</w:t>
            </w:r>
          </w:p>
        </w:tc>
      </w:tr>
      <w:tr>
        <w:trPr>
          <w:cantSplit/>
        </w:trPr>
        <w:tc>
          <w:tcPr>
            <w:tcW w:w="797" w:type="dxa"/>
          </w:tcPr>
          <w:p>
            <w:pPr>
              <w:spacing w:before="40" w:after="40" w:line="240" w:lineRule="auto"/>
            </w:pPr>
            <w:r>
              <w:rPr>
                <w:rFonts w:ascii="Segoe UI" w:hAnsi="Segoe UI" w:cs="Segoe UI" w:eastAsia="Segoe UI"/>
                <w:sz w:val="16"/>
                <w:szCs w:val="16"/>
              </w:rPr>
              <w:t xml:space="preserve">6</w:t>
            </w:r>
          </w:p>
        </w:tc>
        <w:tc>
          <w:tcPr>
            <w:tcW w:w="1450" w:type="dxa"/>
          </w:tcPr>
          <w:p>
            <w:pPr>
              <w:spacing w:before="40" w:after="40" w:line="240" w:lineRule="auto"/>
            </w:pPr>
            <w:r>
              <w:rPr>
                <w:rFonts w:ascii="Segoe UI" w:hAnsi="Segoe UI" w:cs="Segoe UI" w:eastAsia="Segoe UI"/>
                <w:sz w:val="16"/>
                <w:szCs w:val="16"/>
              </w:rPr>
              <w:t xml:space="preserve">NFR-13.1</w:t>
            </w:r>
          </w:p>
        </w:tc>
        <w:tc>
          <w:tcPr>
            <w:tcW w:w="4657" w:type="dxa"/>
          </w:tcPr>
          <w:p>
            <w:pPr>
              <w:spacing w:before="40" w:after="40" w:line="240" w:lineRule="auto"/>
            </w:pPr>
            <w:r>
              <w:rPr>
                <w:rFonts w:ascii="Segoe UI" w:hAnsi="Segoe UI" w:cs="Segoe UI" w:eastAsia="Segoe UI"/>
                <w:sz w:val="16"/>
                <w:szCs w:val="16"/>
              </w:rPr>
              <w:t xml:space="preserve">Support mailbox, telephone, portal</w:t>
            </w:r>
          </w:p>
        </w:tc>
        <w:tc>
          <w:tcPr>
            <w:tcW w:w="2123" w:type="dxa"/>
          </w:tcPr>
          <w:p>
            <w:pPr>
              <w:spacing w:before="40" w:after="40" w:line="240" w:lineRule="auto"/>
            </w:pPr>
            <w:r>
              <w:rPr>
                <w:rFonts w:ascii="Segoe UI" w:hAnsi="Segoe UI" w:cs="Segoe UI" w:eastAsia="Segoe UI"/>
                <w:sz w:val="16"/>
                <w:szCs w:val="16"/>
              </w:rPr>
              <w:t xml:space="preserve">DA-4; Q17</w:t>
            </w:r>
          </w:p>
        </w:tc>
      </w:tr>
      <w:tr>
        <w:trPr>
          <w:cantSplit/>
        </w:trPr>
        <w:tc>
          <w:tcPr>
            <w:tcW w:w="797" w:type="dxa"/>
          </w:tcPr>
          <w:p>
            <w:pPr>
              <w:spacing w:before="40" w:after="40" w:line="240" w:lineRule="auto"/>
            </w:pPr>
            <w:r>
              <w:rPr>
                <w:rFonts w:ascii="Segoe UI" w:hAnsi="Segoe UI" w:cs="Segoe UI" w:eastAsia="Segoe UI"/>
                <w:sz w:val="16"/>
                <w:szCs w:val="16"/>
              </w:rPr>
              <w:t xml:space="preserve">7</w:t>
            </w:r>
          </w:p>
        </w:tc>
        <w:tc>
          <w:tcPr>
            <w:tcW w:w="1450" w:type="dxa"/>
          </w:tcPr>
          <w:p>
            <w:pPr>
              <w:spacing w:before="40" w:after="40" w:line="240" w:lineRule="auto"/>
            </w:pPr>
            <w:r>
              <w:rPr>
                <w:rFonts w:ascii="Segoe UI" w:hAnsi="Segoe UI" w:cs="Segoe UI" w:eastAsia="Segoe UI"/>
                <w:sz w:val="16"/>
                <w:szCs w:val="16"/>
              </w:rPr>
              <w:t xml:space="preserve">NFR-13.2</w:t>
            </w:r>
          </w:p>
        </w:tc>
        <w:tc>
          <w:tcPr>
            <w:tcW w:w="4657" w:type="dxa"/>
          </w:tcPr>
          <w:p>
            <w:pPr>
              <w:spacing w:before="40" w:after="40" w:line="240" w:lineRule="auto"/>
            </w:pPr>
            <w:r>
              <w:rPr>
                <w:rFonts w:ascii="Segoe UI" w:hAnsi="Segoe UI" w:cs="Segoe UI" w:eastAsia="Segoe UI"/>
                <w:sz w:val="16"/>
                <w:szCs w:val="16"/>
              </w:rPr>
              <w:t xml:space="preserve">24x7 infrastructure support (Azure support plan)</w:t>
            </w:r>
          </w:p>
        </w:tc>
        <w:tc>
          <w:tcPr>
            <w:tcW w:w="2123" w:type="dxa"/>
          </w:tcPr>
          <w:p>
            <w:pPr>
              <w:spacing w:before="40" w:after="40" w:line="240" w:lineRule="auto"/>
            </w:pPr>
            <w:r>
              <w:rPr>
                <w:rFonts w:ascii="Segoe UI" w:hAnsi="Segoe UI" w:cs="Segoe UI" w:eastAsia="Segoe UI"/>
                <w:sz w:val="16"/>
                <w:szCs w:val="16"/>
              </w:rPr>
              <w:t xml:space="preserve">DA-4; Q17</w:t>
            </w:r>
          </w:p>
        </w:tc>
      </w:tr>
      <w:tr>
        <w:trPr>
          <w:cantSplit/>
        </w:trPr>
        <w:tc>
          <w:tcPr>
            <w:tcW w:w="797" w:type="dxa"/>
          </w:tcPr>
          <w:p>
            <w:pPr>
              <w:spacing w:before="40" w:after="40" w:line="240" w:lineRule="auto"/>
            </w:pPr>
            <w:r>
              <w:rPr>
                <w:rFonts w:ascii="Segoe UI" w:hAnsi="Segoe UI" w:cs="Segoe UI" w:eastAsia="Segoe UI"/>
                <w:sz w:val="16"/>
                <w:szCs w:val="16"/>
              </w:rPr>
              <w:t xml:space="preserve">8</w:t>
            </w:r>
          </w:p>
        </w:tc>
        <w:tc>
          <w:tcPr>
            <w:tcW w:w="1450" w:type="dxa"/>
          </w:tcPr>
          <w:p>
            <w:pPr>
              <w:spacing w:before="40" w:after="40" w:line="240" w:lineRule="auto"/>
            </w:pPr>
            <w:r>
              <w:rPr>
                <w:rFonts w:ascii="Segoe UI" w:hAnsi="Segoe UI" w:cs="Segoe UI" w:eastAsia="Segoe UI"/>
                <w:sz w:val="16"/>
                <w:szCs w:val="16"/>
              </w:rPr>
              <w:t xml:space="preserve">NFR-05 (monthly)</w:t>
            </w:r>
          </w:p>
        </w:tc>
        <w:tc>
          <w:tcPr>
            <w:tcW w:w="4657" w:type="dxa"/>
          </w:tcPr>
          <w:p>
            <w:pPr>
              <w:spacing w:before="40" w:after="40" w:line="240" w:lineRule="auto"/>
            </w:pPr>
            <w:r>
              <w:rPr>
                <w:rFonts w:ascii="Segoe UI" w:hAnsi="Segoe UI" w:cs="Segoe UI" w:eastAsia="Segoe UI"/>
                <w:sz w:val="16"/>
                <w:szCs w:val="16"/>
              </w:rPr>
              <w:t xml:space="preserve">Monthly performance and utilisation report</w:t>
            </w:r>
          </w:p>
        </w:tc>
        <w:tc>
          <w:tcPr>
            <w:tcW w:w="2123" w:type="dxa"/>
          </w:tcPr>
          <w:p>
            <w:pPr>
              <w:spacing w:before="40" w:after="40" w:line="240" w:lineRule="auto"/>
            </w:pPr>
            <w:r>
              <w:rPr>
                <w:rFonts w:ascii="Segoe UI" w:hAnsi="Segoe UI" w:cs="Segoe UI" w:eastAsia="Segoe UI"/>
                <w:sz w:val="16"/>
                <w:szCs w:val="16"/>
              </w:rPr>
              <w:t xml:space="preserve">DA-4</w:t>
            </w:r>
          </w:p>
        </w:tc>
      </w:tr>
      <w:tr>
        <w:trPr>
          <w:cantSplit/>
        </w:trPr>
        <w:tc>
          <w:tcPr>
            <w:tcW w:w="797" w:type="dxa"/>
          </w:tcPr>
          <w:p>
            <w:pPr>
              <w:spacing w:before="40" w:after="40" w:line="240" w:lineRule="auto"/>
            </w:pPr>
            <w:r>
              <w:rPr>
                <w:rFonts w:ascii="Segoe UI" w:hAnsi="Segoe UI" w:cs="Segoe UI" w:eastAsia="Segoe UI"/>
                <w:sz w:val="16"/>
                <w:szCs w:val="16"/>
              </w:rPr>
              <w:t xml:space="preserve">9</w:t>
            </w:r>
          </w:p>
        </w:tc>
        <w:tc>
          <w:tcPr>
            <w:tcW w:w="1450" w:type="dxa"/>
          </w:tcPr>
          <w:p>
            <w:pPr>
              <w:spacing w:before="40" w:after="40" w:line="240" w:lineRule="auto"/>
            </w:pPr>
            <w:r>
              <w:rPr>
                <w:rFonts w:ascii="Segoe UI" w:hAnsi="Segoe UI" w:cs="Segoe UI" w:eastAsia="Segoe UI"/>
                <w:sz w:val="16"/>
                <w:szCs w:val="16"/>
              </w:rPr>
              <w:t xml:space="preserve">NFR-15.1</w:t>
            </w:r>
          </w:p>
        </w:tc>
        <w:tc>
          <w:tcPr>
            <w:tcW w:w="4657" w:type="dxa"/>
          </w:tcPr>
          <w:p>
            <w:pPr>
              <w:spacing w:before="40" w:after="40" w:line="240" w:lineRule="auto"/>
            </w:pPr>
            <w:r>
              <w:rPr>
                <w:rFonts w:ascii="Segoe UI" w:hAnsi="Segoe UI" w:cs="Segoe UI" w:eastAsia="Segoe UI"/>
                <w:sz w:val="16"/>
                <w:szCs w:val="16"/>
              </w:rPr>
              <w:t xml:space="preserve">MTBF measurement</w:t>
            </w:r>
          </w:p>
        </w:tc>
        <w:tc>
          <w:tcPr>
            <w:tcW w:w="2123" w:type="dxa"/>
          </w:tcPr>
          <w:p>
            <w:pPr>
              <w:spacing w:before="40" w:after="40" w:line="240" w:lineRule="auto"/>
            </w:pPr>
            <w:r>
              <w:rPr>
                <w:rFonts w:ascii="Segoe UI" w:hAnsi="Segoe UI" w:cs="Segoe UI" w:eastAsia="Segoe UI"/>
                <w:sz w:val="16"/>
                <w:szCs w:val="16"/>
              </w:rPr>
              <w:t xml:space="preserve">Decision Q5; DA-4</w:t>
            </w:r>
          </w:p>
        </w:tc>
      </w:tr>
      <w:tr>
        <w:trPr>
          <w:cantSplit/>
        </w:trPr>
        <w:tc>
          <w:tcPr>
            <w:tcW w:w="797" w:type="dxa"/>
          </w:tcPr>
          <w:p>
            <w:pPr>
              <w:spacing w:before="40" w:after="40" w:line="240" w:lineRule="auto"/>
            </w:pPr>
            <w:r>
              <w:rPr>
                <w:rFonts w:ascii="Segoe UI" w:hAnsi="Segoe UI" w:cs="Segoe UI" w:eastAsia="Segoe UI"/>
                <w:sz w:val="16"/>
                <w:szCs w:val="16"/>
              </w:rPr>
              <w:t xml:space="preserve">10</w:t>
            </w:r>
          </w:p>
        </w:tc>
        <w:tc>
          <w:tcPr>
            <w:tcW w:w="1450" w:type="dxa"/>
          </w:tcPr>
          <w:p>
            <w:pPr>
              <w:spacing w:before="40" w:after="40" w:line="240" w:lineRule="auto"/>
            </w:pPr>
            <w:r>
              <w:rPr>
                <w:rFonts w:ascii="Segoe UI" w:hAnsi="Segoe UI" w:cs="Segoe UI" w:eastAsia="Segoe UI"/>
                <w:sz w:val="16"/>
                <w:szCs w:val="16"/>
              </w:rPr>
              <w:t xml:space="preserve">NFR-02.1</w:t>
            </w:r>
          </w:p>
        </w:tc>
        <w:tc>
          <w:tcPr>
            <w:tcW w:w="4657" w:type="dxa"/>
          </w:tcPr>
          <w:p>
            <w:pPr>
              <w:spacing w:before="40" w:after="40" w:line="240" w:lineRule="auto"/>
            </w:pPr>
            <w:r>
              <w:rPr>
                <w:rFonts w:ascii="Segoe UI" w:hAnsi="Segoe UI" w:cs="Segoe UI" w:eastAsia="Segoe UI"/>
                <w:sz w:val="16"/>
                <w:szCs w:val="16"/>
              </w:rPr>
              <w:t xml:space="preserve">Pre-go-live VA and MBSS scans</w:t>
            </w:r>
          </w:p>
        </w:tc>
        <w:tc>
          <w:tcPr>
            <w:tcW w:w="2123" w:type="dxa"/>
          </w:tcPr>
          <w:p>
            <w:pPr>
              <w:spacing w:before="40" w:after="40" w:line="240" w:lineRule="auto"/>
            </w:pPr>
            <w:r>
              <w:rPr>
                <w:rFonts w:ascii="Segoe UI" w:hAnsi="Segoe UI" w:cs="Segoe UI" w:eastAsia="Segoe UI"/>
                <w:sz w:val="16"/>
                <w:szCs w:val="16"/>
              </w:rPr>
              <w:t xml:space="preserve">DA-3</w:t>
            </w:r>
          </w:p>
        </w:tc>
      </w:tr>
      <w:tr>
        <w:trPr>
          <w:cantSplit/>
        </w:trPr>
        <w:tc>
          <w:tcPr>
            <w:tcW w:w="797" w:type="dxa"/>
          </w:tcPr>
          <w:p>
            <w:pPr>
              <w:spacing w:before="40" w:after="40" w:line="240" w:lineRule="auto"/>
            </w:pPr>
            <w:r>
              <w:rPr>
                <w:rFonts w:ascii="Segoe UI" w:hAnsi="Segoe UI" w:cs="Segoe UI" w:eastAsia="Segoe UI"/>
                <w:sz w:val="16"/>
                <w:szCs w:val="16"/>
              </w:rPr>
              <w:t xml:space="preserve">11</w:t>
            </w:r>
          </w:p>
        </w:tc>
        <w:tc>
          <w:tcPr>
            <w:tcW w:w="1450" w:type="dxa"/>
          </w:tcPr>
          <w:p>
            <w:pPr>
              <w:spacing w:before="40" w:after="40" w:line="240" w:lineRule="auto"/>
            </w:pPr>
            <w:r>
              <w:rPr>
                <w:rFonts w:ascii="Segoe UI" w:hAnsi="Segoe UI" w:cs="Segoe UI" w:eastAsia="Segoe UI"/>
                <w:sz w:val="16"/>
                <w:szCs w:val="16"/>
              </w:rPr>
              <w:t xml:space="preserve">NFR-16</w:t>
            </w:r>
          </w:p>
        </w:tc>
        <w:tc>
          <w:tcPr>
            <w:tcW w:w="4657" w:type="dxa"/>
          </w:tcPr>
          <w:p>
            <w:pPr>
              <w:spacing w:before="40" w:after="40" w:line="240" w:lineRule="auto"/>
            </w:pPr>
            <w:r>
              <w:rPr>
                <w:rFonts w:ascii="Segoe UI" w:hAnsi="Segoe UI" w:cs="Segoe UI" w:eastAsia="Segoe UI"/>
                <w:sz w:val="16"/>
                <w:szCs w:val="16"/>
              </w:rPr>
              <w:t xml:space="preserve">Annual VA and penetration test</w:t>
            </w:r>
          </w:p>
        </w:tc>
        <w:tc>
          <w:tcPr>
            <w:tcW w:w="2123" w:type="dxa"/>
          </w:tcPr>
          <w:p>
            <w:pPr>
              <w:spacing w:before="40" w:after="40" w:line="240" w:lineRule="auto"/>
            </w:pPr>
            <w:r>
              <w:rPr>
                <w:rFonts w:ascii="Segoe UI" w:hAnsi="Segoe UI" w:cs="Segoe UI" w:eastAsia="Segoe UI"/>
                <w:sz w:val="16"/>
                <w:szCs w:val="16"/>
              </w:rPr>
              <w:t xml:space="preserve">DA-3; DA-4</w:t>
            </w:r>
          </w:p>
        </w:tc>
      </w:tr>
      <w:tr>
        <w:trPr>
          <w:cantSplit/>
        </w:trPr>
        <w:tc>
          <w:tcPr>
            <w:tcW w:w="797" w:type="dxa"/>
          </w:tcPr>
          <w:p>
            <w:pPr>
              <w:spacing w:before="40" w:after="40" w:line="240" w:lineRule="auto"/>
            </w:pPr>
            <w:r>
              <w:rPr>
                <w:rFonts w:ascii="Segoe UI" w:hAnsi="Segoe UI" w:cs="Segoe UI" w:eastAsia="Segoe UI"/>
                <w:sz w:val="16"/>
                <w:szCs w:val="16"/>
              </w:rPr>
              <w:t xml:space="preserve">12</w:t>
            </w:r>
          </w:p>
        </w:tc>
        <w:tc>
          <w:tcPr>
            <w:tcW w:w="1450" w:type="dxa"/>
          </w:tcPr>
          <w:p>
            <w:pPr>
              <w:spacing w:before="40" w:after="40" w:line="240" w:lineRule="auto"/>
            </w:pPr>
            <w:r>
              <w:rPr>
                <w:rFonts w:ascii="Segoe UI" w:hAnsi="Segoe UI" w:cs="Segoe UI" w:eastAsia="Segoe UI"/>
                <w:sz w:val="16"/>
                <w:szCs w:val="16"/>
              </w:rPr>
              <w:t xml:space="preserve">NFR-16.2</w:t>
            </w:r>
          </w:p>
        </w:tc>
        <w:tc>
          <w:tcPr>
            <w:tcW w:w="4657" w:type="dxa"/>
          </w:tcPr>
          <w:p>
            <w:pPr>
              <w:spacing w:before="40" w:after="40" w:line="240" w:lineRule="auto"/>
            </w:pPr>
            <w:r>
              <w:rPr>
                <w:rFonts w:ascii="Segoe UI" w:hAnsi="Segoe UI" w:cs="Segoe UI" w:eastAsia="Segoe UI"/>
                <w:sz w:val="16"/>
                <w:szCs w:val="16"/>
              </w:rPr>
              <w:t xml:space="preserve">Response target under 1 hour</w:t>
            </w:r>
          </w:p>
        </w:tc>
        <w:tc>
          <w:tcPr>
            <w:tcW w:w="2123" w:type="dxa"/>
          </w:tcPr>
          <w:p>
            <w:pPr>
              <w:spacing w:before="40" w:after="40" w:line="240" w:lineRule="auto"/>
            </w:pPr>
            <w:r>
              <w:rPr>
                <w:rFonts w:ascii="Segoe UI" w:hAnsi="Segoe UI" w:cs="Segoe UI" w:eastAsia="Segoe UI"/>
                <w:sz w:val="16"/>
                <w:szCs w:val="16"/>
              </w:rPr>
              <w:t xml:space="preserve">DA-4</w:t>
            </w:r>
          </w:p>
        </w:tc>
      </w:tr>
      <w:tr>
        <w:trPr>
          <w:cantSplit/>
        </w:trPr>
        <w:tc>
          <w:tcPr>
            <w:tcW w:w="797" w:type="dxa"/>
          </w:tcPr>
          <w:p>
            <w:pPr>
              <w:spacing w:before="40" w:after="40" w:line="240" w:lineRule="auto"/>
            </w:pPr>
            <w:r>
              <w:rPr>
                <w:rFonts w:ascii="Segoe UI" w:hAnsi="Segoe UI" w:cs="Segoe UI" w:eastAsia="Segoe UI"/>
                <w:sz w:val="16"/>
                <w:szCs w:val="16"/>
              </w:rPr>
              <w:t xml:space="preserve">13</w:t>
            </w:r>
          </w:p>
        </w:tc>
        <w:tc>
          <w:tcPr>
            <w:tcW w:w="1450" w:type="dxa"/>
          </w:tcPr>
          <w:p>
            <w:pPr>
              <w:spacing w:before="40" w:after="40" w:line="240" w:lineRule="auto"/>
            </w:pPr>
            <w:r>
              <w:rPr>
                <w:rFonts w:ascii="Segoe UI" w:hAnsi="Segoe UI" w:cs="Segoe UI" w:eastAsia="Segoe UI"/>
                <w:sz w:val="16"/>
                <w:szCs w:val="16"/>
              </w:rPr>
              <w:t xml:space="preserve">NFR-16.3</w:t>
            </w:r>
          </w:p>
        </w:tc>
        <w:tc>
          <w:tcPr>
            <w:tcW w:w="4657" w:type="dxa"/>
          </w:tcPr>
          <w:p>
            <w:pPr>
              <w:spacing w:before="40" w:after="40" w:line="240" w:lineRule="auto"/>
            </w:pPr>
            <w:r>
              <w:rPr>
                <w:rFonts w:ascii="Segoe UI" w:hAnsi="Segoe UI" w:cs="Segoe UI" w:eastAsia="Segoe UI"/>
                <w:sz w:val="16"/>
                <w:szCs w:val="16"/>
              </w:rPr>
              <w:t xml:space="preserve">Resolution target under 24 hours</w:t>
            </w:r>
          </w:p>
        </w:tc>
        <w:tc>
          <w:tcPr>
            <w:tcW w:w="2123" w:type="dxa"/>
          </w:tcPr>
          <w:p>
            <w:pPr>
              <w:spacing w:before="40" w:after="40" w:line="240" w:lineRule="auto"/>
            </w:pPr>
            <w:r>
              <w:rPr>
                <w:rFonts w:ascii="Segoe UI" w:hAnsi="Segoe UI" w:cs="Segoe UI" w:eastAsia="Segoe UI"/>
                <w:sz w:val="16"/>
                <w:szCs w:val="16"/>
              </w:rPr>
              <w:t xml:space="preserve">DA-4</w:t>
            </w:r>
          </w:p>
        </w:tc>
      </w:tr>
      <w:tr>
        <w:trPr>
          <w:cantSplit/>
        </w:trPr>
        <w:tc>
          <w:tcPr>
            <w:tcW w:w="797" w:type="dxa"/>
          </w:tcPr>
          <w:p>
            <w:pPr>
              <w:spacing w:before="40" w:after="40" w:line="240" w:lineRule="auto"/>
            </w:pPr>
            <w:r>
              <w:rPr>
                <w:rFonts w:ascii="Segoe UI" w:hAnsi="Segoe UI" w:cs="Segoe UI" w:eastAsia="Segoe UI"/>
                <w:sz w:val="16"/>
                <w:szCs w:val="16"/>
              </w:rPr>
              <w:t xml:space="preserve">14</w:t>
            </w:r>
          </w:p>
        </w:tc>
        <w:tc>
          <w:tcPr>
            <w:tcW w:w="1450" w:type="dxa"/>
          </w:tcPr>
          <w:p>
            <w:pPr>
              <w:spacing w:before="40" w:after="40" w:line="240" w:lineRule="auto"/>
            </w:pPr>
            <w:r>
              <w:rPr>
                <w:rFonts w:ascii="Segoe UI" w:hAnsi="Segoe UI" w:cs="Segoe UI" w:eastAsia="Segoe UI"/>
                <w:sz w:val="16"/>
                <w:szCs w:val="16"/>
              </w:rPr>
              <w:t xml:space="preserve">NFR-17.2</w:t>
            </w:r>
          </w:p>
        </w:tc>
        <w:tc>
          <w:tcPr>
            <w:tcW w:w="4657" w:type="dxa"/>
          </w:tcPr>
          <w:p>
            <w:pPr>
              <w:spacing w:before="40" w:after="40" w:line="240" w:lineRule="auto"/>
            </w:pPr>
            <w:r>
              <w:rPr>
                <w:rFonts w:ascii="Segoe UI" w:hAnsi="Segoe UI" w:cs="Segoe UI" w:eastAsia="Segoe UI"/>
                <w:sz w:val="16"/>
                <w:szCs w:val="16"/>
              </w:rPr>
              <w:t xml:space="preserve">Breach reporting procedure</w:t>
            </w:r>
          </w:p>
        </w:tc>
        <w:tc>
          <w:tcPr>
            <w:tcW w:w="2123" w:type="dxa"/>
          </w:tcPr>
          <w:p>
            <w:pPr>
              <w:spacing w:before="40" w:after="40" w:line="240" w:lineRule="auto"/>
            </w:pPr>
            <w:r>
              <w:rPr>
                <w:rFonts w:ascii="Segoe UI" w:hAnsi="Segoe UI" w:cs="Segoe UI" w:eastAsia="Segoe UI"/>
                <w:sz w:val="16"/>
                <w:szCs w:val="16"/>
              </w:rPr>
              <w:t xml:space="preserve">TISPH DPO procedure; DA-4</w:t>
            </w:r>
          </w:p>
        </w:tc>
      </w:tr>
      <w:tr>
        <w:trPr>
          <w:cantSplit/>
        </w:trPr>
        <w:tc>
          <w:tcPr>
            <w:tcW w:w="797" w:type="dxa"/>
          </w:tcPr>
          <w:p>
            <w:pPr>
              <w:spacing w:before="40" w:after="40" w:line="240" w:lineRule="auto"/>
            </w:pPr>
            <w:r>
              <w:rPr>
                <w:rFonts w:ascii="Segoe UI" w:hAnsi="Segoe UI" w:cs="Segoe UI" w:eastAsia="Segoe UI"/>
                <w:sz w:val="16"/>
                <w:szCs w:val="16"/>
              </w:rPr>
              <w:t xml:space="preserve">15</w:t>
            </w:r>
          </w:p>
        </w:tc>
        <w:tc>
          <w:tcPr>
            <w:tcW w:w="1450" w:type="dxa"/>
          </w:tcPr>
          <w:p>
            <w:pPr>
              <w:spacing w:before="40" w:after="40" w:line="240" w:lineRule="auto"/>
            </w:pPr>
            <w:r>
              <w:rPr>
                <w:rFonts w:ascii="Segoe UI" w:hAnsi="Segoe UI" w:cs="Segoe UI" w:eastAsia="Segoe UI"/>
                <w:sz w:val="16"/>
                <w:szCs w:val="16"/>
              </w:rPr>
              <w:t xml:space="preserve">NFR-20</w:t>
            </w:r>
          </w:p>
        </w:tc>
        <w:tc>
          <w:tcPr>
            <w:tcW w:w="4657" w:type="dxa"/>
          </w:tcPr>
          <w:p>
            <w:pPr>
              <w:spacing w:before="40" w:after="40" w:line="240" w:lineRule="auto"/>
            </w:pPr>
            <w:r>
              <w:rPr>
                <w:rFonts w:ascii="Segoe UI" w:hAnsi="Segoe UI" w:cs="Segoe UI" w:eastAsia="Segoe UI"/>
                <w:sz w:val="16"/>
                <w:szCs w:val="16"/>
              </w:rPr>
              <w:t xml:space="preserve">Annual capacity forecast</w:t>
            </w:r>
          </w:p>
        </w:tc>
        <w:tc>
          <w:tcPr>
            <w:tcW w:w="2123" w:type="dxa"/>
          </w:tcPr>
          <w:p>
            <w:pPr>
              <w:spacing w:before="40" w:after="40" w:line="240" w:lineRule="auto"/>
            </w:pPr>
            <w:r>
              <w:rPr>
                <w:rFonts w:ascii="Segoe UI" w:hAnsi="Segoe UI" w:cs="Segoe UI" w:eastAsia="Segoe UI"/>
                <w:sz w:val="16"/>
                <w:szCs w:val="16"/>
              </w:rPr>
              <w:t xml:space="preserve">DA-4</w:t>
            </w:r>
          </w:p>
        </w:tc>
      </w:tr>
      <w:tr>
        <w:trPr>
          <w:cantSplit/>
        </w:trPr>
        <w:tc>
          <w:tcPr>
            <w:tcW w:w="797" w:type="dxa"/>
          </w:tcPr>
          <w:p>
            <w:pPr>
              <w:spacing w:before="40" w:after="40" w:line="240" w:lineRule="auto"/>
            </w:pPr>
            <w:r>
              <w:rPr>
                <w:rFonts w:ascii="Segoe UI" w:hAnsi="Segoe UI" w:cs="Segoe UI" w:eastAsia="Segoe UI"/>
                <w:sz w:val="16"/>
                <w:szCs w:val="16"/>
              </w:rPr>
              <w:t xml:space="preserve">16</w:t>
            </w:r>
          </w:p>
        </w:tc>
        <w:tc>
          <w:tcPr>
            <w:tcW w:w="1450" w:type="dxa"/>
          </w:tcPr>
          <w:p>
            <w:pPr>
              <w:spacing w:before="40" w:after="40" w:line="240" w:lineRule="auto"/>
            </w:pPr>
            <w:r>
              <w:rPr>
                <w:rFonts w:ascii="Segoe UI" w:hAnsi="Segoe UI" w:cs="Segoe UI" w:eastAsia="Segoe UI"/>
                <w:sz w:val="16"/>
                <w:szCs w:val="16"/>
              </w:rPr>
              <w:t xml:space="preserve">NFR-17.4</w:t>
            </w:r>
          </w:p>
        </w:tc>
        <w:tc>
          <w:tcPr>
            <w:tcW w:w="4657" w:type="dxa"/>
          </w:tcPr>
          <w:p>
            <w:pPr>
              <w:spacing w:before="40" w:after="40" w:line="240" w:lineRule="auto"/>
            </w:pPr>
            <w:r>
              <w:rPr>
                <w:rFonts w:ascii="Segoe UI" w:hAnsi="Segoe UI" w:cs="Segoe UI" w:eastAsia="Segoe UI"/>
                <w:sz w:val="16"/>
                <w:szCs w:val="16"/>
              </w:rPr>
              <w:t xml:space="preserve">Annual CSPM report</w:t>
            </w:r>
          </w:p>
        </w:tc>
        <w:tc>
          <w:tcPr>
            <w:tcW w:w="2123" w:type="dxa"/>
          </w:tcPr>
          <w:p>
            <w:pPr>
              <w:spacing w:before="40" w:after="40" w:line="240" w:lineRule="auto"/>
            </w:pPr>
            <w:r>
              <w:rPr>
                <w:rFonts w:ascii="Segoe UI" w:hAnsi="Segoe UI" w:cs="Segoe UI" w:eastAsia="Segoe UI"/>
                <w:sz w:val="16"/>
                <w:szCs w:val="16"/>
              </w:rPr>
              <w:t xml:space="preserve">Decision Q13; DA-4</w:t>
            </w:r>
          </w:p>
        </w:tc>
      </w:tr>
      <w:tr>
        <w:trPr>
          <w:cantSplit/>
        </w:trPr>
        <w:tc>
          <w:tcPr>
            <w:tcW w:w="797" w:type="dxa"/>
          </w:tcPr>
          <w:p>
            <w:pPr>
              <w:spacing w:before="40" w:after="40" w:line="240" w:lineRule="auto"/>
            </w:pPr>
            <w:r>
              <w:rPr>
                <w:rFonts w:ascii="Segoe UI" w:hAnsi="Segoe UI" w:cs="Segoe UI" w:eastAsia="Segoe UI"/>
                <w:sz w:val="16"/>
                <w:szCs w:val="16"/>
              </w:rPr>
              <w:t xml:space="preserve">17</w:t>
            </w:r>
          </w:p>
        </w:tc>
        <w:tc>
          <w:tcPr>
            <w:tcW w:w="1450" w:type="dxa"/>
          </w:tcPr>
          <w:p>
            <w:pPr>
              <w:spacing w:before="40" w:after="40" w:line="240" w:lineRule="auto"/>
            </w:pPr>
            <w:r>
              <w:rPr>
                <w:rFonts w:ascii="Segoe UI" w:hAnsi="Segoe UI" w:cs="Segoe UI" w:eastAsia="Segoe UI"/>
                <w:sz w:val="16"/>
                <w:szCs w:val="16"/>
              </w:rPr>
              <w:t xml:space="preserve">NFR-17.6</w:t>
            </w:r>
          </w:p>
        </w:tc>
        <w:tc>
          <w:tcPr>
            <w:tcW w:w="4657" w:type="dxa"/>
          </w:tcPr>
          <w:p>
            <w:pPr>
              <w:spacing w:before="40" w:after="40" w:line="240" w:lineRule="auto"/>
            </w:pPr>
            <w:r>
              <w:rPr>
                <w:rFonts w:ascii="Segoe UI" w:hAnsi="Segoe UI" w:cs="Segoe UI" w:eastAsia="Segoe UI"/>
                <w:sz w:val="16"/>
                <w:szCs w:val="16"/>
              </w:rPr>
              <w:t xml:space="preserve">Penetration test certificate</w:t>
            </w:r>
          </w:p>
        </w:tc>
        <w:tc>
          <w:tcPr>
            <w:tcW w:w="2123" w:type="dxa"/>
          </w:tcPr>
          <w:p>
            <w:pPr>
              <w:spacing w:before="40" w:after="40" w:line="240" w:lineRule="auto"/>
            </w:pPr>
            <w:r>
              <w:rPr>
                <w:rFonts w:ascii="Segoe UI" w:hAnsi="Segoe UI" w:cs="Segoe UI" w:eastAsia="Segoe UI"/>
                <w:sz w:val="16"/>
                <w:szCs w:val="16"/>
              </w:rPr>
              <w:t xml:space="preserve">DA-3</w:t>
            </w:r>
          </w:p>
        </w:tc>
      </w:tr>
      <w:tr>
        <w:trPr>
          <w:cantSplit/>
        </w:trPr>
        <w:tc>
          <w:tcPr>
            <w:tcW w:w="797" w:type="dxa"/>
          </w:tcPr>
          <w:p>
            <w:pPr>
              <w:spacing w:before="40" w:after="40" w:line="240" w:lineRule="auto"/>
            </w:pPr>
            <w:r>
              <w:rPr>
                <w:rFonts w:ascii="Segoe UI" w:hAnsi="Segoe UI" w:cs="Segoe UI" w:eastAsia="Segoe UI"/>
                <w:sz w:val="16"/>
                <w:szCs w:val="16"/>
              </w:rPr>
              <w:t xml:space="preserve">18</w:t>
            </w:r>
          </w:p>
        </w:tc>
        <w:tc>
          <w:tcPr>
            <w:tcW w:w="1450" w:type="dxa"/>
          </w:tcPr>
          <w:p>
            <w:pPr>
              <w:spacing w:before="40" w:after="40" w:line="240" w:lineRule="auto"/>
            </w:pPr>
            <w:r>
              <w:rPr>
                <w:rFonts w:ascii="Segoe UI" w:hAnsi="Segoe UI" w:cs="Segoe UI" w:eastAsia="Segoe UI"/>
                <w:sz w:val="16"/>
                <w:szCs w:val="16"/>
              </w:rPr>
              <w:t xml:space="preserve">NFR-17.7</w:t>
            </w:r>
          </w:p>
        </w:tc>
        <w:tc>
          <w:tcPr>
            <w:tcW w:w="4657" w:type="dxa"/>
          </w:tcPr>
          <w:p>
            <w:pPr>
              <w:spacing w:before="40" w:after="40" w:line="240" w:lineRule="auto"/>
            </w:pPr>
            <w:r>
              <w:rPr>
                <w:rFonts w:ascii="Segoe UI" w:hAnsi="Segoe UI" w:cs="Segoe UI" w:eastAsia="Segoe UI"/>
                <w:sz w:val="16"/>
                <w:szCs w:val="16"/>
              </w:rPr>
              <w:t xml:space="preserve">Information security certification report</w:t>
            </w:r>
          </w:p>
        </w:tc>
        <w:tc>
          <w:tcPr>
            <w:tcW w:w="2123" w:type="dxa"/>
          </w:tcPr>
          <w:p>
            <w:pPr>
              <w:spacing w:before="40" w:after="40" w:line="240" w:lineRule="auto"/>
            </w:pPr>
            <w:r>
              <w:rPr>
                <w:rFonts w:ascii="Segoe UI" w:hAnsi="Segoe UI" w:cs="Segoe UI" w:eastAsia="Segoe UI"/>
                <w:sz w:val="16"/>
                <w:szCs w:val="16"/>
              </w:rPr>
              <w:t xml:space="preserve">Decision Q12</w:t>
            </w:r>
          </w:p>
        </w:tc>
      </w:tr>
      <w:tr>
        <w:trPr>
          <w:cantSplit/>
        </w:trPr>
        <w:tc>
          <w:tcPr>
            <w:tcW w:w="797" w:type="dxa"/>
          </w:tcPr>
          <w:p>
            <w:pPr>
              <w:spacing w:before="40" w:after="40" w:line="240" w:lineRule="auto"/>
            </w:pPr>
            <w:r>
              <w:rPr>
                <w:rFonts w:ascii="Segoe UI" w:hAnsi="Segoe UI" w:cs="Segoe UI" w:eastAsia="Segoe UI"/>
                <w:sz w:val="16"/>
                <w:szCs w:val="16"/>
              </w:rPr>
              <w:t xml:space="preserve">19</w:t>
            </w:r>
          </w:p>
        </w:tc>
        <w:tc>
          <w:tcPr>
            <w:tcW w:w="1450" w:type="dxa"/>
          </w:tcPr>
          <w:p>
            <w:pPr>
              <w:spacing w:before="40" w:after="40" w:line="240" w:lineRule="auto"/>
            </w:pPr>
            <w:r>
              <w:rPr>
                <w:rFonts w:ascii="Segoe UI" w:hAnsi="Segoe UI" w:cs="Segoe UI" w:eastAsia="Segoe UI"/>
                <w:sz w:val="16"/>
                <w:szCs w:val="16"/>
              </w:rPr>
              <w:t xml:space="preserve">NFR-17.8</w:t>
            </w:r>
          </w:p>
        </w:tc>
        <w:tc>
          <w:tcPr>
            <w:tcW w:w="4657" w:type="dxa"/>
          </w:tcPr>
          <w:p>
            <w:pPr>
              <w:spacing w:before="40" w:after="40" w:line="240" w:lineRule="auto"/>
            </w:pPr>
            <w:r>
              <w:rPr>
                <w:rFonts w:ascii="Segoe UI" w:hAnsi="Segoe UI" w:cs="Segoe UI" w:eastAsia="Segoe UI"/>
                <w:sz w:val="16"/>
                <w:szCs w:val="16"/>
              </w:rPr>
              <w:t xml:space="preserve">Third-party risk assessment process</w:t>
            </w:r>
          </w:p>
        </w:tc>
        <w:tc>
          <w:tcPr>
            <w:tcW w:w="2123" w:type="dxa"/>
          </w:tcPr>
          <w:p>
            <w:pPr>
              <w:spacing w:before="40" w:after="40" w:line="240" w:lineRule="auto"/>
            </w:pPr>
            <w:r>
              <w:rPr>
                <w:rFonts w:ascii="Segoe UI" w:hAnsi="Segoe UI" w:cs="Segoe UI" w:eastAsia="Segoe UI"/>
                <w:sz w:val="16"/>
                <w:szCs w:val="16"/>
              </w:rPr>
              <w:t xml:space="preserve">DA-4</w:t>
            </w:r>
          </w:p>
        </w:tc>
      </w:tr>
      <w:tr>
        <w:trPr>
          <w:cantSplit/>
        </w:trPr>
        <w:tc>
          <w:tcPr>
            <w:tcW w:w="797" w:type="dxa"/>
          </w:tcPr>
          <w:p>
            <w:pPr>
              <w:spacing w:before="40" w:after="40" w:line="240" w:lineRule="auto"/>
            </w:pPr>
            <w:r>
              <w:rPr>
                <w:rFonts w:ascii="Segoe UI" w:hAnsi="Segoe UI" w:cs="Segoe UI" w:eastAsia="Segoe UI"/>
                <w:sz w:val="16"/>
                <w:szCs w:val="16"/>
              </w:rPr>
              <w:t xml:space="preserve">20</w:t>
            </w:r>
          </w:p>
        </w:tc>
        <w:tc>
          <w:tcPr>
            <w:tcW w:w="1450" w:type="dxa"/>
          </w:tcPr>
          <w:p>
            <w:pPr>
              <w:spacing w:before="40" w:after="40" w:line="240" w:lineRule="auto"/>
            </w:pPr>
            <w:r>
              <w:rPr>
                <w:rFonts w:ascii="Segoe UI" w:hAnsi="Segoe UI" w:cs="Segoe UI" w:eastAsia="Segoe UI"/>
                <w:sz w:val="16"/>
                <w:szCs w:val="16"/>
              </w:rPr>
              <w:t xml:space="preserve">NFR-17.10</w:t>
            </w:r>
          </w:p>
        </w:tc>
        <w:tc>
          <w:tcPr>
            <w:tcW w:w="4657" w:type="dxa"/>
          </w:tcPr>
          <w:p>
            <w:pPr>
              <w:spacing w:before="40" w:after="40" w:line="240" w:lineRule="auto"/>
            </w:pPr>
            <w:r>
              <w:rPr>
                <w:rFonts w:ascii="Segoe UI" w:hAnsi="Segoe UI" w:cs="Segoe UI" w:eastAsia="Segoe UI"/>
                <w:sz w:val="16"/>
                <w:szCs w:val="16"/>
              </w:rPr>
              <w:t xml:space="preserve">Certifications</w:t>
            </w:r>
          </w:p>
        </w:tc>
        <w:tc>
          <w:tcPr>
            <w:tcW w:w="2123" w:type="dxa"/>
          </w:tcPr>
          <w:p>
            <w:pPr>
              <w:spacing w:before="40" w:after="40" w:line="240" w:lineRule="auto"/>
            </w:pPr>
            <w:r>
              <w:rPr>
                <w:rFonts w:ascii="Segoe UI" w:hAnsi="Segoe UI" w:cs="Segoe UI" w:eastAsia="Segoe UI"/>
                <w:sz w:val="16"/>
                <w:szCs w:val="16"/>
              </w:rPr>
              <w:t xml:space="preserve">Decision Q12</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NFR-17</w:t>
            </w:r>
          </w:p>
        </w:tc>
        <w:tc>
          <w:tcPr>
            <w:tcW w:w="4657" w:type="dxa"/>
          </w:tcPr>
          <w:p>
            <w:pPr>
              <w:spacing w:before="40" w:after="40" w:line="240" w:lineRule="auto"/>
            </w:pPr>
            <w:r>
              <w:rPr>
                <w:rFonts w:ascii="Segoe UI" w:hAnsi="Segoe UI" w:cs="Segoe UI" w:eastAsia="Segoe UI"/>
                <w:sz w:val="16"/>
                <w:szCs w:val="16"/>
              </w:rPr>
              <w:t xml:space="preserve">Mask answers to write requests and the data-load current-data workbook</w:t>
            </w:r>
          </w:p>
        </w:tc>
        <w:tc>
          <w:tcPr>
            <w:tcW w:w="2123" w:type="dxa"/>
          </w:tcPr>
          <w:p>
            <w:pPr>
              <w:spacing w:before="40" w:after="40" w:line="240" w:lineRule="auto"/>
            </w:pPr>
            <w:r>
              <w:rPr>
                <w:rFonts w:ascii="Segoe UI" w:hAnsi="Segoe UI" w:cs="Segoe UI" w:eastAsia="Segoe UI"/>
                <w:sz w:val="16"/>
                <w:szCs w:val="16"/>
              </w:rPr>
              <w:t xml:space="preserve">Work package PD-1a (build plan, wave 1)</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NFR-17</w:t>
            </w:r>
          </w:p>
        </w:tc>
        <w:tc>
          <w:tcPr>
            <w:tcW w:w="4657" w:type="dxa"/>
          </w:tcPr>
          <w:p>
            <w:pPr>
              <w:spacing w:before="40" w:after="40" w:line="240" w:lineRule="auto"/>
            </w:pPr>
            <w:r>
              <w:rPr>
                <w:rFonts w:ascii="Segoe UI" w:hAnsi="Segoe UI" w:cs="Segoe UI" w:eastAsia="Segoe UI"/>
                <w:sz w:val="16"/>
                <w:szCs w:val="16"/>
              </w:rPr>
              <w:t xml:space="preserve">Time-limited, recorded reveal of personal data</w:t>
            </w:r>
          </w:p>
        </w:tc>
        <w:tc>
          <w:tcPr>
            <w:tcW w:w="2123" w:type="dxa"/>
          </w:tcPr>
          <w:p>
            <w:pPr>
              <w:spacing w:before="40" w:after="40" w:line="240" w:lineRule="auto"/>
            </w:pPr>
            <w:r>
              <w:rPr>
                <w:rFonts w:ascii="Segoe UI" w:hAnsi="Segoe UI" w:cs="Segoe UI" w:eastAsia="Segoe UI"/>
                <w:sz w:val="16"/>
                <w:szCs w:val="16"/>
              </w:rPr>
              <w:t xml:space="preserve">Work package PD-1b; TISPH decisions P1, P2</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NFR-10</w:t>
            </w:r>
          </w:p>
        </w:tc>
        <w:tc>
          <w:tcPr>
            <w:tcW w:w="4657" w:type="dxa"/>
          </w:tcPr>
          <w:p>
            <w:pPr>
              <w:spacing w:before="40" w:after="40" w:line="240" w:lineRule="auto"/>
            </w:pPr>
            <w:r>
              <w:rPr>
                <w:rFonts w:ascii="Segoe UI" w:hAnsi="Segoe UI" w:cs="Segoe UI" w:eastAsia="Segoe UI"/>
                <w:sz w:val="16"/>
                <w:szCs w:val="16"/>
              </w:rPr>
              <w:t xml:space="preserve">WCAG 2.1 AA audit and fixes</w:t>
            </w:r>
          </w:p>
        </w:tc>
        <w:tc>
          <w:tcPr>
            <w:tcW w:w="2123" w:type="dxa"/>
          </w:tcPr>
          <w:p>
            <w:pPr>
              <w:spacing w:before="40" w:after="40" w:line="240" w:lineRule="auto"/>
            </w:pPr>
            <w:r>
              <w:rPr>
                <w:rFonts w:ascii="Segoe UI" w:hAnsi="Segoe UI" w:cs="Segoe UI" w:eastAsia="Segoe UI"/>
                <w:sz w:val="16"/>
                <w:szCs w:val="16"/>
              </w:rPr>
              <w:t xml:space="preserve">DA-5; Q15</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NFR-10</w:t>
            </w:r>
          </w:p>
        </w:tc>
        <w:tc>
          <w:tcPr>
            <w:tcW w:w="4657" w:type="dxa"/>
          </w:tcPr>
          <w:p>
            <w:pPr>
              <w:spacing w:before="40" w:after="40" w:line="240" w:lineRule="auto"/>
            </w:pPr>
            <w:r>
              <w:rPr>
                <w:rFonts w:ascii="Segoe UI" w:hAnsi="Segoe UI" w:cs="Segoe UI" w:eastAsia="Segoe UI"/>
                <w:sz w:val="16"/>
                <w:szCs w:val="16"/>
              </w:rPr>
              <w:t xml:space="preserve">Additional screen languages</w:t>
            </w:r>
          </w:p>
        </w:tc>
        <w:tc>
          <w:tcPr>
            <w:tcW w:w="2123" w:type="dxa"/>
          </w:tcPr>
          <w:p>
            <w:pPr>
              <w:spacing w:before="40" w:after="40" w:line="240" w:lineRule="auto"/>
            </w:pPr>
            <w:r>
              <w:rPr>
                <w:rFonts w:ascii="Segoe UI" w:hAnsi="Segoe UI" w:cs="Segoe UI" w:eastAsia="Segoe UI"/>
                <w:sz w:val="16"/>
                <w:szCs w:val="16"/>
              </w:rPr>
              <w:t xml:space="preserve">Q14, then a translation work package (not yet in the build plan)</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NFR-09</w:t>
            </w:r>
          </w:p>
        </w:tc>
        <w:tc>
          <w:tcPr>
            <w:tcW w:w="4657" w:type="dxa"/>
          </w:tcPr>
          <w:p>
            <w:pPr>
              <w:spacing w:before="40" w:after="40" w:line="240" w:lineRule="auto"/>
            </w:pPr>
            <w:r>
              <w:rPr>
                <w:rFonts w:ascii="Segoe UI" w:hAnsi="Segoe UI" w:cs="Segoe UI" w:eastAsia="Segoe UI"/>
                <w:sz w:val="16"/>
                <w:szCs w:val="16"/>
              </w:rPr>
              <w:t xml:space="preserve">SAP file copy to SFTP; automatic bank statement pickup; TFS layout</w:t>
            </w:r>
          </w:p>
        </w:tc>
        <w:tc>
          <w:tcPr>
            <w:tcW w:w="2123" w:type="dxa"/>
          </w:tcPr>
          <w:p>
            <w:pPr>
              <w:spacing w:before="40" w:after="40" w:line="240" w:lineRule="auto"/>
            </w:pPr>
            <w:r>
              <w:rPr>
                <w:rFonts w:ascii="Segoe UI" w:hAnsi="Segoe UI" w:cs="Segoe UI" w:eastAsia="Segoe UI"/>
                <w:sz w:val="16"/>
                <w:szCs w:val="16"/>
              </w:rPr>
              <w:t xml:space="preserve">Q16</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NFR-14.1, 14.8, 16.1, 16.4, 16.5</w:t>
            </w:r>
          </w:p>
        </w:tc>
        <w:tc>
          <w:tcPr>
            <w:tcW w:w="4657" w:type="dxa"/>
          </w:tcPr>
          <w:p>
            <w:pPr>
              <w:spacing w:before="40" w:after="40" w:line="240" w:lineRule="auto"/>
            </w:pPr>
            <w:r>
              <w:rPr>
                <w:rFonts w:ascii="Segoe UI" w:hAnsi="Segoe UI" w:cs="Segoe UI" w:eastAsia="Segoe UI"/>
                <w:sz w:val="16"/>
                <w:szCs w:val="16"/>
              </w:rPr>
              <w:t xml:space="preserve">API error-rate and latency alerts; operations workbook; Defender for Cloud; code and image scanning in CI</w:t>
            </w:r>
          </w:p>
        </w:tc>
        <w:tc>
          <w:tcPr>
            <w:tcW w:w="2123" w:type="dxa"/>
          </w:tcPr>
          <w:p>
            <w:pPr>
              <w:spacing w:before="40" w:after="40" w:line="240" w:lineRule="auto"/>
            </w:pPr>
            <w:r>
              <w:rPr>
                <w:rFonts w:ascii="Segoe UI" w:hAnsi="Segoe UI" w:cs="Segoe UI" w:eastAsia="Segoe UI"/>
                <w:sz w:val="16"/>
                <w:szCs w:val="16"/>
              </w:rPr>
              <w:t xml:space="preserve">Q13</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5.14 tamper resistance</w:t>
            </w:r>
          </w:p>
        </w:tc>
        <w:tc>
          <w:tcPr>
            <w:tcW w:w="4657" w:type="dxa"/>
          </w:tcPr>
          <w:p>
            <w:pPr>
              <w:spacing w:before="40" w:after="40" w:line="240" w:lineRule="auto"/>
            </w:pPr>
            <w:r>
              <w:rPr>
                <w:rFonts w:ascii="Segoe UI" w:hAnsi="Segoe UI" w:cs="Segoe UI" w:eastAsia="Segoe UI"/>
                <w:sz w:val="16"/>
                <w:szCs w:val="16"/>
              </w:rPr>
              <w:t xml:space="preserve">Append-only audit trail</w:t>
            </w:r>
          </w:p>
        </w:tc>
        <w:tc>
          <w:tcPr>
            <w:tcW w:w="2123" w:type="dxa"/>
          </w:tcPr>
          <w:p>
            <w:pPr>
              <w:spacing w:before="40" w:after="40" w:line="240" w:lineRule="auto"/>
            </w:pPr>
            <w:r>
              <w:rPr>
                <w:rFonts w:ascii="Segoe UI" w:hAnsi="Segoe UI" w:cs="Segoe UI" w:eastAsia="Segoe UI"/>
                <w:sz w:val="16"/>
                <w:szCs w:val="16"/>
              </w:rPr>
              <w:t xml:space="preserve">Remittance specification D9 (platform backlog); Q19</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NFR-14.4</w:t>
            </w:r>
          </w:p>
        </w:tc>
        <w:tc>
          <w:tcPr>
            <w:tcW w:w="4657" w:type="dxa"/>
          </w:tcPr>
          <w:p>
            <w:pPr>
              <w:spacing w:before="40" w:after="40" w:line="240" w:lineRule="auto"/>
            </w:pPr>
            <w:r>
              <w:rPr>
                <w:rFonts w:ascii="Segoe UI" w:hAnsi="Segoe UI" w:cs="Segoe UI" w:eastAsia="Segoe UI"/>
                <w:sz w:val="16"/>
                <w:szCs w:val="16"/>
              </w:rPr>
              <w:t xml:space="preserve">Alert recipients in every environment</w:t>
            </w:r>
          </w:p>
        </w:tc>
        <w:tc>
          <w:tcPr>
            <w:tcW w:w="2123" w:type="dxa"/>
          </w:tcPr>
          <w:p>
            <w:pPr>
              <w:spacing w:before="40" w:after="40" w:line="240" w:lineRule="auto"/>
            </w:pPr>
            <w:r>
              <w:rPr>
                <w:rFonts w:ascii="Segoe UI" w:hAnsi="Segoe UI" w:cs="Segoe UI" w:eastAsia="Segoe UI"/>
                <w:sz w:val="16"/>
                <w:szCs w:val="16"/>
              </w:rPr>
              <w:t xml:space="preserve">TISPH operations mailbox; Q22</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NFR-06.3</w:t>
            </w:r>
          </w:p>
        </w:tc>
        <w:tc>
          <w:tcPr>
            <w:tcW w:w="4657" w:type="dxa"/>
          </w:tcPr>
          <w:p>
            <w:pPr>
              <w:spacing w:before="40" w:after="40" w:line="240" w:lineRule="auto"/>
            </w:pPr>
            <w:r>
              <w:rPr>
                <w:rFonts w:ascii="Segoe UI" w:hAnsi="Segoe UI" w:cs="Segoe UI" w:eastAsia="Segoe UI"/>
                <w:sz w:val="16"/>
                <w:szCs w:val="16"/>
              </w:rPr>
              <w:t xml:space="preserve">DR variable files prepared in advance; offline key backup taken; geo-restore rehearsed</w:t>
            </w:r>
          </w:p>
        </w:tc>
        <w:tc>
          <w:tcPr>
            <w:tcW w:w="2123" w:type="dxa"/>
          </w:tcPr>
          <w:p>
            <w:pPr>
              <w:spacing w:before="40" w:after="40" w:line="240" w:lineRule="auto"/>
            </w:pPr>
            <w:r>
              <w:rPr>
                <w:rFonts w:ascii="Segoe UI" w:hAnsi="Segoe UI" w:cs="Segoe UI" w:eastAsia="Segoe UI"/>
                <w:sz w:val="16"/>
                <w:szCs w:val="16"/>
              </w:rPr>
              <w:t xml:space="preserve">DA-2</w:t>
            </w:r>
          </w:p>
        </w:tc>
      </w:tr>
      <w:tr>
        <w:trPr>
          <w:cantSplit/>
        </w:trPr>
        <w:tc>
          <w:tcPr>
            <w:tcW w:w="797" w:type="dxa"/>
          </w:tcPr>
          <w:p>
            <w:pPr>
              <w:spacing w:before="40" w:after="40" w:line="240" w:lineRule="auto"/>
            </w:pPr>
            <w:r>
              <w:rPr>
                <w:rFonts w:ascii="Segoe UI" w:hAnsi="Segoe UI" w:cs="Segoe UI" w:eastAsia="Segoe UI"/>
                <w:sz w:val="16"/>
                <w:szCs w:val="16"/>
              </w:rPr>
              <w:t xml:space="preserve">Partly</w:t>
            </w:r>
          </w:p>
        </w:tc>
        <w:tc>
          <w:tcPr>
            <w:tcW w:w="1450" w:type="dxa"/>
          </w:tcPr>
          <w:p>
            <w:pPr>
              <w:spacing w:before="40" w:after="40" w:line="240" w:lineRule="auto"/>
            </w:pPr>
            <w:r>
              <w:rPr>
                <w:rFonts w:ascii="Segoe UI" w:hAnsi="Segoe UI" w:cs="Segoe UI" w:eastAsia="Segoe UI"/>
                <w:sz w:val="16"/>
                <w:szCs w:val="16"/>
              </w:rPr>
              <w:t xml:space="preserve">NFR-02, 5.14</w:t>
            </w:r>
          </w:p>
        </w:tc>
        <w:tc>
          <w:tcPr>
            <w:tcW w:w="4657" w:type="dxa"/>
          </w:tcPr>
          <w:p>
            <w:pPr>
              <w:spacing w:before="40" w:after="40" w:line="240" w:lineRule="auto"/>
            </w:pPr>
            <w:r>
              <w:rPr>
                <w:rFonts w:ascii="Segoe UI" w:hAnsi="Segoe UI" w:cs="Segoe UI" w:eastAsia="Segoe UI"/>
                <w:sz w:val="16"/>
                <w:szCs w:val="16"/>
              </w:rPr>
              <w:t xml:space="preserve">Least-privilege database role for the application</w:t>
            </w:r>
          </w:p>
        </w:tc>
        <w:tc>
          <w:tcPr>
            <w:tcW w:w="2123" w:type="dxa"/>
          </w:tcPr>
          <w:p>
            <w:pPr>
              <w:spacing w:before="40" w:after="40" w:line="240" w:lineRule="auto"/>
            </w:pPr>
            <w:r>
              <w:rPr>
                <w:rFonts w:ascii="Segoe UI" w:hAnsi="Segoe UI" w:cs="Segoe UI" w:eastAsia="Segoe UI"/>
                <w:sz w:val="16"/>
                <w:szCs w:val="16"/>
              </w:rPr>
              <w:t xml:space="preserve">Q23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35" w:name="_Toc300001035"/>
      <w:r>
        <w:rPr>
          <w:rFonts w:ascii="Segoe UI" w:hAnsi="Segoe UI" w:cs="Segoe UI" w:eastAsia="Segoe UI"/>
        </w:rPr>
        <w:t xml:space="preserve">Not met and partly met: proposed remedies</w:t>
      </w:r>
      <w:bookmarkEnd w:id="10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98"/>
        <w:gridCol w:w="2541"/>
        <w:gridCol w:w="3525"/>
        <w:gridCol w:w="1863"/>
      </w:tblGrid>
      <w:tr>
        <w:trPr>
          <w:cantSplit/>
          <w:tblHeader/>
          <w:trHeight w:val="400"/>
        </w:trPr>
        <w:tc>
          <w:tcPr>
            <w:tcW w:w="1098"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2541" w:type="dxa"/>
            <w:shd w:val="clear" w:color="auto" w:fill="E8F0F8"/>
            <w:vAlign w:val="center"/>
          </w:tcPr>
          <w:p>
            <w:pPr>
              <w:spacing w:before="40" w:after="40" w:line="240" w:lineRule="auto"/>
            </w:pPr>
            <w:r>
              <w:rPr>
                <w:rFonts w:ascii="Segoe UI" w:hAnsi="Segoe UI" w:cs="Segoe UI" w:eastAsia="Segoe UI"/>
                <w:b/>
                <w:bCs/>
                <w:sz w:val="16"/>
                <w:szCs w:val="16"/>
              </w:rPr>
              <w:t xml:space="preserve">Gap</w:t>
            </w:r>
          </w:p>
        </w:tc>
        <w:tc>
          <w:tcPr>
            <w:tcW w:w="3525" w:type="dxa"/>
            <w:shd w:val="clear" w:color="auto" w:fill="E8F0F8"/>
            <w:vAlign w:val="center"/>
          </w:tcPr>
          <w:p>
            <w:pPr>
              <w:spacing w:before="40" w:after="40" w:line="240" w:lineRule="auto"/>
            </w:pPr>
            <w:r>
              <w:rPr>
                <w:rFonts w:ascii="Segoe UI" w:hAnsi="Segoe UI" w:cs="Segoe UI" w:eastAsia="Segoe UI"/>
                <w:b/>
                <w:bCs/>
                <w:sz w:val="16"/>
                <w:szCs w:val="16"/>
              </w:rPr>
              <w:t xml:space="preserve">Proposed remedy</w:t>
            </w:r>
          </w:p>
        </w:tc>
        <w:tc>
          <w:tcPr>
            <w:tcW w:w="1863" w:type="dxa"/>
            <w:shd w:val="clear" w:color="auto" w:fill="E8F0F8"/>
            <w:vAlign w:val="center"/>
          </w:tcPr>
          <w:p>
            <w:pPr>
              <w:spacing w:before="40" w:after="40" w:line="240" w:lineRule="auto"/>
            </w:pPr>
            <w:r>
              <w:rPr>
                <w:rFonts w:ascii="Segoe UI" w:hAnsi="Segoe UI" w:cs="Segoe UI" w:eastAsia="Segoe UI"/>
                <w:b/>
                <w:bCs/>
                <w:sz w:val="16"/>
                <w:szCs w:val="16"/>
              </w:rPr>
              <w:t xml:space="preserve">Effort indication</w:t>
            </w:r>
          </w:p>
        </w:tc>
      </w:tr>
      <w:tr>
        <w:trPr>
          <w:cantSplit/>
        </w:trPr>
        <w:tc>
          <w:tcPr>
            <w:tcW w:w="1098" w:type="dxa"/>
          </w:tcPr>
          <w:p>
            <w:pPr>
              <w:spacing w:before="40" w:after="40" w:line="240" w:lineRule="auto"/>
            </w:pPr>
            <w:r>
              <w:rPr>
                <w:rFonts w:ascii="Segoe UI" w:hAnsi="Segoe UI" w:cs="Segoe UI" w:eastAsia="Segoe UI"/>
                <w:sz w:val="16"/>
                <w:szCs w:val="16"/>
              </w:rPr>
              <w:t xml:space="preserve">NFR-11</w:t>
            </w:r>
          </w:p>
        </w:tc>
        <w:tc>
          <w:tcPr>
            <w:tcW w:w="2541" w:type="dxa"/>
          </w:tcPr>
          <w:p>
            <w:pPr>
              <w:spacing w:before="40" w:after="40" w:line="240" w:lineRule="auto"/>
            </w:pPr>
            <w:r>
              <w:rPr>
                <w:rFonts w:ascii="Segoe UI" w:hAnsi="Segoe UI" w:cs="Segoe UI" w:eastAsia="Segoe UI"/>
                <w:sz w:val="16"/>
                <w:szCs w:val="16"/>
              </w:rPr>
              <w:t xml:space="preserve">Database backups kept 35 days, BRD asks 10 years</w:t>
            </w:r>
          </w:p>
        </w:tc>
        <w:tc>
          <w:tcPr>
            <w:tcW w:w="3525" w:type="dxa"/>
          </w:tcPr>
          <w:p>
            <w:pPr>
              <w:spacing w:before="40" w:after="40" w:line="240" w:lineRule="auto"/>
            </w:pPr>
            <w:r>
              <w:rPr>
                <w:rFonts w:ascii="Segoe UI" w:hAnsi="Segoe UI" w:cs="Segoe UI" w:eastAsia="Segoe UI"/>
                <w:sz w:val="16"/>
                <w:szCs w:val="16"/>
              </w:rPr>
              <w:t xml:space="preserve">Either enable long-term retention of PostgreSQL Flexible Server backups in an Azure Backup vault (where available in the region), or add a monthly logical export (</w:t>
            </w:r>
            <w:r>
              <w:rPr>
                <w:rFonts w:ascii="Consolas" w:hAnsi="Consolas" w:cs="Consolas" w:eastAsia="Consolas"/>
                <w:color w:val="1F3B57"/>
                <w:sz w:val="14"/>
                <w:szCs w:val="14"/>
                <w:shd w:val="clear" w:color="auto" w:fill="F3F5F8"/>
              </w:rPr>
              <w:t xml:space="preserve">pg_dump</w:t>
            </w:r>
            <w:r>
              <w:rPr>
                <w:rFonts w:ascii="Segoe UI" w:hAnsi="Segoe UI" w:cs="Segoe UI" w:eastAsia="Segoe UI"/>
                <w:sz w:val="16"/>
                <w:szCs w:val="16"/>
              </w:rPr>
              <w:t xml:space="preserve">) by a Container Apps job to an immutable (WORM) blob container with a 10-year policy; store a copy of the encryption keys of each period with it; restore test once a year.</w:t>
            </w:r>
          </w:p>
        </w:tc>
        <w:tc>
          <w:tcPr>
            <w:tcW w:w="1863" w:type="dxa"/>
          </w:tcPr>
          <w:p>
            <w:pPr>
              <w:spacing w:before="40" w:after="40" w:line="240" w:lineRule="auto"/>
            </w:pPr>
            <w:r>
              <w:rPr>
                <w:rFonts w:ascii="Segoe UI" w:hAnsi="Segoe UI" w:cs="Segoe UI" w:eastAsia="Segoe UI"/>
                <w:sz w:val="16"/>
                <w:szCs w:val="16"/>
              </w:rPr>
              <w:t xml:space="preserve">Terraform and job: small; storage cost to be estimated</w:t>
            </w:r>
          </w:p>
        </w:tc>
      </w:tr>
      <w:tr>
        <w:trPr>
          <w:cantSplit/>
        </w:trPr>
        <w:tc>
          <w:tcPr>
            <w:tcW w:w="1098" w:type="dxa"/>
          </w:tcPr>
          <w:p>
            <w:pPr>
              <w:spacing w:before="40" w:after="40" w:line="240" w:lineRule="auto"/>
            </w:pPr>
            <w:r>
              <w:rPr>
                <w:rFonts w:ascii="Segoe UI" w:hAnsi="Segoe UI" w:cs="Segoe UI" w:eastAsia="Segoe UI"/>
                <w:sz w:val="16"/>
                <w:szCs w:val="16"/>
              </w:rPr>
              <w:t xml:space="preserve">NFR-03 (a)</w:t>
            </w:r>
          </w:p>
        </w:tc>
        <w:tc>
          <w:tcPr>
            <w:tcW w:w="2541" w:type="dxa"/>
          </w:tcPr>
          <w:p>
            <w:pPr>
              <w:spacing w:before="40" w:after="40" w:line="240" w:lineRule="auto"/>
            </w:pPr>
            <w:r>
              <w:rPr>
                <w:rFonts w:ascii="Segoe UI" w:hAnsi="Segoe UI" w:cs="Segoe UI" w:eastAsia="Segoe UI"/>
                <w:sz w:val="16"/>
                <w:szCs w:val="16"/>
              </w:rPr>
              <w:t xml:space="preserve">No automatic unlock after 15 minutes</w:t>
            </w:r>
          </w:p>
        </w:tc>
        <w:tc>
          <w:tcPr>
            <w:tcW w:w="3525" w:type="dxa"/>
          </w:tcPr>
          <w:p>
            <w:pPr>
              <w:spacing w:before="40" w:after="40" w:line="240" w:lineRule="auto"/>
            </w:pPr>
            <w:r>
              <w:rPr>
                <w:rFonts w:ascii="Segoe UI" w:hAnsi="Segoe UI" w:cs="Segoe UI" w:eastAsia="Segoe UI"/>
                <w:sz w:val="16"/>
                <w:szCs w:val="16"/>
              </w:rPr>
              <w:t xml:space="preserve">Add </w:t>
            </w:r>
            <w:r>
              <w:rPr>
                <w:rFonts w:ascii="Consolas" w:hAnsi="Consolas" w:cs="Consolas" w:eastAsia="Consolas"/>
                <w:color w:val="1F3B57"/>
                <w:sz w:val="14"/>
                <w:szCs w:val="14"/>
                <w:shd w:val="clear" w:color="auto" w:fill="F3F5F8"/>
              </w:rPr>
              <w:t xml:space="preserve">locked_until</w:t>
            </w:r>
            <w:r>
              <w:rPr>
                <w:rFonts w:ascii="Segoe UI" w:hAnsi="Segoe UI" w:cs="Segoe UI" w:eastAsia="Segoe UI"/>
                <w:sz w:val="16"/>
                <w:szCs w:val="16"/>
              </w:rPr>
              <w:t xml:space="preserve"> set to now + </w:t>
            </w:r>
            <w:r>
              <w:rPr>
                <w:rFonts w:ascii="Consolas" w:hAnsi="Consolas" w:cs="Consolas" w:eastAsia="Consolas"/>
                <w:color w:val="1F3B57"/>
                <w:sz w:val="14"/>
                <w:szCs w:val="14"/>
                <w:shd w:val="clear" w:color="auto" w:fill="F3F5F8"/>
              </w:rPr>
              <w:t xml:space="preserve">security.lockout_minutes</w:t>
            </w:r>
            <w:r>
              <w:rPr>
                <w:rFonts w:ascii="Segoe UI" w:hAnsi="Segoe UI" w:cs="Segoe UI" w:eastAsia="Segoe UI"/>
                <w:sz w:val="16"/>
                <w:szCs w:val="16"/>
              </w:rPr>
              <w:t xml:space="preserve">; sign-in treats an expired lock as unlocked and records it.</w:t>
            </w:r>
          </w:p>
        </w:tc>
        <w:tc>
          <w:tcPr>
            <w:tcW w:w="1863" w:type="dxa"/>
          </w:tcPr>
          <w:p>
            <w:pPr>
              <w:spacing w:before="40" w:after="40" w:line="240" w:lineRule="auto"/>
            </w:pPr>
            <w:r>
              <w:rPr>
                <w:rFonts w:ascii="Segoe UI" w:hAnsi="Segoe UI" w:cs="Segoe UI" w:eastAsia="Segoe UI"/>
                <w:sz w:val="16"/>
                <w:szCs w:val="16"/>
              </w:rPr>
              <w:t xml:space="preserve">Small</w:t>
            </w:r>
          </w:p>
        </w:tc>
      </w:tr>
      <w:tr>
        <w:trPr>
          <w:cantSplit/>
        </w:trPr>
        <w:tc>
          <w:tcPr>
            <w:tcW w:w="1098" w:type="dxa"/>
          </w:tcPr>
          <w:p>
            <w:pPr>
              <w:spacing w:before="40" w:after="40" w:line="240" w:lineRule="auto"/>
            </w:pPr>
            <w:r>
              <w:rPr>
                <w:rFonts w:ascii="Segoe UI" w:hAnsi="Segoe UI" w:cs="Segoe UI" w:eastAsia="Segoe UI"/>
                <w:sz w:val="16"/>
                <w:szCs w:val="16"/>
              </w:rPr>
              <w:t xml:space="preserve">NFR-03 (c)</w:t>
            </w:r>
          </w:p>
        </w:tc>
        <w:tc>
          <w:tcPr>
            <w:tcW w:w="2541" w:type="dxa"/>
          </w:tcPr>
          <w:p>
            <w:pPr>
              <w:spacing w:before="40" w:after="40" w:line="240" w:lineRule="auto"/>
            </w:pPr>
            <w:r>
              <w:rPr>
                <w:rFonts w:ascii="Segoe UI" w:hAnsi="Segoe UI" w:cs="Segoe UI" w:eastAsia="Segoe UI"/>
                <w:sz w:val="16"/>
                <w:szCs w:val="16"/>
              </w:rPr>
              <w:t xml:space="preserve">Idle time-out enforced only in the browser; default 30 minutes</w:t>
            </w:r>
          </w:p>
        </w:tc>
        <w:tc>
          <w:tcPr>
            <w:tcW w:w="3525" w:type="dxa"/>
          </w:tcPr>
          <w:p>
            <w:pPr>
              <w:spacing w:before="40" w:after="40" w:line="240" w:lineRule="auto"/>
            </w:pPr>
            <w:r>
              <w:rPr>
                <w:rFonts w:ascii="Segoe UI" w:hAnsi="Segoe UI" w:cs="Segoe UI" w:eastAsia="Segoe UI"/>
                <w:sz w:val="16"/>
                <w:szCs w:val="16"/>
              </w:rPr>
              <w:t xml:space="preserve">Set </w:t>
            </w:r>
            <w:r>
              <w:rPr>
                <w:rFonts w:ascii="Consolas" w:hAnsi="Consolas" w:cs="Consolas" w:eastAsia="Consolas"/>
                <w:color w:val="1F3B57"/>
                <w:sz w:val="14"/>
                <w:szCs w:val="14"/>
                <w:shd w:val="clear" w:color="auto" w:fill="F3F5F8"/>
              </w:rPr>
              <w:t xml:space="preserve">limits.session_idle_minutes = 3</w:t>
            </w:r>
            <w:r>
              <w:rPr>
                <w:rFonts w:ascii="Segoe UI" w:hAnsi="Segoe UI" w:cs="Segoe UI" w:eastAsia="Segoe UI"/>
                <w:sz w:val="16"/>
                <w:szCs w:val="16"/>
              </w:rPr>
              <w:t xml:space="preserve"> in UAT and PROD; optionally shorten the access-token lifetime and refuse refresh after idle on the server.</w:t>
            </w:r>
          </w:p>
        </w:tc>
        <w:tc>
          <w:tcPr>
            <w:tcW w:w="1863" w:type="dxa"/>
          </w:tcPr>
          <w:p>
            <w:pPr>
              <w:spacing w:before="40" w:after="40" w:line="240" w:lineRule="auto"/>
            </w:pPr>
            <w:r>
              <w:rPr>
                <w:rFonts w:ascii="Segoe UI" w:hAnsi="Segoe UI" w:cs="Segoe UI" w:eastAsia="Segoe UI"/>
                <w:sz w:val="16"/>
                <w:szCs w:val="16"/>
              </w:rPr>
              <w:t xml:space="preserve">Configuration; small for server side</w:t>
            </w:r>
          </w:p>
        </w:tc>
      </w:tr>
      <w:tr>
        <w:trPr>
          <w:cantSplit/>
        </w:trPr>
        <w:tc>
          <w:tcPr>
            <w:tcW w:w="1098" w:type="dxa"/>
          </w:tcPr>
          <w:p>
            <w:pPr>
              <w:spacing w:before="40" w:after="40" w:line="240" w:lineRule="auto"/>
            </w:pPr>
            <w:r>
              <w:rPr>
                <w:rFonts w:ascii="Segoe UI" w:hAnsi="Segoe UI" w:cs="Segoe UI" w:eastAsia="Segoe UI"/>
                <w:sz w:val="16"/>
                <w:szCs w:val="16"/>
              </w:rPr>
              <w:t xml:space="preserve">NFR-03 (d)</w:t>
            </w:r>
          </w:p>
        </w:tc>
        <w:tc>
          <w:tcPr>
            <w:tcW w:w="2541" w:type="dxa"/>
          </w:tcPr>
          <w:p>
            <w:pPr>
              <w:spacing w:before="40" w:after="40" w:line="240" w:lineRule="auto"/>
            </w:pPr>
            <w:r>
              <w:rPr>
                <w:rFonts w:ascii="Segoe UI" w:hAnsi="Segoe UI" w:cs="Segoe UI" w:eastAsia="Segoe UI"/>
                <w:sz w:val="16"/>
                <w:szCs w:val="16"/>
              </w:rPr>
              <w:t xml:space="preserve">No single-session enforcement</w:t>
            </w:r>
          </w:p>
        </w:tc>
        <w:tc>
          <w:tcPr>
            <w:tcW w:w="3525" w:type="dxa"/>
          </w:tcPr>
          <w:p>
            <w:pPr>
              <w:spacing w:before="40" w:after="40" w:line="240" w:lineRule="auto"/>
            </w:pPr>
            <w:r>
              <w:rPr>
                <w:rFonts w:ascii="Segoe UI" w:hAnsi="Segoe UI" w:cs="Segoe UI" w:eastAsia="Segoe UI"/>
                <w:sz w:val="16"/>
                <w:szCs w:val="16"/>
              </w:rPr>
              <w:t xml:space="preserve">Optional setting: a new sign-in revokes the user's other refresh tokens (token version + 1), with an audit entry.</w:t>
            </w:r>
          </w:p>
        </w:tc>
        <w:tc>
          <w:tcPr>
            <w:tcW w:w="1863" w:type="dxa"/>
          </w:tcPr>
          <w:p>
            <w:pPr>
              <w:spacing w:before="40" w:after="40" w:line="240" w:lineRule="auto"/>
            </w:pPr>
            <w:r>
              <w:rPr>
                <w:rFonts w:ascii="Segoe UI" w:hAnsi="Segoe UI" w:cs="Segoe UI" w:eastAsia="Segoe UI"/>
                <w:sz w:val="16"/>
                <w:szCs w:val="16"/>
              </w:rPr>
              <w:t xml:space="preserve">Small</w:t>
            </w:r>
          </w:p>
        </w:tc>
      </w:tr>
      <w:tr>
        <w:trPr>
          <w:cantSplit/>
        </w:trPr>
        <w:tc>
          <w:tcPr>
            <w:tcW w:w="1098" w:type="dxa"/>
          </w:tcPr>
          <w:p>
            <w:pPr>
              <w:spacing w:before="40" w:after="40" w:line="240" w:lineRule="auto"/>
            </w:pPr>
            <w:r>
              <w:rPr>
                <w:rFonts w:ascii="Segoe UI" w:hAnsi="Segoe UI" w:cs="Segoe UI" w:eastAsia="Segoe UI"/>
                <w:sz w:val="16"/>
                <w:szCs w:val="16"/>
              </w:rPr>
              <w:t xml:space="preserve">NFR-14.1 / 14.8</w:t>
            </w:r>
          </w:p>
        </w:tc>
        <w:tc>
          <w:tcPr>
            <w:tcW w:w="2541" w:type="dxa"/>
          </w:tcPr>
          <w:p>
            <w:pPr>
              <w:spacing w:before="40" w:after="40" w:line="240" w:lineRule="auto"/>
            </w:pPr>
            <w:r>
              <w:rPr>
                <w:rFonts w:ascii="Segoe UI" w:hAnsi="Segoe UI" w:cs="Segoe UI" w:eastAsia="Segoe UI"/>
                <w:sz w:val="16"/>
                <w:szCs w:val="16"/>
              </w:rPr>
              <w:t xml:space="preserve">No API error or latency alert; no operations dashboard as code</w:t>
            </w:r>
          </w:p>
        </w:tc>
        <w:tc>
          <w:tcPr>
            <w:tcW w:w="3525" w:type="dxa"/>
          </w:tcPr>
          <w:p>
            <w:pPr>
              <w:spacing w:before="40" w:after="40" w:line="240" w:lineRule="auto"/>
            </w:pPr>
            <w:r>
              <w:rPr>
                <w:rFonts w:ascii="Segoe UI" w:hAnsi="Segoe UI" w:cs="Segoe UI" w:eastAsia="Segoe UI"/>
                <w:sz w:val="16"/>
                <w:szCs w:val="16"/>
              </w:rPr>
              <w:t xml:space="preserve">Log-search alert on 5xx rate and slow requests from Front Door logs; Azure workbook in Terraform.</w:t>
            </w:r>
          </w:p>
        </w:tc>
        <w:tc>
          <w:tcPr>
            <w:tcW w:w="1863" w:type="dxa"/>
          </w:tcPr>
          <w:p>
            <w:pPr>
              <w:spacing w:before="40" w:after="40" w:line="240" w:lineRule="auto"/>
            </w:pPr>
            <w:r>
              <w:rPr>
                <w:rFonts w:ascii="Segoe UI" w:hAnsi="Segoe UI" w:cs="Segoe UI" w:eastAsia="Segoe UI"/>
                <w:sz w:val="16"/>
                <w:szCs w:val="16"/>
              </w:rPr>
              <w:t xml:space="preserve">Small</w:t>
            </w:r>
          </w:p>
        </w:tc>
      </w:tr>
      <w:tr>
        <w:trPr>
          <w:cantSplit/>
        </w:trPr>
        <w:tc>
          <w:tcPr>
            <w:tcW w:w="1098" w:type="dxa"/>
          </w:tcPr>
          <w:p>
            <w:pPr>
              <w:spacing w:before="40" w:after="40" w:line="240" w:lineRule="auto"/>
            </w:pPr>
            <w:r>
              <w:rPr>
                <w:rFonts w:ascii="Segoe UI" w:hAnsi="Segoe UI" w:cs="Segoe UI" w:eastAsia="Segoe UI"/>
                <w:sz w:val="16"/>
                <w:szCs w:val="16"/>
              </w:rPr>
              <w:t xml:space="preserve">NFR-16.1 / 16.5 / 17.4</w:t>
            </w:r>
          </w:p>
        </w:tc>
        <w:tc>
          <w:tcPr>
            <w:tcW w:w="2541" w:type="dxa"/>
          </w:tcPr>
          <w:p>
            <w:pPr>
              <w:spacing w:before="40" w:after="40" w:line="240" w:lineRule="auto"/>
            </w:pPr>
            <w:r>
              <w:rPr>
                <w:rFonts w:ascii="Segoe UI" w:hAnsi="Segoe UI" w:cs="Segoe UI" w:eastAsia="Segoe UI"/>
                <w:sz w:val="16"/>
                <w:szCs w:val="16"/>
              </w:rPr>
              <w:t xml:space="preserve">No security monitoring service</w:t>
            </w:r>
          </w:p>
        </w:tc>
        <w:tc>
          <w:tcPr>
            <w:tcW w:w="3525" w:type="dxa"/>
          </w:tcPr>
          <w:p>
            <w:pPr>
              <w:spacing w:before="40" w:after="40" w:line="240" w:lineRule="auto"/>
            </w:pPr>
            <w:r>
              <w:rPr>
                <w:rFonts w:ascii="Segoe UI" w:hAnsi="Segoe UI" w:cs="Segoe UI" w:eastAsia="Segoe UI"/>
                <w:sz w:val="16"/>
                <w:szCs w:val="16"/>
              </w:rPr>
              <w:t xml:space="preserve">Microsoft Defender for Cloud (CSPM and server plans) on the TISPH subscription; Sentinel if TISPH runs a SOC.</w:t>
            </w:r>
          </w:p>
        </w:tc>
        <w:tc>
          <w:tcPr>
            <w:tcW w:w="1863" w:type="dxa"/>
          </w:tcPr>
          <w:p>
            <w:pPr>
              <w:spacing w:before="40" w:after="40" w:line="240" w:lineRule="auto"/>
            </w:pPr>
            <w:r>
              <w:rPr>
                <w:rFonts w:ascii="Segoe UI" w:hAnsi="Segoe UI" w:cs="Segoe UI" w:eastAsia="Segoe UI"/>
                <w:sz w:val="16"/>
                <w:szCs w:val="16"/>
              </w:rPr>
              <w:t xml:space="preserve">TISPH decision; cost</w:t>
            </w:r>
          </w:p>
        </w:tc>
      </w:tr>
      <w:tr>
        <w:trPr>
          <w:cantSplit/>
        </w:trPr>
        <w:tc>
          <w:tcPr>
            <w:tcW w:w="1098" w:type="dxa"/>
          </w:tcPr>
          <w:p>
            <w:pPr>
              <w:spacing w:before="40" w:after="40" w:line="240" w:lineRule="auto"/>
            </w:pPr>
            <w:r>
              <w:rPr>
                <w:rFonts w:ascii="Segoe UI" w:hAnsi="Segoe UI" w:cs="Segoe UI" w:eastAsia="Segoe UI"/>
                <w:sz w:val="16"/>
                <w:szCs w:val="16"/>
              </w:rPr>
              <w:t xml:space="preserve">NFR-16.4</w:t>
            </w:r>
          </w:p>
        </w:tc>
        <w:tc>
          <w:tcPr>
            <w:tcW w:w="2541" w:type="dxa"/>
          </w:tcPr>
          <w:p>
            <w:pPr>
              <w:spacing w:before="40" w:after="40" w:line="240" w:lineRule="auto"/>
            </w:pPr>
            <w:r>
              <w:rPr>
                <w:rFonts w:ascii="Segoe UI" w:hAnsi="Segoe UI" w:cs="Segoe UI" w:eastAsia="Segoe UI"/>
                <w:sz w:val="16"/>
                <w:szCs w:val="16"/>
              </w:rPr>
              <w:t xml:space="preserve">No static analysis or image scanning</w:t>
            </w:r>
          </w:p>
        </w:tc>
        <w:tc>
          <w:tcPr>
            <w:tcW w:w="3525" w:type="dxa"/>
          </w:tcPr>
          <w:p>
            <w:pPr>
              <w:spacing w:before="40" w:after="40" w:line="240" w:lineRule="auto"/>
            </w:pPr>
            <w:r>
              <w:rPr>
                <w:rFonts w:ascii="Segoe UI" w:hAnsi="Segoe UI" w:cs="Segoe UI" w:eastAsia="Segoe UI"/>
                <w:sz w:val="16"/>
                <w:szCs w:val="16"/>
              </w:rPr>
              <w:t xml:space="preserve">Add CodeQL or an equivalent and a container image scan to CI.</w:t>
            </w:r>
          </w:p>
        </w:tc>
        <w:tc>
          <w:tcPr>
            <w:tcW w:w="1863" w:type="dxa"/>
          </w:tcPr>
          <w:p>
            <w:pPr>
              <w:spacing w:before="40" w:after="40" w:line="240" w:lineRule="auto"/>
            </w:pPr>
            <w:r>
              <w:rPr>
                <w:rFonts w:ascii="Segoe UI" w:hAnsi="Segoe UI" w:cs="Segoe UI" w:eastAsia="Segoe UI"/>
                <w:sz w:val="16"/>
                <w:szCs w:val="16"/>
              </w:rPr>
              <w:t xml:space="preserve">Small</w:t>
            </w:r>
          </w:p>
        </w:tc>
      </w:tr>
      <w:tr>
        <w:trPr>
          <w:cantSplit/>
        </w:trPr>
        <w:tc>
          <w:tcPr>
            <w:tcW w:w="1098" w:type="dxa"/>
          </w:tcPr>
          <w:p>
            <w:pPr>
              <w:spacing w:before="40" w:after="40" w:line="240" w:lineRule="auto"/>
            </w:pPr>
            <w:r>
              <w:rPr>
                <w:rFonts w:ascii="Segoe UI" w:hAnsi="Segoe UI" w:cs="Segoe UI" w:eastAsia="Segoe UI"/>
                <w:sz w:val="16"/>
                <w:szCs w:val="16"/>
              </w:rPr>
              <w:t xml:space="preserve">NFR-19</w:t>
            </w:r>
          </w:p>
        </w:tc>
        <w:tc>
          <w:tcPr>
            <w:tcW w:w="2541" w:type="dxa"/>
          </w:tcPr>
          <w:p>
            <w:pPr>
              <w:spacing w:before="40" w:after="40" w:line="240" w:lineRule="auto"/>
            </w:pPr>
            <w:r>
              <w:rPr>
                <w:rFonts w:ascii="Segoe UI" w:hAnsi="Segoe UI" w:cs="Segoe UI" w:eastAsia="Segoe UI"/>
                <w:sz w:val="16"/>
                <w:szCs w:val="16"/>
              </w:rPr>
              <w:t xml:space="preserve">Container Apps rather than Kubernetes</w:t>
            </w:r>
          </w:p>
        </w:tc>
        <w:tc>
          <w:tcPr>
            <w:tcW w:w="3525" w:type="dxa"/>
          </w:tcPr>
          <w:p>
            <w:pPr>
              <w:spacing w:before="40" w:after="40" w:line="240" w:lineRule="auto"/>
            </w:pPr>
            <w:r>
              <w:rPr>
                <w:rFonts w:ascii="Segoe UI" w:hAnsi="Segoe UI" w:cs="Segoe UI" w:eastAsia="Segoe UI"/>
                <w:sz w:val="16"/>
                <w:szCs w:val="16"/>
              </w:rPr>
              <w:t xml:space="preserve">Accept with rationale, or provide Helm charts for AKS (images unchanged).</w:t>
            </w:r>
          </w:p>
        </w:tc>
        <w:tc>
          <w:tcPr>
            <w:tcW w:w="1863" w:type="dxa"/>
          </w:tcPr>
          <w:p>
            <w:pPr>
              <w:spacing w:before="40" w:after="40" w:line="240" w:lineRule="auto"/>
            </w:pPr>
            <w:r>
              <w:rPr>
                <w:rFonts w:ascii="Segoe UI" w:hAnsi="Segoe UI" w:cs="Segoe UI" w:eastAsia="Segoe UI"/>
                <w:sz w:val="16"/>
                <w:szCs w:val="16"/>
              </w:rPr>
              <w:t xml:space="preserve">Decision Q11</w:t>
            </w:r>
          </w:p>
        </w:tc>
      </w:tr>
      <w:tr>
        <w:trPr>
          <w:cantSplit/>
        </w:trPr>
        <w:tc>
          <w:tcPr>
            <w:tcW w:w="1098" w:type="dxa"/>
          </w:tcPr>
          <w:p>
            <w:pPr>
              <w:spacing w:before="40" w:after="40" w:line="240" w:lineRule="auto"/>
            </w:pPr>
            <w:r>
              <w:rPr>
                <w:rFonts w:ascii="Segoe UI" w:hAnsi="Segoe UI" w:cs="Segoe UI" w:eastAsia="Segoe UI"/>
                <w:sz w:val="16"/>
                <w:szCs w:val="16"/>
              </w:rPr>
              <w:t xml:space="preserve">5.14</w:t>
            </w:r>
          </w:p>
        </w:tc>
        <w:tc>
          <w:tcPr>
            <w:tcW w:w="2541" w:type="dxa"/>
          </w:tcPr>
          <w:p>
            <w:pPr>
              <w:spacing w:before="40" w:after="40" w:line="240" w:lineRule="auto"/>
            </w:pPr>
            <w:r>
              <w:rPr>
                <w:rFonts w:ascii="Segoe UI" w:hAnsi="Segoe UI" w:cs="Segoe UI" w:eastAsia="Segoe UI"/>
                <w:sz w:val="16"/>
                <w:szCs w:val="16"/>
              </w:rPr>
              <w:t xml:space="preserve">Scope by office and department not built</w:t>
            </w:r>
          </w:p>
        </w:tc>
        <w:tc>
          <w:tcPr>
            <w:tcW w:w="3525" w:type="dxa"/>
          </w:tcPr>
          <w:p>
            <w:pPr>
              <w:spacing w:before="40" w:after="40" w:line="240" w:lineRule="auto"/>
            </w:pPr>
            <w:r>
              <w:rPr>
                <w:rFonts w:ascii="Segoe UI" w:hAnsi="Segoe UI" w:cs="Segoe UI" w:eastAsia="Segoe UI"/>
                <w:sz w:val="16"/>
                <w:szCs w:val="16"/>
              </w:rPr>
              <w:t xml:space="preserve">Extend </w:t>
            </w:r>
            <w:r>
              <w:rPr>
                <w:rFonts w:ascii="Consolas" w:hAnsi="Consolas" w:cs="Consolas" w:eastAsia="Consolas"/>
                <w:color w:val="1F3B57"/>
                <w:sz w:val="14"/>
                <w:szCs w:val="14"/>
                <w:shd w:val="clear" w:color="auto" w:fill="F3F5F8"/>
              </w:rPr>
              <w:t xml:space="preserve">lib/scope.js</w:t>
            </w:r>
            <w:r>
              <w:rPr>
                <w:rFonts w:ascii="Segoe UI" w:hAnsi="Segoe UI" w:cs="Segoe UI" w:eastAsia="Segoe UI"/>
                <w:sz w:val="16"/>
                <w:szCs w:val="16"/>
              </w:rPr>
              <w:t xml:space="preserve"> with branch and department scopes.</w:t>
            </w:r>
          </w:p>
        </w:tc>
        <w:tc>
          <w:tcPr>
            <w:tcW w:w="1863" w:type="dxa"/>
          </w:tcPr>
          <w:p>
            <w:pPr>
              <w:spacing w:before="40" w:after="40" w:line="240" w:lineRule="auto"/>
            </w:pPr>
            <w:r>
              <w:rPr>
                <w:rFonts w:ascii="Segoe UI" w:hAnsi="Segoe UI" w:cs="Segoe UI" w:eastAsia="Segoe UI"/>
                <w:sz w:val="16"/>
                <w:szCs w:val="16"/>
              </w:rPr>
              <w:t xml:space="preserve">Medium; functional decision Q18</w:t>
            </w:r>
          </w:p>
        </w:tc>
      </w:tr>
      <w:tr>
        <w:trPr>
          <w:cantSplit/>
        </w:trPr>
        <w:tc>
          <w:tcPr>
            <w:tcW w:w="1098" w:type="dxa"/>
          </w:tcPr>
          <w:p>
            <w:pPr>
              <w:spacing w:before="40" w:after="40" w:line="240" w:lineRule="auto"/>
            </w:pPr>
            <w:r>
              <w:rPr>
                <w:rFonts w:ascii="Segoe UI" w:hAnsi="Segoe UI" w:cs="Segoe UI" w:eastAsia="Segoe UI"/>
                <w:sz w:val="16"/>
                <w:szCs w:val="16"/>
              </w:rPr>
              <w:t xml:space="preserve">5.14</w:t>
            </w:r>
          </w:p>
        </w:tc>
        <w:tc>
          <w:tcPr>
            <w:tcW w:w="2541" w:type="dxa"/>
          </w:tcPr>
          <w:p>
            <w:pPr>
              <w:spacing w:before="40" w:after="40" w:line="240" w:lineRule="auto"/>
            </w:pPr>
            <w:r>
              <w:rPr>
                <w:rFonts w:ascii="Segoe UI" w:hAnsi="Segoe UI" w:cs="Segoe UI" w:eastAsia="Segoe UI"/>
                <w:sz w:val="16"/>
                <w:szCs w:val="16"/>
              </w:rPr>
              <w:t xml:space="preserve">Audit trail not protected against update or delete at database level</w:t>
            </w:r>
          </w:p>
        </w:tc>
        <w:tc>
          <w:tcPr>
            <w:tcW w:w="3525" w:type="dxa"/>
          </w:tcPr>
          <w:p>
            <w:pPr>
              <w:spacing w:before="40" w:after="40" w:line="240" w:lineRule="auto"/>
            </w:pPr>
            <w:r>
              <w:rPr>
                <w:rFonts w:ascii="Segoe UI" w:hAnsi="Segoe UI" w:cs="Segoe UI" w:eastAsia="Segoe UI"/>
                <w:sz w:val="16"/>
                <w:szCs w:val="16"/>
              </w:rPr>
              <w:t xml:space="preserve">First give the application its own least-privilege login (next row). Then revoke UPDATE and DELETE on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from it, and run the housekeeping purge and the key rotation script under a separate role. A hash chain can follow later (D9).</w:t>
            </w:r>
          </w:p>
        </w:tc>
        <w:tc>
          <w:tcPr>
            <w:tcW w:w="1863" w:type="dxa"/>
          </w:tcPr>
          <w:p>
            <w:pPr>
              <w:spacing w:before="40" w:after="40" w:line="240" w:lineRule="auto"/>
            </w:pPr>
            <w:r>
              <w:rPr>
                <w:rFonts w:ascii="Segoe UI" w:hAnsi="Segoe UI" w:cs="Segoe UI" w:eastAsia="Segoe UI"/>
                <w:sz w:val="16"/>
                <w:szCs w:val="16"/>
              </w:rPr>
              <w:t xml:space="preserve">Small once the application role exists</w:t>
            </w:r>
          </w:p>
        </w:tc>
      </w:tr>
      <w:tr>
        <w:trPr>
          <w:cantSplit/>
        </w:trPr>
        <w:tc>
          <w:tcPr>
            <w:tcW w:w="1098" w:type="dxa"/>
          </w:tcPr>
          <w:p>
            <w:pPr>
              <w:spacing w:before="40" w:after="40" w:line="240" w:lineRule="auto"/>
            </w:pPr>
            <w:r>
              <w:rPr>
                <w:rFonts w:ascii="Segoe UI" w:hAnsi="Segoe UI" w:cs="Segoe UI" w:eastAsia="Segoe UI"/>
                <w:sz w:val="16"/>
                <w:szCs w:val="16"/>
              </w:rPr>
              <w:t xml:space="preserve">NFR-02</w:t>
            </w:r>
          </w:p>
        </w:tc>
        <w:tc>
          <w:tcPr>
            <w:tcW w:w="2541" w:type="dxa"/>
          </w:tcPr>
          <w:p>
            <w:pPr>
              <w:spacing w:before="40" w:after="40" w:line="240" w:lineRule="auto"/>
            </w:pPr>
            <w:r>
              <w:rPr>
                <w:rFonts w:ascii="Segoe UI" w:hAnsi="Segoe UI" w:cs="Segoe UI" w:eastAsia="Segoe UI"/>
                <w:sz w:val="16"/>
                <w:szCs w:val="16"/>
              </w:rPr>
              <w:t xml:space="preserve">Application connects to PostgreSQL as the server administrator</w:t>
            </w:r>
          </w:p>
        </w:tc>
        <w:tc>
          <w:tcPr>
            <w:tcW w:w="3525" w:type="dxa"/>
          </w:tcPr>
          <w:p>
            <w:pPr>
              <w:spacing w:before="40" w:after="40" w:line="240" w:lineRule="auto"/>
            </w:pPr>
            <w:r>
              <w:rPr>
                <w:rFonts w:ascii="Segoe UI" w:hAnsi="Segoe UI" w:cs="Segoe UI" w:eastAsia="Segoe UI"/>
                <w:sz w:val="16"/>
                <w:szCs w:val="16"/>
              </w:rPr>
              <w:t xml:space="preserve">Create an application role that owns no superuser rights. Run migrations under a separate migration role, and keep the administrator login for operators only, in Key Vault.</w:t>
            </w:r>
          </w:p>
        </w:tc>
        <w:tc>
          <w:tcPr>
            <w:tcW w:w="1863" w:type="dxa"/>
          </w:tcPr>
          <w:p>
            <w:pPr>
              <w:spacing w:before="40" w:after="40" w:line="240" w:lineRule="auto"/>
            </w:pPr>
            <w:r>
              <w:rPr>
                <w:rFonts w:ascii="Segoe UI" w:hAnsi="Segoe UI" w:cs="Segoe UI" w:eastAsia="Segoe UI"/>
                <w:sz w:val="16"/>
                <w:szCs w:val="16"/>
              </w:rPr>
              <w:t xml:space="preserve">Small to medium; Q23</w:t>
            </w:r>
          </w:p>
        </w:tc>
      </w:tr>
      <w:tr>
        <w:trPr>
          <w:cantSplit/>
        </w:trPr>
        <w:tc>
          <w:tcPr>
            <w:tcW w:w="1098" w:type="dxa"/>
          </w:tcPr>
          <w:p>
            <w:pPr>
              <w:spacing w:before="40" w:after="40" w:line="240" w:lineRule="auto"/>
            </w:pPr>
            <w:r>
              <w:rPr>
                <w:rFonts w:ascii="Segoe UI" w:hAnsi="Segoe UI" w:cs="Segoe UI" w:eastAsia="Segoe UI"/>
                <w:sz w:val="16"/>
                <w:szCs w:val="16"/>
              </w:rPr>
              <w:t xml:space="preserve">NFR-14.4</w:t>
            </w:r>
          </w:p>
        </w:tc>
        <w:tc>
          <w:tcPr>
            <w:tcW w:w="2541" w:type="dxa"/>
          </w:tcPr>
          <w:p>
            <w:pPr>
              <w:spacing w:before="40" w:after="40" w:line="240" w:lineRule="auto"/>
            </w:pPr>
            <w:r>
              <w:rPr>
                <w:rFonts w:ascii="Segoe UI" w:hAnsi="Segoe UI" w:cs="Segoe UI" w:eastAsia="Segoe UI"/>
                <w:sz w:val="16"/>
                <w:szCs w:val="16"/>
              </w:rPr>
              <w:t xml:space="preserve">No alert recipient set</w:t>
            </w:r>
          </w:p>
        </w:tc>
        <w:tc>
          <w:tcPr>
            <w:tcW w:w="3525" w:type="dxa"/>
          </w:tcPr>
          <w:p>
            <w:pPr>
              <w:spacing w:before="40" w:after="40" w:line="240" w:lineRule="auto"/>
            </w:pPr>
            <w:r>
              <w:rPr>
                <w:rFonts w:ascii="Segoe UI" w:hAnsi="Segoe UI" w:cs="Segoe UI" w:eastAsia="Segoe UI"/>
                <w:sz w:val="16"/>
                <w:szCs w:val="16"/>
              </w:rPr>
              <w:t xml:space="preserve">Set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(and optionally an SMS or webhook receiver) in every environment; add alerts on container restarts and replica CPU and memory.</w:t>
            </w:r>
          </w:p>
        </w:tc>
        <w:tc>
          <w:tcPr>
            <w:tcW w:w="1863" w:type="dxa"/>
          </w:tcPr>
          <w:p>
            <w:pPr>
              <w:spacing w:before="40" w:after="40" w:line="240" w:lineRule="auto"/>
            </w:pPr>
            <w:r>
              <w:rPr>
                <w:rFonts w:ascii="Segoe UI" w:hAnsi="Segoe UI" w:cs="Segoe UI" w:eastAsia="Segoe UI"/>
                <w:sz w:val="16"/>
                <w:szCs w:val="16"/>
              </w:rPr>
              <w:t xml:space="preserve">Configuration; small</w:t>
            </w:r>
          </w:p>
        </w:tc>
      </w:tr>
      <w:tr>
        <w:trPr>
          <w:cantSplit/>
        </w:trPr>
        <w:tc>
          <w:tcPr>
            <w:tcW w:w="1098" w:type="dxa"/>
          </w:tcPr>
          <w:p>
            <w:pPr>
              <w:spacing w:before="40" w:after="40" w:line="240" w:lineRule="auto"/>
            </w:pPr>
            <w:r>
              <w:rPr>
                <w:rFonts w:ascii="Segoe UI" w:hAnsi="Segoe UI" w:cs="Segoe UI" w:eastAsia="Segoe UI"/>
                <w:sz w:val="16"/>
                <w:szCs w:val="16"/>
              </w:rPr>
              <w:t xml:space="preserve">NFR-06.3</w:t>
            </w:r>
          </w:p>
        </w:tc>
        <w:tc>
          <w:tcPr>
            <w:tcW w:w="2541" w:type="dxa"/>
          </w:tcPr>
          <w:p>
            <w:pPr>
              <w:spacing w:before="40" w:after="40" w:line="240" w:lineRule="auto"/>
            </w:pPr>
            <w:r>
              <w:rPr>
                <w:rFonts w:ascii="Segoe UI" w:hAnsi="Segoe UI" w:cs="Segoe UI" w:eastAsia="Segoe UI"/>
                <w:sz w:val="16"/>
                <w:szCs w:val="16"/>
              </w:rPr>
              <w:t xml:space="preserve">Regional recovery not prepared in advance</w:t>
            </w:r>
          </w:p>
        </w:tc>
        <w:tc>
          <w:tcPr>
            <w:tcW w:w="3525" w:type="dxa"/>
          </w:tcPr>
          <w:p>
            <w:pPr>
              <w:spacing w:before="40" w:after="40" w:line="240" w:lineRule="auto"/>
            </w:pPr>
            <w:r>
              <w:rPr>
                <w:rFonts w:ascii="Segoe UI" w:hAnsi="Segoe UI" w:cs="Segoe UI" w:eastAsia="Segoe UI"/>
                <w:sz w:val="16"/>
                <w:szCs w:val="16"/>
              </w:rPr>
              <w:t xml:space="preserve">Commit </w:t>
            </w:r>
            <w:r>
              <w:rPr>
                <w:rFonts w:ascii="Consolas" w:hAnsi="Consolas" w:cs="Consolas" w:eastAsia="Consolas"/>
                <w:color w:val="1F3B57"/>
                <w:sz w:val="14"/>
                <w:szCs w:val="14"/>
                <w:shd w:val="clear" w:color="auto" w:fill="F3F5F8"/>
              </w:rPr>
              <w:t xml:space="preserve">prod-dr.tfvars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prod-dr.backend.hcl</w:t>
            </w:r>
            <w:r>
              <w:rPr>
                <w:rFonts w:ascii="Segoe UI" w:hAnsi="Segoe UI" w:cs="Segoe UI" w:eastAsia="Segoe UI"/>
                <w:sz w:val="16"/>
                <w:szCs w:val="16"/>
              </w:rPr>
              <w:t xml:space="preserve">; take and store the offline key backup; rehearse the geo-restore and time it.</w:t>
            </w:r>
          </w:p>
        </w:tc>
        <w:tc>
          <w:tcPr>
            <w:tcW w:w="1863" w:type="dxa"/>
          </w:tcPr>
          <w:p>
            <w:pPr>
              <w:spacing w:before="40" w:after="40" w:line="240" w:lineRule="auto"/>
            </w:pPr>
            <w:r>
              <w:rPr>
                <w:rFonts w:ascii="Segoe UI" w:hAnsi="Segoe UI" w:cs="Segoe UI" w:eastAsia="Segoe UI"/>
                <w:sz w:val="16"/>
                <w:szCs w:val="16"/>
              </w:rPr>
              <w:t xml:space="preserve">Small; DA-2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36" w:name="_Toc300001036"/>
      <w:r>
        <w:rPr>
          <w:rFonts w:ascii="Segoe UI" w:hAnsi="Segoe UI" w:cs="Segoe UI" w:eastAsia="Segoe UI"/>
        </w:rPr>
        <w:t xml:space="preserve">Open questions for TISPH</w:t>
      </w:r>
      <w:bookmarkEnd w:id="10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The identifier NFR-05 appears twice (monthly performance reports; audit logs). The BRD says 83 NFRs but section 6.3 has 84 rows. Please confirm the numbering to be used in the FRS and UAT.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Traceability</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What is a "transaction" for NFR-07.2 (1,000 TPS), and where are NFR-07 (200 ms) and NFR-07.3 (100 ms) measured: at the API, at Front Door or in the browser? What peak concurrency should the UAT test use (BRD: at least 20; capacity plan assumption: 80)?</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NFR-07, 07.2, 07.3, 12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NFR-07.1 (3,000 to 5,000 IOPS): which storage does it apply to, the documents share or the database? A premium file share or higher database tier changes cost.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NFR-07.1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NFR-07.5 is "TBD": may iorta TechNXT propose targets per scheduled job (for example SAP export, renewal notices, housekeeping) for TISPH approval?</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NFR-07.5</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NFR-15.1 asks for an MTBF of 372 hours per month; please define the failure event and the measurement period.</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NFR-15.1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Does the 1-hour MTTR (NFR-15.2) exclude a regional disaster, which is governed by the 4-hour RTO (NFR-06.3)?</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NFR-15.2, 06.3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Ten-year database backups (NFR-11): which method (vault long-term retention or monthly export to immutable storage), which frequency (monthly, yearly), and who bears the storage cost?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Are 5 and 10 years minimum periods only, or must records be disposed of or archived after them? What is a "contract with cases" (open claim, dispute, litigation)? Who approves disposal?</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NFR-11.1, 11.2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NFR-03: is administrator unlock acceptable instead of a 15-minute automatic unlock? Is single-session enforcement required, and should a new sign-in end the older one or be refused? Confirm the 3-minute idle time-out, which is very short for finance work.</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NFR-03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NFR-04: will TISPH's Entra ID Conditional Access enforce MFA for all BrokerVerse users, and which local break-glass accounts remain with TOTP?</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NFR-04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NFR-19: is Azure Container Apps acceptable as the orchestration platform, or is AKS required?</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NFR-19</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Which regimes named in NFR-17.1, 17.3, 17.9 and 17.10 (GLBA, PCI DSS, SOX, FFIEC, SEC rules, GDPR, DORA) apply to TISPH, and which certifications must the vendor hold? The Philippine Data Privacy Act and Insurance Commission rules are assumed to be the primary regime.</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NFR-17.x</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Security operations: will TISPH enable Microsoft Defender for Cloud and Sentinel on its subscription, and who receives and acts on security alerts (TISPH SOC or iorta TechNXT)?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NFR-16.1, 16.5, 17.4, 14.1, 14.8</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Q14</w:t>
            </w:r>
          </w:p>
        </w:tc>
        <w:tc>
          <w:tcPr>
            <w:tcW w:w="5000" w:type="dxa"/>
          </w:tcPr>
          <w:p>
            <w:pPr>
              <w:spacing w:before="40" w:after="40" w:line="240" w:lineRule="auto"/>
            </w:pPr>
            <w:r>
              <w:rPr>
                <w:rFonts w:ascii="Segoe UI" w:hAnsi="Segoe UI" w:cs="Segoe UI" w:eastAsia="Segoe UI"/>
                <w:sz w:val="16"/>
                <w:szCs w:val="16"/>
              </w:rPr>
              <w:t xml:space="preserve">Which languages besides English are needed for the RMD users (NFR-10)?</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NFR-10</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Q15</w:t>
            </w:r>
          </w:p>
        </w:tc>
        <w:tc>
          <w:tcPr>
            <w:tcW w:w="5000" w:type="dxa"/>
          </w:tcPr>
          <w:p>
            <w:pPr>
              <w:spacing w:before="40" w:after="40" w:line="240" w:lineRule="auto"/>
            </w:pPr>
            <w:r>
              <w:rPr>
                <w:rFonts w:ascii="Segoe UI" w:hAnsi="Segoe UI" w:cs="Segoe UI" w:eastAsia="Segoe UI"/>
                <w:sz w:val="16"/>
                <w:szCs w:val="16"/>
              </w:rPr>
              <w:t xml:space="preserve">WCAG 2.1 AA: which screens are in scope (staff screens, customer-facing pages) and who performs the conformance assessment?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NFR-10</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Q16</w:t>
            </w:r>
          </w:p>
        </w:tc>
        <w:tc>
          <w:tcPr>
            <w:tcW w:w="5000" w:type="dxa"/>
          </w:tcPr>
          <w:p>
            <w:pPr>
              <w:spacing w:before="40" w:after="40" w:line="240" w:lineRule="auto"/>
            </w:pPr>
            <w:r>
              <w:rPr>
                <w:rFonts w:ascii="Segoe UI" w:hAnsi="Segoe UI" w:cs="Segoe UI" w:eastAsia="Segoe UI"/>
                <w:sz w:val="16"/>
                <w:szCs w:val="16"/>
              </w:rPr>
              <w:t xml:space="preserve">NFR-09: which SAP file transfer option (scheduled copy to the SFTP container or a share SAP collects from)? Should bank statements be picked up automatically from </w:t>
            </w:r>
            <w:r>
              <w:rPr>
                <w:rFonts w:ascii="Consolas" w:hAnsi="Consolas" w:cs="Consolas" w:eastAsia="Consolas"/>
                <w:color w:val="1F3B57"/>
                <w:sz w:val="14"/>
                <w:szCs w:val="14"/>
                <w:shd w:val="clear" w:color="auto" w:fill="F3F5F8"/>
              </w:rPr>
              <w:t xml:space="preserve">bank-inbound</w:t>
            </w:r>
            <w:r>
              <w:rPr>
                <w:rFonts w:ascii="Segoe UI" w:hAnsi="Segoe UI" w:cs="Segoe UI" w:eastAsia="Segoe UI"/>
                <w:sz w:val="16"/>
                <w:szCs w:val="16"/>
              </w:rPr>
              <w:t xml:space="preserve">? What is the TFS batch layout?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NFR-09</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Q17</w:t>
            </w:r>
          </w:p>
        </w:tc>
        <w:tc>
          <w:tcPr>
            <w:tcW w:w="5000" w:type="dxa"/>
          </w:tcPr>
          <w:p>
            <w:pPr>
              <w:spacing w:before="40" w:after="40" w:line="240" w:lineRule="auto"/>
            </w:pPr>
            <w:r>
              <w:rPr>
                <w:rFonts w:ascii="Segoe UI" w:hAnsi="Segoe UI" w:cs="Segoe UI" w:eastAsia="Segoe UI"/>
                <w:sz w:val="16"/>
                <w:szCs w:val="16"/>
              </w:rPr>
              <w:t xml:space="preserve">Support: confirm hours, channels, contacts, the Azure support plan and who holds it.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NFR-13 family</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Q18</w:t>
            </w:r>
          </w:p>
        </w:tc>
        <w:tc>
          <w:tcPr>
            <w:tcW w:w="5000" w:type="dxa"/>
          </w:tcPr>
          <w:p>
            <w:pPr>
              <w:spacing w:before="40" w:after="40" w:line="240" w:lineRule="auto"/>
            </w:pPr>
            <w:r>
              <w:rPr>
                <w:rFonts w:ascii="Segoe UI" w:hAnsi="Segoe UI" w:cs="Segoe UI" w:eastAsia="Segoe UI"/>
                <w:sz w:val="16"/>
                <w:szCs w:val="16"/>
              </w:rPr>
              <w:t xml:space="preserve">BRD 5.14 data scope by office and department: which roles are scoped by branch or department, rather than by owner?</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5.14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Q19</w:t>
            </w:r>
          </w:p>
        </w:tc>
        <w:tc>
          <w:tcPr>
            <w:tcW w:w="5000" w:type="dxa"/>
          </w:tcPr>
          <w:p>
            <w:pPr>
              <w:spacing w:before="40" w:after="40" w:line="240" w:lineRule="auto"/>
            </w:pPr>
            <w:r>
              <w:rPr>
                <w:rFonts w:ascii="Segoe UI" w:hAnsi="Segoe UI" w:cs="Segoe UI" w:eastAsia="Segoe UI"/>
                <w:sz w:val="16"/>
                <w:szCs w:val="16"/>
              </w:rPr>
              <w:t xml:space="preserve">Do TISPH auditors require the audit trail to be technically immutable (database-enforced append-only or hash-chained) before go-live?</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5.14, NFR-05</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Q20</w:t>
            </w:r>
          </w:p>
        </w:tc>
        <w:tc>
          <w:tcPr>
            <w:tcW w:w="5000" w:type="dxa"/>
          </w:tcPr>
          <w:p>
            <w:pPr>
              <w:spacing w:before="40" w:after="40" w:line="240" w:lineRule="auto"/>
            </w:pPr>
            <w:r>
              <w:rPr>
                <w:rFonts w:ascii="Segoe UI" w:hAnsi="Segoe UI" w:cs="Segoe UI" w:eastAsia="Segoe UI"/>
                <w:sz w:val="16"/>
                <w:szCs w:val="16"/>
              </w:rPr>
              <w:t xml:space="preserve">Sign-in history is kept exactly 365 days. Should it be kept longer, for example as long as the audit trail?</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NFR-11.3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Q21</w:t>
            </w:r>
          </w:p>
        </w:tc>
        <w:tc>
          <w:tcPr>
            <w:tcW w:w="5000" w:type="dxa"/>
          </w:tcPr>
          <w:p>
            <w:pPr>
              <w:spacing w:before="40" w:after="40" w:line="240" w:lineRule="auto"/>
            </w:pPr>
            <w:r>
              <w:rPr>
                <w:rFonts w:ascii="Segoe UI" w:hAnsi="Segoe UI" w:cs="Segoe UI" w:eastAsia="Segoe UI"/>
                <w:sz w:val="16"/>
                <w:szCs w:val="16"/>
              </w:rPr>
              <w:t xml:space="preserve">Personal data decisions P1 and P2 of the build plan (full values always for permitted users, or masked until a time-limited, recorded reveal).</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NFR-17</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Q22</w:t>
            </w:r>
          </w:p>
        </w:tc>
        <w:tc>
          <w:tcPr>
            <w:tcW w:w="5000" w:type="dxa"/>
          </w:tcPr>
          <w:p>
            <w:pPr>
              <w:spacing w:before="40" w:after="40" w:line="240" w:lineRule="auto"/>
            </w:pPr>
            <w:r>
              <w:rPr>
                <w:rFonts w:ascii="Segoe UI" w:hAnsi="Segoe UI" w:cs="Segoe UI" w:eastAsia="Segoe UI"/>
                <w:sz w:val="16"/>
                <w:szCs w:val="16"/>
              </w:rPr>
              <w:t xml:space="preserve">Which mailbox (and, if wanted, SMS or on-call tool) receives the platform alerts in each environment, and who acts on them out of hours?</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NFR-14.4, 16.1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Q23</w:t>
            </w:r>
          </w:p>
        </w:tc>
        <w:tc>
          <w:tcPr>
            <w:tcW w:w="5000" w:type="dxa"/>
          </w:tcPr>
          <w:p>
            <w:pPr>
              <w:spacing w:before="40" w:after="40" w:line="240" w:lineRule="auto"/>
            </w:pPr>
            <w:r>
              <w:rPr>
                <w:rFonts w:ascii="Segoe UI" w:hAnsi="Segoe UI" w:cs="Segoe UI" w:eastAsia="Segoe UI"/>
                <w:sz w:val="16"/>
                <w:szCs w:val="16"/>
              </w:rPr>
              <w:t xml:space="preserve">May iorta TechNXT introduce a separate least-privilege database login for the application before go-live (this changes the Key Vault secret </w:t>
            </w:r>
            <w:r>
              <w:rPr>
                <w:rFonts w:ascii="Consolas" w:hAnsi="Consolas" w:cs="Consolas" w:eastAsia="Consolas"/>
                <w:color w:val="1F3B57"/>
                <w:sz w:val="14"/>
                <w:szCs w:val="14"/>
                <w:shd w:val="clear" w:color="auto" w:fill="F3F5F8"/>
              </w:rPr>
              <w:t xml:space="preserve">database-url</w:t>
            </w:r>
            <w:r>
              <w:rPr>
                <w:rFonts w:ascii="Segoe UI" w:hAnsi="Segoe UI" w:cs="Segoe UI" w:eastAsia="Segoe UI"/>
                <w:sz w:val="16"/>
                <w:szCs w:val="16"/>
              </w:rPr>
              <w:t xml:space="preserve"> and the restore runbook)?</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NFR-02, 5.14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37" w:name="_Toc300001037"/>
      <w:r>
        <w:rPr>
          <w:rFonts w:ascii="Segoe UI" w:hAnsi="Segoe UI" w:cs="Segoe UI" w:eastAsia="Segoe UI"/>
        </w:rPr>
        <w:t xml:space="preserve">Appendix A. File references</w:t>
      </w:r>
      <w:bookmarkEnd w:id="1037"/>
    </w:p>
    <w:p xmlns:a="http://schemas.openxmlformats.org/drawingml/2006/main" xmlns:pic="http://schemas.openxmlformats.org/drawingml/2006/picture">
      <w:pPr>
        <w:jc w:val="both"/>
      </w:pPr>
      <w:r>
        <w:rPr>
          <w:rFonts w:ascii="Segoe UI" w:hAnsi="Segoe UI" w:cs="Segoe UI" w:eastAsia="Segoe UI"/>
        </w:rPr>
        <w:t xml:space="preserve">Paths are relative to the repository root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of </w:t>
      </w:r>
      <w:r>
        <w:rPr>
          <w:rFonts w:ascii="Consolas" w:hAnsi="Consolas" w:cs="Consolas" w:eastAsia="Consolas"/>
          <w:color w:val="1F3B57"/>
          <w:shd w:val="clear" w:color="auto" w:fill="F3F5F8"/>
        </w:rPr>
        <w:t xml:space="preserve">TISPH-DEV</w:t>
      </w:r>
      <w:r>
        <w:rPr>
          <w:rFonts w:ascii="Segoe UI" w:hAnsi="Segoe UI" w:cs="Segoe UI" w:eastAsia="Segoe UI"/>
        </w:rPr>
        <w:t xml:space="preserve">.</w:t>
      </w:r>
    </w:p>
    <w:p xmlns:a="http://schemas.openxmlformats.org/drawingml/2006/main" xmlns:pic="http://schemas.openxmlformats.org/drawingml/2006/picture">
      <w:pPr>
        <w:pStyle w:val="Heading2"/>
        <w:numPr>
          <w:ilvl w:val="0"/>
          <w:numId w:val="0"/>
        </w:numPr>
        <w:ind w:left="0" w:firstLine="0"/>
      </w:pPr>
      <w:bookmarkStart w:id="1038" w:name="_Toc300001038"/>
      <w:r>
        <w:rPr>
          <w:rFonts w:ascii="Segoe UI" w:hAnsi="Segoe UI" w:cs="Segoe UI" w:eastAsia="Segoe UI"/>
        </w:rPr>
        <w:t xml:space="preserve">A1. Application code and database</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6006"/>
        <w:gridCol w:w="2313"/>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6006"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c>
          <w:tcPr>
            <w:tcW w:w="2313" w:type="dxa"/>
            <w:shd w:val="clear" w:color="auto" w:fill="E8F0F8"/>
            <w:vAlign w:val="center"/>
          </w:tcPr>
          <w:p>
            <w:pPr>
              <w:spacing w:before="40" w:after="40" w:line="240" w:lineRule="auto"/>
            </w:pPr>
            <w:r>
              <w:rPr>
                <w:rFonts w:ascii="Segoe UI" w:hAnsi="Segoe UI" w:cs="Segoe UI" w:eastAsia="Segoe UI"/>
                <w:b/>
                <w:bCs/>
                <w:sz w:val="16"/>
                <w:szCs w:val="16"/>
              </w:rPr>
              <w:t xml:space="preserve">Used for</w:t>
            </w:r>
          </w:p>
        </w:tc>
      </w:tr>
      <w:tr>
        <w:trPr>
          <w:cantSplit/>
        </w:trPr>
        <w:tc>
          <w:tcPr>
            <w:tcW w:w="708" w:type="dxa"/>
          </w:tcPr>
          <w:p>
            <w:pPr>
              <w:spacing w:before="40" w:after="40" w:line="240" w:lineRule="auto"/>
            </w:pPr>
            <w:r>
              <w:rPr>
                <w:rFonts w:ascii="Segoe UI" w:hAnsi="Segoe UI" w:cs="Segoe UI" w:eastAsia="Segoe UI"/>
                <w:sz w:val="16"/>
                <w:szCs w:val="16"/>
              </w:rPr>
              <w:t xml:space="preserve">A1.1</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backend/src/app.js</w:t>
            </w:r>
            <w:r>
              <w:rPr>
                <w:rFonts w:ascii="Segoe UI" w:hAnsi="Segoe UI" w:cs="Segoe UI" w:eastAsia="Segoe UI"/>
                <w:sz w:val="16"/>
                <w:szCs w:val="16"/>
              </w:rPr>
              <w:t xml:space="preserve"> (request ID, helmet, CORS, pino-http, rate limit, PII middleware, health routes); </w:t>
            </w:r>
            <w:r>
              <w:rPr>
                <w:rFonts w:ascii="Consolas" w:hAnsi="Consolas" w:cs="Consolas" w:eastAsia="Consolas"/>
                <w:color w:val="1F3B57"/>
                <w:sz w:val="14"/>
                <w:szCs w:val="14"/>
                <w:shd w:val="clear" w:color="auto" w:fill="F3F5F8"/>
              </w:rPr>
              <w:t xml:space="preserve">backend/src/lib/logger.js</w:t>
            </w:r>
            <w:r>
              <w:rPr>
                <w:rFonts w:ascii="Segoe UI" w:hAnsi="Segoe UI" w:cs="Segoe UI" w:eastAsia="Segoe UI"/>
                <w:sz w:val="16"/>
                <w:szCs w:val="16"/>
              </w:rPr>
              <w:t xml:space="preserve"> (redaction)</w:t>
            </w:r>
          </w:p>
        </w:tc>
        <w:tc>
          <w:tcPr>
            <w:tcW w:w="2313" w:type="dxa"/>
          </w:tcPr>
          <w:p>
            <w:pPr>
              <w:spacing w:before="40" w:after="40" w:line="240" w:lineRule="auto"/>
            </w:pPr>
            <w:r>
              <w:rPr>
                <w:rFonts w:ascii="Segoe UI" w:hAnsi="Segoe UI" w:cs="Segoe UI" w:eastAsia="Segoe UI"/>
                <w:sz w:val="16"/>
                <w:szCs w:val="16"/>
              </w:rPr>
              <w:t xml:space="preserve">NFR-14.1, 14.5, 07.6</w:t>
            </w:r>
          </w:p>
        </w:tc>
      </w:tr>
      <w:tr>
        <w:trPr>
          <w:cantSplit/>
        </w:trPr>
        <w:tc>
          <w:tcPr>
            <w:tcW w:w="708" w:type="dxa"/>
          </w:tcPr>
          <w:p>
            <w:pPr>
              <w:spacing w:before="40" w:after="40" w:line="240" w:lineRule="auto"/>
            </w:pPr>
            <w:r>
              <w:rPr>
                <w:rFonts w:ascii="Segoe UI" w:hAnsi="Segoe UI" w:cs="Segoe UI" w:eastAsia="Segoe UI"/>
                <w:sz w:val="16"/>
                <w:szCs w:val="16"/>
              </w:rPr>
              <w:t xml:space="preserve">A1.2</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backend/src/server.js</w:t>
            </w:r>
            <w:r>
              <w:rPr>
                <w:rFonts w:ascii="Segoe UI" w:hAnsi="Segoe UI" w:cs="Segoe UI" w:eastAsia="Segoe UI"/>
                <w:sz w:val="16"/>
                <w:szCs w:val="16"/>
              </w:rPr>
              <w:t xml:space="preserve"> (start-up order, keep-alive, graceful shutdown)</w:t>
            </w:r>
          </w:p>
        </w:tc>
        <w:tc>
          <w:tcPr>
            <w:tcW w:w="2313" w:type="dxa"/>
          </w:tcPr>
          <w:p>
            <w:pPr>
              <w:spacing w:before="40" w:after="40" w:line="240" w:lineRule="auto"/>
            </w:pPr>
            <w:r>
              <w:rPr>
                <w:rFonts w:ascii="Segoe UI" w:hAnsi="Segoe UI" w:cs="Segoe UI" w:eastAsia="Segoe UI"/>
                <w:sz w:val="16"/>
                <w:szCs w:val="16"/>
              </w:rPr>
              <w:t xml:space="preserve">NFR-06, 07.3</w:t>
            </w:r>
          </w:p>
        </w:tc>
      </w:tr>
      <w:tr>
        <w:trPr>
          <w:cantSplit/>
        </w:trPr>
        <w:tc>
          <w:tcPr>
            <w:tcW w:w="708" w:type="dxa"/>
          </w:tcPr>
          <w:p>
            <w:pPr>
              <w:spacing w:before="40" w:after="40" w:line="240" w:lineRule="auto"/>
            </w:pPr>
            <w:r>
              <w:rPr>
                <w:rFonts w:ascii="Segoe UI" w:hAnsi="Segoe UI" w:cs="Segoe UI" w:eastAsia="Segoe UI"/>
                <w:sz w:val="16"/>
                <w:szCs w:val="16"/>
              </w:rPr>
              <w:t xml:space="preserve">A1.3</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backend/src/lib/health.js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"Health and readiness"</w:t>
            </w:r>
          </w:p>
        </w:tc>
        <w:tc>
          <w:tcPr>
            <w:tcW w:w="2313" w:type="dxa"/>
          </w:tcPr>
          <w:p>
            <w:pPr>
              <w:spacing w:before="40" w:after="40" w:line="240" w:lineRule="auto"/>
            </w:pPr>
            <w:r>
              <w:rPr>
                <w:rFonts w:ascii="Segoe UI" w:hAnsi="Segoe UI" w:cs="Segoe UI" w:eastAsia="Segoe UI"/>
                <w:sz w:val="16"/>
                <w:szCs w:val="16"/>
              </w:rPr>
              <w:t xml:space="preserve">NFR-06, 14.2, 14.6</w:t>
            </w:r>
          </w:p>
        </w:tc>
      </w:tr>
      <w:tr>
        <w:trPr>
          <w:cantSplit/>
        </w:trPr>
        <w:tc>
          <w:tcPr>
            <w:tcW w:w="708" w:type="dxa"/>
          </w:tcPr>
          <w:p>
            <w:pPr>
              <w:spacing w:before="40" w:after="40" w:line="240" w:lineRule="auto"/>
            </w:pPr>
            <w:r>
              <w:rPr>
                <w:rFonts w:ascii="Segoe UI" w:hAnsi="Segoe UI" w:cs="Segoe UI" w:eastAsia="Segoe UI"/>
                <w:sz w:val="16"/>
                <w:szCs w:val="16"/>
              </w:rPr>
              <w:t xml:space="preserve">A1.4</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backend/src/lib/audit.js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backend/src/lib/auditEvents.js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backend/src/lib/auditLabels.js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backend/src/modules/audit/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backend/src/db/migrations/0001_core.sql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0247_audit_log_source.sql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0277_personal_identifier_encryption.sql</w:t>
            </w:r>
            <w:r>
              <w:rPr>
                <w:rFonts w:ascii="Segoe UI" w:hAnsi="Segoe UI" w:cs="Segoe UI" w:eastAsia="Segoe UI"/>
                <w:sz w:val="16"/>
                <w:szCs w:val="16"/>
              </w:rPr>
              <w:t xml:space="preserve"> (trigger </w:t>
            </w:r>
            <w:r>
              <w:rPr>
                <w:rFonts w:ascii="Consolas" w:hAnsi="Consolas" w:cs="Consolas" w:eastAsia="Consolas"/>
                <w:color w:val="1F3B57"/>
                <w:sz w:val="14"/>
                <w:szCs w:val="14"/>
                <w:shd w:val="clear" w:color="auto" w:fill="F3F5F8"/>
              </w:rPr>
              <w:t xml:space="preserve">audit_log_pii</w:t>
            </w:r>
            <w:r>
              <w:rPr>
                <w:rFonts w:ascii="Segoe UI" w:hAnsi="Segoe UI" w:cs="Segoe UI" w:eastAsia="Segoe UI"/>
                <w:sz w:val="16"/>
                <w:szCs w:val="16"/>
              </w:rPr>
              <w:t xml:space="preserve">)</w:t>
            </w:r>
          </w:p>
        </w:tc>
        <w:tc>
          <w:tcPr>
            <w:tcW w:w="2313" w:type="dxa"/>
          </w:tcPr>
          <w:p>
            <w:pPr>
              <w:spacing w:before="40" w:after="40" w:line="240" w:lineRule="auto"/>
            </w:pPr>
            <w:r>
              <w:rPr>
                <w:rFonts w:ascii="Segoe UI" w:hAnsi="Segoe UI" w:cs="Segoe UI" w:eastAsia="Segoe UI"/>
                <w:sz w:val="16"/>
                <w:szCs w:val="16"/>
              </w:rPr>
              <w:t xml:space="preserve">NFR-14.7, 14.11, 05, 5.14</w:t>
            </w:r>
          </w:p>
        </w:tc>
      </w:tr>
      <w:tr>
        <w:trPr>
          <w:cantSplit/>
        </w:trPr>
        <w:tc>
          <w:tcPr>
            <w:tcW w:w="708" w:type="dxa"/>
          </w:tcPr>
          <w:p>
            <w:pPr>
              <w:spacing w:before="40" w:after="40" w:line="240" w:lineRule="auto"/>
            </w:pPr>
            <w:r>
              <w:rPr>
                <w:rFonts w:ascii="Segoe UI" w:hAnsi="Segoe UI" w:cs="Segoe UI" w:eastAsia="Segoe UI"/>
                <w:sz w:val="16"/>
                <w:szCs w:val="16"/>
              </w:rPr>
              <w:t xml:space="preserve">A1.5</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backend/src/lib/rateLimit.js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security.login_rate_limit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security.api_rate_limit</w:t>
            </w:r>
            <w:r>
              <w:rPr>
                <w:rFonts w:ascii="Segoe UI" w:hAnsi="Segoe UI" w:cs="Segoe UI" w:eastAsia="Segoe UI"/>
                <w:sz w:val="16"/>
                <w:szCs w:val="16"/>
              </w:rPr>
              <w:t xml:space="preserve">)</w:t>
            </w:r>
          </w:p>
        </w:tc>
        <w:tc>
          <w:tcPr>
            <w:tcW w:w="2313" w:type="dxa"/>
          </w:tcPr>
          <w:p>
            <w:pPr>
              <w:spacing w:before="40" w:after="40" w:line="240" w:lineRule="auto"/>
            </w:pPr>
            <w:r>
              <w:rPr>
                <w:rFonts w:ascii="Segoe UI" w:hAnsi="Segoe UI" w:cs="Segoe UI" w:eastAsia="Segoe UI"/>
                <w:sz w:val="16"/>
                <w:szCs w:val="16"/>
              </w:rPr>
              <w:t xml:space="preserve">NFR-03, 07.6, 12, 15.4</w:t>
            </w:r>
          </w:p>
        </w:tc>
      </w:tr>
      <w:tr>
        <w:trPr>
          <w:cantSplit/>
        </w:trPr>
        <w:tc>
          <w:tcPr>
            <w:tcW w:w="708" w:type="dxa"/>
          </w:tcPr>
          <w:p>
            <w:pPr>
              <w:spacing w:before="40" w:after="40" w:line="240" w:lineRule="auto"/>
            </w:pPr>
            <w:r>
              <w:rPr>
                <w:rFonts w:ascii="Segoe UI" w:hAnsi="Segoe UI" w:cs="Segoe UI" w:eastAsia="Segoe UI"/>
                <w:sz w:val="16"/>
                <w:szCs w:val="16"/>
              </w:rPr>
              <w:t xml:space="preserve">A1.6</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backend/src/lib/auth.js</w:t>
            </w:r>
            <w:r>
              <w:rPr>
                <w:rFonts w:ascii="Segoe UI" w:hAnsi="Segoe UI" w:cs="Segoe UI" w:eastAsia="Segoe UI"/>
                <w:sz w:val="16"/>
                <w:szCs w:val="16"/>
              </w:rPr>
              <w:t xml:space="preserve"> (tokens, token version, permissions); </w:t>
            </w:r>
            <w:r>
              <w:rPr>
                <w:rFonts w:ascii="Consolas" w:hAnsi="Consolas" w:cs="Consolas" w:eastAsia="Consolas"/>
                <w:color w:val="1F3B57"/>
                <w:sz w:val="14"/>
                <w:szCs w:val="14"/>
                <w:shd w:val="clear" w:color="auto" w:fill="F3F5F8"/>
              </w:rPr>
              <w:t xml:space="preserve">backend/src/modules/auth/router.js</w:t>
            </w:r>
            <w:r>
              <w:rPr>
                <w:rFonts w:ascii="Segoe UI" w:hAnsi="Segoe UI" w:cs="Segoe UI" w:eastAsia="Segoe UI"/>
                <w:sz w:val="16"/>
                <w:szCs w:val="16"/>
              </w:rPr>
              <w:t xml:space="preserve"> (sign-in, lockout, throttle, two-factor, Entra callback); </w:t>
            </w:r>
            <w:r>
              <w:rPr>
                <w:rFonts w:ascii="Consolas" w:hAnsi="Consolas" w:cs="Consolas" w:eastAsia="Consolas"/>
                <w:color w:val="1F3B57"/>
                <w:sz w:val="14"/>
                <w:szCs w:val="14"/>
                <w:shd w:val="clear" w:color="auto" w:fill="F3F5F8"/>
              </w:rPr>
              <w:t xml:space="preserve">backend/src/modules/auth/sso.js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backend/src/lib/entraId.js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backend/src/lib/totp.js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backend/src/lib/password.js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backend/src/lib/loginHistory.js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backend/src/lib/validate.js</w:t>
            </w:r>
          </w:p>
        </w:tc>
        <w:tc>
          <w:tcPr>
            <w:tcW w:w="2313" w:type="dxa"/>
          </w:tcPr>
          <w:p>
            <w:pPr>
              <w:spacing w:before="40" w:after="40" w:line="240" w:lineRule="auto"/>
            </w:pPr>
            <w:r>
              <w:rPr>
                <w:rFonts w:ascii="Segoe UI" w:hAnsi="Segoe UI" w:cs="Segoe UI" w:eastAsia="Segoe UI"/>
                <w:sz w:val="16"/>
                <w:szCs w:val="16"/>
              </w:rPr>
              <w:t xml:space="preserve">NFR-02, 03, 04, 16.6, 16.7, 5.1</w:t>
            </w:r>
          </w:p>
        </w:tc>
      </w:tr>
      <w:tr>
        <w:trPr>
          <w:cantSplit/>
        </w:trPr>
        <w:tc>
          <w:tcPr>
            <w:tcW w:w="708" w:type="dxa"/>
          </w:tcPr>
          <w:p>
            <w:pPr>
              <w:spacing w:before="40" w:after="40" w:line="240" w:lineRule="auto"/>
            </w:pPr>
            <w:r>
              <w:rPr>
                <w:rFonts w:ascii="Segoe UI" w:hAnsi="Segoe UI" w:cs="Segoe UI" w:eastAsia="Segoe UI"/>
                <w:sz w:val="16"/>
                <w:szCs w:val="16"/>
              </w:rPr>
              <w:t xml:space="preserve">A1.7</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backend/src/lib/pii.js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backend/src/lib/piiPolicy.js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backend/src/lib/secrets.js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assertProductionConfig</w:t>
            </w:r>
            <w:r>
              <w:rPr>
                <w:rFonts w:ascii="Segoe UI" w:hAnsi="Segoe UI" w:cs="Segoe UI" w:eastAsia="Segoe UI"/>
                <w:sz w:val="16"/>
                <w:szCs w:val="16"/>
              </w:rPr>
              <w:t xml:space="preserve">, token lifetimes); </w:t>
            </w:r>
            <w:r>
              <w:rPr>
                <w:rFonts w:ascii="Consolas" w:hAnsi="Consolas" w:cs="Consolas" w:eastAsia="Consolas"/>
                <w:color w:val="1F3B57"/>
                <w:sz w:val="14"/>
                <w:szCs w:val="14"/>
                <w:shd w:val="clear" w:color="auto" w:fill="F3F5F8"/>
              </w:rPr>
              <w:t xml:space="preserve">backend/scripts/rotate-pii-key.js</w:t>
            </w:r>
          </w:p>
        </w:tc>
        <w:tc>
          <w:tcPr>
            <w:tcW w:w="2313" w:type="dxa"/>
          </w:tcPr>
          <w:p>
            <w:pPr>
              <w:spacing w:before="40" w:after="40" w:line="240" w:lineRule="auto"/>
            </w:pPr>
            <w:r>
              <w:rPr>
                <w:rFonts w:ascii="Segoe UI" w:hAnsi="Segoe UI" w:cs="Segoe UI" w:eastAsia="Segoe UI"/>
                <w:sz w:val="16"/>
                <w:szCs w:val="16"/>
              </w:rPr>
              <w:t xml:space="preserve">NFR-01, 03, 17, 08, 5.14</w:t>
            </w:r>
          </w:p>
        </w:tc>
      </w:tr>
      <w:tr>
        <w:trPr>
          <w:cantSplit/>
        </w:trPr>
        <w:tc>
          <w:tcPr>
            <w:tcW w:w="708" w:type="dxa"/>
          </w:tcPr>
          <w:p>
            <w:pPr>
              <w:spacing w:before="40" w:after="40" w:line="240" w:lineRule="auto"/>
            </w:pPr>
            <w:r>
              <w:rPr>
                <w:rFonts w:ascii="Segoe UI" w:hAnsi="Segoe UI" w:cs="Segoe UI" w:eastAsia="Segoe UI"/>
                <w:sz w:val="16"/>
                <w:szCs w:val="16"/>
              </w:rPr>
              <w:t xml:space="preserve">A1.8</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backend/src/lib/scope.js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backend/src/lib/makerChecker.js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backend/src/modules/access-control/</w:t>
            </w:r>
            <w:r>
              <w:rPr>
                <w:rFonts w:ascii="Segoe UI" w:hAnsi="Segoe UI" w:cs="Segoe UI" w:eastAsia="Segoe UI"/>
                <w:sz w:val="16"/>
                <w:szCs w:val="16"/>
              </w:rPr>
              <w:t xml:space="preserve"> (SoD rules, access reviews, authority matrix, delegations, sign-out of a user); </w:t>
            </w:r>
            <w:r>
              <w:rPr>
                <w:rFonts w:ascii="Consolas" w:hAnsi="Consolas" w:cs="Consolas" w:eastAsia="Consolas"/>
                <w:color w:val="1F3B57"/>
                <w:sz w:val="14"/>
                <w:szCs w:val="14"/>
                <w:shd w:val="clear" w:color="auto" w:fill="F3F5F8"/>
              </w:rPr>
              <w:t xml:space="preserve">backend/src/modules/users/router.js</w:t>
            </w:r>
            <w:r>
              <w:rPr>
                <w:rFonts w:ascii="Segoe UI" w:hAnsi="Segoe UI" w:cs="Segoe UI" w:eastAsia="Segoe UI"/>
                <w:sz w:val="16"/>
                <w:szCs w:val="16"/>
              </w:rPr>
              <w:t xml:space="preserve"> (lock, unlock)</w:t>
            </w:r>
          </w:p>
        </w:tc>
        <w:tc>
          <w:tcPr>
            <w:tcW w:w="2313" w:type="dxa"/>
          </w:tcPr>
          <w:p>
            <w:pPr>
              <w:spacing w:before="40" w:after="40" w:line="240" w:lineRule="auto"/>
            </w:pPr>
            <w:r>
              <w:rPr>
                <w:rFonts w:ascii="Segoe UI" w:hAnsi="Segoe UI" w:cs="Segoe UI" w:eastAsia="Segoe UI"/>
                <w:sz w:val="16"/>
                <w:szCs w:val="16"/>
              </w:rPr>
              <w:t xml:space="preserve">NFR-02, 5.2, 5.3, 8.2, 16.6, 5.14</w:t>
            </w:r>
          </w:p>
        </w:tc>
      </w:tr>
      <w:tr>
        <w:trPr>
          <w:cantSplit/>
        </w:trPr>
        <w:tc>
          <w:tcPr>
            <w:tcW w:w="708" w:type="dxa"/>
          </w:tcPr>
          <w:p>
            <w:pPr>
              <w:spacing w:before="40" w:after="40" w:line="240" w:lineRule="auto"/>
            </w:pPr>
            <w:r>
              <w:rPr>
                <w:rFonts w:ascii="Segoe UI" w:hAnsi="Segoe UI" w:cs="Segoe UI" w:eastAsia="Segoe UI"/>
                <w:sz w:val="16"/>
                <w:szCs w:val="16"/>
              </w:rPr>
              <w:t xml:space="preserve">A1.9</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backend/src/jobs/scheduler.js</w:t>
            </w:r>
            <w:r>
              <w:rPr>
                <w:rFonts w:ascii="Segoe UI" w:hAnsi="Segoe UI" w:cs="Segoe UI" w:eastAsia="Segoe UI"/>
                <w:sz w:val="16"/>
                <w:szCs w:val="16"/>
              </w:rPr>
              <w:t xml:space="preserve"> (advisory lock, </w:t>
            </w: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failure notification, time zone); </w:t>
            </w:r>
            <w:r>
              <w:rPr>
                <w:rFonts w:ascii="Consolas" w:hAnsi="Consolas" w:cs="Consolas" w:eastAsia="Consolas"/>
                <w:color w:val="1F3B57"/>
                <w:sz w:val="14"/>
                <w:szCs w:val="14"/>
                <w:shd w:val="clear" w:color="auto" w:fill="F3F5F8"/>
              </w:rPr>
              <w:t xml:space="preserve">backend/src/jobs/handlers.js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backend/src/db/seeds/jobs.json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backend/src/modules/schedules/router.js</w:t>
            </w:r>
          </w:p>
        </w:tc>
        <w:tc>
          <w:tcPr>
            <w:tcW w:w="2313" w:type="dxa"/>
          </w:tcPr>
          <w:p>
            <w:pPr>
              <w:spacing w:before="40" w:after="40" w:line="240" w:lineRule="auto"/>
            </w:pPr>
            <w:r>
              <w:rPr>
                <w:rFonts w:ascii="Segoe UI" w:hAnsi="Segoe UI" w:cs="Segoe UI" w:eastAsia="Segoe UI"/>
                <w:sz w:val="16"/>
                <w:szCs w:val="16"/>
              </w:rPr>
              <w:t xml:space="preserve">NFR-06, 07.4, 07.5, 10.7, 15.4, 5.2</w:t>
            </w:r>
          </w:p>
        </w:tc>
      </w:tr>
      <w:tr>
        <w:trPr>
          <w:cantSplit/>
        </w:trPr>
        <w:tc>
          <w:tcPr>
            <w:tcW w:w="708" w:type="dxa"/>
          </w:tcPr>
          <w:p>
            <w:pPr>
              <w:spacing w:before="40" w:after="40" w:line="240" w:lineRule="auto"/>
            </w:pPr>
            <w:r>
              <w:rPr>
                <w:rFonts w:ascii="Segoe UI" w:hAnsi="Segoe UI" w:cs="Segoe UI" w:eastAsia="Segoe UI"/>
                <w:sz w:val="16"/>
                <w:szCs w:val="16"/>
              </w:rPr>
              <w:t xml:space="preserve">A1.10</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backend/src/jobs/housekeeping.js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AUDIT_MIN_DAYS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backend/src/modules/reports/service.js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reports.retention_days</w:t>
            </w:r>
            <w:r>
              <w:rPr>
                <w:rFonts w:ascii="Segoe UI" w:hAnsi="Segoe UI" w:cs="Segoe UI" w:eastAsia="Segoe UI"/>
                <w:sz w:val="16"/>
                <w:szCs w:val="16"/>
              </w:rPr>
              <w:t xml:space="preserve">)</w:t>
            </w:r>
          </w:p>
        </w:tc>
        <w:tc>
          <w:tcPr>
            <w:tcW w:w="2313" w:type="dxa"/>
          </w:tcPr>
          <w:p>
            <w:pPr>
              <w:spacing w:before="40" w:after="40" w:line="240" w:lineRule="auto"/>
            </w:pPr>
            <w:r>
              <w:rPr>
                <w:rFonts w:ascii="Segoe UI" w:hAnsi="Segoe UI" w:cs="Segoe UI" w:eastAsia="Segoe UI"/>
                <w:sz w:val="16"/>
                <w:szCs w:val="16"/>
              </w:rPr>
              <w:t xml:space="preserve">NFR-11.1, 11.2, 11.3, 14.10</w:t>
            </w:r>
          </w:p>
        </w:tc>
      </w:tr>
      <w:tr>
        <w:trPr>
          <w:cantSplit/>
        </w:trPr>
        <w:tc>
          <w:tcPr>
            <w:tcW w:w="708" w:type="dxa"/>
          </w:tcPr>
          <w:p>
            <w:pPr>
              <w:spacing w:before="40" w:after="40" w:line="240" w:lineRule="auto"/>
            </w:pPr>
            <w:r>
              <w:rPr>
                <w:rFonts w:ascii="Segoe UI" w:hAnsi="Segoe UI" w:cs="Segoe UI" w:eastAsia="Segoe UI"/>
                <w:sz w:val="16"/>
                <w:szCs w:val="16"/>
              </w:rPr>
              <w:t xml:space="preserve">A1.11</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backend/src/lib/fileLinks.js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backend/src/modules/uploads/router.js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fileTypes.js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backend/src/modules/claim-documents/router.js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backend/src/modules/clients/kyc.js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"Security settings"</w:t>
            </w:r>
          </w:p>
        </w:tc>
        <w:tc>
          <w:tcPr>
            <w:tcW w:w="2313" w:type="dxa"/>
          </w:tcPr>
          <w:p>
            <w:pPr>
              <w:spacing w:before="40" w:after="40" w:line="240" w:lineRule="auto"/>
            </w:pPr>
            <w:r>
              <w:rPr>
                <w:rFonts w:ascii="Segoe UI" w:hAnsi="Segoe UI" w:cs="Segoe UI" w:eastAsia="Segoe UI"/>
                <w:sz w:val="16"/>
                <w:szCs w:val="16"/>
              </w:rPr>
              <w:t xml:space="preserve">NFR-10.5, 5.1, 5.3</w:t>
            </w:r>
          </w:p>
        </w:tc>
      </w:tr>
      <w:tr>
        <w:trPr>
          <w:cantSplit/>
        </w:trPr>
        <w:tc>
          <w:tcPr>
            <w:tcW w:w="708" w:type="dxa"/>
          </w:tcPr>
          <w:p>
            <w:pPr>
              <w:spacing w:before="40" w:after="40" w:line="240" w:lineRule="auto"/>
            </w:pPr>
            <w:r>
              <w:rPr>
                <w:rFonts w:ascii="Segoe UI" w:hAnsi="Segoe UI" w:cs="Segoe UI" w:eastAsia="Segoe UI"/>
                <w:sz w:val="16"/>
                <w:szCs w:val="16"/>
              </w:rPr>
              <w:t xml:space="preserve">A1.12</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POST /bulk-upload</w:t>
            </w:r>
            <w:r>
              <w:rPr>
                <w:rFonts w:ascii="Segoe UI" w:hAnsi="Segoe UI" w:cs="Segoe UI" w:eastAsia="Segoe UI"/>
                <w:sz w:val="16"/>
                <w:szCs w:val="16"/>
              </w:rPr>
              <w:t xml:space="preserve">, per-row handling); </w:t>
            </w:r>
            <w:r>
              <w:rPr>
                <w:rFonts w:ascii="Consolas" w:hAnsi="Consolas" w:cs="Consolas" w:eastAsia="Consolas"/>
                <w:color w:val="1F3B57"/>
                <w:sz w:val="14"/>
                <w:szCs w:val="14"/>
                <w:shd w:val="clear" w:color="auto" w:fill="F3F5F8"/>
              </w:rPr>
              <w:t xml:space="preserve">backend/src/modules/documents/uploadTemplates.js</w:t>
            </w:r>
          </w:p>
        </w:tc>
        <w:tc>
          <w:tcPr>
            <w:tcW w:w="2313" w:type="dxa"/>
          </w:tcPr>
          <w:p>
            <w:pPr>
              <w:spacing w:before="40" w:after="40" w:line="240" w:lineRule="auto"/>
            </w:pPr>
            <w:r>
              <w:rPr>
                <w:rFonts w:ascii="Segoe UI" w:hAnsi="Segoe UI" w:cs="Segoe UI" w:eastAsia="Segoe UI"/>
                <w:sz w:val="16"/>
                <w:szCs w:val="16"/>
              </w:rPr>
              <w:t xml:space="preserve">NFR-07.4, 10.4, 09</w:t>
            </w:r>
          </w:p>
        </w:tc>
      </w:tr>
      <w:tr>
        <w:trPr>
          <w:cantSplit/>
        </w:trPr>
        <w:tc>
          <w:tcPr>
            <w:tcW w:w="708" w:type="dxa"/>
          </w:tcPr>
          <w:p>
            <w:pPr>
              <w:spacing w:before="40" w:after="40" w:line="240" w:lineRule="auto"/>
            </w:pPr>
            <w:r>
              <w:rPr>
                <w:rFonts w:ascii="Segoe UI" w:hAnsi="Segoe UI" w:cs="Segoe UI" w:eastAsia="Segoe UI"/>
                <w:sz w:val="16"/>
                <w:szCs w:val="16"/>
              </w:rPr>
              <w:t xml:space="preserve">A1.13</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migration.js</w:t>
            </w:r>
          </w:p>
        </w:tc>
        <w:tc>
          <w:tcPr>
            <w:tcW w:w="2313" w:type="dxa"/>
          </w:tcPr>
          <w:p>
            <w:pPr>
              <w:spacing w:before="40" w:after="40" w:line="240" w:lineRule="auto"/>
            </w:pPr>
            <w:r>
              <w:rPr>
                <w:rFonts w:ascii="Segoe UI" w:hAnsi="Segoe UI" w:cs="Segoe UI" w:eastAsia="Segoe UI"/>
                <w:sz w:val="16"/>
                <w:szCs w:val="16"/>
              </w:rPr>
              <w:t xml:space="preserve">NFR-07.4</w:t>
            </w:r>
          </w:p>
        </w:tc>
      </w:tr>
      <w:tr>
        <w:trPr>
          <w:cantSplit/>
        </w:trPr>
        <w:tc>
          <w:tcPr>
            <w:tcW w:w="708" w:type="dxa"/>
          </w:tcPr>
          <w:p>
            <w:pPr>
              <w:spacing w:before="40" w:after="40" w:line="240" w:lineRule="auto"/>
            </w:pPr>
            <w:r>
              <w:rPr>
                <w:rFonts w:ascii="Segoe UI" w:hAnsi="Segoe UI" w:cs="Segoe UI" w:eastAsia="Segoe UI"/>
                <w:sz w:val="16"/>
                <w:szCs w:val="16"/>
              </w:rPr>
              <w:t xml:space="preserve">A1.14</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backend/src/modules/bank-reconciliation/statements.js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jobs.js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backend/src/modules/insurer-reconciliation/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backend/src/modules/remittance/</w:t>
            </w:r>
          </w:p>
        </w:tc>
        <w:tc>
          <w:tcPr>
            <w:tcW w:w="2313" w:type="dxa"/>
          </w:tcPr>
          <w:p>
            <w:pPr>
              <w:spacing w:before="40" w:after="40" w:line="240" w:lineRule="auto"/>
            </w:pPr>
            <w:r>
              <w:rPr>
                <w:rFonts w:ascii="Segoe UI" w:hAnsi="Segoe UI" w:cs="Segoe UI" w:eastAsia="Segoe UI"/>
                <w:sz w:val="16"/>
                <w:szCs w:val="16"/>
              </w:rPr>
              <w:t xml:space="preserve">NFR-07.4, 5.3, 09</w:t>
            </w:r>
          </w:p>
        </w:tc>
      </w:tr>
      <w:tr>
        <w:trPr>
          <w:cantSplit/>
        </w:trPr>
        <w:tc>
          <w:tcPr>
            <w:tcW w:w="708" w:type="dxa"/>
          </w:tcPr>
          <w:p>
            <w:pPr>
              <w:spacing w:before="40" w:after="40" w:line="240" w:lineRule="auto"/>
            </w:pPr>
            <w:r>
              <w:rPr>
                <w:rFonts w:ascii="Segoe UI" w:hAnsi="Segoe UI" w:cs="Segoe UI" w:eastAsia="Segoe UI"/>
                <w:sz w:val="16"/>
                <w:szCs w:val="16"/>
              </w:rPr>
              <w:t xml:space="preserve">A1.15</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backend/src/modules/integrations/framework/outbox.js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connectors.js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http.js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registry.js</w:t>
            </w:r>
          </w:p>
        </w:tc>
        <w:tc>
          <w:tcPr>
            <w:tcW w:w="2313" w:type="dxa"/>
          </w:tcPr>
          <w:p>
            <w:pPr>
              <w:spacing w:before="40" w:after="40" w:line="240" w:lineRule="auto"/>
            </w:pPr>
            <w:r>
              <w:rPr>
                <w:rFonts w:ascii="Segoe UI" w:hAnsi="Segoe UI" w:cs="Segoe UI" w:eastAsia="Segoe UI"/>
                <w:sz w:val="16"/>
                <w:szCs w:val="16"/>
              </w:rPr>
              <w:t xml:space="preserve">NFR-07.4, 10.7, 17.8, 09</w:t>
            </w:r>
          </w:p>
        </w:tc>
      </w:tr>
      <w:tr>
        <w:trPr>
          <w:cantSplit/>
        </w:trPr>
        <w:tc>
          <w:tcPr>
            <w:tcW w:w="708" w:type="dxa"/>
          </w:tcPr>
          <w:p>
            <w:pPr>
              <w:spacing w:before="40" w:after="40" w:line="240" w:lineRule="auto"/>
            </w:pPr>
            <w:r>
              <w:rPr>
                <w:rFonts w:ascii="Segoe UI" w:hAnsi="Segoe UI" w:cs="Segoe UI" w:eastAsia="Segoe UI"/>
                <w:sz w:val="16"/>
                <w:szCs w:val="16"/>
              </w:rPr>
              <w:t xml:space="preserve">A1.16</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backend/src/lib/environment.js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backend/scripts/compare-environments.js</w:t>
            </w:r>
          </w:p>
        </w:tc>
        <w:tc>
          <w:tcPr>
            <w:tcW w:w="2313" w:type="dxa"/>
          </w:tcPr>
          <w:p>
            <w:pPr>
              <w:spacing w:before="40" w:after="40" w:line="240" w:lineRule="auto"/>
            </w:pPr>
            <w:r>
              <w:rPr>
                <w:rFonts w:ascii="Segoe UI" w:hAnsi="Segoe UI" w:cs="Segoe UI" w:eastAsia="Segoe UI"/>
                <w:sz w:val="16"/>
                <w:szCs w:val="16"/>
              </w:rPr>
              <w:t xml:space="preserve">NFR-08, 17</w:t>
            </w:r>
          </w:p>
        </w:tc>
      </w:tr>
      <w:tr>
        <w:trPr>
          <w:cantSplit/>
        </w:trPr>
        <w:tc>
          <w:tcPr>
            <w:tcW w:w="708" w:type="dxa"/>
          </w:tcPr>
          <w:p>
            <w:pPr>
              <w:spacing w:before="40" w:after="40" w:line="240" w:lineRule="auto"/>
            </w:pPr>
            <w:r>
              <w:rPr>
                <w:rFonts w:ascii="Segoe UI" w:hAnsi="Segoe UI" w:cs="Segoe UI" w:eastAsia="Segoe UI"/>
                <w:sz w:val="16"/>
                <w:szCs w:val="16"/>
              </w:rPr>
              <w:t xml:space="preserve">A1.17</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backend/src/modules/dashboard/router.js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backend/src/modules/my-work/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backend/src/modules/report-builder/router.js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backend/src/modules/clients/router.js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/:id/summary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backend/src/modules/reports/</w:t>
            </w:r>
          </w:p>
        </w:tc>
        <w:tc>
          <w:tcPr>
            <w:tcW w:w="2313" w:type="dxa"/>
          </w:tcPr>
          <w:p>
            <w:pPr>
              <w:spacing w:before="40" w:after="40" w:line="240" w:lineRule="auto"/>
            </w:pPr>
            <w:r>
              <w:rPr>
                <w:rFonts w:ascii="Segoe UI" w:hAnsi="Segoe UI" w:cs="Segoe UI" w:eastAsia="Segoe UI"/>
                <w:sz w:val="16"/>
                <w:szCs w:val="16"/>
              </w:rPr>
              <w:t xml:space="preserve">NFR-10.1, 10.2, 10.4, 14.8</w:t>
            </w:r>
          </w:p>
        </w:tc>
      </w:tr>
      <w:tr>
        <w:trPr>
          <w:cantSplit/>
        </w:trPr>
        <w:tc>
          <w:tcPr>
            <w:tcW w:w="708" w:type="dxa"/>
          </w:tcPr>
          <w:p>
            <w:pPr>
              <w:spacing w:before="40" w:after="40" w:line="240" w:lineRule="auto"/>
            </w:pPr>
            <w:r>
              <w:rPr>
                <w:rFonts w:ascii="Segoe UI" w:hAnsi="Segoe UI" w:cs="Segoe UI" w:eastAsia="Segoe UI"/>
                <w:sz w:val="16"/>
                <w:szCs w:val="16"/>
              </w:rPr>
              <w:t xml:space="preserve">A1.18</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brokerverse/public/index.html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brokerverse/src/i18n.js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brokerverse/src/locales/en.json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th.json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brokerverse/src/utility/idleTimeout.js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brokerverse/src/routes/ProtectedRoute/index.js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brokerverse/package.json</w:t>
            </w:r>
          </w:p>
        </w:tc>
        <w:tc>
          <w:tcPr>
            <w:tcW w:w="2313" w:type="dxa"/>
          </w:tcPr>
          <w:p>
            <w:pPr>
              <w:spacing w:before="40" w:after="40" w:line="240" w:lineRule="auto"/>
            </w:pPr>
            <w:r>
              <w:rPr>
                <w:rFonts w:ascii="Segoe UI" w:hAnsi="Segoe UI" w:cs="Segoe UI" w:eastAsia="Segoe UI"/>
                <w:sz w:val="16"/>
                <w:szCs w:val="16"/>
              </w:rPr>
              <w:t xml:space="preserve">NFR-10, 03</w:t>
            </w:r>
          </w:p>
        </w:tc>
      </w:tr>
      <w:tr>
        <w:trPr>
          <w:cantSplit/>
        </w:trPr>
        <w:tc>
          <w:tcPr>
            <w:tcW w:w="708" w:type="dxa"/>
          </w:tcPr>
          <w:p>
            <w:pPr>
              <w:spacing w:before="40" w:after="40" w:line="240" w:lineRule="auto"/>
            </w:pPr>
            <w:r>
              <w:rPr>
                <w:rFonts w:ascii="Segoe UI" w:hAnsi="Segoe UI" w:cs="Segoe UI" w:eastAsia="Segoe UI"/>
                <w:sz w:val="16"/>
                <w:szCs w:val="16"/>
              </w:rPr>
              <w:t xml:space="preserve">A1.19</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backend/src/lib/money.js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backend/src/lib/currency.js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backend/src/lib/settings.js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backend/src/lib/settingOwners.js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backend/src/db/seeds/settings.json</w:t>
            </w:r>
          </w:p>
        </w:tc>
        <w:tc>
          <w:tcPr>
            <w:tcW w:w="2313" w:type="dxa"/>
          </w:tcPr>
          <w:p>
            <w:pPr>
              <w:spacing w:before="40" w:after="40" w:line="240" w:lineRule="auto"/>
            </w:pPr>
            <w:r>
              <w:rPr>
                <w:rFonts w:ascii="Segoe UI" w:hAnsi="Segoe UI" w:cs="Segoe UI" w:eastAsia="Segoe UI"/>
                <w:sz w:val="16"/>
                <w:szCs w:val="16"/>
              </w:rPr>
              <w:t xml:space="preserve">NFR-10.3, 8.2, localisation</w:t>
            </w:r>
          </w:p>
        </w:tc>
      </w:tr>
      <w:tr>
        <w:trPr>
          <w:cantSplit/>
        </w:trPr>
        <w:tc>
          <w:tcPr>
            <w:tcW w:w="708" w:type="dxa"/>
          </w:tcPr>
          <w:p>
            <w:pPr>
              <w:spacing w:before="40" w:after="40" w:line="240" w:lineRule="auto"/>
            </w:pPr>
            <w:r>
              <w:rPr>
                <w:rFonts w:ascii="Segoe UI" w:hAnsi="Segoe UI" w:cs="Segoe UI" w:eastAsia="Segoe UI"/>
                <w:sz w:val="16"/>
                <w:szCs w:val="16"/>
              </w:rPr>
              <w:t xml:space="preserve">A1.20</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backend/src/modules/product-configurator/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backend/src/modules/posting-rules/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backend/src/modules/premium-charges/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backend/src/modules/commission-rates/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backend/src/modules/document-numbering/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backend/src/lib/numbering.js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backend/src/modules/bir/</w:t>
            </w:r>
          </w:p>
        </w:tc>
        <w:tc>
          <w:tcPr>
            <w:tcW w:w="2313" w:type="dxa"/>
          </w:tcPr>
          <w:p>
            <w:pPr>
              <w:spacing w:before="40" w:after="40" w:line="240" w:lineRule="auto"/>
            </w:pPr>
            <w:r>
              <w:rPr>
                <w:rFonts w:ascii="Segoe UI" w:hAnsi="Segoe UI" w:cs="Segoe UI" w:eastAsia="Segoe UI"/>
                <w:sz w:val="16"/>
                <w:szCs w:val="16"/>
              </w:rPr>
              <w:t xml:space="preserve">NFR-08.1, 5.3, localisation</w:t>
            </w:r>
          </w:p>
        </w:tc>
      </w:tr>
      <w:tr>
        <w:trPr>
          <w:cantSplit/>
        </w:trPr>
        <w:tc>
          <w:tcPr>
            <w:tcW w:w="708" w:type="dxa"/>
          </w:tcPr>
          <w:p>
            <w:pPr>
              <w:spacing w:before="40" w:after="40" w:line="240" w:lineRule="auto"/>
            </w:pPr>
            <w:r>
              <w:rPr>
                <w:rFonts w:ascii="Segoe UI" w:hAnsi="Segoe UI" w:cs="Segoe UI" w:eastAsia="Segoe UI"/>
                <w:sz w:val="16"/>
                <w:szCs w:val="16"/>
              </w:rPr>
              <w:t xml:space="preserve">A1.21</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backend/src/modules/branding/bundled.js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backend/assets/brand-packs/toyota-insurance-services/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backend/src/lib/letterhead.js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"Brand pack of the deployment"</w:t>
            </w:r>
          </w:p>
        </w:tc>
        <w:tc>
          <w:tcPr>
            <w:tcW w:w="2313" w:type="dxa"/>
          </w:tcPr>
          <w:p>
            <w:pPr>
              <w:spacing w:before="40" w:after="40" w:line="240" w:lineRule="auto"/>
            </w:pPr>
            <w:r>
              <w:rPr>
                <w:rFonts w:ascii="Segoe UI" w:hAnsi="Segoe UI" w:cs="Segoe UI" w:eastAsia="Segoe UI"/>
                <w:sz w:val="16"/>
                <w:szCs w:val="16"/>
              </w:rPr>
              <w:t xml:space="preserve">NFR-10.6</w:t>
            </w:r>
          </w:p>
        </w:tc>
      </w:tr>
      <w:tr>
        <w:trPr>
          <w:cantSplit/>
        </w:trPr>
        <w:tc>
          <w:tcPr>
            <w:tcW w:w="708" w:type="dxa"/>
          </w:tcPr>
          <w:p>
            <w:pPr>
              <w:spacing w:before="40" w:after="40" w:line="240" w:lineRule="auto"/>
            </w:pPr>
            <w:r>
              <w:rPr>
                <w:rFonts w:ascii="Segoe UI" w:hAnsi="Segoe UI" w:cs="Segoe UI" w:eastAsia="Segoe UI"/>
                <w:sz w:val="16"/>
                <w:szCs w:val="16"/>
              </w:rPr>
              <w:t xml:space="preserve">A1.22</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backend/src/db/migrations/0350_remove_data_privacy.sql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backend/src/modules/campaigns/</w:t>
            </w:r>
          </w:p>
        </w:tc>
        <w:tc>
          <w:tcPr>
            <w:tcW w:w="2313" w:type="dxa"/>
          </w:tcPr>
          <w:p>
            <w:pPr>
              <w:spacing w:before="40" w:after="40" w:line="240" w:lineRule="auto"/>
            </w:pPr>
            <w:r>
              <w:rPr>
                <w:rFonts w:ascii="Segoe UI" w:hAnsi="Segoe UI" w:cs="Segoe UI" w:eastAsia="Segoe UI"/>
                <w:sz w:val="16"/>
                <w:szCs w:val="16"/>
              </w:rPr>
              <w:t xml:space="preserve">NFR-17.1</w:t>
            </w:r>
          </w:p>
        </w:tc>
      </w:tr>
      <w:tr>
        <w:trPr>
          <w:cantSplit/>
        </w:trPr>
        <w:tc>
          <w:tcPr>
            <w:tcW w:w="708" w:type="dxa"/>
          </w:tcPr>
          <w:p>
            <w:pPr>
              <w:spacing w:before="40" w:after="40" w:line="240" w:lineRule="auto"/>
            </w:pPr>
            <w:r>
              <w:rPr>
                <w:rFonts w:ascii="Segoe UI" w:hAnsi="Segoe UI" w:cs="Segoe UI" w:eastAsia="Segoe UI"/>
                <w:sz w:val="16"/>
                <w:szCs w:val="16"/>
              </w:rPr>
              <w:t xml:space="preserve">A1.23</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backend/src/modules/payment-gateway/README.md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providers.js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confirm.js</w:t>
            </w:r>
          </w:p>
        </w:tc>
        <w:tc>
          <w:tcPr>
            <w:tcW w:w="2313" w:type="dxa"/>
          </w:tcPr>
          <w:p>
            <w:pPr>
              <w:spacing w:before="40" w:after="40" w:line="240" w:lineRule="auto"/>
            </w:pPr>
            <w:r>
              <w:rPr>
                <w:rFonts w:ascii="Segoe UI" w:hAnsi="Segoe UI" w:cs="Segoe UI" w:eastAsia="Segoe UI"/>
                <w:sz w:val="16"/>
                <w:szCs w:val="16"/>
              </w:rPr>
              <w:t xml:space="preserve">NFR-17.9</w:t>
            </w:r>
          </w:p>
        </w:tc>
      </w:tr>
      <w:tr>
        <w:trPr>
          <w:cantSplit/>
        </w:trPr>
        <w:tc>
          <w:tcPr>
            <w:tcW w:w="708" w:type="dxa"/>
          </w:tcPr>
          <w:p>
            <w:pPr>
              <w:spacing w:before="40" w:after="40" w:line="240" w:lineRule="auto"/>
            </w:pPr>
            <w:r>
              <w:rPr>
                <w:rFonts w:ascii="Segoe UI" w:hAnsi="Segoe UI" w:cs="Segoe UI" w:eastAsia="Segoe UI"/>
                <w:sz w:val="16"/>
                <w:szCs w:val="16"/>
              </w:rPr>
              <w:t xml:space="preserve">A1.24</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backend/src/modules/period-end/checks.js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suspense_balance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close.js</w:t>
            </w:r>
          </w:p>
        </w:tc>
        <w:tc>
          <w:tcPr>
            <w:tcW w:w="2313" w:type="dxa"/>
          </w:tcPr>
          <w:p>
            <w:pPr>
              <w:spacing w:before="40" w:after="40" w:line="240" w:lineRule="auto"/>
            </w:pPr>
            <w:r>
              <w:rPr>
                <w:rFonts w:ascii="Segoe UI" w:hAnsi="Segoe UI" w:cs="Segoe UI" w:eastAsia="Segoe UI"/>
                <w:sz w:val="16"/>
                <w:szCs w:val="16"/>
              </w:rPr>
              <w:t xml:space="preserve">NFR-5.2</w:t>
            </w:r>
          </w:p>
        </w:tc>
      </w:tr>
      <w:tr>
        <w:trPr>
          <w:cantSplit/>
        </w:trPr>
        <w:tc>
          <w:tcPr>
            <w:tcW w:w="708" w:type="dxa"/>
          </w:tcPr>
          <w:p>
            <w:pPr>
              <w:spacing w:before="40" w:after="40" w:line="240" w:lineRule="auto"/>
            </w:pPr>
            <w:r>
              <w:rPr>
                <w:rFonts w:ascii="Segoe UI" w:hAnsi="Segoe UI" w:cs="Segoe UI" w:eastAsia="Segoe UI"/>
                <w:sz w:val="16"/>
                <w:szCs w:val="16"/>
              </w:rPr>
              <w:t xml:space="preserve">A1.25</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backend/src/modules/sap-gl/README.md</w:t>
            </w:r>
            <w:r>
              <w:rPr>
                <w:rFonts w:ascii="Segoe UI" w:hAnsi="Segoe UI" w:cs="Segoe UI" w:eastAsia="Segoe UI"/>
                <w:sz w:val="16"/>
                <w:szCs w:val="16"/>
              </w:rPr>
              <w:t xml:space="preserve"> and module files</w:t>
            </w:r>
          </w:p>
        </w:tc>
        <w:tc>
          <w:tcPr>
            <w:tcW w:w="2313" w:type="dxa"/>
          </w:tcPr>
          <w:p>
            <w:pPr>
              <w:spacing w:before="40" w:after="40" w:line="240" w:lineRule="auto"/>
            </w:pPr>
            <w:r>
              <w:rPr>
                <w:rFonts w:ascii="Segoe UI" w:hAnsi="Segoe UI" w:cs="Segoe UI" w:eastAsia="Segoe UI"/>
                <w:sz w:val="16"/>
                <w:szCs w:val="16"/>
              </w:rPr>
              <w:t xml:space="preserve">NFR-09</w:t>
            </w:r>
          </w:p>
        </w:tc>
      </w:tr>
      <w:tr>
        <w:trPr>
          <w:cantSplit/>
        </w:trPr>
        <w:tc>
          <w:tcPr>
            <w:tcW w:w="708" w:type="dxa"/>
          </w:tcPr>
          <w:p>
            <w:pPr>
              <w:spacing w:before="40" w:after="40" w:line="240" w:lineRule="auto"/>
            </w:pPr>
            <w:r>
              <w:rPr>
                <w:rFonts w:ascii="Segoe UI" w:hAnsi="Segoe UI" w:cs="Segoe UI" w:eastAsia="Segoe UI"/>
                <w:sz w:val="16"/>
                <w:szCs w:val="16"/>
              </w:rPr>
              <w:t xml:space="preserve">A1.26</w:t>
            </w:r>
          </w:p>
        </w:tc>
        <w:tc>
          <w:tcPr>
            <w:tcW w:w="6006" w:type="dxa"/>
          </w:tcPr>
          <w:p>
            <w:pPr>
              <w:spacing w:before="40" w:after="40" w:line="240" w:lineRule="auto"/>
            </w:pPr>
            <w:r>
              <w:rPr>
                <w:rFonts w:ascii="Consolas" w:hAnsi="Consolas" w:cs="Consolas" w:eastAsia="Consolas"/>
                <w:color w:val="1F3B57"/>
                <w:sz w:val="14"/>
                <w:szCs w:val="14"/>
                <w:shd w:val="clear" w:color="auto" w:fill="F3F5F8"/>
              </w:rPr>
              <w:t xml:space="preserve">backend/src/modules/integrations/bankfiles/batches.js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layouts.js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backend/src/modules/integrations/bankRoutes.js</w:t>
            </w:r>
          </w:p>
        </w:tc>
        <w:tc>
          <w:tcPr>
            <w:tcW w:w="2313" w:type="dxa"/>
          </w:tcPr>
          <w:p>
            <w:pPr>
              <w:spacing w:before="40" w:after="40" w:line="240" w:lineRule="auto"/>
            </w:pPr>
            <w:r>
              <w:rPr>
                <w:rFonts w:ascii="Segoe UI" w:hAnsi="Segoe UI" w:cs="Segoe UI" w:eastAsia="Segoe UI"/>
                <w:sz w:val="16"/>
                <w:szCs w:val="16"/>
              </w:rPr>
              <w:t xml:space="preserve">NFR-09, 5.13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39" w:name="_Toc300001039"/>
      <w:r>
        <w:rPr>
          <w:rFonts w:ascii="Segoe UI" w:hAnsi="Segoe UI" w:cs="Segoe UI" w:eastAsia="Segoe UI"/>
        </w:rPr>
        <w:t xml:space="preserve">A2. Infrastructure and pipeline</w:t>
      </w:r>
      <w:bookmarkEnd w:id="103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5643"/>
        <w:gridCol w:w="2766"/>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5643"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c>
          <w:tcPr>
            <w:tcW w:w="2766" w:type="dxa"/>
            <w:shd w:val="clear" w:color="auto" w:fill="E8F0F8"/>
            <w:vAlign w:val="center"/>
          </w:tcPr>
          <w:p>
            <w:pPr>
              <w:spacing w:before="40" w:after="40" w:line="240" w:lineRule="auto"/>
            </w:pPr>
            <w:r>
              <w:rPr>
                <w:rFonts w:ascii="Segoe UI" w:hAnsi="Segoe UI" w:cs="Segoe UI" w:eastAsia="Segoe UI"/>
                <w:b/>
                <w:bCs/>
                <w:sz w:val="16"/>
                <w:szCs w:val="16"/>
              </w:rPr>
              <w:t xml:space="preserve">Used for</w:t>
            </w:r>
          </w:p>
        </w:tc>
      </w:tr>
      <w:tr>
        <w:trPr>
          <w:cantSplit/>
        </w:trPr>
        <w:tc>
          <w:tcPr>
            <w:tcW w:w="618" w:type="dxa"/>
          </w:tcPr>
          <w:p>
            <w:pPr>
              <w:spacing w:before="40" w:after="40" w:line="240" w:lineRule="auto"/>
            </w:pPr>
            <w:r>
              <w:rPr>
                <w:rFonts w:ascii="Segoe UI" w:hAnsi="Segoe UI" w:cs="Segoe UI" w:eastAsia="Segoe UI"/>
                <w:sz w:val="16"/>
                <w:szCs w:val="16"/>
              </w:rPr>
              <w:t xml:space="preserve">A2.1</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deploy/azure/bootstrap/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deploy/azure/shared/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deploy/azure/environment/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deploy/azure/modules/environment/main.tf</w:t>
            </w:r>
          </w:p>
        </w:tc>
        <w:tc>
          <w:tcPr>
            <w:tcW w:w="2766" w:type="dxa"/>
          </w:tcPr>
          <w:p>
            <w:pPr>
              <w:spacing w:before="40" w:after="40" w:line="240" w:lineRule="auto"/>
            </w:pPr>
            <w:r>
              <w:rPr>
                <w:rFonts w:ascii="Segoe UI" w:hAnsi="Segoe UI" w:cs="Segoe UI" w:eastAsia="Segoe UI"/>
                <w:sz w:val="16"/>
                <w:szCs w:val="16"/>
              </w:rPr>
              <w:t xml:space="preserve">NFR-06.1, 19.1, 08, 06.3</w:t>
            </w:r>
          </w:p>
        </w:tc>
      </w:tr>
      <w:tr>
        <w:trPr>
          <w:cantSplit/>
        </w:trPr>
        <w:tc>
          <w:tcPr>
            <w:tcW w:w="618" w:type="dxa"/>
          </w:tcPr>
          <w:p>
            <w:pPr>
              <w:spacing w:before="40" w:after="40" w:line="240" w:lineRule="auto"/>
            </w:pPr>
            <w:r>
              <w:rPr>
                <w:rFonts w:ascii="Segoe UI" w:hAnsi="Segoe UI" w:cs="Segoe UI" w:eastAsia="Segoe UI"/>
                <w:sz w:val="16"/>
                <w:szCs w:val="16"/>
              </w:rPr>
              <w:t xml:space="preserve">A2.2</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(probes, replicas, </w:t>
            </w:r>
            <w:r>
              <w:rPr>
                <w:rFonts w:ascii="Consolas" w:hAnsi="Consolas" w:cs="Consolas" w:eastAsia="Consolas"/>
                <w:color w:val="1F3B57"/>
                <w:sz w:val="14"/>
                <w:szCs w:val="14"/>
                <w:shd w:val="clear" w:color="auto" w:fill="F3F5F8"/>
              </w:rPr>
              <w:t xml:space="preserve">http_scale_rule</w:t>
            </w:r>
            <w:r>
              <w:rPr>
                <w:rFonts w:ascii="Segoe UI" w:hAnsi="Segoe UI" w:cs="Segoe UI" w:eastAsia="Segoe UI"/>
                <w:sz w:val="16"/>
                <w:szCs w:val="16"/>
              </w:rPr>
              <w:t xml:space="preserve">, internal ingress, migration job)</w:t>
            </w:r>
          </w:p>
        </w:tc>
        <w:tc>
          <w:tcPr>
            <w:tcW w:w="2766" w:type="dxa"/>
          </w:tcPr>
          <w:p>
            <w:pPr>
              <w:spacing w:before="40" w:after="40" w:line="240" w:lineRule="auto"/>
            </w:pPr>
            <w:r>
              <w:rPr>
                <w:rFonts w:ascii="Segoe UI" w:hAnsi="Segoe UI" w:cs="Segoe UI" w:eastAsia="Segoe UI"/>
                <w:sz w:val="16"/>
                <w:szCs w:val="16"/>
              </w:rPr>
              <w:t xml:space="preserve">NFR-06, 07, 07.6, 15, 15.4, 15.6</w:t>
            </w:r>
          </w:p>
        </w:tc>
      </w:tr>
      <w:tr>
        <w:trPr>
          <w:cantSplit/>
        </w:trPr>
        <w:tc>
          <w:tcPr>
            <w:tcW w:w="618" w:type="dxa"/>
          </w:tcPr>
          <w:p>
            <w:pPr>
              <w:spacing w:before="40" w:after="40" w:line="240" w:lineRule="auto"/>
            </w:pPr>
            <w:r>
              <w:rPr>
                <w:rFonts w:ascii="Segoe UI" w:hAnsi="Segoe UI" w:cs="Segoe UI" w:eastAsia="Segoe UI"/>
                <w:sz w:val="16"/>
                <w:szCs w:val="16"/>
              </w:rPr>
              <w:t xml:space="preserve">A2.3</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deploy/azure/modules/environment/database.tf</w:t>
            </w:r>
            <w:r>
              <w:rPr>
                <w:rFonts w:ascii="Segoe UI" w:hAnsi="Segoe UI" w:cs="Segoe UI" w:eastAsia="Segoe UI"/>
                <w:sz w:val="16"/>
                <w:szCs w:val="16"/>
              </w:rPr>
              <w:t xml:space="preserve"> (PostgreSQL 16, HA, backup retention, geo backup, </w:t>
            </w:r>
            <w:r>
              <w:rPr>
                <w:rFonts w:ascii="Consolas" w:hAnsi="Consolas" w:cs="Consolas" w:eastAsia="Consolas"/>
                <w:color w:val="1F3B57"/>
                <w:sz w:val="14"/>
                <w:szCs w:val="14"/>
                <w:shd w:val="clear" w:color="auto" w:fill="F3F5F8"/>
              </w:rPr>
              <w:t xml:space="preserve">require_secure_transport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log_min_duration_statement</w:t>
            </w:r>
            <w:r>
              <w:rPr>
                <w:rFonts w:ascii="Segoe UI" w:hAnsi="Segoe UI" w:cs="Segoe UI" w:eastAsia="Segoe UI"/>
                <w:sz w:val="16"/>
                <w:szCs w:val="16"/>
              </w:rPr>
              <w:t xml:space="preserve">, administrator login); </w:t>
            </w:r>
            <w:r>
              <w:rPr>
                <w:rFonts w:ascii="Consolas" w:hAnsi="Consolas" w:cs="Consolas" w:eastAsia="Consolas"/>
                <w:color w:val="1F3B57"/>
                <w:sz w:val="14"/>
                <w:szCs w:val="14"/>
                <w:shd w:val="clear" w:color="auto" w:fill="F3F5F8"/>
              </w:rPr>
              <w:t xml:space="preserve">network.tf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keyvault.tf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database-url</w:t>
            </w:r>
            <w:r>
              <w:rPr>
                <w:rFonts w:ascii="Segoe UI" w:hAnsi="Segoe UI" w:cs="Segoe UI" w:eastAsia="Segoe UI"/>
                <w:sz w:val="16"/>
                <w:szCs w:val="16"/>
              </w:rPr>
              <w:t xml:space="preserve"> secret)</w:t>
            </w:r>
          </w:p>
        </w:tc>
        <w:tc>
          <w:tcPr>
            <w:tcW w:w="2766" w:type="dxa"/>
          </w:tcPr>
          <w:p>
            <w:pPr>
              <w:spacing w:before="40" w:after="40" w:line="240" w:lineRule="auto"/>
            </w:pPr>
            <w:r>
              <w:rPr>
                <w:rFonts w:ascii="Segoe UI" w:hAnsi="Segoe UI" w:cs="Segoe UI" w:eastAsia="Segoe UI"/>
                <w:sz w:val="16"/>
                <w:szCs w:val="16"/>
              </w:rPr>
              <w:t xml:space="preserve">NFR-06.2, 14.3, 15.3, 01, 01.1, 02, 11</w:t>
            </w:r>
          </w:p>
        </w:tc>
      </w:tr>
      <w:tr>
        <w:trPr>
          <w:cantSplit/>
        </w:trPr>
        <w:tc>
          <w:tcPr>
            <w:tcW w:w="618" w:type="dxa"/>
          </w:tcPr>
          <w:p>
            <w:pPr>
              <w:spacing w:before="40" w:after="40" w:line="240" w:lineRule="auto"/>
            </w:pPr>
            <w:r>
              <w:rPr>
                <w:rFonts w:ascii="Segoe UI" w:hAnsi="Segoe UI" w:cs="Segoe UI" w:eastAsia="Segoe UI"/>
                <w:sz w:val="16"/>
                <w:szCs w:val="16"/>
              </w:rPr>
              <w:t xml:space="preserve">A2.4</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deploy/azure/environment/environments/dev.tfvars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sit.tfvars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uat.tfvars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prod.tfvars</w:t>
            </w:r>
            <w:r>
              <w:rPr>
                <w:rFonts w:ascii="Segoe UI" w:hAnsi="Segoe UI" w:cs="Segoe UI" w:eastAsia="Segoe UI"/>
                <w:sz w:val="16"/>
                <w:szCs w:val="16"/>
              </w:rPr>
              <w:t xml:space="preserve"> (sizing, retention,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deploy/azure/modules/environment/variables.tf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storage.tf</w:t>
            </w:r>
            <w:r>
              <w:rPr>
                <w:rFonts w:ascii="Segoe UI" w:hAnsi="Segoe UI" w:cs="Segoe UI" w:eastAsia="Segoe UI"/>
                <w:sz w:val="16"/>
                <w:szCs w:val="16"/>
              </w:rPr>
              <w:t xml:space="preserve"> (backup policy, account key for the share); </w:t>
            </w:r>
            <w:r>
              <w:rPr>
                <w:rFonts w:ascii="Consolas" w:hAnsi="Consolas" w:cs="Consolas" w:eastAsia="Consolas"/>
                <w:color w:val="1F3B57"/>
                <w:sz w:val="14"/>
                <w:szCs w:val="14"/>
                <w:shd w:val="clear" w:color="auto" w:fill="F3F5F8"/>
              </w:rPr>
              <w:t xml:space="preserve">keyvault.tf</w:t>
            </w:r>
          </w:p>
        </w:tc>
        <w:tc>
          <w:tcPr>
            <w:tcW w:w="2766" w:type="dxa"/>
          </w:tcPr>
          <w:p>
            <w:pPr>
              <w:spacing w:before="40" w:after="40" w:line="240" w:lineRule="auto"/>
            </w:pPr>
            <w:r>
              <w:rPr>
                <w:rFonts w:ascii="Segoe UI" w:hAnsi="Segoe UI" w:cs="Segoe UI" w:eastAsia="Segoe UI"/>
                <w:sz w:val="16"/>
                <w:szCs w:val="16"/>
              </w:rPr>
              <w:t xml:space="preserve">NFR-07.1, 11, 11.3, 14.4, 14.10, 15.3, 15.5, 06.2, 16.7</w:t>
            </w:r>
          </w:p>
        </w:tc>
      </w:tr>
      <w:tr>
        <w:trPr>
          <w:cantSplit/>
        </w:trPr>
        <w:tc>
          <w:tcPr>
            <w:tcW w:w="618" w:type="dxa"/>
          </w:tcPr>
          <w:p>
            <w:pPr>
              <w:spacing w:before="40" w:after="40" w:line="240" w:lineRule="auto"/>
            </w:pPr>
            <w:r>
              <w:rPr>
                <w:rFonts w:ascii="Segoe UI" w:hAnsi="Segoe UI" w:cs="Segoe UI" w:eastAsia="Segoe UI"/>
                <w:sz w:val="16"/>
                <w:szCs w:val="16"/>
              </w:rPr>
              <w:t xml:space="preserve">A2.5</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deploy/azure/modules/environment/frontdoor.tf</w:t>
            </w:r>
            <w:r>
              <w:rPr>
                <w:rFonts w:ascii="Segoe UI" w:hAnsi="Segoe UI" w:cs="Segoe UI" w:eastAsia="Segoe UI"/>
                <w:sz w:val="16"/>
                <w:szCs w:val="16"/>
              </w:rPr>
              <w:t xml:space="preserve"> (WAF policy, sign-in rate limit, TLS)</w:t>
            </w:r>
          </w:p>
        </w:tc>
        <w:tc>
          <w:tcPr>
            <w:tcW w:w="2766" w:type="dxa"/>
          </w:tcPr>
          <w:p>
            <w:pPr>
              <w:spacing w:before="40" w:after="40" w:line="240" w:lineRule="auto"/>
            </w:pPr>
            <w:r>
              <w:rPr>
                <w:rFonts w:ascii="Segoe UI" w:hAnsi="Segoe UI" w:cs="Segoe UI" w:eastAsia="Segoe UI"/>
                <w:sz w:val="16"/>
                <w:szCs w:val="16"/>
              </w:rPr>
              <w:t xml:space="preserve">NFR-01, 01.1, 03, 07.6</w:t>
            </w:r>
          </w:p>
        </w:tc>
      </w:tr>
      <w:tr>
        <w:trPr>
          <w:cantSplit/>
        </w:trPr>
        <w:tc>
          <w:tcPr>
            <w:tcW w:w="618" w:type="dxa"/>
          </w:tcPr>
          <w:p>
            <w:pPr>
              <w:spacing w:before="40" w:after="40" w:line="240" w:lineRule="auto"/>
            </w:pPr>
            <w:r>
              <w:rPr>
                <w:rFonts w:ascii="Segoe UI" w:hAnsi="Segoe UI" w:cs="Segoe UI" w:eastAsia="Segoe UI"/>
                <w:sz w:val="16"/>
                <w:szCs w:val="16"/>
              </w:rPr>
              <w:t xml:space="preserve">A2.6</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deploy/azure/modules/environment/monitoring.tf</w:t>
            </w:r>
            <w:r>
              <w:rPr>
                <w:rFonts w:ascii="Segoe UI" w:hAnsi="Segoe UI" w:cs="Segoe UI" w:eastAsia="Segoe UI"/>
                <w:sz w:val="16"/>
                <w:szCs w:val="16"/>
              </w:rPr>
              <w:t xml:space="preserve"> (Log Analytics, Application Insights availability test, alerts, diagnostic settings)</w:t>
            </w:r>
          </w:p>
        </w:tc>
        <w:tc>
          <w:tcPr>
            <w:tcW w:w="2766" w:type="dxa"/>
          </w:tcPr>
          <w:p>
            <w:pPr>
              <w:spacing w:before="40" w:after="40" w:line="240" w:lineRule="auto"/>
            </w:pPr>
            <w:r>
              <w:rPr>
                <w:rFonts w:ascii="Segoe UI" w:hAnsi="Segoe UI" w:cs="Segoe UI" w:eastAsia="Segoe UI"/>
                <w:sz w:val="16"/>
                <w:szCs w:val="16"/>
              </w:rPr>
              <w:t xml:space="preserve">NFR-14 family, 15, 16.1, 16.5</w:t>
            </w:r>
          </w:p>
        </w:tc>
      </w:tr>
      <w:tr>
        <w:trPr>
          <w:cantSplit/>
        </w:trPr>
        <w:tc>
          <w:tcPr>
            <w:tcW w:w="618" w:type="dxa"/>
          </w:tcPr>
          <w:p>
            <w:pPr>
              <w:spacing w:before="40" w:after="40" w:line="240" w:lineRule="auto"/>
            </w:pPr>
            <w:r>
              <w:rPr>
                <w:rFonts w:ascii="Segoe UI" w:hAnsi="Segoe UI" w:cs="Segoe UI" w:eastAsia="Segoe UI"/>
                <w:sz w:val="16"/>
                <w:szCs w:val="16"/>
              </w:rPr>
              <w:t xml:space="preserve">A2.7</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.github/workflows/ci.yml</w:t>
            </w:r>
            <w:r>
              <w:rPr>
                <w:rFonts w:ascii="Segoe UI" w:hAnsi="Segoe UI" w:cs="Segoe UI" w:eastAsia="Segoe UI"/>
                <w:sz w:val="16"/>
                <w:szCs w:val="16"/>
              </w:rPr>
              <w:t xml:space="preserve"> (lint, tests, dependency audit);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azure-deploy-environment.yml</w:t>
            </w:r>
            <w:r>
              <w:rPr>
                <w:rFonts w:ascii="Segoe UI" w:hAnsi="Segoe UI" w:cs="Segoe UI" w:eastAsia="Segoe UI"/>
                <w:sz w:val="16"/>
                <w:szCs w:val="16"/>
              </w:rPr>
              <w:t xml:space="preserve"> (approvals, CI gate, digest promotion, smoke test, rollback); </w:t>
            </w:r>
            <w:r>
              <w:rPr>
                <w:rFonts w:ascii="Consolas" w:hAnsi="Consolas" w:cs="Consolas" w:eastAsia="Consolas"/>
                <w:color w:val="1F3B57"/>
                <w:sz w:val="14"/>
                <w:szCs w:val="14"/>
                <w:shd w:val="clear" w:color="auto" w:fill="F3F5F8"/>
              </w:rPr>
              <w:t xml:space="preserve">deploy/smoke-test.sh</w:t>
            </w:r>
          </w:p>
        </w:tc>
        <w:tc>
          <w:tcPr>
            <w:tcW w:w="2766" w:type="dxa"/>
          </w:tcPr>
          <w:p>
            <w:pPr>
              <w:spacing w:before="40" w:after="40" w:line="240" w:lineRule="auto"/>
            </w:pPr>
            <w:r>
              <w:rPr>
                <w:rFonts w:ascii="Segoe UI" w:hAnsi="Segoe UI" w:cs="Segoe UI" w:eastAsia="Segoe UI"/>
                <w:sz w:val="16"/>
                <w:szCs w:val="16"/>
              </w:rPr>
              <w:t xml:space="preserve">NFR-06, 16.4, 8.2, 02.1</w:t>
            </w:r>
          </w:p>
        </w:tc>
      </w:tr>
      <w:tr>
        <w:trPr>
          <w:cantSplit/>
        </w:trPr>
        <w:tc>
          <w:tcPr>
            <w:tcW w:w="618" w:type="dxa"/>
          </w:tcPr>
          <w:p>
            <w:pPr>
              <w:spacing w:before="40" w:after="40" w:line="240" w:lineRule="auto"/>
            </w:pPr>
            <w:r>
              <w:rPr>
                <w:rFonts w:ascii="Segoe UI" w:hAnsi="Segoe UI" w:cs="Segoe UI" w:eastAsia="Segoe UI"/>
                <w:sz w:val="16"/>
                <w:szCs w:val="16"/>
              </w:rPr>
              <w:t xml:space="preserve">A2.8</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brokerverse/nginx/default.conf.template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docker-compose.yml</w:t>
            </w:r>
          </w:p>
        </w:tc>
        <w:tc>
          <w:tcPr>
            <w:tcW w:w="2766" w:type="dxa"/>
          </w:tcPr>
          <w:p>
            <w:pPr>
              <w:spacing w:before="40" w:after="40" w:line="240" w:lineRule="auto"/>
            </w:pPr>
            <w:r>
              <w:rPr>
                <w:rFonts w:ascii="Segoe UI" w:hAnsi="Segoe UI" w:cs="Segoe UI" w:eastAsia="Segoe UI"/>
                <w:sz w:val="16"/>
                <w:szCs w:val="16"/>
              </w:rPr>
              <w:t xml:space="preserve">NFR-19, 06.1</w:t>
            </w:r>
          </w:p>
        </w:tc>
      </w:tr>
      <w:tr>
        <w:trPr>
          <w:cantSplit/>
        </w:trPr>
        <w:tc>
          <w:tcPr>
            <w:tcW w:w="618" w:type="dxa"/>
          </w:tcPr>
          <w:p>
            <w:pPr>
              <w:spacing w:before="40" w:after="40" w:line="240" w:lineRule="auto"/>
            </w:pPr>
            <w:r>
              <w:rPr>
                <w:rFonts w:ascii="Segoe UI" w:hAnsi="Segoe UI" w:cs="Segoe UI" w:eastAsia="Segoe UI"/>
                <w:sz w:val="16"/>
                <w:szCs w:val="16"/>
              </w:rPr>
              <w:t xml:space="preserve">A2.9</w:t>
            </w:r>
          </w:p>
        </w:tc>
        <w:tc>
          <w:tcPr>
            <w:tcW w:w="5643"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deploy/azure/modules/environment/sftp.tf</w:t>
            </w:r>
          </w:p>
        </w:tc>
        <w:tc>
          <w:tcPr>
            <w:tcW w:w="2766" w:type="dxa"/>
          </w:tcPr>
          <w:p>
            <w:pPr>
              <w:spacing w:before="40" w:after="40" w:line="240" w:lineRule="auto"/>
            </w:pPr>
            <w:r>
              <w:rPr>
                <w:rFonts w:ascii="Segoe UI" w:hAnsi="Segoe UI" w:cs="Segoe UI" w:eastAsia="Segoe UI"/>
                <w:sz w:val="16"/>
                <w:szCs w:val="16"/>
              </w:rPr>
              <w:t xml:space="preserve">NFR-09</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0" w:name="_Toc300001040"/>
      <w:r>
        <w:rPr>
          <w:rFonts w:ascii="Segoe UI" w:hAnsi="Segoe UI" w:cs="Segoe UI" w:eastAsia="Segoe UI"/>
        </w:rPr>
        <w:t xml:space="preserve">A3. Existing documentation</w:t>
      </w:r>
      <w:bookmarkEnd w:id="10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6143"/>
        <w:gridCol w:w="2266"/>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6143"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2266" w:type="dxa"/>
            <w:shd w:val="clear" w:color="auto" w:fill="E8F0F8"/>
            <w:vAlign w:val="center"/>
          </w:tcPr>
          <w:p>
            <w:pPr>
              <w:spacing w:before="40" w:after="40" w:line="240" w:lineRule="auto"/>
            </w:pPr>
            <w:r>
              <w:rPr>
                <w:rFonts w:ascii="Segoe UI" w:hAnsi="Segoe UI" w:cs="Segoe UI" w:eastAsia="Segoe UI"/>
                <w:b/>
                <w:bCs/>
                <w:sz w:val="16"/>
                <w:szCs w:val="16"/>
              </w:rPr>
              <w:t xml:space="preserve">Used for</w:t>
            </w:r>
          </w:p>
        </w:tc>
      </w:tr>
      <w:tr>
        <w:trPr>
          <w:cantSplit/>
        </w:trPr>
        <w:tc>
          <w:tcPr>
            <w:tcW w:w="618" w:type="dxa"/>
          </w:tcPr>
          <w:p>
            <w:pPr>
              <w:spacing w:before="40" w:after="40" w:line="240" w:lineRule="auto"/>
            </w:pPr>
            <w:r>
              <w:rPr>
                <w:rFonts w:ascii="Segoe UI" w:hAnsi="Segoe UI" w:cs="Segoe UI" w:eastAsia="Segoe UI"/>
                <w:sz w:val="16"/>
                <w:szCs w:val="16"/>
              </w:rPr>
              <w:t xml:space="preserve">A3.1</w:t>
            </w:r>
          </w:p>
        </w:tc>
        <w:tc>
          <w:tcPr>
            <w:tcW w:w="6143" w:type="dxa"/>
          </w:tcPr>
          <w:p>
            <w:pPr>
              <w:spacing w:before="40" w:after="40" w:line="240" w:lineRule="auto"/>
            </w:pPr>
            <w:r>
              <w:rPr>
                <w:rFonts w:ascii="Consolas" w:hAnsi="Consolas" w:cs="Consolas" w:eastAsia="Consolas"/>
                <w:color w:val="1F3B57"/>
                <w:sz w:val="14"/>
                <w:szCs w:val="14"/>
                <w:shd w:val="clear" w:color="auto" w:fill="F3F5F8"/>
              </w:rPr>
              <w:t xml:space="preserve">docs/architecture/tools/src/06_capacity_performance.md</w:t>
            </w:r>
            <w:r>
              <w:rPr>
                <w:rFonts w:ascii="Segoe UI" w:hAnsi="Segoe UI" w:cs="Segoe UI" w:eastAsia="Segoe UI"/>
                <w:sz w:val="16"/>
                <w:szCs w:val="16"/>
              </w:rPr>
              <w:t xml:space="preserve"> (test method, known limits, test plan, growth estimates); </w:t>
            </w:r>
            <w:r>
              <w:rPr>
                <w:rFonts w:ascii="Consolas" w:hAnsi="Consolas" w:cs="Consolas" w:eastAsia="Consolas"/>
                <w:color w:val="1F3B57"/>
                <w:sz w:val="14"/>
                <w:szCs w:val="14"/>
                <w:shd w:val="clear" w:color="auto" w:fill="F3F5F8"/>
              </w:rPr>
              <w:t xml:space="preserve">docs/architecture/tools/loadtest.mjs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loadtest-results-c10.json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loadtest-results-c50.json</w:t>
            </w:r>
          </w:p>
        </w:tc>
        <w:tc>
          <w:tcPr>
            <w:tcW w:w="2266" w:type="dxa"/>
          </w:tcPr>
          <w:p>
            <w:pPr>
              <w:spacing w:before="40" w:after="40" w:line="240" w:lineRule="auto"/>
            </w:pPr>
            <w:r>
              <w:rPr>
                <w:rFonts w:ascii="Segoe UI" w:hAnsi="Segoe UI" w:cs="Segoe UI" w:eastAsia="Segoe UI"/>
                <w:sz w:val="16"/>
                <w:szCs w:val="16"/>
              </w:rPr>
              <w:t xml:space="preserve">NFR-07 family, 12, 20</w:t>
            </w:r>
          </w:p>
        </w:tc>
      </w:tr>
      <w:tr>
        <w:trPr>
          <w:cantSplit/>
        </w:trPr>
        <w:tc>
          <w:tcPr>
            <w:tcW w:w="618" w:type="dxa"/>
          </w:tcPr>
          <w:p>
            <w:pPr>
              <w:spacing w:before="40" w:after="40" w:line="240" w:lineRule="auto"/>
            </w:pPr>
            <w:r>
              <w:rPr>
                <w:rFonts w:ascii="Segoe UI" w:hAnsi="Segoe UI" w:cs="Segoe UI" w:eastAsia="Segoe UI"/>
                <w:sz w:val="16"/>
                <w:szCs w:val="16"/>
              </w:rPr>
              <w:t xml:space="preserve">A3.2</w:t>
            </w:r>
          </w:p>
        </w:tc>
        <w:tc>
          <w:tcPr>
            <w:tcW w:w="6143" w:type="dxa"/>
          </w:tcPr>
          <w:p>
            <w:pPr>
              <w:spacing w:before="40" w:after="40" w:line="240" w:lineRule="auto"/>
            </w:pP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(variables, start-up check, key rotation, security settings, front-end runtime configuration)</w:t>
            </w:r>
          </w:p>
        </w:tc>
        <w:tc>
          <w:tcPr>
            <w:tcW w:w="2266" w:type="dxa"/>
          </w:tcPr>
          <w:p>
            <w:pPr>
              <w:spacing w:before="40" w:after="40" w:line="240" w:lineRule="auto"/>
            </w:pPr>
            <w:r>
              <w:rPr>
                <w:rFonts w:ascii="Segoe UI" w:hAnsi="Segoe UI" w:cs="Segoe UI" w:eastAsia="Segoe UI"/>
                <w:sz w:val="16"/>
                <w:szCs w:val="16"/>
              </w:rPr>
              <w:t xml:space="preserve">NFR-08, 17.5, 07.5</w:t>
            </w:r>
          </w:p>
        </w:tc>
      </w:tr>
      <w:tr>
        <w:trPr>
          <w:cantSplit/>
        </w:trPr>
        <w:tc>
          <w:tcPr>
            <w:tcW w:w="618" w:type="dxa"/>
          </w:tcPr>
          <w:p>
            <w:pPr>
              <w:spacing w:before="40" w:after="40" w:line="240" w:lineRule="auto"/>
            </w:pPr>
            <w:r>
              <w:rPr>
                <w:rFonts w:ascii="Segoe UI" w:hAnsi="Segoe UI" w:cs="Segoe UI" w:eastAsia="Segoe UI"/>
                <w:sz w:val="16"/>
                <w:szCs w:val="16"/>
              </w:rPr>
              <w:t xml:space="preserve">A3.3</w:t>
            </w:r>
          </w:p>
        </w:tc>
        <w:tc>
          <w:tcPr>
            <w:tcW w:w="6143"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5 to 15, including section 9 GitHub environment set-up: variables, secrets, e-mail, TLS, releases, rollback, SFTP, backups and DR, security settings, Entra ID, monitoring)</w:t>
            </w:r>
          </w:p>
        </w:tc>
        <w:tc>
          <w:tcPr>
            <w:tcW w:w="2266" w:type="dxa"/>
          </w:tcPr>
          <w:p>
            <w:pPr>
              <w:spacing w:before="40" w:after="40" w:line="240" w:lineRule="auto"/>
            </w:pPr>
            <w:r>
              <w:rPr>
                <w:rFonts w:ascii="Segoe UI" w:hAnsi="Segoe UI" w:cs="Segoe UI" w:eastAsia="Segoe UI"/>
                <w:sz w:val="16"/>
                <w:szCs w:val="16"/>
              </w:rPr>
              <w:t xml:space="preserve">NFR-04, 06.2, 06.3, 15, 02.1, 03, 09</w:t>
            </w:r>
          </w:p>
        </w:tc>
      </w:tr>
      <w:tr>
        <w:trPr>
          <w:cantSplit/>
        </w:trPr>
        <w:tc>
          <w:tcPr>
            <w:tcW w:w="618" w:type="dxa"/>
          </w:tcPr>
          <w:p>
            <w:pPr>
              <w:spacing w:before="40" w:after="40" w:line="240" w:lineRule="auto"/>
            </w:pPr>
            <w:r>
              <w:rPr>
                <w:rFonts w:ascii="Segoe UI" w:hAnsi="Segoe UI" w:cs="Segoe UI" w:eastAsia="Segoe UI"/>
                <w:sz w:val="16"/>
                <w:szCs w:val="16"/>
              </w:rPr>
              <w:t xml:space="preserve">A3.4</w:t>
            </w:r>
          </w:p>
        </w:tc>
        <w:tc>
          <w:tcPr>
            <w:tcW w:w="6143" w:type="dxa"/>
          </w:tcPr>
          <w:p>
            <w:pPr>
              <w:spacing w:before="40" w:after="40" w:line="240" w:lineRule="auto"/>
            </w:pPr>
            <w:r>
              <w:rPr>
                <w:rFonts w:ascii="Consolas" w:hAnsi="Consolas" w:cs="Consolas" w:eastAsia="Consolas"/>
                <w:color w:val="1F3B57"/>
                <w:sz w:val="14"/>
                <w:szCs w:val="14"/>
                <w:shd w:val="clear" w:color="auto" w:fill="F3F5F8"/>
              </w:rPr>
              <w:t xml:space="preserve">docs/onboarding/SUPPORT_AND_ESCALATION.md</w:t>
            </w:r>
          </w:p>
        </w:tc>
        <w:tc>
          <w:tcPr>
            <w:tcW w:w="2266" w:type="dxa"/>
          </w:tcPr>
          <w:p>
            <w:pPr>
              <w:spacing w:before="40" w:after="40" w:line="240" w:lineRule="auto"/>
            </w:pPr>
            <w:r>
              <w:rPr>
                <w:rFonts w:ascii="Segoe UI" w:hAnsi="Segoe UI" w:cs="Segoe UI" w:eastAsia="Segoe UI"/>
                <w:sz w:val="16"/>
                <w:szCs w:val="16"/>
              </w:rPr>
              <w:t xml:space="preserve">NFR-13 family, 16.2, 16.3</w:t>
            </w:r>
          </w:p>
        </w:tc>
      </w:tr>
      <w:tr>
        <w:trPr>
          <w:cantSplit/>
        </w:trPr>
        <w:tc>
          <w:tcPr>
            <w:tcW w:w="618" w:type="dxa"/>
          </w:tcPr>
          <w:p>
            <w:pPr>
              <w:spacing w:before="40" w:after="40" w:line="240" w:lineRule="auto"/>
            </w:pPr>
            <w:r>
              <w:rPr>
                <w:rFonts w:ascii="Segoe UI" w:hAnsi="Segoe UI" w:cs="Segoe UI" w:eastAsia="Segoe UI"/>
                <w:sz w:val="16"/>
                <w:szCs w:val="16"/>
              </w:rPr>
              <w:t xml:space="preserve">A3.5</w:t>
            </w:r>
          </w:p>
        </w:tc>
        <w:tc>
          <w:tcPr>
            <w:tcW w:w="6143" w:type="dxa"/>
          </w:tcPr>
          <w:p>
            <w:pPr>
              <w:spacing w:before="40" w:after="40" w:line="240" w:lineRule="auto"/>
            </w:pPr>
            <w:r>
              <w:rPr>
                <w:rFonts w:ascii="Consolas" w:hAnsi="Consolas" w:cs="Consolas" w:eastAsia="Consolas"/>
                <w:color w:val="1F3B57"/>
                <w:sz w:val="14"/>
                <w:szCs w:val="14"/>
                <w:shd w:val="clear" w:color="auto" w:fill="F3F5F8"/>
              </w:rPr>
              <w:t xml:space="preserve">docs/onboarding/DATA_MASKING.md</w:t>
            </w:r>
          </w:p>
        </w:tc>
        <w:tc>
          <w:tcPr>
            <w:tcW w:w="2266" w:type="dxa"/>
          </w:tcPr>
          <w:p>
            <w:pPr>
              <w:spacing w:before="40" w:after="40" w:line="240" w:lineRule="auto"/>
            </w:pPr>
            <w:r>
              <w:rPr>
                <w:rFonts w:ascii="Segoe UI" w:hAnsi="Segoe UI" w:cs="Segoe UI" w:eastAsia="Segoe UI"/>
                <w:sz w:val="16"/>
                <w:szCs w:val="16"/>
              </w:rPr>
              <w:t xml:space="preserve">NFR-17</w:t>
            </w:r>
          </w:p>
        </w:tc>
      </w:tr>
      <w:tr>
        <w:trPr>
          <w:cantSplit/>
        </w:trPr>
        <w:tc>
          <w:tcPr>
            <w:tcW w:w="618" w:type="dxa"/>
          </w:tcPr>
          <w:p>
            <w:pPr>
              <w:spacing w:before="40" w:after="40" w:line="240" w:lineRule="auto"/>
            </w:pPr>
            <w:r>
              <w:rPr>
                <w:rFonts w:ascii="Segoe UI" w:hAnsi="Segoe UI" w:cs="Segoe UI" w:eastAsia="Segoe UI"/>
                <w:sz w:val="16"/>
                <w:szCs w:val="16"/>
              </w:rPr>
              <w:t xml:space="preserve">A3.6</w:t>
            </w:r>
          </w:p>
        </w:tc>
        <w:tc>
          <w:tcPr>
            <w:tcW w:w="6143" w:type="dxa"/>
          </w:tcPr>
          <w:p>
            <w:pPr>
              <w:spacing w:before="40" w:after="40" w:line="240" w:lineRule="auto"/>
            </w:pPr>
            <w:r>
              <w:rPr>
                <w:rFonts w:ascii="Consolas" w:hAnsi="Consolas" w:cs="Consolas" w:eastAsia="Consolas"/>
                <w:color w:val="1F3B57"/>
                <w:sz w:val="14"/>
                <w:szCs w:val="14"/>
                <w:shd w:val="clear" w:color="auto" w:fill="F3F5F8"/>
              </w:rPr>
              <w:t xml:space="preserve">backend/docs/MODULE_GUIDE.md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docs/developer-guide/</w:t>
            </w:r>
          </w:p>
        </w:tc>
        <w:tc>
          <w:tcPr>
            <w:tcW w:w="2266" w:type="dxa"/>
          </w:tcPr>
          <w:p>
            <w:pPr>
              <w:spacing w:before="40" w:after="40" w:line="240" w:lineRule="auto"/>
            </w:pPr>
            <w:r>
              <w:rPr>
                <w:rFonts w:ascii="Segoe UI" w:hAnsi="Segoe UI" w:cs="Segoe UI" w:eastAsia="Segoe UI"/>
                <w:sz w:val="16"/>
                <w:szCs w:val="16"/>
              </w:rPr>
              <w:t xml:space="preserve">NFR-17.5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1" w:name="_Toc300001041"/>
      <w:r>
        <w:rPr>
          <w:rFonts w:ascii="Segoe UI" w:hAnsi="Segoe UI" w:cs="Segoe UI" w:eastAsia="Segoe UI"/>
        </w:rPr>
        <w:t xml:space="preserve">A4. Planning sources for Planned items</w:t>
      </w:r>
      <w:bookmarkEnd w:id="104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438"/>
        <w:gridCol w:w="1589"/>
      </w:tblGrid>
      <w:tr>
        <w:trPr>
          <w:cantSplit/>
          <w:tblHeader/>
          <w:trHeight w:val="400"/>
        </w:trPr>
        <w:tc>
          <w:tcPr>
            <w:tcW w:w="7438"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c>
          <w:tcPr>
            <w:tcW w:w="1589" w:type="dxa"/>
            <w:shd w:val="clear" w:color="auto" w:fill="E8F0F8"/>
            <w:vAlign w:val="center"/>
          </w:tcPr>
          <w:p>
            <w:pPr>
              <w:spacing w:before="40" w:after="40" w:line="240" w:lineRule="auto"/>
            </w:pPr>
            <w:r>
              <w:rPr>
                <w:rFonts w:ascii="Segoe UI" w:hAnsi="Segoe UI" w:cs="Segoe UI" w:eastAsia="Segoe UI"/>
                <w:b/>
                <w:bCs/>
                <w:sz w:val="16"/>
                <w:szCs w:val="16"/>
              </w:rPr>
              <w:t xml:space="preserve">Items</w:t>
            </w:r>
          </w:p>
        </w:tc>
      </w:tr>
      <w:tr>
        <w:trPr>
          <w:cantSplit/>
        </w:trPr>
        <w:tc>
          <w:tcPr>
            <w:tcW w:w="7438" w:type="dxa"/>
          </w:tcPr>
          <w:p>
            <w:pPr>
              <w:spacing w:before="40" w:after="40" w:line="240" w:lineRule="auto"/>
            </w:pPr>
            <w:r>
              <w:rPr>
                <w:rFonts w:ascii="Segoe UI" w:hAnsi="Segoe UI" w:cs="Segoe UI" w:eastAsia="Segoe UI"/>
                <w:sz w:val="16"/>
                <w:szCs w:val="16"/>
              </w:rPr>
              <w:t xml:space="preserve">Platform features build plan, section 6 (PD-1a, PD-1b) and section 8 (decisions P1, P2, D14, M-series)</w:t>
            </w:r>
          </w:p>
        </w:tc>
        <w:tc>
          <w:tcPr>
            <w:tcW w:w="1589" w:type="dxa"/>
          </w:tcPr>
          <w:p>
            <w:pPr>
              <w:spacing w:before="40" w:after="40" w:line="240" w:lineRule="auto"/>
            </w:pPr>
            <w:r>
              <w:rPr>
                <w:rFonts w:ascii="Segoe UI" w:hAnsi="Segoe UI" w:cs="Segoe UI" w:eastAsia="Segoe UI"/>
                <w:sz w:val="16"/>
                <w:szCs w:val="16"/>
              </w:rPr>
              <w:t xml:space="preserve">NFR-17, NFR-10</w:t>
            </w:r>
          </w:p>
        </w:tc>
      </w:tr>
      <w:tr>
        <w:trPr>
          <w:cantSplit/>
        </w:trPr>
        <w:tc>
          <w:tcPr>
            <w:tcW w:w="7438" w:type="dxa"/>
          </w:tcPr>
          <w:p>
            <w:pPr>
              <w:spacing w:before="40" w:after="40" w:line="240" w:lineRule="auto"/>
            </w:pPr>
            <w:r>
              <w:rPr>
                <w:rFonts w:ascii="Segoe UI" w:hAnsi="Segoe UI" w:cs="Segoe UI" w:eastAsia="Segoe UI"/>
                <w:sz w:val="16"/>
                <w:szCs w:val="16"/>
              </w:rPr>
              <w:t xml:space="preserve">Remittance build specification, decision D9 (append-only audit trail deferred to the platform backlog)</w:t>
            </w:r>
          </w:p>
        </w:tc>
        <w:tc>
          <w:tcPr>
            <w:tcW w:w="1589" w:type="dxa"/>
          </w:tcPr>
          <w:p>
            <w:pPr>
              <w:spacing w:before="40" w:after="40" w:line="240" w:lineRule="auto"/>
            </w:pPr>
            <w:r>
              <w:rPr>
                <w:rFonts w:ascii="Segoe UI" w:hAnsi="Segoe UI" w:cs="Segoe UI" w:eastAsia="Segoe UI"/>
                <w:sz w:val="16"/>
                <w:szCs w:val="16"/>
              </w:rPr>
              <w:t xml:space="preserve">BRD 5.14, NFR-05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42" w:name="_Toc300001042"/>
      <w:r>
        <w:rPr>
          <w:rFonts w:ascii="Segoe UI" w:hAnsi="Segoe UI" w:cs="Segoe UI" w:eastAsia="Segoe UI"/>
        </w:rPr>
        <w:t xml:space="preserve">Appendix B. Index of BRD NFR identifiers</w:t>
      </w:r>
      <w:bookmarkEnd w:id="10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53"/>
        <w:gridCol w:w="1695"/>
        <w:gridCol w:w="1261"/>
        <w:gridCol w:w="1695"/>
        <w:gridCol w:w="1125"/>
        <w:gridCol w:w="1698"/>
      </w:tblGrid>
      <w:tr>
        <w:trPr>
          <w:cantSplit/>
          <w:tblHeader/>
          <w:trHeight w:val="400"/>
        </w:trPr>
        <w:tc>
          <w:tcPr>
            <w:tcW w:w="1553"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695"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1261"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695"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1125" w:type="dxa"/>
            <w:shd w:val="clear" w:color="auto" w:fill="E8F0F8"/>
            <w:vAlign w:val="center"/>
          </w:tcPr>
          <w:p>
            <w:pPr>
              <w:spacing w:before="40" w:after="40" w:line="240" w:lineRule="auto"/>
            </w:pPr>
            <w:r>
              <w:rPr>
                <w:rFonts w:ascii="Segoe UI" w:hAnsi="Segoe UI" w:cs="Segoe UI" w:eastAsia="Segoe UI"/>
                <w:b/>
                <w:bCs/>
                <w:sz w:val="16"/>
                <w:szCs w:val="16"/>
              </w:rPr>
              <w:t xml:space="preserve">NFR</w:t>
            </w:r>
          </w:p>
        </w:tc>
        <w:tc>
          <w:tcPr>
            <w:tcW w:w="1698"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r>
      <w:tr>
        <w:trPr>
          <w:cantSplit/>
        </w:trPr>
        <w:tc>
          <w:tcPr>
            <w:tcW w:w="1553" w:type="dxa"/>
          </w:tcPr>
          <w:p>
            <w:pPr>
              <w:spacing w:before="40" w:after="40" w:line="240" w:lineRule="auto"/>
            </w:pPr>
            <w:r>
              <w:rPr>
                <w:rFonts w:ascii="Segoe UI" w:hAnsi="Segoe UI" w:cs="Segoe UI" w:eastAsia="Segoe UI"/>
                <w:sz w:val="16"/>
                <w:szCs w:val="16"/>
              </w:rPr>
              <w:t xml:space="preserve">01</w:t>
            </w:r>
          </w:p>
        </w:tc>
        <w:tc>
          <w:tcPr>
            <w:tcW w:w="1695" w:type="dxa"/>
          </w:tcPr>
          <w:p>
            <w:pPr>
              <w:spacing w:before="40" w:after="40" w:line="240" w:lineRule="auto"/>
            </w:pPr>
            <w:r>
              <w:rPr>
                <w:rFonts w:ascii="Segoe UI" w:hAnsi="Segoe UI" w:cs="Segoe UI" w:eastAsia="Segoe UI"/>
                <w:sz w:val="16"/>
                <w:szCs w:val="16"/>
              </w:rPr>
              <w:t xml:space="preserve">5.9</w:t>
            </w:r>
          </w:p>
        </w:tc>
        <w:tc>
          <w:tcPr>
            <w:tcW w:w="1261" w:type="dxa"/>
          </w:tcPr>
          <w:p>
            <w:pPr>
              <w:spacing w:before="40" w:after="40" w:line="240" w:lineRule="auto"/>
            </w:pPr>
            <w:r>
              <w:rPr>
                <w:rFonts w:ascii="Segoe UI" w:hAnsi="Segoe UI" w:cs="Segoe UI" w:eastAsia="Segoe UI"/>
                <w:sz w:val="16"/>
                <w:szCs w:val="16"/>
              </w:rPr>
              <w:t xml:space="preserve">10</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15.4</w:t>
            </w:r>
          </w:p>
        </w:tc>
        <w:tc>
          <w:tcPr>
            <w:tcW w:w="1698" w:type="dxa"/>
          </w:tcPr>
          <w:p>
            <w:pPr>
              <w:spacing w:before="40" w:after="40" w:line="240" w:lineRule="auto"/>
            </w:pPr>
            <w:r>
              <w:rPr>
                <w:rFonts w:ascii="Segoe UI" w:hAnsi="Segoe UI" w:cs="Segoe UI" w:eastAsia="Segoe UI"/>
                <w:sz w:val="16"/>
                <w:szCs w:val="16"/>
              </w:rPr>
              <w:t xml:space="preserve">5.8</w:t>
            </w:r>
          </w:p>
        </w:tc>
      </w:tr>
      <w:tr>
        <w:trPr>
          <w:cantSplit/>
        </w:trPr>
        <w:tc>
          <w:tcPr>
            <w:tcW w:w="1553" w:type="dxa"/>
          </w:tcPr>
          <w:p>
            <w:pPr>
              <w:spacing w:before="40" w:after="40" w:line="240" w:lineRule="auto"/>
            </w:pPr>
            <w:r>
              <w:rPr>
                <w:rFonts w:ascii="Segoe UI" w:hAnsi="Segoe UI" w:cs="Segoe UI" w:eastAsia="Segoe UI"/>
                <w:sz w:val="16"/>
                <w:szCs w:val="16"/>
              </w:rPr>
              <w:t xml:space="preserve">01.1</w:t>
            </w:r>
          </w:p>
        </w:tc>
        <w:tc>
          <w:tcPr>
            <w:tcW w:w="1695" w:type="dxa"/>
          </w:tcPr>
          <w:p>
            <w:pPr>
              <w:spacing w:before="40" w:after="40" w:line="240" w:lineRule="auto"/>
            </w:pPr>
            <w:r>
              <w:rPr>
                <w:rFonts w:ascii="Segoe UI" w:hAnsi="Segoe UI" w:cs="Segoe UI" w:eastAsia="Segoe UI"/>
                <w:sz w:val="16"/>
                <w:szCs w:val="16"/>
              </w:rPr>
              <w:t xml:space="preserve">5.9</w:t>
            </w:r>
          </w:p>
        </w:tc>
        <w:tc>
          <w:tcPr>
            <w:tcW w:w="1261" w:type="dxa"/>
          </w:tcPr>
          <w:p>
            <w:pPr>
              <w:spacing w:before="40" w:after="40" w:line="240" w:lineRule="auto"/>
            </w:pPr>
            <w:r>
              <w:rPr>
                <w:rFonts w:ascii="Segoe UI" w:hAnsi="Segoe UI" w:cs="Segoe UI" w:eastAsia="Segoe UI"/>
                <w:sz w:val="16"/>
                <w:szCs w:val="16"/>
              </w:rPr>
              <w:t xml:space="preserve">10.1</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15.5</w:t>
            </w:r>
          </w:p>
        </w:tc>
        <w:tc>
          <w:tcPr>
            <w:tcW w:w="1698" w:type="dxa"/>
          </w:tcPr>
          <w:p>
            <w:pPr>
              <w:spacing w:before="40" w:after="40" w:line="240" w:lineRule="auto"/>
            </w:pPr>
            <w:r>
              <w:rPr>
                <w:rFonts w:ascii="Segoe UI" w:hAnsi="Segoe UI" w:cs="Segoe UI" w:eastAsia="Segoe UI"/>
                <w:sz w:val="16"/>
                <w:szCs w:val="16"/>
              </w:rPr>
              <w:t xml:space="preserve">5.8</w:t>
            </w:r>
          </w:p>
        </w:tc>
      </w:tr>
      <w:tr>
        <w:trPr>
          <w:cantSplit/>
        </w:trPr>
        <w:tc>
          <w:tcPr>
            <w:tcW w:w="1553" w:type="dxa"/>
          </w:tcPr>
          <w:p>
            <w:pPr>
              <w:spacing w:before="40" w:after="40" w:line="240" w:lineRule="auto"/>
            </w:pPr>
            <w:r>
              <w:rPr>
                <w:rFonts w:ascii="Segoe UI" w:hAnsi="Segoe UI" w:cs="Segoe UI" w:eastAsia="Segoe UI"/>
                <w:sz w:val="16"/>
                <w:szCs w:val="16"/>
              </w:rPr>
              <w:t xml:space="preserve">02</w:t>
            </w:r>
          </w:p>
        </w:tc>
        <w:tc>
          <w:tcPr>
            <w:tcW w:w="1695" w:type="dxa"/>
          </w:tcPr>
          <w:p>
            <w:pPr>
              <w:spacing w:before="40" w:after="40" w:line="240" w:lineRule="auto"/>
            </w:pPr>
            <w:r>
              <w:rPr>
                <w:rFonts w:ascii="Segoe UI" w:hAnsi="Segoe UI" w:cs="Segoe UI" w:eastAsia="Segoe UI"/>
                <w:sz w:val="16"/>
                <w:szCs w:val="16"/>
              </w:rPr>
              <w:t xml:space="preserve">5.9</w:t>
            </w:r>
          </w:p>
        </w:tc>
        <w:tc>
          <w:tcPr>
            <w:tcW w:w="1261" w:type="dxa"/>
          </w:tcPr>
          <w:p>
            <w:pPr>
              <w:spacing w:before="40" w:after="40" w:line="240" w:lineRule="auto"/>
            </w:pPr>
            <w:r>
              <w:rPr>
                <w:rFonts w:ascii="Segoe UI" w:hAnsi="Segoe UI" w:cs="Segoe UI" w:eastAsia="Segoe UI"/>
                <w:sz w:val="16"/>
                <w:szCs w:val="16"/>
              </w:rPr>
              <w:t xml:space="preserve">10.2</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15.6</w:t>
            </w:r>
          </w:p>
        </w:tc>
        <w:tc>
          <w:tcPr>
            <w:tcW w:w="1698" w:type="dxa"/>
          </w:tcPr>
          <w:p>
            <w:pPr>
              <w:spacing w:before="40" w:after="40" w:line="240" w:lineRule="auto"/>
            </w:pPr>
            <w:r>
              <w:rPr>
                <w:rFonts w:ascii="Segoe UI" w:hAnsi="Segoe UI" w:cs="Segoe UI" w:eastAsia="Segoe UI"/>
                <w:sz w:val="16"/>
                <w:szCs w:val="16"/>
              </w:rPr>
              <w:t xml:space="preserve">5.8</w:t>
            </w:r>
          </w:p>
        </w:tc>
      </w:tr>
      <w:tr>
        <w:trPr>
          <w:cantSplit/>
        </w:trPr>
        <w:tc>
          <w:tcPr>
            <w:tcW w:w="1553" w:type="dxa"/>
          </w:tcPr>
          <w:p>
            <w:pPr>
              <w:spacing w:before="40" w:after="40" w:line="240" w:lineRule="auto"/>
            </w:pPr>
            <w:r>
              <w:rPr>
                <w:rFonts w:ascii="Segoe UI" w:hAnsi="Segoe UI" w:cs="Segoe UI" w:eastAsia="Segoe UI"/>
                <w:sz w:val="16"/>
                <w:szCs w:val="16"/>
              </w:rPr>
              <w:t xml:space="preserve">02.1</w:t>
            </w:r>
          </w:p>
        </w:tc>
        <w:tc>
          <w:tcPr>
            <w:tcW w:w="1695" w:type="dxa"/>
          </w:tcPr>
          <w:p>
            <w:pPr>
              <w:spacing w:before="40" w:after="40" w:line="240" w:lineRule="auto"/>
            </w:pPr>
            <w:r>
              <w:rPr>
                <w:rFonts w:ascii="Segoe UI" w:hAnsi="Segoe UI" w:cs="Segoe UI" w:eastAsia="Segoe UI"/>
                <w:sz w:val="16"/>
                <w:szCs w:val="16"/>
              </w:rPr>
              <w:t xml:space="preserve">5.9</w:t>
            </w:r>
          </w:p>
        </w:tc>
        <w:tc>
          <w:tcPr>
            <w:tcW w:w="1261" w:type="dxa"/>
          </w:tcPr>
          <w:p>
            <w:pPr>
              <w:spacing w:before="40" w:after="40" w:line="240" w:lineRule="auto"/>
            </w:pPr>
            <w:r>
              <w:rPr>
                <w:rFonts w:ascii="Segoe UI" w:hAnsi="Segoe UI" w:cs="Segoe UI" w:eastAsia="Segoe UI"/>
                <w:sz w:val="16"/>
                <w:szCs w:val="16"/>
              </w:rPr>
              <w:t xml:space="preserve">10.3</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16</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03</w:t>
            </w:r>
          </w:p>
        </w:tc>
        <w:tc>
          <w:tcPr>
            <w:tcW w:w="1695" w:type="dxa"/>
          </w:tcPr>
          <w:p>
            <w:pPr>
              <w:spacing w:before="40" w:after="40" w:line="240" w:lineRule="auto"/>
            </w:pPr>
            <w:r>
              <w:rPr>
                <w:rFonts w:ascii="Segoe UI" w:hAnsi="Segoe UI" w:cs="Segoe UI" w:eastAsia="Segoe UI"/>
                <w:sz w:val="16"/>
                <w:szCs w:val="16"/>
              </w:rPr>
              <w:t xml:space="preserve">5.9</w:t>
            </w:r>
          </w:p>
        </w:tc>
        <w:tc>
          <w:tcPr>
            <w:tcW w:w="1261" w:type="dxa"/>
          </w:tcPr>
          <w:p>
            <w:pPr>
              <w:spacing w:before="40" w:after="40" w:line="240" w:lineRule="auto"/>
            </w:pPr>
            <w:r>
              <w:rPr>
                <w:rFonts w:ascii="Segoe UI" w:hAnsi="Segoe UI" w:cs="Segoe UI" w:eastAsia="Segoe UI"/>
                <w:sz w:val="16"/>
                <w:szCs w:val="16"/>
              </w:rPr>
              <w:t xml:space="preserve">10.4</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16.1</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04</w:t>
            </w:r>
          </w:p>
        </w:tc>
        <w:tc>
          <w:tcPr>
            <w:tcW w:w="1695" w:type="dxa"/>
          </w:tcPr>
          <w:p>
            <w:pPr>
              <w:spacing w:before="40" w:after="40" w:line="240" w:lineRule="auto"/>
            </w:pPr>
            <w:r>
              <w:rPr>
                <w:rFonts w:ascii="Segoe UI" w:hAnsi="Segoe UI" w:cs="Segoe UI" w:eastAsia="Segoe UI"/>
                <w:sz w:val="16"/>
                <w:szCs w:val="16"/>
              </w:rPr>
              <w:t xml:space="preserve">5.9</w:t>
            </w:r>
          </w:p>
        </w:tc>
        <w:tc>
          <w:tcPr>
            <w:tcW w:w="1261" w:type="dxa"/>
          </w:tcPr>
          <w:p>
            <w:pPr>
              <w:spacing w:before="40" w:after="40" w:line="240" w:lineRule="auto"/>
            </w:pPr>
            <w:r>
              <w:rPr>
                <w:rFonts w:ascii="Segoe UI" w:hAnsi="Segoe UI" w:cs="Segoe UI" w:eastAsia="Segoe UI"/>
                <w:sz w:val="16"/>
                <w:szCs w:val="16"/>
              </w:rPr>
              <w:t xml:space="preserve">10.5</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16.2</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05 (monthly reports)</w:t>
            </w:r>
          </w:p>
        </w:tc>
        <w:tc>
          <w:tcPr>
            <w:tcW w:w="1695" w:type="dxa"/>
          </w:tcPr>
          <w:p>
            <w:pPr>
              <w:spacing w:before="40" w:after="40" w:line="240" w:lineRule="auto"/>
            </w:pPr>
            <w:r>
              <w:rPr>
                <w:rFonts w:ascii="Segoe UI" w:hAnsi="Segoe UI" w:cs="Segoe UI" w:eastAsia="Segoe UI"/>
                <w:sz w:val="16"/>
                <w:szCs w:val="16"/>
              </w:rPr>
              <w:t xml:space="preserve">5.3</w:t>
            </w:r>
          </w:p>
        </w:tc>
        <w:tc>
          <w:tcPr>
            <w:tcW w:w="1261" w:type="dxa"/>
          </w:tcPr>
          <w:p>
            <w:pPr>
              <w:spacing w:before="40" w:after="40" w:line="240" w:lineRule="auto"/>
            </w:pPr>
            <w:r>
              <w:rPr>
                <w:rFonts w:ascii="Segoe UI" w:hAnsi="Segoe UI" w:cs="Segoe UI" w:eastAsia="Segoe UI"/>
                <w:sz w:val="16"/>
                <w:szCs w:val="16"/>
              </w:rPr>
              <w:t xml:space="preserve">10.6</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16.3</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05 (audit logs)</w:t>
            </w:r>
          </w:p>
        </w:tc>
        <w:tc>
          <w:tcPr>
            <w:tcW w:w="1695" w:type="dxa"/>
          </w:tcPr>
          <w:p>
            <w:pPr>
              <w:spacing w:before="40" w:after="40" w:line="240" w:lineRule="auto"/>
            </w:pPr>
            <w:r>
              <w:rPr>
                <w:rFonts w:ascii="Segoe UI" w:hAnsi="Segoe UI" w:cs="Segoe UI" w:eastAsia="Segoe UI"/>
                <w:sz w:val="16"/>
                <w:szCs w:val="16"/>
              </w:rPr>
              <w:t xml:space="preserve">5.10</w:t>
            </w:r>
          </w:p>
        </w:tc>
        <w:tc>
          <w:tcPr>
            <w:tcW w:w="1261" w:type="dxa"/>
          </w:tcPr>
          <w:p>
            <w:pPr>
              <w:spacing w:before="40" w:after="40" w:line="240" w:lineRule="auto"/>
            </w:pPr>
            <w:r>
              <w:rPr>
                <w:rFonts w:ascii="Segoe UI" w:hAnsi="Segoe UI" w:cs="Segoe UI" w:eastAsia="Segoe UI"/>
                <w:sz w:val="16"/>
                <w:szCs w:val="16"/>
              </w:rPr>
              <w:t xml:space="preserve">10.7</w:t>
            </w:r>
          </w:p>
        </w:tc>
        <w:tc>
          <w:tcPr>
            <w:tcW w:w="1695" w:type="dxa"/>
          </w:tcPr>
          <w:p>
            <w:pPr>
              <w:spacing w:before="40" w:after="40" w:line="240" w:lineRule="auto"/>
            </w:pPr>
            <w:r>
              <w:rPr>
                <w:rFonts w:ascii="Segoe UI" w:hAnsi="Segoe UI" w:cs="Segoe UI" w:eastAsia="Segoe UI"/>
                <w:sz w:val="16"/>
                <w:szCs w:val="16"/>
              </w:rPr>
              <w:t xml:space="preserve">5.5</w:t>
            </w:r>
          </w:p>
        </w:tc>
        <w:tc>
          <w:tcPr>
            <w:tcW w:w="1125" w:type="dxa"/>
          </w:tcPr>
          <w:p>
            <w:pPr>
              <w:spacing w:before="40" w:after="40" w:line="240" w:lineRule="auto"/>
            </w:pPr>
            <w:r>
              <w:rPr>
                <w:rFonts w:ascii="Segoe UI" w:hAnsi="Segoe UI" w:cs="Segoe UI" w:eastAsia="Segoe UI"/>
                <w:sz w:val="16"/>
                <w:szCs w:val="16"/>
              </w:rPr>
              <w:t xml:space="preserve">16.4</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5.1</w:t>
            </w:r>
          </w:p>
        </w:tc>
        <w:tc>
          <w:tcPr>
            <w:tcW w:w="1695" w:type="dxa"/>
          </w:tcPr>
          <w:p>
            <w:pPr>
              <w:spacing w:before="40" w:after="40" w:line="240" w:lineRule="auto"/>
            </w:pPr>
            <w:r>
              <w:rPr>
                <w:rFonts w:ascii="Segoe UI" w:hAnsi="Segoe UI" w:cs="Segoe UI" w:eastAsia="Segoe UI"/>
                <w:sz w:val="16"/>
                <w:szCs w:val="16"/>
              </w:rPr>
              <w:t xml:space="preserve">5.10</w:t>
            </w:r>
          </w:p>
        </w:tc>
        <w:tc>
          <w:tcPr>
            <w:tcW w:w="1261" w:type="dxa"/>
          </w:tcPr>
          <w:p>
            <w:pPr>
              <w:spacing w:before="40" w:after="40" w:line="240" w:lineRule="auto"/>
            </w:pPr>
            <w:r>
              <w:rPr>
                <w:rFonts w:ascii="Segoe UI" w:hAnsi="Segoe UI" w:cs="Segoe UI" w:eastAsia="Segoe UI"/>
                <w:sz w:val="16"/>
                <w:szCs w:val="16"/>
              </w:rPr>
              <w:t xml:space="preserve">11</w:t>
            </w:r>
          </w:p>
        </w:tc>
        <w:tc>
          <w:tcPr>
            <w:tcW w:w="1695" w:type="dxa"/>
          </w:tcPr>
          <w:p>
            <w:pPr>
              <w:spacing w:before="40" w:after="40" w:line="240" w:lineRule="auto"/>
            </w:pPr>
            <w:r>
              <w:rPr>
                <w:rFonts w:ascii="Segoe UI" w:hAnsi="Segoe UI" w:cs="Segoe UI" w:eastAsia="Segoe UI"/>
                <w:sz w:val="16"/>
                <w:szCs w:val="16"/>
              </w:rPr>
              <w:t xml:space="preserve">5.10</w:t>
            </w:r>
          </w:p>
        </w:tc>
        <w:tc>
          <w:tcPr>
            <w:tcW w:w="1125" w:type="dxa"/>
          </w:tcPr>
          <w:p>
            <w:pPr>
              <w:spacing w:before="40" w:after="40" w:line="240" w:lineRule="auto"/>
            </w:pPr>
            <w:r>
              <w:rPr>
                <w:rFonts w:ascii="Segoe UI" w:hAnsi="Segoe UI" w:cs="Segoe UI" w:eastAsia="Segoe UI"/>
                <w:sz w:val="16"/>
                <w:szCs w:val="16"/>
              </w:rPr>
              <w:t xml:space="preserve">16.5</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5.2</w:t>
            </w:r>
          </w:p>
        </w:tc>
        <w:tc>
          <w:tcPr>
            <w:tcW w:w="1695" w:type="dxa"/>
          </w:tcPr>
          <w:p>
            <w:pPr>
              <w:spacing w:before="40" w:after="40" w:line="240" w:lineRule="auto"/>
            </w:pPr>
            <w:r>
              <w:rPr>
                <w:rFonts w:ascii="Segoe UI" w:hAnsi="Segoe UI" w:cs="Segoe UI" w:eastAsia="Segoe UI"/>
                <w:sz w:val="16"/>
                <w:szCs w:val="16"/>
              </w:rPr>
              <w:t xml:space="preserve">5.10</w:t>
            </w:r>
          </w:p>
        </w:tc>
        <w:tc>
          <w:tcPr>
            <w:tcW w:w="1261" w:type="dxa"/>
          </w:tcPr>
          <w:p>
            <w:pPr>
              <w:spacing w:before="40" w:after="40" w:line="240" w:lineRule="auto"/>
            </w:pPr>
            <w:r>
              <w:rPr>
                <w:rFonts w:ascii="Segoe UI" w:hAnsi="Segoe UI" w:cs="Segoe UI" w:eastAsia="Segoe UI"/>
                <w:sz w:val="16"/>
                <w:szCs w:val="16"/>
              </w:rPr>
              <w:t xml:space="preserve">11.1</w:t>
            </w:r>
          </w:p>
        </w:tc>
        <w:tc>
          <w:tcPr>
            <w:tcW w:w="1695" w:type="dxa"/>
          </w:tcPr>
          <w:p>
            <w:pPr>
              <w:spacing w:before="40" w:after="40" w:line="240" w:lineRule="auto"/>
            </w:pPr>
            <w:r>
              <w:rPr>
                <w:rFonts w:ascii="Segoe UI" w:hAnsi="Segoe UI" w:cs="Segoe UI" w:eastAsia="Segoe UI"/>
                <w:sz w:val="16"/>
                <w:szCs w:val="16"/>
              </w:rPr>
              <w:t xml:space="preserve">5.10</w:t>
            </w:r>
          </w:p>
        </w:tc>
        <w:tc>
          <w:tcPr>
            <w:tcW w:w="1125" w:type="dxa"/>
          </w:tcPr>
          <w:p>
            <w:pPr>
              <w:spacing w:before="40" w:after="40" w:line="240" w:lineRule="auto"/>
            </w:pPr>
            <w:r>
              <w:rPr>
                <w:rFonts w:ascii="Segoe UI" w:hAnsi="Segoe UI" w:cs="Segoe UI" w:eastAsia="Segoe UI"/>
                <w:sz w:val="16"/>
                <w:szCs w:val="16"/>
              </w:rPr>
              <w:t xml:space="preserve">16.6</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5.3</w:t>
            </w:r>
          </w:p>
        </w:tc>
        <w:tc>
          <w:tcPr>
            <w:tcW w:w="1695" w:type="dxa"/>
          </w:tcPr>
          <w:p>
            <w:pPr>
              <w:spacing w:before="40" w:after="40" w:line="240" w:lineRule="auto"/>
            </w:pPr>
            <w:r>
              <w:rPr>
                <w:rFonts w:ascii="Segoe UI" w:hAnsi="Segoe UI" w:cs="Segoe UI" w:eastAsia="Segoe UI"/>
                <w:sz w:val="16"/>
                <w:szCs w:val="16"/>
              </w:rPr>
              <w:t xml:space="preserve">5.10</w:t>
            </w:r>
          </w:p>
        </w:tc>
        <w:tc>
          <w:tcPr>
            <w:tcW w:w="1261" w:type="dxa"/>
          </w:tcPr>
          <w:p>
            <w:pPr>
              <w:spacing w:before="40" w:after="40" w:line="240" w:lineRule="auto"/>
            </w:pPr>
            <w:r>
              <w:rPr>
                <w:rFonts w:ascii="Segoe UI" w:hAnsi="Segoe UI" w:cs="Segoe UI" w:eastAsia="Segoe UI"/>
                <w:sz w:val="16"/>
                <w:szCs w:val="16"/>
              </w:rPr>
              <w:t xml:space="preserve">11.2</w:t>
            </w:r>
          </w:p>
        </w:tc>
        <w:tc>
          <w:tcPr>
            <w:tcW w:w="1695" w:type="dxa"/>
          </w:tcPr>
          <w:p>
            <w:pPr>
              <w:spacing w:before="40" w:after="40" w:line="240" w:lineRule="auto"/>
            </w:pPr>
            <w:r>
              <w:rPr>
                <w:rFonts w:ascii="Segoe UI" w:hAnsi="Segoe UI" w:cs="Segoe UI" w:eastAsia="Segoe UI"/>
                <w:sz w:val="16"/>
                <w:szCs w:val="16"/>
              </w:rPr>
              <w:t xml:space="preserve">5.10</w:t>
            </w:r>
          </w:p>
        </w:tc>
        <w:tc>
          <w:tcPr>
            <w:tcW w:w="1125" w:type="dxa"/>
          </w:tcPr>
          <w:p>
            <w:pPr>
              <w:spacing w:before="40" w:after="40" w:line="240" w:lineRule="auto"/>
            </w:pPr>
            <w:r>
              <w:rPr>
                <w:rFonts w:ascii="Segoe UI" w:hAnsi="Segoe UI" w:cs="Segoe UI" w:eastAsia="Segoe UI"/>
                <w:sz w:val="16"/>
                <w:szCs w:val="16"/>
              </w:rPr>
              <w:t xml:space="preserve">16.7</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06</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11.3</w:t>
            </w:r>
          </w:p>
        </w:tc>
        <w:tc>
          <w:tcPr>
            <w:tcW w:w="1695" w:type="dxa"/>
          </w:tcPr>
          <w:p>
            <w:pPr>
              <w:spacing w:before="40" w:after="40" w:line="240" w:lineRule="auto"/>
            </w:pPr>
            <w:r>
              <w:rPr>
                <w:rFonts w:ascii="Segoe UI" w:hAnsi="Segoe UI" w:cs="Segoe UI" w:eastAsia="Segoe UI"/>
                <w:sz w:val="16"/>
                <w:szCs w:val="16"/>
              </w:rPr>
              <w:t xml:space="preserve">5.10</w:t>
            </w:r>
          </w:p>
        </w:tc>
        <w:tc>
          <w:tcPr>
            <w:tcW w:w="1125" w:type="dxa"/>
          </w:tcPr>
          <w:p>
            <w:pPr>
              <w:spacing w:before="40" w:after="40" w:line="240" w:lineRule="auto"/>
            </w:pPr>
            <w:r>
              <w:rPr>
                <w:rFonts w:ascii="Segoe UI" w:hAnsi="Segoe UI" w:cs="Segoe UI" w:eastAsia="Segoe UI"/>
                <w:sz w:val="16"/>
                <w:szCs w:val="16"/>
              </w:rPr>
              <w:t xml:space="preserve">17</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06.1</w:t>
            </w:r>
          </w:p>
        </w:tc>
        <w:tc>
          <w:tcPr>
            <w:tcW w:w="1695" w:type="dxa"/>
          </w:tcPr>
          <w:p>
            <w:pPr>
              <w:spacing w:before="40" w:after="40" w:line="240" w:lineRule="auto"/>
            </w:pPr>
            <w:r>
              <w:rPr>
                <w:rFonts w:ascii="Segoe UI" w:hAnsi="Segoe UI" w:cs="Segoe UI" w:eastAsia="Segoe UI"/>
                <w:sz w:val="16"/>
                <w:szCs w:val="16"/>
              </w:rPr>
              <w:t xml:space="preserve">5.4</w:t>
            </w:r>
          </w:p>
        </w:tc>
        <w:tc>
          <w:tcPr>
            <w:tcW w:w="1261" w:type="dxa"/>
          </w:tcPr>
          <w:p>
            <w:pPr>
              <w:spacing w:before="40" w:after="40" w:line="240" w:lineRule="auto"/>
            </w:pPr>
            <w:r>
              <w:rPr>
                <w:rFonts w:ascii="Segoe UI" w:hAnsi="Segoe UI" w:cs="Segoe UI" w:eastAsia="Segoe UI"/>
                <w:sz w:val="16"/>
                <w:szCs w:val="16"/>
              </w:rPr>
              <w:t xml:space="preserve">12</w:t>
            </w:r>
          </w:p>
        </w:tc>
        <w:tc>
          <w:tcPr>
            <w:tcW w:w="1695" w:type="dxa"/>
          </w:tcPr>
          <w:p>
            <w:pPr>
              <w:spacing w:before="40" w:after="40" w:line="240" w:lineRule="auto"/>
            </w:pPr>
            <w:r>
              <w:rPr>
                <w:rFonts w:ascii="Segoe UI" w:hAnsi="Segoe UI" w:cs="Segoe UI" w:eastAsia="Segoe UI"/>
                <w:sz w:val="16"/>
                <w:szCs w:val="16"/>
              </w:rPr>
              <w:t xml:space="preserve">5.1</w:t>
            </w:r>
          </w:p>
        </w:tc>
        <w:tc>
          <w:tcPr>
            <w:tcW w:w="1125" w:type="dxa"/>
          </w:tcPr>
          <w:p>
            <w:pPr>
              <w:spacing w:before="40" w:after="40" w:line="240" w:lineRule="auto"/>
            </w:pPr>
            <w:r>
              <w:rPr>
                <w:rFonts w:ascii="Segoe UI" w:hAnsi="Segoe UI" w:cs="Segoe UI" w:eastAsia="Segoe UI"/>
                <w:sz w:val="16"/>
                <w:szCs w:val="16"/>
              </w:rPr>
              <w:t xml:space="preserve">17.1</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06.2</w:t>
            </w:r>
          </w:p>
        </w:tc>
        <w:tc>
          <w:tcPr>
            <w:tcW w:w="1695" w:type="dxa"/>
          </w:tcPr>
          <w:p>
            <w:pPr>
              <w:spacing w:before="40" w:after="40" w:line="240" w:lineRule="auto"/>
            </w:pPr>
            <w:r>
              <w:rPr>
                <w:rFonts w:ascii="Segoe UI" w:hAnsi="Segoe UI" w:cs="Segoe UI" w:eastAsia="Segoe UI"/>
                <w:sz w:val="16"/>
                <w:szCs w:val="16"/>
              </w:rPr>
              <w:t xml:space="preserve">5.7</w:t>
            </w:r>
          </w:p>
        </w:tc>
        <w:tc>
          <w:tcPr>
            <w:tcW w:w="1261" w:type="dxa"/>
          </w:tcPr>
          <w:p>
            <w:pPr>
              <w:spacing w:before="40" w:after="40" w:line="240" w:lineRule="auto"/>
            </w:pPr>
            <w:r>
              <w:rPr>
                <w:rFonts w:ascii="Segoe UI" w:hAnsi="Segoe UI" w:cs="Segoe UI" w:eastAsia="Segoe UI"/>
                <w:sz w:val="16"/>
                <w:szCs w:val="16"/>
              </w:rPr>
              <w:t xml:space="preserve">13</w:t>
            </w:r>
          </w:p>
        </w:tc>
        <w:tc>
          <w:tcPr>
            <w:tcW w:w="1695" w:type="dxa"/>
          </w:tcPr>
          <w:p>
            <w:pPr>
              <w:spacing w:before="40" w:after="40" w:line="240" w:lineRule="auto"/>
            </w:pPr>
            <w:r>
              <w:rPr>
                <w:rFonts w:ascii="Segoe UI" w:hAnsi="Segoe UI" w:cs="Segoe UI" w:eastAsia="Segoe UI"/>
                <w:sz w:val="16"/>
                <w:szCs w:val="16"/>
              </w:rPr>
              <w:t xml:space="preserve">5.2</w:t>
            </w:r>
          </w:p>
        </w:tc>
        <w:tc>
          <w:tcPr>
            <w:tcW w:w="1125" w:type="dxa"/>
          </w:tcPr>
          <w:p>
            <w:pPr>
              <w:spacing w:before="40" w:after="40" w:line="240" w:lineRule="auto"/>
            </w:pPr>
            <w:r>
              <w:rPr>
                <w:rFonts w:ascii="Segoe UI" w:hAnsi="Segoe UI" w:cs="Segoe UI" w:eastAsia="Segoe UI"/>
                <w:sz w:val="16"/>
                <w:szCs w:val="16"/>
              </w:rPr>
              <w:t xml:space="preserve">17.2</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06.3</w:t>
            </w:r>
          </w:p>
        </w:tc>
        <w:tc>
          <w:tcPr>
            <w:tcW w:w="1695" w:type="dxa"/>
          </w:tcPr>
          <w:p>
            <w:pPr>
              <w:spacing w:before="40" w:after="40" w:line="240" w:lineRule="auto"/>
            </w:pPr>
            <w:r>
              <w:rPr>
                <w:rFonts w:ascii="Segoe UI" w:hAnsi="Segoe UI" w:cs="Segoe UI" w:eastAsia="Segoe UI"/>
                <w:sz w:val="16"/>
                <w:szCs w:val="16"/>
              </w:rPr>
              <w:t xml:space="preserve">5.7</w:t>
            </w:r>
          </w:p>
        </w:tc>
        <w:tc>
          <w:tcPr>
            <w:tcW w:w="1261" w:type="dxa"/>
          </w:tcPr>
          <w:p>
            <w:pPr>
              <w:spacing w:before="40" w:after="40" w:line="240" w:lineRule="auto"/>
            </w:pPr>
            <w:r>
              <w:rPr>
                <w:rFonts w:ascii="Segoe UI" w:hAnsi="Segoe UI" w:cs="Segoe UI" w:eastAsia="Segoe UI"/>
                <w:sz w:val="16"/>
                <w:szCs w:val="16"/>
              </w:rPr>
              <w:t xml:space="preserve">13.1</w:t>
            </w:r>
          </w:p>
        </w:tc>
        <w:tc>
          <w:tcPr>
            <w:tcW w:w="1695" w:type="dxa"/>
          </w:tcPr>
          <w:p>
            <w:pPr>
              <w:spacing w:before="40" w:after="40" w:line="240" w:lineRule="auto"/>
            </w:pPr>
            <w:r>
              <w:rPr>
                <w:rFonts w:ascii="Segoe UI" w:hAnsi="Segoe UI" w:cs="Segoe UI" w:eastAsia="Segoe UI"/>
                <w:sz w:val="16"/>
                <w:szCs w:val="16"/>
              </w:rPr>
              <w:t xml:space="preserve">5.2</w:t>
            </w:r>
          </w:p>
        </w:tc>
        <w:tc>
          <w:tcPr>
            <w:tcW w:w="1125" w:type="dxa"/>
          </w:tcPr>
          <w:p>
            <w:pPr>
              <w:spacing w:before="40" w:after="40" w:line="240" w:lineRule="auto"/>
            </w:pPr>
            <w:r>
              <w:rPr>
                <w:rFonts w:ascii="Segoe UI" w:hAnsi="Segoe UI" w:cs="Segoe UI" w:eastAsia="Segoe UI"/>
                <w:sz w:val="16"/>
                <w:szCs w:val="16"/>
              </w:rPr>
              <w:t xml:space="preserve">17.3</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07</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13.2</w:t>
            </w:r>
          </w:p>
        </w:tc>
        <w:tc>
          <w:tcPr>
            <w:tcW w:w="1695" w:type="dxa"/>
          </w:tcPr>
          <w:p>
            <w:pPr>
              <w:spacing w:before="40" w:after="40" w:line="240" w:lineRule="auto"/>
            </w:pPr>
            <w:r>
              <w:rPr>
                <w:rFonts w:ascii="Segoe UI" w:hAnsi="Segoe UI" w:cs="Segoe UI" w:eastAsia="Segoe UI"/>
                <w:sz w:val="16"/>
                <w:szCs w:val="16"/>
              </w:rPr>
              <w:t xml:space="preserve">5.2</w:t>
            </w:r>
          </w:p>
        </w:tc>
        <w:tc>
          <w:tcPr>
            <w:tcW w:w="1125" w:type="dxa"/>
          </w:tcPr>
          <w:p>
            <w:pPr>
              <w:spacing w:before="40" w:after="40" w:line="240" w:lineRule="auto"/>
            </w:pPr>
            <w:r>
              <w:rPr>
                <w:rFonts w:ascii="Segoe UI" w:hAnsi="Segoe UI" w:cs="Segoe UI" w:eastAsia="Segoe UI"/>
                <w:sz w:val="16"/>
                <w:szCs w:val="16"/>
              </w:rPr>
              <w:t xml:space="preserve">17.4</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07.1</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14</w:t>
            </w:r>
          </w:p>
        </w:tc>
        <w:tc>
          <w:tcPr>
            <w:tcW w:w="1695" w:type="dxa"/>
          </w:tcPr>
          <w:p>
            <w:pPr>
              <w:spacing w:before="40" w:after="40" w:line="240" w:lineRule="auto"/>
            </w:pPr>
            <w:r>
              <w:rPr>
                <w:rFonts w:ascii="Segoe UI" w:hAnsi="Segoe UI" w:cs="Segoe UI" w:eastAsia="Segoe UI"/>
                <w:sz w:val="16"/>
                <w:szCs w:val="16"/>
              </w:rPr>
              <w:t xml:space="preserve">5.3</w:t>
            </w:r>
          </w:p>
        </w:tc>
        <w:tc>
          <w:tcPr>
            <w:tcW w:w="1125" w:type="dxa"/>
          </w:tcPr>
          <w:p>
            <w:pPr>
              <w:spacing w:before="40" w:after="40" w:line="240" w:lineRule="auto"/>
            </w:pPr>
            <w:r>
              <w:rPr>
                <w:rFonts w:ascii="Segoe UI" w:hAnsi="Segoe UI" w:cs="Segoe UI" w:eastAsia="Segoe UI"/>
                <w:sz w:val="16"/>
                <w:szCs w:val="16"/>
              </w:rPr>
              <w:t xml:space="preserve">17.5</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07.2</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14.1 to 14.11</w:t>
            </w:r>
          </w:p>
        </w:tc>
        <w:tc>
          <w:tcPr>
            <w:tcW w:w="1695" w:type="dxa"/>
          </w:tcPr>
          <w:p>
            <w:pPr>
              <w:spacing w:before="40" w:after="40" w:line="240" w:lineRule="auto"/>
            </w:pPr>
            <w:r>
              <w:rPr>
                <w:rFonts w:ascii="Segoe UI" w:hAnsi="Segoe UI" w:cs="Segoe UI" w:eastAsia="Segoe UI"/>
                <w:sz w:val="16"/>
                <w:szCs w:val="16"/>
              </w:rPr>
              <w:t xml:space="preserve">5.3</w:t>
            </w:r>
          </w:p>
        </w:tc>
        <w:tc>
          <w:tcPr>
            <w:tcW w:w="1125" w:type="dxa"/>
          </w:tcPr>
          <w:p>
            <w:pPr>
              <w:spacing w:before="40" w:after="40" w:line="240" w:lineRule="auto"/>
            </w:pPr>
            <w:r>
              <w:rPr>
                <w:rFonts w:ascii="Segoe UI" w:hAnsi="Segoe UI" w:cs="Segoe UI" w:eastAsia="Segoe UI"/>
                <w:sz w:val="16"/>
                <w:szCs w:val="16"/>
              </w:rPr>
              <w:t xml:space="preserve">17.6</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07.3</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15</w:t>
            </w:r>
          </w:p>
        </w:tc>
        <w:tc>
          <w:tcPr>
            <w:tcW w:w="1695" w:type="dxa"/>
          </w:tcPr>
          <w:p>
            <w:pPr>
              <w:spacing w:before="40" w:after="40" w:line="240" w:lineRule="auto"/>
            </w:pPr>
            <w:r>
              <w:rPr>
                <w:rFonts w:ascii="Segoe UI" w:hAnsi="Segoe UI" w:cs="Segoe UI" w:eastAsia="Segoe UI"/>
                <w:sz w:val="16"/>
                <w:szCs w:val="16"/>
              </w:rPr>
              <w:t xml:space="preserve">5.6</w:t>
            </w:r>
          </w:p>
        </w:tc>
        <w:tc>
          <w:tcPr>
            <w:tcW w:w="1125" w:type="dxa"/>
          </w:tcPr>
          <w:p>
            <w:pPr>
              <w:spacing w:before="40" w:after="40" w:line="240" w:lineRule="auto"/>
            </w:pPr>
            <w:r>
              <w:rPr>
                <w:rFonts w:ascii="Segoe UI" w:hAnsi="Segoe UI" w:cs="Segoe UI" w:eastAsia="Segoe UI"/>
                <w:sz w:val="16"/>
                <w:szCs w:val="16"/>
              </w:rPr>
              <w:t xml:space="preserve">17.7</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07.4</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15.1</w:t>
            </w:r>
          </w:p>
        </w:tc>
        <w:tc>
          <w:tcPr>
            <w:tcW w:w="1695" w:type="dxa"/>
          </w:tcPr>
          <w:p>
            <w:pPr>
              <w:spacing w:before="40" w:after="40" w:line="240" w:lineRule="auto"/>
            </w:pPr>
            <w:r>
              <w:rPr>
                <w:rFonts w:ascii="Segoe UI" w:hAnsi="Segoe UI" w:cs="Segoe UI" w:eastAsia="Segoe UI"/>
                <w:sz w:val="16"/>
                <w:szCs w:val="16"/>
              </w:rPr>
              <w:t xml:space="preserve">5.6</w:t>
            </w:r>
          </w:p>
        </w:tc>
        <w:tc>
          <w:tcPr>
            <w:tcW w:w="1125" w:type="dxa"/>
          </w:tcPr>
          <w:p>
            <w:pPr>
              <w:spacing w:before="40" w:after="40" w:line="240" w:lineRule="auto"/>
            </w:pPr>
            <w:r>
              <w:rPr>
                <w:rFonts w:ascii="Segoe UI" w:hAnsi="Segoe UI" w:cs="Segoe UI" w:eastAsia="Segoe UI"/>
                <w:sz w:val="16"/>
                <w:szCs w:val="16"/>
              </w:rPr>
              <w:t xml:space="preserve">17.8</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07.5</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15.2</w:t>
            </w:r>
          </w:p>
        </w:tc>
        <w:tc>
          <w:tcPr>
            <w:tcW w:w="1695" w:type="dxa"/>
          </w:tcPr>
          <w:p>
            <w:pPr>
              <w:spacing w:before="40" w:after="40" w:line="240" w:lineRule="auto"/>
            </w:pPr>
            <w:r>
              <w:rPr>
                <w:rFonts w:ascii="Segoe UI" w:hAnsi="Segoe UI" w:cs="Segoe UI" w:eastAsia="Segoe UI"/>
                <w:sz w:val="16"/>
                <w:szCs w:val="16"/>
              </w:rPr>
              <w:t xml:space="preserve">5.6</w:t>
            </w:r>
          </w:p>
        </w:tc>
        <w:tc>
          <w:tcPr>
            <w:tcW w:w="1125" w:type="dxa"/>
          </w:tcPr>
          <w:p>
            <w:pPr>
              <w:spacing w:before="40" w:after="40" w:line="240" w:lineRule="auto"/>
            </w:pPr>
            <w:r>
              <w:rPr>
                <w:rFonts w:ascii="Segoe UI" w:hAnsi="Segoe UI" w:cs="Segoe UI" w:eastAsia="Segoe UI"/>
                <w:sz w:val="16"/>
                <w:szCs w:val="16"/>
              </w:rPr>
              <w:t xml:space="preserve">17.9</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07.6</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15.3</w:t>
            </w:r>
          </w:p>
        </w:tc>
        <w:tc>
          <w:tcPr>
            <w:tcW w:w="1695" w:type="dxa"/>
          </w:tcPr>
          <w:p>
            <w:pPr>
              <w:spacing w:before="40" w:after="40" w:line="240" w:lineRule="auto"/>
            </w:pPr>
            <w:r>
              <w:rPr>
                <w:rFonts w:ascii="Segoe UI" w:hAnsi="Segoe UI" w:cs="Segoe UI" w:eastAsia="Segoe UI"/>
                <w:sz w:val="16"/>
                <w:szCs w:val="16"/>
              </w:rPr>
              <w:t xml:space="preserve">5.6</w:t>
            </w:r>
          </w:p>
        </w:tc>
        <w:tc>
          <w:tcPr>
            <w:tcW w:w="1125" w:type="dxa"/>
          </w:tcPr>
          <w:p>
            <w:pPr>
              <w:spacing w:before="40" w:after="40" w:line="240" w:lineRule="auto"/>
            </w:pPr>
            <w:r>
              <w:rPr>
                <w:rFonts w:ascii="Segoe UI" w:hAnsi="Segoe UI" w:cs="Segoe UI" w:eastAsia="Segoe UI"/>
                <w:sz w:val="16"/>
                <w:szCs w:val="16"/>
              </w:rPr>
              <w:t xml:space="preserve">17.10</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07.7</w:t>
            </w:r>
          </w:p>
        </w:tc>
        <w:tc>
          <w:tcPr>
            <w:tcW w:w="1695" w:type="dxa"/>
          </w:tcPr>
          <w:p>
            <w:pPr>
              <w:spacing w:before="40" w:after="40" w:line="240" w:lineRule="auto"/>
            </w:pPr>
            <w:r>
              <w:rPr>
                <w:rFonts w:ascii="Segoe UI" w:hAnsi="Segoe UI" w:cs="Segoe UI" w:eastAsia="Segoe UI"/>
                <w:sz w:val="16"/>
                <w:szCs w:val="16"/>
              </w:rPr>
              <w:t xml:space="preserve">5.1</w:t>
            </w:r>
          </w:p>
        </w:tc>
        <w:tc>
          <w:tcPr>
            <w:tcW w:w="1261" w:type="dxa"/>
          </w:tcPr>
          <w:p>
            <w:pPr>
              <w:spacing w:before="40" w:after="40" w:line="240" w:lineRule="auto"/>
            </w:pPr>
            <w:r>
              <w:rPr>
                <w:rFonts w:ascii="Segoe UI" w:hAnsi="Segoe UI" w:cs="Segoe UI" w:eastAsia="Segoe UI"/>
                <w:sz w:val="16"/>
                <w:szCs w:val="16"/>
              </w:rPr>
              <w:t xml:space="preserve">19</w:t>
            </w:r>
          </w:p>
        </w:tc>
        <w:tc>
          <w:tcPr>
            <w:tcW w:w="1695" w:type="dxa"/>
          </w:tcPr>
          <w:p>
            <w:pPr>
              <w:spacing w:before="40" w:after="40" w:line="240" w:lineRule="auto"/>
            </w:pPr>
            <w:r>
              <w:rPr>
                <w:rFonts w:ascii="Segoe UI" w:hAnsi="Segoe UI" w:cs="Segoe UI" w:eastAsia="Segoe UI"/>
                <w:sz w:val="16"/>
                <w:szCs w:val="16"/>
              </w:rPr>
              <w:t xml:space="preserve">5.4</w:t>
            </w:r>
          </w:p>
        </w:tc>
        <w:tc>
          <w:tcPr>
            <w:tcW w:w="1125" w:type="dxa"/>
          </w:tcPr>
          <w:p>
            <w:pPr>
              <w:spacing w:before="40" w:after="40" w:line="240" w:lineRule="auto"/>
            </w:pPr>
            <w:r>
              <w:rPr>
                <w:rFonts w:ascii="Segoe UI" w:hAnsi="Segoe UI" w:cs="Segoe UI" w:eastAsia="Segoe UI"/>
                <w:sz w:val="16"/>
                <w:szCs w:val="16"/>
              </w:rPr>
              <w:t xml:space="preserve">20</w:t>
            </w:r>
          </w:p>
        </w:tc>
        <w:tc>
          <w:tcPr>
            <w:tcW w:w="1698" w:type="dxa"/>
          </w:tcPr>
          <w:p>
            <w:pPr>
              <w:spacing w:before="40" w:after="40" w:line="240" w:lineRule="auto"/>
            </w:pPr>
            <w:r>
              <w:rPr>
                <w:rFonts w:ascii="Segoe UI" w:hAnsi="Segoe UI" w:cs="Segoe UI" w:eastAsia="Segoe UI"/>
                <w:sz w:val="16"/>
                <w:szCs w:val="16"/>
              </w:rPr>
              <w:t xml:space="preserve">5.10</w:t>
            </w:r>
          </w:p>
        </w:tc>
      </w:tr>
      <w:tr>
        <w:trPr>
          <w:cantSplit/>
        </w:trPr>
        <w:tc>
          <w:tcPr>
            <w:tcW w:w="1553" w:type="dxa"/>
          </w:tcPr>
          <w:p>
            <w:pPr>
              <w:spacing w:before="40" w:after="40" w:line="240" w:lineRule="auto"/>
            </w:pPr>
            <w:r>
              <w:rPr>
                <w:rFonts w:ascii="Segoe UI" w:hAnsi="Segoe UI" w:cs="Segoe UI" w:eastAsia="Segoe UI"/>
                <w:sz w:val="16"/>
                <w:szCs w:val="16"/>
              </w:rPr>
              <w:t xml:space="preserve">08</w:t>
            </w:r>
          </w:p>
        </w:tc>
        <w:tc>
          <w:tcPr>
            <w:tcW w:w="1695" w:type="dxa"/>
          </w:tcPr>
          <w:p>
            <w:pPr>
              <w:spacing w:before="40" w:after="40" w:line="240" w:lineRule="auto"/>
            </w:pPr>
            <w:r>
              <w:rPr>
                <w:rFonts w:ascii="Segoe UI" w:hAnsi="Segoe UI" w:cs="Segoe UI" w:eastAsia="Segoe UI"/>
                <w:sz w:val="16"/>
                <w:szCs w:val="16"/>
              </w:rPr>
              <w:t xml:space="preserve">5.4</w:t>
            </w:r>
          </w:p>
        </w:tc>
        <w:tc>
          <w:tcPr>
            <w:tcW w:w="1261" w:type="dxa"/>
          </w:tcPr>
          <w:p>
            <w:pPr>
              <w:spacing w:before="40" w:after="40" w:line="240" w:lineRule="auto"/>
            </w:pPr>
            <w:r>
              <w:rPr>
                <w:rFonts w:ascii="Segoe UI" w:hAnsi="Segoe UI" w:cs="Segoe UI" w:eastAsia="Segoe UI"/>
                <w:sz w:val="16"/>
                <w:szCs w:val="16"/>
              </w:rPr>
              <w:t xml:space="preserve">19.1</w:t>
            </w:r>
          </w:p>
        </w:tc>
        <w:tc>
          <w:tcPr>
            <w:tcW w:w="1695" w:type="dxa"/>
          </w:tcPr>
          <w:p>
            <w:pPr>
              <w:spacing w:before="40" w:after="40" w:line="240" w:lineRule="auto"/>
            </w:pPr>
            <w:r>
              <w:rPr>
                <w:rFonts w:ascii="Segoe UI" w:hAnsi="Segoe UI" w:cs="Segoe UI" w:eastAsia="Segoe UI"/>
                <w:sz w:val="16"/>
                <w:szCs w:val="16"/>
              </w:rPr>
              <w:t xml:space="preserve">5.4</w:t>
            </w:r>
          </w:p>
        </w:tc>
        <w:tc>
          <w:tcPr>
            <w:tcW w:w="1125" w:type="dxa"/>
          </w:tcPr>
          <w:p>
            <w:pPr>
              <w:spacing w:before="40" w:after="40" w:line="240" w:lineRule="auto"/>
            </w:pPr>
            <w:r>
              <w:rPr>
                <w:rFonts w:ascii="Segoe UI" w:hAnsi="Segoe UI" w:cs="Segoe UI" w:eastAsia="Segoe UI"/>
                <w:sz w:val="16"/>
                <w:szCs w:val="16"/>
              </w:rPr>
              <w:t xml:space="preserve">8.2</w:t>
            </w:r>
          </w:p>
        </w:tc>
        <w:tc>
          <w:tcPr>
            <w:tcW w:w="1698" w:type="dxa"/>
          </w:tcPr>
          <w:p>
            <w:pPr>
              <w:spacing w:before="40" w:after="40" w:line="240" w:lineRule="auto"/>
            </w:pPr>
            <w:r>
              <w:rPr>
                <w:rFonts w:ascii="Segoe UI" w:hAnsi="Segoe UI" w:cs="Segoe UI" w:eastAsia="Segoe UI"/>
                <w:sz w:val="16"/>
                <w:szCs w:val="16"/>
              </w:rPr>
              <w:t xml:space="preserve">5.9</w:t>
            </w:r>
          </w:p>
        </w:tc>
      </w:tr>
      <w:tr>
        <w:trPr>
          <w:cantSplit/>
        </w:trPr>
        <w:tc>
          <w:tcPr>
            <w:tcW w:w="1553" w:type="dxa"/>
          </w:tcPr>
          <w:p>
            <w:pPr>
              <w:spacing w:before="40" w:after="40" w:line="240" w:lineRule="auto"/>
            </w:pPr>
            <w:r>
              <w:rPr>
                <w:rFonts w:ascii="Segoe UI" w:hAnsi="Segoe UI" w:cs="Segoe UI" w:eastAsia="Segoe UI"/>
                <w:sz w:val="16"/>
                <w:szCs w:val="16"/>
              </w:rPr>
              <w:t xml:space="preserve">08.1</w:t>
            </w:r>
          </w:p>
        </w:tc>
        <w:tc>
          <w:tcPr>
            <w:tcW w:w="1695" w:type="dxa"/>
          </w:tcPr>
          <w:p>
            <w:pPr>
              <w:spacing w:before="40" w:after="40" w:line="240" w:lineRule="auto"/>
            </w:pPr>
            <w:r>
              <w:rPr>
                <w:rFonts w:ascii="Segoe UI" w:hAnsi="Segoe UI" w:cs="Segoe UI" w:eastAsia="Segoe UI"/>
                <w:sz w:val="16"/>
                <w:szCs w:val="16"/>
              </w:rPr>
              <w:t xml:space="preserve">5.5</w:t>
            </w:r>
          </w:p>
        </w:tc>
        <w:tc>
          <w:tcPr>
            <w:tcW w:w="1261" w:type="dxa"/>
          </w:tcPr>
          <w:p>
            <w:pPr>
              <w:spacing w:before="40" w:after="40" w:line="240" w:lineRule="auto"/>
            </w:pPr>
            <w:r>
              <w:rPr>
                <w:rFonts w:ascii="Segoe UI" w:hAnsi="Segoe UI" w:cs="Segoe UI" w:eastAsia="Segoe UI"/>
                <w:sz w:val="16"/>
                <w:szCs w:val="16"/>
              </w:rPr>
              <w:t xml:space="preserve">09</w:t>
            </w:r>
          </w:p>
        </w:tc>
        <w:tc>
          <w:tcPr>
            <w:tcW w:w="1695" w:type="dxa"/>
          </w:tcPr>
          <w:p>
            <w:pPr>
              <w:spacing w:before="40" w:after="40" w:line="240" w:lineRule="auto"/>
            </w:pPr>
            <w:r>
              <w:rPr>
                <w:rFonts w:ascii="Segoe UI" w:hAnsi="Segoe UI" w:cs="Segoe UI" w:eastAsia="Segoe UI"/>
                <w:sz w:val="16"/>
                <w:szCs w:val="16"/>
              </w:rPr>
              <w:t xml:space="preserve">5.10</w:t>
            </w:r>
          </w:p>
        </w:tc>
        <w:tc>
          <w:tcPr>
            <w:tcW w:w="1125" w:type="dxa"/>
          </w:tcPr>
          <w:p>
            <w:pPr>
              <w:spacing w:before="40" w:after="40" w:line="240" w:lineRule="auto"/>
            </w:pPr>
          </w:p>
        </w:tc>
        <w:tc>
          <w:tcPr>
            <w:tcW w:w="1698"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3" w:name="_Toc300001043"/>
      <w:r>
        <w:rPr>
          <w:rFonts w:ascii="Segoe UI" w:hAnsi="Segoe UI" w:cs="Segoe UI" w:eastAsia="Segoe UI"/>
        </w:rPr>
        <w:t xml:space="preserve">Document Sign-Off</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Information Security</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Non-Functional Requirements and Compliance Matrix</dc:title>
  <dc:subject>Toyota Insurance Services Philippines</dc:subject>
  <dc:creator>iorta TechNXT</dc:creator>
  <cp:keywords>TISPH; BrokerVerse</cp:keywords>
  <dc:description/>
  <cp:lastModifiedBy>iorta TechNXT</cp:lastModifiedBy>
  <cp:revision>1</cp:revision>
  <dcterms:created xsi:type="dcterms:W3CDTF">2026-10-10T04:18:24Z</dcterms:created>
  <dcterms:modified xsi:type="dcterms:W3CDTF">2026-10-10T04:18:24Z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