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_landscape.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2301540</wp:posOffset>
                </wp:positionV>
                <wp:extent cx="5731510" cy="42000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420000"/>
                        </a:xfrm>
                        <a:prstGeom prst="rect">
                          <a:avLst/>
                        </a:prstGeom>
                        <a:noFill/>
                        <a:ln w="9525">
                          <a:noFill/>
                          <a:miter lim="800000"/>
                          <a:headEnd/>
                          <a:tailEnd/>
                        </a:ln>
                      </wps:spPr>
                      <wps:txbx>
                        <w:txbxContent>
                          <w:p w14:paraId="54FA1EBF" w14:textId="6A6CA9D8" w:rsidR="00913938" w:rsidRPr="00851AA2" w:rsidRDefault="002D24EB" w:rsidP="00913938">
                            <w:pPr>
                              <w:jc xmlns:pic="http://schemas.openxmlformats.org/drawingml/2006/picture" w:val="center"/>
                              <w:rPr>
                                <w:b/>
                                <w:bCs/>
                                <w:color w:val="071B2C"/>
                                <w:sz w:val="36"/>
                                <w:szCs w:val="36"/>
                              </w:rPr>
                            </w:pPr>
                            <w:r w:rsidRPr="00851AA2">
                              <w:rPr>
                                <w:b/>
                                <w:bCs/>
                                <w:color w:val="071B2C"/>
                                <w:sz w:val="36"/>
                                <w:szCs w:val="36"/>
                              </w:rPr>
                              <w:t>Toyota Insurance Services Philippines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1150000</wp:posOffset>
                </wp:positionV>
                <wp:extent cx="5731510" cy="1011540"/>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011540"/>
                        </a:xfrm>
                        <a:prstGeom prst="rect">
                          <a:avLst/>
                        </a:prstGeom>
                        <a:noFill/>
                        <a:ln w="9525">
                          <a:noFill/>
                          <a:miter lim="800000"/>
                          <a:headEnd/>
                          <a:tailEnd/>
                        </a:ln>
                      </wps:spPr>
                      <wps:txbx>
                        <w:txbxContent>
                          <w:p w14:paraId="539063F1" w14:textId="4B04DDEF" w:rsidR="003F0D95" w:rsidRPr="00E75E19" w:rsidRDefault="003F0D95" w:rsidP="003F0D95">
                            <w:pPr>
                              <w:jc xmlns:pic="http://schemas.openxmlformats.org/drawingml/2006/picture" w:val="center"/>
                              <w:rPr>
                                <w:b/>
                                <w:bCs/>
                                <w:color w:val="1D74BA"/>
                                <w:sz w:val="36"/>
                                <w:szCs w:val="36"/>
                                <w:lang w:val="en-MY"/>
                              </w:rPr>
                            </w:pPr>
                            <w:r>
                              <w:rPr>
                                <w:b/>
                                <w:bCs/>
                                <w:color w:val="1D74BA"/>
                                <w:sz w:val="36"/>
                                <w:szCs w:val="36"/>
                                <w:lang w:val="en-MY"/>
                              </w:rPr>
                              <w:t>Delivery Governance, RACI, Risks, Architecture Decisions, Production Readiness, Go-Live and Hypercare</w:t>
                            </w:r>
                            <w:r w:rsidRPr="00E75E19">
                              <w:rPr>
                                <w:b/>
                                <w:bCs/>
                                <w:color w:val="1D74BA"/>
                                <w:sz w:val="36"/>
                                <w:szCs w:val="36"/>
                                <w:lang w:val="en-MY"/>
                              </w:rPr>
                              <w:t xml:space="preserve"/>
                            </w:r>
                          </w:p>
                          <w:p w14:paraId="4B8244AC" w14:textId="7CD00658" w:rsidR="002F15FD" w:rsidRPr="001D3CAE" w:rsidRDefault="002F15FD" w:rsidP="003C3BF4">
                            <w:pPr>
                              <w:jc xmlns:pic="http://schemas.openxmlformats.org/drawingml/2006/picture" w:val="center"/>
                              <w:rPr>
                                <w:b/>
                                <w:bCs/>
                                <w:color w:val="1D74BA"/>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5250000</wp:posOffset>
                </wp:positionH>
                <wp:positionV relativeFrom="paragraph">
                  <wp:posOffset>4124960</wp:posOffset>
                </wp:positionV>
                <wp:extent cx="20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000" cy="266700"/>
                        </a:xfrm>
                        <a:prstGeom prst="rect">
                          <a:avLst/>
                        </a:prstGeom>
                        <a:noFill/>
                        <a:ln w="9525">
                          <a:noFill/>
                          <a:miter lim="800000"/>
                          <a:headEnd/>
                          <a:tailEnd/>
                        </a:ln>
                      </wps:spPr>
                      <wps:txbx>
                        <w:txbxContent>
                          <w:p w14:paraId="3064779C" w14:textId="169D6E01" w:rsidR="003C3BF4" w:rsidRPr="002F15FD" w:rsidRDefault="0064254C" w:rsidP="003C3BF4">
                            <w:pPr>
                              <w:jc xmlns:pic="http://schemas.openxmlformats.org/drawingml/2006/picture" w:val="right"/>
                              <w:rPr>
                                <w:b/>
                                <w:bCs/>
                                <w:color w:val="1D74BA"/>
                              </w:rPr>
                            </w:pPr>
                            <w:r w:rsidRPr="002F15FD">
                              <w:rPr>
                                <w:color w:val="1D74BA"/>
                              </w:rPr>
                              <w:t xml:space="preserve">Date - </w:t>
                            </w:r>
                            <w:r w:rsidRPr="002F15FD">
                              <w:rPr>
                                <w:b/>
                                <w:bCs/>
                                <w:color w:val="1D74BA"/>
                              </w:rPr>
                              <w:t>10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2780000</wp:posOffset>
                </wp:positionH>
                <wp:positionV relativeFrom="paragraph">
                  <wp:posOffset>4124960</wp:posOffset>
                </wp:positionV>
                <wp:extent cx="20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000" cy="266700"/>
                        </a:xfrm>
                        <a:prstGeom prst="rect">
                          <a:avLst/>
                        </a:prstGeom>
                        <a:noFill/>
                        <a:ln w="9525">
                          <a:noFill/>
                          <a:miter lim="800000"/>
                          <a:headEnd/>
                          <a:tailEnd/>
                        </a:ln>
                      </wps:spPr>
                      <wps:txbx>
                        <w:txbxContent>
                          <w:p w14:paraId="1A3BCAB9" w14:textId="1233059B" w:rsidR="003C3BF4" w:rsidRPr="002F15FD" w:rsidRDefault="003C3BF4" w:rsidP="003C3BF4">
                            <w:pPr>
                              <w:jc xmlns:pic="http://schemas.openxmlformats.org/drawingml/2006/picture" w:val="center"/>
                              <w:rPr>
                                <w:b/>
                                <w:bCs/>
                                <w:color w:val="1D74BA"/>
                              </w:rPr>
                            </w:pPr>
                            <w:r w:rsidRPr="002F15FD">
                              <w:rPr>
                                <w:color w:val="1D74BA"/>
                              </w:rPr>
                              <w:t xml:space="preserve">Version - </w:t>
                            </w:r>
                            <w:r w:rsidR="00EC1FCB">
                              <w:rPr>
                                <w:b/>
                                <w:bCs/>
                                <w:color w:val="1D74BA"/>
                              </w:rPr>
                              <w:t>0.9 Draft</w:t>
                            </w:r>
                            <w:r w:rsidRPr="002F15FD">
                              <w:rPr>
                                <w:b/>
                                <w:bCs/>
                                <w:color w:val="1D74BA"/>
                              </w:rPr>
                              <w:t/>
                            </w:r>
                            <w:r w:rsidR="00EC1FCB">
                              <w:rPr>
                                <w:b/>
                                <w:bCs/>
                                <w:color w:val="1D74BA"/>
                              </w:rP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2500000" cy="266700"/>
                <wp:effectExtent l="0" t="0" r="0" b="0"/>
                <wp:wrapSquare wrapText="bothSides"/>
                <wp:docPr id="217"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xmlns:a="http://schemas.openxmlformats.org/drawingml/2006/main" xmlns:pic="http://schemas.openxmlformats.org/drawingml/2006/picture">
      <w:pPr>
        <w:pStyle w:val="TOC1"/>
      </w:pPr>
      <w:r>
        <w:fldChar w:fldCharType="begin"/>
      </w:r>
      <w:r>
        <w:instrText xml:space="preserve"> TOC \o "1-2" \h \z \u </w:instrText>
      </w:r>
      <w:r>
        <w:fldChar w:fldCharType="separate"/>
      </w:r>
      <w:hyperlink w:anchor="_Toc300001001" w:history="1">
        <w:r>
          <w:rPr>
            <w:b/>
            <w:noProof/>
          </w:rPr>
          <w:t xml:space="preserve">1.</w:t>
        </w:r>
        <w:r>
          <w:rPr>
            <w:b/>
            <w:noProof/>
          </w:rPr>
          <w:tab/>
        </w:r>
        <w:r>
          <w:rPr>
            <w:b/>
            <w:noProof/>
          </w:rPr>
          <w:t xml:space="preserve">Document Control</w:t>
        </w:r>
        <w:r>
          <w:rPr>
            <w:b/>
            <w:noProof/>
          </w:rPr>
          <w:tab/>
        </w:r>
        <w:r>
          <w:rPr>
            <w:b/>
            <w:noProof/>
          </w:rPr>
          <w:t>4</w:t>
        </w:r>
      </w:hyperlink>
    </w:p>
    <w:p xmlns:a="http://schemas.openxmlformats.org/drawingml/2006/main" xmlns:pic="http://schemas.openxmlformats.org/drawingml/2006/picture">
      <w:pPr>
        <w:pStyle w:val="TOC1"/>
      </w:pPr>
      <w:hyperlink w:anchor="_Toc300001002" w:history="1">
        <w:r>
          <w:rPr>
            <w:b/>
            <w:noProof/>
          </w:rPr>
          <w:t xml:space="preserve">2.</w:t>
        </w:r>
        <w:r>
          <w:rPr>
            <w:b/>
            <w:noProof/>
          </w:rPr>
          <w:tab/>
        </w:r>
        <w:r>
          <w:rPr>
            <w:b/>
            <w:noProof/>
          </w:rPr>
          <w:t xml:space="preserve">Acronyms and Glossary</w:t>
        </w:r>
        <w:r>
          <w:rPr>
            <w:b/>
            <w:noProof/>
          </w:rPr>
          <w:tab/>
        </w:r>
        <w:r>
          <w:rPr>
            <w:b/>
            <w:noProof/>
          </w:rPr>
          <w:t>6</w:t>
        </w:r>
      </w:hyperlink>
    </w:p>
    <w:p xmlns:a="http://schemas.openxmlformats.org/drawingml/2006/main" xmlns:pic="http://schemas.openxmlformats.org/drawingml/2006/picture">
      <w:pPr>
        <w:pStyle w:val="TOC1"/>
      </w:pPr>
      <w:hyperlink w:anchor="_Toc300001003" w:history="1">
        <w:r>
          <w:rPr>
            <w:b/>
            <w:noProof/>
          </w:rPr>
          <w:t xml:space="preserve">1.</w:t>
        </w:r>
        <w:r>
          <w:rPr>
            <w:b/>
            <w:noProof/>
          </w:rPr>
          <w:tab/>
        </w:r>
        <w:r>
          <w:rPr>
            <w:b/>
            <w:noProof/>
          </w:rPr>
          <w:t xml:space="preserve">Purpose, scope and audience</w:t>
        </w:r>
        <w:r>
          <w:rPr>
            <w:b/>
            <w:noProof/>
          </w:rPr>
          <w:tab/>
        </w:r>
        <w:r>
          <w:rPr>
            <w:b/>
            <w:noProof/>
          </w:rPr>
          <w:t>7</w:t>
        </w:r>
      </w:hyperlink>
    </w:p>
    <w:p xmlns:a="http://schemas.openxmlformats.org/drawingml/2006/main" xmlns:pic="http://schemas.openxmlformats.org/drawingml/2006/picture">
      <w:pPr>
        <w:pStyle w:val="TOC1"/>
      </w:pPr>
      <w:hyperlink w:anchor="_Toc300001004" w:history="1">
        <w:r>
          <w:rPr>
            <w:b/>
            <w:noProof/>
          </w:rPr>
          <w:t xml:space="preserve">2.</w:t>
        </w:r>
        <w:r>
          <w:rPr>
            <w:b/>
            <w:noProof/>
          </w:rPr>
          <w:tab/>
        </w:r>
        <w:r>
          <w:rPr>
            <w:b/>
            <w:noProof/>
          </w:rPr>
          <w:t xml:space="preserve">Governance structure and delivery sequence</w:t>
        </w:r>
        <w:r>
          <w:rPr>
            <w:b/>
            <w:noProof/>
          </w:rPr>
          <w:tab/>
        </w:r>
        <w:r>
          <w:rPr>
            <w:b/>
            <w:noProof/>
          </w:rPr>
          <w:t>7</w:t>
        </w:r>
      </w:hyperlink>
    </w:p>
    <w:p xmlns:a="http://schemas.openxmlformats.org/drawingml/2006/main" xmlns:pic="http://schemas.openxmlformats.org/drawingml/2006/picture">
      <w:pPr>
        <w:pStyle w:val="TOC2"/>
      </w:pPr>
      <w:hyperlink w:anchor="_Toc300001005" w:history="1">
        <w:r>
          <w:rPr>
            <w:noProof/>
          </w:rPr>
          <w:t xml:space="preserve">2.1</w:t>
        </w:r>
        <w:r>
          <w:rPr>
            <w:noProof/>
          </w:rPr>
          <w:tab/>
        </w:r>
        <w:r>
          <w:rPr>
            <w:noProof/>
          </w:rPr>
          <w:t xml:space="preserve">Governance bodies</w:t>
        </w:r>
        <w:r>
          <w:rPr>
            <w:noProof/>
          </w:rPr>
          <w:tab/>
        </w:r>
        <w:r>
          <w:rPr>
            <w:noProof/>
          </w:rPr>
          <w:t>7</w:t>
        </w:r>
      </w:hyperlink>
    </w:p>
    <w:p xmlns:a="http://schemas.openxmlformats.org/drawingml/2006/main" xmlns:pic="http://schemas.openxmlformats.org/drawingml/2006/picture">
      <w:pPr>
        <w:pStyle w:val="TOC2"/>
      </w:pPr>
      <w:hyperlink w:anchor="_Toc300001006" w:history="1">
        <w:r>
          <w:rPr>
            <w:noProof/>
          </w:rPr>
          <w:t xml:space="preserve">2.2</w:t>
        </w:r>
        <w:r>
          <w:rPr>
            <w:noProof/>
          </w:rPr>
          <w:tab/>
        </w:r>
        <w:r>
          <w:rPr>
            <w:noProof/>
          </w:rPr>
          <w:t xml:space="preserve">Delivery sequence and traceability</w:t>
        </w:r>
        <w:r>
          <w:rPr>
            <w:noProof/>
          </w:rPr>
          <w:tab/>
        </w:r>
        <w:r>
          <w:rPr>
            <w:noProof/>
          </w:rPr>
          <w:t>9</w:t>
        </w:r>
      </w:hyperlink>
    </w:p>
    <w:p xmlns:a="http://schemas.openxmlformats.org/drawingml/2006/main" xmlns:pic="http://schemas.openxmlformats.org/drawingml/2006/picture">
      <w:pPr>
        <w:pStyle w:val="TOC1"/>
      </w:pPr>
      <w:hyperlink w:anchor="_Toc300001007" w:history="1">
        <w:r>
          <w:rPr>
            <w:b/>
            <w:noProof/>
          </w:rPr>
          <w:t xml:space="preserve">3.</w:t>
        </w:r>
        <w:r>
          <w:rPr>
            <w:b/>
            <w:noProof/>
          </w:rPr>
          <w:tab/>
        </w:r>
        <w:r>
          <w:rPr>
            <w:b/>
            <w:noProof/>
          </w:rPr>
          <w:t xml:space="preserve">Workstreams and personas</w:t>
        </w:r>
        <w:r>
          <w:rPr>
            <w:b/>
            <w:noProof/>
          </w:rPr>
          <w:tab/>
        </w:r>
        <w:r>
          <w:rPr>
            <w:b/>
            <w:noProof/>
          </w:rPr>
          <w:t>10</w:t>
        </w:r>
      </w:hyperlink>
    </w:p>
    <w:p xmlns:a="http://schemas.openxmlformats.org/drawingml/2006/main" xmlns:pic="http://schemas.openxmlformats.org/drawingml/2006/picture">
      <w:pPr>
        <w:pStyle w:val="TOC2"/>
      </w:pPr>
      <w:hyperlink w:anchor="_Toc300001008" w:history="1">
        <w:r>
          <w:rPr>
            <w:noProof/>
          </w:rPr>
          <w:t xml:space="preserve">3.1</w:t>
        </w:r>
        <w:r>
          <w:rPr>
            <w:noProof/>
          </w:rPr>
          <w:tab/>
        </w:r>
        <w:r>
          <w:rPr>
            <w:noProof/>
          </w:rPr>
          <w:t xml:space="preserve">Workstreams</w:t>
        </w:r>
        <w:r>
          <w:rPr>
            <w:noProof/>
          </w:rPr>
          <w:tab/>
        </w:r>
        <w:r>
          <w:rPr>
            <w:noProof/>
          </w:rPr>
          <w:t>10</w:t>
        </w:r>
      </w:hyperlink>
    </w:p>
    <w:p xmlns:a="http://schemas.openxmlformats.org/drawingml/2006/main" xmlns:pic="http://schemas.openxmlformats.org/drawingml/2006/picture">
      <w:pPr>
        <w:pStyle w:val="TOC2"/>
      </w:pPr>
      <w:hyperlink w:anchor="_Toc300001009" w:history="1">
        <w:r>
          <w:rPr>
            <w:noProof/>
          </w:rPr>
          <w:t xml:space="preserve">3.2</w:t>
        </w:r>
        <w:r>
          <w:rPr>
            <w:noProof/>
          </w:rPr>
          <w:tab/>
        </w:r>
        <w:r>
          <w:rPr>
            <w:noProof/>
          </w:rPr>
          <w:t xml:space="preserve">TISPH personas</w:t>
        </w:r>
        <w:r>
          <w:rPr>
            <w:noProof/>
          </w:rPr>
          <w:tab/>
        </w:r>
        <w:r>
          <w:rPr>
            <w:noProof/>
          </w:rPr>
          <w:t>10</w:t>
        </w:r>
      </w:hyperlink>
    </w:p>
    <w:p xmlns:a="http://schemas.openxmlformats.org/drawingml/2006/main" xmlns:pic="http://schemas.openxmlformats.org/drawingml/2006/picture">
      <w:pPr>
        <w:pStyle w:val="TOC1"/>
      </w:pPr>
      <w:hyperlink w:anchor="_Toc300001010" w:history="1">
        <w:r>
          <w:rPr>
            <w:b/>
            <w:noProof/>
          </w:rPr>
          <w:t xml:space="preserve">4.</w:t>
        </w:r>
        <w:r>
          <w:rPr>
            <w:b/>
            <w:noProof/>
          </w:rPr>
          <w:tab/>
        </w:r>
        <w:r>
          <w:rPr>
            <w:b/>
            <w:noProof/>
          </w:rPr>
          <w:t xml:space="preserve">RACI</w:t>
        </w:r>
        <w:r>
          <w:rPr>
            <w:b/>
            <w:noProof/>
          </w:rPr>
          <w:tab/>
        </w:r>
        <w:r>
          <w:rPr>
            <w:b/>
            <w:noProof/>
          </w:rPr>
          <w:t>11</w:t>
        </w:r>
      </w:hyperlink>
    </w:p>
    <w:p xmlns:a="http://schemas.openxmlformats.org/drawingml/2006/main" xmlns:pic="http://schemas.openxmlformats.org/drawingml/2006/picture">
      <w:pPr>
        <w:pStyle w:val="TOC2"/>
      </w:pPr>
      <w:hyperlink w:anchor="_Toc300001011" w:history="1">
        <w:r>
          <w:rPr>
            <w:noProof/>
          </w:rPr>
          <w:t xml:space="preserve">4.1</w:t>
        </w:r>
        <w:r>
          <w:rPr>
            <w:noProof/>
          </w:rPr>
          <w:tab/>
        </w:r>
        <w:r>
          <w:rPr>
            <w:noProof/>
          </w:rPr>
          <w:t xml:space="preserve">RACI per workstream</w:t>
        </w:r>
        <w:r>
          <w:rPr>
            <w:noProof/>
          </w:rPr>
          <w:tab/>
        </w:r>
        <w:r>
          <w:rPr>
            <w:noProof/>
          </w:rPr>
          <w:t>11</w:t>
        </w:r>
      </w:hyperlink>
    </w:p>
    <w:p xmlns:a="http://schemas.openxmlformats.org/drawingml/2006/main" xmlns:pic="http://schemas.openxmlformats.org/drawingml/2006/picture">
      <w:pPr>
        <w:pStyle w:val="TOC2"/>
      </w:pPr>
      <w:hyperlink w:anchor="_Toc300001012" w:history="1">
        <w:r>
          <w:rPr>
            <w:noProof/>
          </w:rPr>
          <w:t xml:space="preserve">4.2</w:t>
        </w:r>
        <w:r>
          <w:rPr>
            <w:noProof/>
          </w:rPr>
          <w:tab/>
        </w:r>
        <w:r>
          <w:rPr>
            <w:noProof/>
          </w:rPr>
          <w:t xml:space="preserve">RACI per persona</w:t>
        </w:r>
        <w:r>
          <w:rPr>
            <w:noProof/>
          </w:rPr>
          <w:tab/>
        </w:r>
        <w:r>
          <w:rPr>
            <w:noProof/>
          </w:rPr>
          <w:t>12</w:t>
        </w:r>
      </w:hyperlink>
    </w:p>
    <w:p xmlns:a="http://schemas.openxmlformats.org/drawingml/2006/main" xmlns:pic="http://schemas.openxmlformats.org/drawingml/2006/picture">
      <w:pPr>
        <w:pStyle w:val="TOC1"/>
      </w:pPr>
      <w:hyperlink w:anchor="_Toc300001013" w:history="1">
        <w:r>
          <w:rPr>
            <w:b/>
            <w:noProof/>
          </w:rPr>
          <w:t xml:space="preserve">5.</w:t>
        </w:r>
        <w:r>
          <w:rPr>
            <w:b/>
            <w:noProof/>
          </w:rPr>
          <w:tab/>
        </w:r>
        <w:r>
          <w:rPr>
            <w:b/>
            <w:noProof/>
          </w:rPr>
          <w:t xml:space="preserve">Risk register and decision log</w:t>
        </w:r>
        <w:r>
          <w:rPr>
            <w:b/>
            <w:noProof/>
          </w:rPr>
          <w:tab/>
        </w:r>
        <w:r>
          <w:rPr>
            <w:b/>
            <w:noProof/>
          </w:rPr>
          <w:t>13</w:t>
        </w:r>
      </w:hyperlink>
    </w:p>
    <w:p xmlns:a="http://schemas.openxmlformats.org/drawingml/2006/main" xmlns:pic="http://schemas.openxmlformats.org/drawingml/2006/picture">
      <w:pPr>
        <w:pStyle w:val="TOC2"/>
      </w:pPr>
      <w:hyperlink w:anchor="_Toc300001014" w:history="1">
        <w:r>
          <w:rPr>
            <w:noProof/>
          </w:rPr>
          <w:t xml:space="preserve">5.1</w:t>
        </w:r>
        <w:r>
          <w:rPr>
            <w:noProof/>
          </w:rPr>
          <w:tab/>
        </w:r>
        <w:r>
          <w:rPr>
            <w:noProof/>
          </w:rPr>
          <w:t xml:space="preserve">Risk register</w:t>
        </w:r>
        <w:r>
          <w:rPr>
            <w:noProof/>
          </w:rPr>
          <w:tab/>
        </w:r>
        <w:r>
          <w:rPr>
            <w:noProof/>
          </w:rPr>
          <w:t>13</w:t>
        </w:r>
      </w:hyperlink>
    </w:p>
    <w:p xmlns:a="http://schemas.openxmlformats.org/drawingml/2006/main" xmlns:pic="http://schemas.openxmlformats.org/drawingml/2006/picture">
      <w:pPr>
        <w:pStyle w:val="TOC2"/>
      </w:pPr>
      <w:hyperlink w:anchor="_Toc300001015" w:history="1">
        <w:r>
          <w:rPr>
            <w:noProof/>
          </w:rPr>
          <w:t xml:space="preserve">5.2</w:t>
        </w:r>
        <w:r>
          <w:rPr>
            <w:noProof/>
          </w:rPr>
          <w:tab/>
        </w:r>
        <w:r>
          <w:rPr>
            <w:noProof/>
          </w:rPr>
          <w:t xml:space="preserve">Decision log: open TISPH decisions</w:t>
        </w:r>
        <w:r>
          <w:rPr>
            <w:noProof/>
          </w:rPr>
          <w:tab/>
        </w:r>
        <w:r>
          <w:rPr>
            <w:noProof/>
          </w:rPr>
          <w:t>18</w:t>
        </w:r>
      </w:hyperlink>
    </w:p>
    <w:p xmlns:a="http://schemas.openxmlformats.org/drawingml/2006/main" xmlns:pic="http://schemas.openxmlformats.org/drawingml/2006/picture">
      <w:pPr>
        <w:pStyle w:val="TOC1"/>
      </w:pPr>
      <w:hyperlink w:anchor="_Toc300001016" w:history="1">
        <w:r>
          <w:rPr>
            <w:b/>
            <w:noProof/>
          </w:rPr>
          <w:t xml:space="preserve">6.</w:t>
        </w:r>
        <w:r>
          <w:rPr>
            <w:b/>
            <w:noProof/>
          </w:rPr>
          <w:tab/>
        </w:r>
        <w:r>
          <w:rPr>
            <w:b/>
            <w:noProof/>
          </w:rPr>
          <w:t xml:space="preserve">Architecture decision records</w:t>
        </w:r>
        <w:r>
          <w:rPr>
            <w:b/>
            <w:noProof/>
          </w:rPr>
          <w:tab/>
        </w:r>
        <w:r>
          <w:rPr>
            <w:b/>
            <w:noProof/>
          </w:rPr>
          <w:t>20</w:t>
        </w:r>
      </w:hyperlink>
    </w:p>
    <w:p xmlns:a="http://schemas.openxmlformats.org/drawingml/2006/main" xmlns:pic="http://schemas.openxmlformats.org/drawingml/2006/picture">
      <w:pPr>
        <w:pStyle w:val="TOC2"/>
      </w:pPr>
      <w:hyperlink w:anchor="_Toc300001017" w:history="1">
        <w:r>
          <w:rPr>
            <w:noProof/>
          </w:rPr>
          <w:t xml:space="preserve">6.1</w:t>
        </w:r>
        <w:r>
          <w:rPr>
            <w:noProof/>
          </w:rPr>
          <w:tab/>
        </w:r>
        <w:r>
          <w:rPr>
            <w:noProof/>
          </w:rPr>
          <w:t xml:space="preserve">How the ADR log is kept</w:t>
        </w:r>
        <w:r>
          <w:rPr>
            <w:noProof/>
          </w:rPr>
          <w:tab/>
        </w:r>
        <w:r>
          <w:rPr>
            <w:noProof/>
          </w:rPr>
          <w:t>20</w:t>
        </w:r>
      </w:hyperlink>
    </w:p>
    <w:p xmlns:a="http://schemas.openxmlformats.org/drawingml/2006/main" xmlns:pic="http://schemas.openxmlformats.org/drawingml/2006/picture">
      <w:pPr>
        <w:pStyle w:val="TOC2"/>
        <w:ind w:left="300" w:hanging="0"/>
      </w:pPr>
      <w:hyperlink w:anchor="_Toc300001018" w:history="1">
        <w:r>
          <w:rPr>
            <w:noProof/>
          </w:rPr>
          <w:t xml:space="preserve">ADR-01 Modular monolith on one PostgreSQL database</w:t>
        </w:r>
        <w:r>
          <w:rPr>
            <w:noProof/>
          </w:rPr>
          <w:tab/>
        </w:r>
        <w:r>
          <w:rPr>
            <w:noProof/>
          </w:rPr>
          <w:t>20</w:t>
        </w:r>
      </w:hyperlink>
    </w:p>
    <w:p xmlns:a="http://schemas.openxmlformats.org/drawingml/2006/main" xmlns:pic="http://schemas.openxmlformats.org/drawingml/2006/picture">
      <w:pPr>
        <w:pStyle w:val="TOC2"/>
        <w:ind w:left="300" w:hanging="0"/>
      </w:pPr>
      <w:hyperlink w:anchor="_Toc300001019" w:history="1">
        <w:r>
          <w:rPr>
            <w:noProof/>
          </w:rPr>
          <w:t xml:space="preserve">ADR-02 Node.js API and React single-page application in two container images</w:t>
        </w:r>
        <w:r>
          <w:rPr>
            <w:noProof/>
          </w:rPr>
          <w:tab/>
        </w:r>
        <w:r>
          <w:rPr>
            <w:noProof/>
          </w:rPr>
          <w:t>20</w:t>
        </w:r>
      </w:hyperlink>
    </w:p>
    <w:p xmlns:a="http://schemas.openxmlformats.org/drawingml/2006/main" xmlns:pic="http://schemas.openxmlformats.org/drawingml/2006/picture">
      <w:pPr>
        <w:pStyle w:val="TOC2"/>
        <w:ind w:left="300" w:hanging="0"/>
      </w:pPr>
      <w:hyperlink w:anchor="_Toc300001020" w:history="1">
        <w:r>
          <w:rPr>
            <w:noProof/>
          </w:rPr>
          <w:t xml:space="preserve">ADR-03 Route registry as the single source of the API documentation</w:t>
        </w:r>
        <w:r>
          <w:rPr>
            <w:noProof/>
          </w:rPr>
          <w:tab/>
        </w:r>
        <w:r>
          <w:rPr>
            <w:noProof/>
          </w:rPr>
          <w:t>20</w:t>
        </w:r>
      </w:hyperlink>
    </w:p>
    <w:p xmlns:a="http://schemas.openxmlformats.org/drawingml/2006/main" xmlns:pic="http://schemas.openxmlformats.org/drawingml/2006/picture">
      <w:pPr>
        <w:pStyle w:val="TOC2"/>
        <w:ind w:left="300" w:hanging="0"/>
      </w:pPr>
      <w:hyperlink w:anchor="_Toc300001021" w:history="1">
        <w:r>
          <w:rPr>
            <w:noProof/>
          </w:rPr>
          <w:t xml:space="preserve">ADR-04 Forward-only, idempotent SQL migrations under a database lock</w:t>
        </w:r>
        <w:r>
          <w:rPr>
            <w:noProof/>
          </w:rPr>
          <w:tab/>
        </w:r>
        <w:r>
          <w:rPr>
            <w:noProof/>
          </w:rPr>
          <w:t>20</w:t>
        </w:r>
      </w:hyperlink>
    </w:p>
    <w:p xmlns:a="http://schemas.openxmlformats.org/drawingml/2006/main" xmlns:pic="http://schemas.openxmlformats.org/drawingml/2006/picture">
      <w:pPr>
        <w:pStyle w:val="TOC2"/>
        <w:ind w:left="300" w:hanging="0"/>
      </w:pPr>
      <w:hyperlink w:anchor="_Toc300001022" w:history="1">
        <w:r>
          <w:rPr>
            <w:noProof/>
          </w:rPr>
          <w:t xml:space="preserve">ADR-05 In-process scheduler and database outboxes instead of a message broker</w:t>
        </w:r>
        <w:r>
          <w:rPr>
            <w:noProof/>
          </w:rPr>
          <w:tab/>
        </w:r>
        <w:r>
          <w:rPr>
            <w:noProof/>
          </w:rPr>
          <w:t>20</w:t>
        </w:r>
      </w:hyperlink>
    </w:p>
    <w:p xmlns:a="http://schemas.openxmlformats.org/drawingml/2006/main" xmlns:pic="http://schemas.openxmlformats.org/drawingml/2006/picture">
      <w:pPr>
        <w:pStyle w:val="TOC2"/>
        <w:ind w:left="300" w:hanging="0"/>
      </w:pPr>
      <w:hyperlink w:anchor="_Toc300001023" w:history="1">
        <w:r>
          <w:rPr>
            <w:noProof/>
          </w:rPr>
          <w:t xml:space="preserve">ADR-06 Azure Container Apps rather than a self-managed Kubernetes cluster</w:t>
        </w:r>
        <w:r>
          <w:rPr>
            <w:noProof/>
          </w:rPr>
          <w:tab/>
        </w:r>
        <w:r>
          <w:rPr>
            <w:noProof/>
          </w:rPr>
          <w:t>20</w:t>
        </w:r>
      </w:hyperlink>
    </w:p>
    <w:p xmlns:a="http://schemas.openxmlformats.org/drawingml/2006/main" xmlns:pic="http://schemas.openxmlformats.org/drawingml/2006/picture">
      <w:pPr>
        <w:pStyle w:val="TOC2"/>
        <w:ind w:left="300" w:hanging="0"/>
      </w:pPr>
      <w:hyperlink w:anchor="_Toc300001024" w:history="1">
        <w:r>
          <w:rPr>
            <w:noProof/>
          </w:rPr>
          <w:t xml:space="preserve">ADR-07 Build once, promote by image digest, with approvals and federated pipeline identity</w:t>
        </w:r>
        <w:r>
          <w:rPr>
            <w:noProof/>
          </w:rPr>
          <w:tab/>
        </w:r>
        <w:r>
          <w:rPr>
            <w:noProof/>
          </w:rPr>
          <w:t>20</w:t>
        </w:r>
      </w:hyperlink>
    </w:p>
    <w:p xmlns:a="http://schemas.openxmlformats.org/drawingml/2006/main" xmlns:pic="http://schemas.openxmlformats.org/drawingml/2006/picture">
      <w:pPr>
        <w:pStyle w:val="TOC2"/>
        <w:ind w:left="300" w:hanging="0"/>
      </w:pPr>
      <w:hyperlink w:anchor="_Toc300001025" w:history="1">
        <w:r>
          <w:rPr>
            <w:noProof/>
          </w:rPr>
          <w:t xml:space="preserve">ADR-08 Terraform as the only infrastructure-as-code tool</w:t>
        </w:r>
        <w:r>
          <w:rPr>
            <w:noProof/>
          </w:rPr>
          <w:tab/>
        </w:r>
        <w:r>
          <w:rPr>
            <w:noProof/>
          </w:rPr>
          <w:t>20</w:t>
        </w:r>
      </w:hyperlink>
    </w:p>
    <w:p xmlns:a="http://schemas.openxmlformats.org/drawingml/2006/main" xmlns:pic="http://schemas.openxmlformats.org/drawingml/2006/picture">
      <w:pPr>
        <w:pStyle w:val="TOC2"/>
        <w:ind w:left="300" w:hanging="0"/>
      </w:pPr>
      <w:hyperlink w:anchor="_Toc300001026" w:history="1">
        <w:r>
          <w:rPr>
            <w:noProof/>
          </w:rPr>
          <w:t xml:space="preserve">ADR-09 Business rules held as configuration, with owners and maker-checker</w:t>
        </w:r>
        <w:r>
          <w:rPr>
            <w:noProof/>
          </w:rPr>
          <w:tab/>
        </w:r>
        <w:r>
          <w:rPr>
            <w:noProof/>
          </w:rPr>
          <w:t>20</w:t>
        </w:r>
      </w:hyperlink>
    </w:p>
    <w:p xmlns:a="http://schemas.openxmlformats.org/drawingml/2006/main" xmlns:pic="http://schemas.openxmlformats.org/drawingml/2006/picture">
      <w:pPr>
        <w:pStyle w:val="TOC2"/>
        <w:ind w:left="300" w:hanging="0"/>
      </w:pPr>
      <w:hyperlink w:anchor="_Toc300001027" w:history="1">
        <w:r>
          <w:rPr>
            <w:noProof/>
          </w:rPr>
          <w:t xml:space="preserve">ADR-10 Controls built into the platform: permissions, maker-checker, SoD rules, authority matrix</w:t>
        </w:r>
        <w:r>
          <w:rPr>
            <w:noProof/>
          </w:rPr>
          <w:tab/>
        </w:r>
        <w:r>
          <w:rPr>
            <w:noProof/>
          </w:rPr>
          <w:t>20</w:t>
        </w:r>
      </w:hyperlink>
    </w:p>
    <w:p xmlns:a="http://schemas.openxmlformats.org/drawingml/2006/main" xmlns:pic="http://schemas.openxmlformats.org/drawingml/2006/picture">
      <w:pPr>
        <w:pStyle w:val="TOC2"/>
        <w:ind w:left="300" w:hanging="0"/>
      </w:pPr>
      <w:hyperlink w:anchor="_Toc300001028" w:history="1">
        <w:r>
          <w:rPr>
            <w:noProof/>
          </w:rPr>
          <w:t xml:space="preserve">ADR-11 Field-level encryption of personal identifiers and masking by permission</w:t>
        </w:r>
        <w:r>
          <w:rPr>
            <w:noProof/>
          </w:rPr>
          <w:tab/>
        </w:r>
        <w:r>
          <w:rPr>
            <w:noProof/>
          </w:rPr>
          <w:t>20</w:t>
        </w:r>
      </w:hyperlink>
    </w:p>
    <w:p xmlns:a="http://schemas.openxmlformats.org/drawingml/2006/main" xmlns:pic="http://schemas.openxmlformats.org/drawingml/2006/picture">
      <w:pPr>
        <w:pStyle w:val="TOC2"/>
        <w:ind w:left="300" w:hanging="0"/>
      </w:pPr>
      <w:hyperlink w:anchor="_Toc300001029" w:history="1">
        <w:r>
          <w:rPr>
            <w:noProof/>
          </w:rPr>
          <w:t xml:space="preserve">ADR-12 Microsoft Entra ID sign-in with users provisioned in BrokerVerse</w:t>
        </w:r>
        <w:r>
          <w:rPr>
            <w:noProof/>
          </w:rPr>
          <w:tab/>
        </w:r>
        <w:r>
          <w:rPr>
            <w:noProof/>
          </w:rPr>
          <w:t>20</w:t>
        </w:r>
      </w:hyperlink>
    </w:p>
    <w:p xmlns:a="http://schemas.openxmlformats.org/drawingml/2006/main" xmlns:pic="http://schemas.openxmlformats.org/drawingml/2006/picture">
      <w:pPr>
        <w:pStyle w:val="TOC2"/>
        <w:ind w:left="300" w:hanging="0"/>
      </w:pPr>
      <w:hyperlink w:anchor="_Toc300001030" w:history="1">
        <w:r>
          <w:rPr>
            <w:noProof/>
          </w:rPr>
          <w:t xml:space="preserve">ADR-13 Environment marker in the database and masking of production copies</w:t>
        </w:r>
        <w:r>
          <w:rPr>
            <w:noProof/>
          </w:rPr>
          <w:tab/>
        </w:r>
        <w:r>
          <w:rPr>
            <w:noProof/>
          </w:rPr>
          <w:t>20</w:t>
        </w:r>
      </w:hyperlink>
    </w:p>
    <w:p xmlns:a="http://schemas.openxmlformats.org/drawingml/2006/main" xmlns:pic="http://schemas.openxmlformats.org/drawingml/2006/picture">
      <w:pPr>
        <w:pStyle w:val="TOC2"/>
        <w:ind w:left="300" w:hanging="0"/>
      </w:pPr>
      <w:hyperlink w:anchor="_Toc300001031" w:history="1">
        <w:r>
          <w:rPr>
            <w:noProof/>
          </w:rPr>
          <w:t xml:space="preserve">ADR-14 Go-live through workbooks over the API, transaction reset and go-live lock</w:t>
        </w:r>
        <w:r>
          <w:rPr>
            <w:noProof/>
          </w:rPr>
          <w:tab/>
        </w:r>
        <w:r>
          <w:rPr>
            <w:noProof/>
          </w:rPr>
          <w:t>20</w:t>
        </w:r>
      </w:hyperlink>
    </w:p>
    <w:p xmlns:a="http://schemas.openxmlformats.org/drawingml/2006/main" xmlns:pic="http://schemas.openxmlformats.org/drawingml/2006/picture">
      <w:pPr>
        <w:pStyle w:val="TOC2"/>
        <w:ind w:left="300" w:hanging="0"/>
      </w:pPr>
      <w:hyperlink w:anchor="_Toc300001032" w:history="1">
        <w:r>
          <w:rPr>
            <w:noProof/>
          </w:rPr>
          <w:t xml:space="preserve">ADR-15 Audit trail in the operational database, protected by permissions</w:t>
        </w:r>
        <w:r>
          <w:rPr>
            <w:noProof/>
          </w:rPr>
          <w:tab/>
        </w:r>
        <w:r>
          <w:rPr>
            <w:noProof/>
          </w:rPr>
          <w:t>20</w:t>
        </w:r>
      </w:hyperlink>
    </w:p>
    <w:p xmlns:a="http://schemas.openxmlformats.org/drawingml/2006/main" xmlns:pic="http://schemas.openxmlformats.org/drawingml/2006/picture">
      <w:pPr>
        <w:pStyle w:val="TOC2"/>
        <w:ind w:left="300" w:hanging="0"/>
      </w:pPr>
      <w:hyperlink w:anchor="_Toc300001033" w:history="1">
        <w:r>
          <w:rPr>
            <w:noProof/>
          </w:rPr>
          <w:t xml:space="preserve">ADR-16 Client branding through a brand pack enforced by the deployment</w:t>
        </w:r>
        <w:r>
          <w:rPr>
            <w:noProof/>
          </w:rPr>
          <w:tab/>
        </w:r>
        <w:r>
          <w:rPr>
            <w:noProof/>
          </w:rPr>
          <w:t>20</w:t>
        </w:r>
      </w:hyperlink>
    </w:p>
    <w:p xmlns:a="http://schemas.openxmlformats.org/drawingml/2006/main" xmlns:pic="http://schemas.openxmlformats.org/drawingml/2006/picture">
      <w:pPr>
        <w:pStyle w:val="TOC2"/>
        <w:ind w:left="300" w:hanging="0"/>
      </w:pPr>
      <w:hyperlink w:anchor="_Toc300001034" w:history="1">
        <w:r>
          <w:rPr>
            <w:noProof/>
          </w:rPr>
          <w:t xml:space="preserve">ADR-17 File-based integrations through an outbox framework and SFTP storage</w:t>
        </w:r>
        <w:r>
          <w:rPr>
            <w:noProof/>
          </w:rPr>
          <w:tab/>
        </w:r>
        <w:r>
          <w:rPr>
            <w:noProof/>
          </w:rPr>
          <w:t>20</w:t>
        </w:r>
      </w:hyperlink>
    </w:p>
    <w:p xmlns:a="http://schemas.openxmlformats.org/drawingml/2006/main" xmlns:pic="http://schemas.openxmlformats.org/drawingml/2006/picture">
      <w:pPr>
        <w:pStyle w:val="TOC1"/>
      </w:pPr>
      <w:hyperlink w:anchor="_Toc300001035" w:history="1">
        <w:r>
          <w:rPr>
            <w:b/>
            <w:noProof/>
          </w:rPr>
          <w:t xml:space="preserve">7.</w:t>
        </w:r>
        <w:r>
          <w:rPr>
            <w:b/>
            <w:noProof/>
          </w:rPr>
          <w:tab/>
        </w:r>
        <w:r>
          <w:rPr>
            <w:b/>
            <w:noProof/>
          </w:rPr>
          <w:t xml:space="preserve">Production readiness checklist</w:t>
        </w:r>
        <w:r>
          <w:rPr>
            <w:b/>
            <w:noProof/>
          </w:rPr>
          <w:tab/>
        </w:r>
        <w:r>
          <w:rPr>
            <w:b/>
            <w:noProof/>
          </w:rPr>
          <w:t>28</w:t>
        </w:r>
      </w:hyperlink>
    </w:p>
    <w:p xmlns:a="http://schemas.openxmlformats.org/drawingml/2006/main" xmlns:pic="http://schemas.openxmlformats.org/drawingml/2006/picture">
      <w:pPr>
        <w:pStyle w:val="TOC2"/>
        <w:ind w:left="300" w:hanging="0"/>
      </w:pPr>
      <w:hyperlink w:anchor="_Toc300001036" w:history="1">
        <w:r>
          <w:rPr>
            <w:noProof/>
          </w:rPr>
          <w:t xml:space="preserve">A. Infrastructure and environments</w:t>
        </w:r>
        <w:r>
          <w:rPr>
            <w:noProof/>
          </w:rPr>
          <w:tab/>
        </w:r>
        <w:r>
          <w:rPr>
            <w:noProof/>
          </w:rPr>
          <w:t>28</w:t>
        </w:r>
      </w:hyperlink>
    </w:p>
    <w:p xmlns:a="http://schemas.openxmlformats.org/drawingml/2006/main" xmlns:pic="http://schemas.openxmlformats.org/drawingml/2006/picture">
      <w:pPr>
        <w:pStyle w:val="TOC2"/>
        <w:ind w:left="300" w:hanging="0"/>
      </w:pPr>
      <w:hyperlink w:anchor="_Toc300001037" w:history="1">
        <w:r>
          <w:rPr>
            <w:noProof/>
          </w:rPr>
          <w:t xml:space="preserve">B. Release and change control</w:t>
        </w:r>
        <w:r>
          <w:rPr>
            <w:noProof/>
          </w:rPr>
          <w:tab/>
        </w:r>
        <w:r>
          <w:rPr>
            <w:noProof/>
          </w:rPr>
          <w:t>28</w:t>
        </w:r>
      </w:hyperlink>
    </w:p>
    <w:p xmlns:a="http://schemas.openxmlformats.org/drawingml/2006/main" xmlns:pic="http://schemas.openxmlformats.org/drawingml/2006/picture">
      <w:pPr>
        <w:pStyle w:val="TOC2"/>
        <w:ind w:left="300" w:hanging="0"/>
      </w:pPr>
      <w:hyperlink w:anchor="_Toc300001038" w:history="1">
        <w:r>
          <w:rPr>
            <w:noProof/>
          </w:rPr>
          <w:t xml:space="preserve">C. Security and access</w:t>
        </w:r>
        <w:r>
          <w:rPr>
            <w:noProof/>
          </w:rPr>
          <w:tab/>
        </w:r>
        <w:r>
          <w:rPr>
            <w:noProof/>
          </w:rPr>
          <w:t>29</w:t>
        </w:r>
      </w:hyperlink>
    </w:p>
    <w:p xmlns:a="http://schemas.openxmlformats.org/drawingml/2006/main" xmlns:pic="http://schemas.openxmlformats.org/drawingml/2006/picture">
      <w:pPr>
        <w:pStyle w:val="TOC2"/>
        <w:ind w:left="300" w:hanging="0"/>
      </w:pPr>
      <w:hyperlink w:anchor="_Toc300001039" w:history="1">
        <w:r>
          <w:rPr>
            <w:noProof/>
          </w:rPr>
          <w:t xml:space="preserve">D. Data protection</w:t>
        </w:r>
        <w:r>
          <w:rPr>
            <w:noProof/>
          </w:rPr>
          <w:tab/>
        </w:r>
        <w:r>
          <w:rPr>
            <w:noProof/>
          </w:rPr>
          <w:t>30</w:t>
        </w:r>
      </w:hyperlink>
    </w:p>
    <w:p xmlns:a="http://schemas.openxmlformats.org/drawingml/2006/main" xmlns:pic="http://schemas.openxmlformats.org/drawingml/2006/picture">
      <w:pPr>
        <w:pStyle w:val="TOC2"/>
        <w:ind w:left="300" w:hanging="0"/>
      </w:pPr>
      <w:hyperlink w:anchor="_Toc300001040" w:history="1">
        <w:r>
          <w:rPr>
            <w:noProof/>
          </w:rPr>
          <w:t xml:space="preserve">E. Data, configuration and migration</w:t>
        </w:r>
        <w:r>
          <w:rPr>
            <w:noProof/>
          </w:rPr>
          <w:tab/>
        </w:r>
        <w:r>
          <w:rPr>
            <w:noProof/>
          </w:rPr>
          <w:t>30</w:t>
        </w:r>
      </w:hyperlink>
    </w:p>
    <w:p xmlns:a="http://schemas.openxmlformats.org/drawingml/2006/main" xmlns:pic="http://schemas.openxmlformats.org/drawingml/2006/picture">
      <w:pPr>
        <w:pStyle w:val="TOC2"/>
        <w:ind w:left="300" w:hanging="0"/>
      </w:pPr>
      <w:hyperlink w:anchor="_Toc300001041" w:history="1">
        <w:r>
          <w:rPr>
            <w:noProof/>
          </w:rPr>
          <w:t xml:space="preserve">F. Integrations</w:t>
        </w:r>
        <w:r>
          <w:rPr>
            <w:noProof/>
          </w:rPr>
          <w:tab/>
        </w:r>
        <w:r>
          <w:rPr>
            <w:noProof/>
          </w:rPr>
          <w:t>31</w:t>
        </w:r>
      </w:hyperlink>
    </w:p>
    <w:p xmlns:a="http://schemas.openxmlformats.org/drawingml/2006/main" xmlns:pic="http://schemas.openxmlformats.org/drawingml/2006/picture">
      <w:pPr>
        <w:pStyle w:val="TOC2"/>
        <w:ind w:left="300" w:hanging="0"/>
      </w:pPr>
      <w:hyperlink w:anchor="_Toc300001042" w:history="1">
        <w:r>
          <w:rPr>
            <w:noProof/>
          </w:rPr>
          <w:t xml:space="preserve">G. Operations, monitoring, backup and recovery</w:t>
        </w:r>
        <w:r>
          <w:rPr>
            <w:noProof/>
          </w:rPr>
          <w:tab/>
        </w:r>
        <w:r>
          <w:rPr>
            <w:noProof/>
          </w:rPr>
          <w:t>31</w:t>
        </w:r>
      </w:hyperlink>
    </w:p>
    <w:p xmlns:a="http://schemas.openxmlformats.org/drawingml/2006/main" xmlns:pic="http://schemas.openxmlformats.org/drawingml/2006/picture">
      <w:pPr>
        <w:pStyle w:val="TOC2"/>
        <w:ind w:left="300" w:hanging="0"/>
      </w:pPr>
      <w:hyperlink w:anchor="_Toc300001043" w:history="1">
        <w:r>
          <w:rPr>
            <w:noProof/>
          </w:rPr>
          <w:t xml:space="preserve">H. Support, people and compliance</w:t>
        </w:r>
        <w:r>
          <w:rPr>
            <w:noProof/>
          </w:rPr>
          <w:tab/>
        </w:r>
        <w:r>
          <w:rPr>
            <w:noProof/>
          </w:rPr>
          <w:t>31</w:t>
        </w:r>
      </w:hyperlink>
    </w:p>
    <w:p xmlns:a="http://schemas.openxmlformats.org/drawingml/2006/main" xmlns:pic="http://schemas.openxmlformats.org/drawingml/2006/picture">
      <w:pPr>
        <w:pStyle w:val="TOC1"/>
      </w:pPr>
      <w:hyperlink w:anchor="_Toc300001044" w:history="1">
        <w:r>
          <w:rPr>
            <w:b/>
            <w:noProof/>
          </w:rPr>
          <w:t xml:space="preserve">8.</w:t>
        </w:r>
        <w:r>
          <w:rPr>
            <w:b/>
            <w:noProof/>
          </w:rPr>
          <w:tab/>
        </w:r>
        <w:r>
          <w:rPr>
            <w:b/>
            <w:noProof/>
          </w:rPr>
          <w:t xml:space="preserve">Go-live plan</w:t>
        </w:r>
        <w:r>
          <w:rPr>
            <w:b/>
            <w:noProof/>
          </w:rPr>
          <w:tab/>
        </w:r>
        <w:r>
          <w:rPr>
            <w:b/>
            <w:noProof/>
          </w:rPr>
          <w:t>32</w:t>
        </w:r>
      </w:hyperlink>
    </w:p>
    <w:p xmlns:a="http://schemas.openxmlformats.org/drawingml/2006/main" xmlns:pic="http://schemas.openxmlformats.org/drawingml/2006/picture">
      <w:pPr>
        <w:pStyle w:val="TOC2"/>
      </w:pPr>
      <w:hyperlink w:anchor="_Toc300001045" w:history="1">
        <w:r>
          <w:rPr>
            <w:noProof/>
          </w:rPr>
          <w:t xml:space="preserve">8.1</w:t>
        </w:r>
        <w:r>
          <w:rPr>
            <w:noProof/>
          </w:rPr>
          <w:tab/>
        </w:r>
        <w:r>
          <w:rPr>
            <w:noProof/>
          </w:rPr>
          <w:t xml:space="preserve">Approach</w:t>
        </w:r>
        <w:r>
          <w:rPr>
            <w:noProof/>
          </w:rPr>
          <w:tab/>
        </w:r>
        <w:r>
          <w:rPr>
            <w:noProof/>
          </w:rPr>
          <w:t>32</w:t>
        </w:r>
      </w:hyperlink>
    </w:p>
    <w:p xmlns:a="http://schemas.openxmlformats.org/drawingml/2006/main" xmlns:pic="http://schemas.openxmlformats.org/drawingml/2006/picture">
      <w:pPr>
        <w:pStyle w:val="TOC2"/>
      </w:pPr>
      <w:hyperlink w:anchor="_Toc300001046" w:history="1">
        <w:r>
          <w:rPr>
            <w:noProof/>
          </w:rPr>
          <w:t xml:space="preserve">8.2</w:t>
        </w:r>
        <w:r>
          <w:rPr>
            <w:noProof/>
          </w:rPr>
          <w:tab/>
        </w:r>
        <w:r>
          <w:rPr>
            <w:noProof/>
          </w:rPr>
          <w:t xml:space="preserve">Timeline relative to go-live</w:t>
        </w:r>
        <w:r>
          <w:rPr>
            <w:noProof/>
          </w:rPr>
          <w:tab/>
        </w:r>
        <w:r>
          <w:rPr>
            <w:noProof/>
          </w:rPr>
          <w:t>32</w:t>
        </w:r>
      </w:hyperlink>
    </w:p>
    <w:p xmlns:a="http://schemas.openxmlformats.org/drawingml/2006/main" xmlns:pic="http://schemas.openxmlformats.org/drawingml/2006/picture">
      <w:pPr>
        <w:pStyle w:val="TOC2"/>
      </w:pPr>
      <w:hyperlink w:anchor="_Toc300001047" w:history="1">
        <w:r>
          <w:rPr>
            <w:noProof/>
          </w:rPr>
          <w:t xml:space="preserve">8.3</w:t>
        </w:r>
        <w:r>
          <w:rPr>
            <w:noProof/>
          </w:rPr>
          <w:tab/>
        </w:r>
        <w:r>
          <w:rPr>
            <w:noProof/>
          </w:rPr>
          <w:t xml:space="preserve">Decision rights on the cutover weekend</w:t>
        </w:r>
        <w:r>
          <w:rPr>
            <w:noProof/>
          </w:rPr>
          <w:tab/>
        </w:r>
        <w:r>
          <w:rPr>
            <w:noProof/>
          </w:rPr>
          <w:t>33</w:t>
        </w:r>
      </w:hyperlink>
    </w:p>
    <w:p xmlns:a="http://schemas.openxmlformats.org/drawingml/2006/main" xmlns:pic="http://schemas.openxmlformats.org/drawingml/2006/picture">
      <w:pPr>
        <w:pStyle w:val="TOC2"/>
      </w:pPr>
      <w:hyperlink w:anchor="_Toc300001048" w:history="1">
        <w:r>
          <w:rPr>
            <w:noProof/>
          </w:rPr>
          <w:t xml:space="preserve">8.4</w:t>
        </w:r>
        <w:r>
          <w:rPr>
            <w:noProof/>
          </w:rPr>
          <w:tab/>
        </w:r>
        <w:r>
          <w:rPr>
            <w:noProof/>
          </w:rPr>
          <w:t xml:space="preserve">Go/No-Go criteria</w:t>
        </w:r>
        <w:r>
          <w:rPr>
            <w:noProof/>
          </w:rPr>
          <w:tab/>
        </w:r>
        <w:r>
          <w:rPr>
            <w:noProof/>
          </w:rPr>
          <w:t>33</w:t>
        </w:r>
      </w:hyperlink>
    </w:p>
    <w:p xmlns:a="http://schemas.openxmlformats.org/drawingml/2006/main" xmlns:pic="http://schemas.openxmlformats.org/drawingml/2006/picture">
      <w:pPr>
        <w:pStyle w:val="TOC2"/>
      </w:pPr>
      <w:hyperlink w:anchor="_Toc300001049" w:history="1">
        <w:r>
          <w:rPr>
            <w:noProof/>
          </w:rPr>
          <w:t xml:space="preserve">8.5</w:t>
        </w:r>
        <w:r>
          <w:rPr>
            <w:noProof/>
          </w:rPr>
          <w:tab/>
        </w:r>
        <w:r>
          <w:rPr>
            <w:noProof/>
          </w:rPr>
          <w:t xml:space="preserve">Communications</w:t>
        </w:r>
        <w:r>
          <w:rPr>
            <w:noProof/>
          </w:rPr>
          <w:tab/>
        </w:r>
        <w:r>
          <w:rPr>
            <w:noProof/>
          </w:rPr>
          <w:t>33</w:t>
        </w:r>
      </w:hyperlink>
    </w:p>
    <w:p xmlns:a="http://schemas.openxmlformats.org/drawingml/2006/main" xmlns:pic="http://schemas.openxmlformats.org/drawingml/2006/picture">
      <w:pPr>
        <w:pStyle w:val="TOC2"/>
      </w:pPr>
      <w:hyperlink w:anchor="_Toc300001050" w:history="1">
        <w:r>
          <w:rPr>
            <w:noProof/>
          </w:rPr>
          <w:t xml:space="preserve">8.6</w:t>
        </w:r>
        <w:r>
          <w:rPr>
            <w:noProof/>
          </w:rPr>
          <w:tab/>
        </w:r>
        <w:r>
          <w:rPr>
            <w:noProof/>
          </w:rPr>
          <w:t xml:space="preserve">Go-live evidence pack</w:t>
        </w:r>
        <w:r>
          <w:rPr>
            <w:noProof/>
          </w:rPr>
          <w:tab/>
        </w:r>
        <w:r>
          <w:rPr>
            <w:noProof/>
          </w:rPr>
          <w:t>34</w:t>
        </w:r>
      </w:hyperlink>
    </w:p>
    <w:p xmlns:a="http://schemas.openxmlformats.org/drawingml/2006/main" xmlns:pic="http://schemas.openxmlformats.org/drawingml/2006/picture">
      <w:pPr>
        <w:pStyle w:val="TOC1"/>
      </w:pPr>
      <w:hyperlink w:anchor="_Toc300001051" w:history="1">
        <w:r>
          <w:rPr>
            <w:b/>
            <w:noProof/>
          </w:rPr>
          <w:t xml:space="preserve">9.</w:t>
        </w:r>
        <w:r>
          <w:rPr>
            <w:b/>
            <w:noProof/>
          </w:rPr>
          <w:tab/>
        </w:r>
        <w:r>
          <w:rPr>
            <w:b/>
            <w:noProof/>
          </w:rPr>
          <w:t xml:space="preserve">Hypercare plan</w:t>
        </w:r>
        <w:r>
          <w:rPr>
            <w:b/>
            <w:noProof/>
          </w:rPr>
          <w:tab/>
        </w:r>
        <w:r>
          <w:rPr>
            <w:b/>
            <w:noProof/>
          </w:rPr>
          <w:t>34</w:t>
        </w:r>
      </w:hyperlink>
    </w:p>
    <w:p xmlns:a="http://schemas.openxmlformats.org/drawingml/2006/main" xmlns:pic="http://schemas.openxmlformats.org/drawingml/2006/picture">
      <w:pPr>
        <w:pStyle w:val="TOC2"/>
      </w:pPr>
      <w:hyperlink w:anchor="_Toc300001052" w:history="1">
        <w:r>
          <w:rPr>
            <w:noProof/>
          </w:rPr>
          <w:t xml:space="preserve">9.1</w:t>
        </w:r>
        <w:r>
          <w:rPr>
            <w:noProof/>
          </w:rPr>
          <w:tab/>
        </w:r>
        <w:r>
          <w:rPr>
            <w:noProof/>
          </w:rPr>
          <w:t xml:space="preserve">Duration and hours</w:t>
        </w:r>
        <w:r>
          <w:rPr>
            <w:noProof/>
          </w:rPr>
          <w:tab/>
        </w:r>
        <w:r>
          <w:rPr>
            <w:noProof/>
          </w:rPr>
          <w:t>34</w:t>
        </w:r>
      </w:hyperlink>
    </w:p>
    <w:p xmlns:a="http://schemas.openxmlformats.org/drawingml/2006/main" xmlns:pic="http://schemas.openxmlformats.org/drawingml/2006/picture">
      <w:pPr>
        <w:pStyle w:val="TOC2"/>
      </w:pPr>
      <w:hyperlink w:anchor="_Toc300001053" w:history="1">
        <w:r>
          <w:rPr>
            <w:noProof/>
          </w:rPr>
          <w:t xml:space="preserve">9.2</w:t>
        </w:r>
        <w:r>
          <w:rPr>
            <w:noProof/>
          </w:rPr>
          <w:tab/>
        </w:r>
        <w:r>
          <w:rPr>
            <w:noProof/>
          </w:rPr>
          <w:t xml:space="preserve">Team</w:t>
        </w:r>
        <w:r>
          <w:rPr>
            <w:noProof/>
          </w:rPr>
          <w:tab/>
        </w:r>
        <w:r>
          <w:rPr>
            <w:noProof/>
          </w:rPr>
          <w:t>34</w:t>
        </w:r>
      </w:hyperlink>
    </w:p>
    <w:p xmlns:a="http://schemas.openxmlformats.org/drawingml/2006/main" xmlns:pic="http://schemas.openxmlformats.org/drawingml/2006/picture">
      <w:pPr>
        <w:pStyle w:val="TOC2"/>
      </w:pPr>
      <w:hyperlink w:anchor="_Toc300001054" w:history="1">
        <w:r>
          <w:rPr>
            <w:noProof/>
          </w:rPr>
          <w:t xml:space="preserve">9.3</w:t>
        </w:r>
        <w:r>
          <w:rPr>
            <w:noProof/>
          </w:rPr>
          <w:tab/>
        </w:r>
        <w:r>
          <w:rPr>
            <w:noProof/>
          </w:rPr>
          <w:t xml:space="preserve">Support flow and severity</w:t>
        </w:r>
        <w:r>
          <w:rPr>
            <w:noProof/>
          </w:rPr>
          <w:tab/>
        </w:r>
        <w:r>
          <w:rPr>
            <w:noProof/>
          </w:rPr>
          <w:t>35</w:t>
        </w:r>
      </w:hyperlink>
    </w:p>
    <w:p xmlns:a="http://schemas.openxmlformats.org/drawingml/2006/main" xmlns:pic="http://schemas.openxmlformats.org/drawingml/2006/picture">
      <w:pPr>
        <w:pStyle w:val="TOC2"/>
      </w:pPr>
      <w:hyperlink w:anchor="_Toc300001055" w:history="1">
        <w:r>
          <w:rPr>
            <w:noProof/>
          </w:rPr>
          <w:t xml:space="preserve">9.4</w:t>
        </w:r>
        <w:r>
          <w:rPr>
            <w:noProof/>
          </w:rPr>
          <w:tab/>
        </w:r>
        <w:r>
          <w:rPr>
            <w:noProof/>
          </w:rPr>
          <w:t xml:space="preserve">Daily and weekly checks</w:t>
        </w:r>
        <w:r>
          <w:rPr>
            <w:noProof/>
          </w:rPr>
          <w:tab/>
        </w:r>
        <w:r>
          <w:rPr>
            <w:noProof/>
          </w:rPr>
          <w:t>36</w:t>
        </w:r>
      </w:hyperlink>
    </w:p>
    <w:p xmlns:a="http://schemas.openxmlformats.org/drawingml/2006/main" xmlns:pic="http://schemas.openxmlformats.org/drawingml/2006/picture">
      <w:pPr>
        <w:pStyle w:val="TOC2"/>
      </w:pPr>
      <w:hyperlink w:anchor="_Toc300001056" w:history="1">
        <w:r>
          <w:rPr>
            <w:noProof/>
          </w:rPr>
          <w:t xml:space="preserve">9.5</w:t>
        </w:r>
        <w:r>
          <w:rPr>
            <w:noProof/>
          </w:rPr>
          <w:tab/>
        </w:r>
        <w:r>
          <w:rPr>
            <w:noProof/>
          </w:rPr>
          <w:t xml:space="preserve">Releases during hypercare</w:t>
        </w:r>
        <w:r>
          <w:rPr>
            <w:noProof/>
          </w:rPr>
          <w:tab/>
        </w:r>
        <w:r>
          <w:rPr>
            <w:noProof/>
          </w:rPr>
          <w:t>36</w:t>
        </w:r>
      </w:hyperlink>
    </w:p>
    <w:p xmlns:a="http://schemas.openxmlformats.org/drawingml/2006/main" xmlns:pic="http://schemas.openxmlformats.org/drawingml/2006/picture">
      <w:pPr>
        <w:pStyle w:val="TOC2"/>
      </w:pPr>
      <w:hyperlink w:anchor="_Toc300001057" w:history="1">
        <w:r>
          <w:rPr>
            <w:noProof/>
          </w:rPr>
          <w:t xml:space="preserve">9.6</w:t>
        </w:r>
        <w:r>
          <w:rPr>
            <w:noProof/>
          </w:rPr>
          <w:tab/>
        </w:r>
        <w:r>
          <w:rPr>
            <w:noProof/>
          </w:rPr>
          <w:t xml:space="preserve">Exit criteria</w:t>
        </w:r>
        <w:r>
          <w:rPr>
            <w:noProof/>
          </w:rPr>
          <w:tab/>
        </w:r>
        <w:r>
          <w:rPr>
            <w:noProof/>
          </w:rPr>
          <w:t>36</w:t>
        </w:r>
      </w:hyperlink>
    </w:p>
    <w:p xmlns:a="http://schemas.openxmlformats.org/drawingml/2006/main" xmlns:pic="http://schemas.openxmlformats.org/drawingml/2006/picture">
      <w:pPr>
        <w:pStyle w:val="TOC1"/>
      </w:pPr>
      <w:hyperlink w:anchor="_Toc300001058" w:history="1">
        <w:r>
          <w:rPr>
            <w:b/>
            <w:noProof/>
          </w:rPr>
          <w:t xml:space="preserve">10.</w:t>
        </w:r>
        <w:r>
          <w:rPr>
            <w:b/>
            <w:noProof/>
          </w:rPr>
          <w:tab/>
        </w:r>
        <w:r>
          <w:rPr>
            <w:b/>
            <w:noProof/>
          </w:rPr>
          <w:t xml:space="preserve">Change management</w:t>
        </w:r>
        <w:r>
          <w:rPr>
            <w:b/>
            <w:noProof/>
          </w:rPr>
          <w:tab/>
        </w:r>
        <w:r>
          <w:rPr>
            <w:b/>
            <w:noProof/>
          </w:rPr>
          <w:t>37</w:t>
        </w:r>
      </w:hyperlink>
    </w:p>
    <w:p xmlns:a="http://schemas.openxmlformats.org/drawingml/2006/main" xmlns:pic="http://schemas.openxmlformats.org/drawingml/2006/picture">
      <w:pPr>
        <w:pStyle w:val="TOC2"/>
      </w:pPr>
      <w:hyperlink w:anchor="_Toc300001059" w:history="1">
        <w:r>
          <w:rPr>
            <w:noProof/>
          </w:rPr>
          <w:t xml:space="preserve">10.1</w:t>
        </w:r>
        <w:r>
          <w:rPr>
            <w:noProof/>
          </w:rPr>
          <w:tab/>
        </w:r>
        <w:r>
          <w:rPr>
            <w:noProof/>
          </w:rPr>
          <w:t xml:space="preserve">Scope change (BRD 8)</w:t>
        </w:r>
        <w:r>
          <w:rPr>
            <w:noProof/>
          </w:rPr>
          <w:tab/>
        </w:r>
        <w:r>
          <w:rPr>
            <w:noProof/>
          </w:rPr>
          <w:t>37</w:t>
        </w:r>
      </w:hyperlink>
    </w:p>
    <w:p xmlns:a="http://schemas.openxmlformats.org/drawingml/2006/main" xmlns:pic="http://schemas.openxmlformats.org/drawingml/2006/picture">
      <w:pPr>
        <w:pStyle w:val="TOC2"/>
      </w:pPr>
      <w:hyperlink w:anchor="_Toc300001060" w:history="1">
        <w:r>
          <w:rPr>
            <w:noProof/>
          </w:rPr>
          <w:t xml:space="preserve">10.2</w:t>
        </w:r>
        <w:r>
          <w:rPr>
            <w:noProof/>
          </w:rPr>
          <w:tab/>
        </w:r>
        <w:r>
          <w:rPr>
            <w:noProof/>
          </w:rPr>
          <w:t xml:space="preserve">Release change</w:t>
        </w:r>
        <w:r>
          <w:rPr>
            <w:noProof/>
          </w:rPr>
          <w:tab/>
        </w:r>
        <w:r>
          <w:rPr>
            <w:noProof/>
          </w:rPr>
          <w:t>37</w:t>
        </w:r>
      </w:hyperlink>
    </w:p>
    <w:p xmlns:a="http://schemas.openxmlformats.org/drawingml/2006/main" xmlns:pic="http://schemas.openxmlformats.org/drawingml/2006/picture">
      <w:pPr>
        <w:pStyle w:val="TOC2"/>
      </w:pPr>
      <w:hyperlink w:anchor="_Toc300001061" w:history="1">
        <w:r>
          <w:rPr>
            <w:noProof/>
          </w:rPr>
          <w:t xml:space="preserve">10.3</w:t>
        </w:r>
        <w:r>
          <w:rPr>
            <w:noProof/>
          </w:rPr>
          <w:tab/>
        </w:r>
        <w:r>
          <w:rPr>
            <w:noProof/>
          </w:rPr>
          <w:t xml:space="preserve">Configuration change in production</w:t>
        </w:r>
        <w:r>
          <w:rPr>
            <w:noProof/>
          </w:rPr>
          <w:tab/>
        </w:r>
        <w:r>
          <w:rPr>
            <w:noProof/>
          </w:rPr>
          <w:t>37</w:t>
        </w:r>
      </w:hyperlink>
    </w:p>
    <w:p xmlns:a="http://schemas.openxmlformats.org/drawingml/2006/main" xmlns:pic="http://schemas.openxmlformats.org/drawingml/2006/picture">
      <w:pPr>
        <w:pStyle w:val="TOC2"/>
      </w:pPr>
      <w:hyperlink w:anchor="_Toc300001062" w:history="1">
        <w:r>
          <w:rPr>
            <w:noProof/>
          </w:rPr>
          <w:t xml:space="preserve">10.4</w:t>
        </w:r>
        <w:r>
          <w:rPr>
            <w:noProof/>
          </w:rPr>
          <w:tab/>
        </w:r>
        <w:r>
          <w:rPr>
            <w:noProof/>
          </w:rPr>
          <w:t xml:space="preserve">Emergency access</w:t>
        </w:r>
        <w:r>
          <w:rPr>
            <w:noProof/>
          </w:rPr>
          <w:tab/>
        </w:r>
        <w:r>
          <w:rPr>
            <w:noProof/>
          </w:rPr>
          <w:t>38</w:t>
        </w:r>
      </w:hyperlink>
    </w:p>
    <w:p xmlns:a="http://schemas.openxmlformats.org/drawingml/2006/main" xmlns:pic="http://schemas.openxmlformats.org/drawingml/2006/picture">
      <w:pPr>
        <w:pStyle w:val="TOC2"/>
      </w:pPr>
      <w:hyperlink w:anchor="_Toc300001063" w:history="1">
        <w:r>
          <w:rPr>
            <w:noProof/>
          </w:rPr>
          <w:t xml:space="preserve">10.5</w:t>
        </w:r>
        <w:r>
          <w:rPr>
            <w:noProof/>
          </w:rPr>
          <w:tab/>
        </w:r>
        <w:r>
          <w:rPr>
            <w:noProof/>
          </w:rPr>
          <w:t xml:space="preserve">Organisational change: what changes for TISPH users</w:t>
        </w:r>
        <w:r>
          <w:rPr>
            <w:noProof/>
          </w:rPr>
          <w:tab/>
        </w:r>
        <w:r>
          <w:rPr>
            <w:noProof/>
          </w:rPr>
          <w:t>38</w:t>
        </w:r>
      </w:hyperlink>
    </w:p>
    <w:p xmlns:a="http://schemas.openxmlformats.org/drawingml/2006/main" xmlns:pic="http://schemas.openxmlformats.org/drawingml/2006/picture">
      <w:pPr>
        <w:pStyle w:val="TOC2"/>
      </w:pPr>
      <w:hyperlink w:anchor="_Toc300001064" w:history="1">
        <w:r>
          <w:rPr>
            <w:noProof/>
          </w:rPr>
          <w:t xml:space="preserve">10.6</w:t>
        </w:r>
        <w:r>
          <w:rPr>
            <w:noProof/>
          </w:rPr>
          <w:tab/>
        </w:r>
        <w:r>
          <w:rPr>
            <w:noProof/>
          </w:rPr>
          <w:t xml:space="preserve">Stakeholder map</w:t>
        </w:r>
        <w:r>
          <w:rPr>
            <w:noProof/>
          </w:rPr>
          <w:tab/>
        </w:r>
        <w:r>
          <w:rPr>
            <w:noProof/>
          </w:rPr>
          <w:t>38</w:t>
        </w:r>
      </w:hyperlink>
    </w:p>
    <w:p xmlns:a="http://schemas.openxmlformats.org/drawingml/2006/main" xmlns:pic="http://schemas.openxmlformats.org/drawingml/2006/picture">
      <w:pPr>
        <w:pStyle w:val="TOC1"/>
      </w:pPr>
      <w:hyperlink w:anchor="_Toc300001065" w:history="1">
        <w:r>
          <w:rPr>
            <w:b/>
            <w:noProof/>
          </w:rPr>
          <w:t xml:space="preserve">11.</w:t>
        </w:r>
        <w:r>
          <w:rPr>
            <w:b/>
            <w:noProof/>
          </w:rPr>
          <w:tab/>
        </w:r>
        <w:r>
          <w:rPr>
            <w:b/>
            <w:noProof/>
          </w:rPr>
          <w:t xml:space="preserve">Training and adoption plan</w:t>
        </w:r>
        <w:r>
          <w:rPr>
            <w:b/>
            <w:noProof/>
          </w:rPr>
          <w:tab/>
        </w:r>
        <w:r>
          <w:rPr>
            <w:b/>
            <w:noProof/>
          </w:rPr>
          <w:t>39</w:t>
        </w:r>
      </w:hyperlink>
    </w:p>
    <w:p xmlns:a="http://schemas.openxmlformats.org/drawingml/2006/main" xmlns:pic="http://schemas.openxmlformats.org/drawingml/2006/picture">
      <w:pPr>
        <w:pStyle w:val="TOC2"/>
      </w:pPr>
      <w:hyperlink w:anchor="_Toc300001066" w:history="1">
        <w:r>
          <w:rPr>
            <w:noProof/>
          </w:rPr>
          <w:t xml:space="preserve">11.1</w:t>
        </w:r>
        <w:r>
          <w:rPr>
            <w:noProof/>
          </w:rPr>
          <w:tab/>
        </w:r>
        <w:r>
          <w:rPr>
            <w:noProof/>
          </w:rPr>
          <w:t xml:space="preserve">Principles</w:t>
        </w:r>
        <w:r>
          <w:rPr>
            <w:noProof/>
          </w:rPr>
          <w:tab/>
        </w:r>
        <w:r>
          <w:rPr>
            <w:noProof/>
          </w:rPr>
          <w:t>39</w:t>
        </w:r>
      </w:hyperlink>
    </w:p>
    <w:p xmlns:a="http://schemas.openxmlformats.org/drawingml/2006/main" xmlns:pic="http://schemas.openxmlformats.org/drawingml/2006/picture">
      <w:pPr>
        <w:pStyle w:val="TOC2"/>
      </w:pPr>
      <w:hyperlink w:anchor="_Toc300001067" w:history="1">
        <w:r>
          <w:rPr>
            <w:noProof/>
          </w:rPr>
          <w:t xml:space="preserve">11.2</w:t>
        </w:r>
        <w:r>
          <w:rPr>
            <w:noProof/>
          </w:rPr>
          <w:tab/>
        </w:r>
        <w:r>
          <w:rPr>
            <w:noProof/>
          </w:rPr>
          <w:t xml:space="preserve">Materials</w:t>
        </w:r>
        <w:r>
          <w:rPr>
            <w:noProof/>
          </w:rPr>
          <w:tab/>
        </w:r>
        <w:r>
          <w:rPr>
            <w:noProof/>
          </w:rPr>
          <w:t>39</w:t>
        </w:r>
      </w:hyperlink>
    </w:p>
    <w:p xmlns:a="http://schemas.openxmlformats.org/drawingml/2006/main" xmlns:pic="http://schemas.openxmlformats.org/drawingml/2006/picture">
      <w:pPr>
        <w:pStyle w:val="TOC2"/>
      </w:pPr>
      <w:hyperlink w:anchor="_Toc300001068" w:history="1">
        <w:r>
          <w:rPr>
            <w:noProof/>
          </w:rPr>
          <w:t xml:space="preserve">11.3</w:t>
        </w:r>
        <w:r>
          <w:rPr>
            <w:noProof/>
          </w:rPr>
          <w:tab/>
        </w:r>
        <w:r>
          <w:rPr>
            <w:noProof/>
          </w:rPr>
          <w:t xml:space="preserve">Curriculum by persona group (proposal)</w:t>
        </w:r>
        <w:r>
          <w:rPr>
            <w:noProof/>
          </w:rPr>
          <w:tab/>
        </w:r>
        <w:r>
          <w:rPr>
            <w:noProof/>
          </w:rPr>
          <w:t>39</w:t>
        </w:r>
      </w:hyperlink>
    </w:p>
    <w:p xmlns:a="http://schemas.openxmlformats.org/drawingml/2006/main" xmlns:pic="http://schemas.openxmlformats.org/drawingml/2006/picture">
      <w:pPr>
        <w:pStyle w:val="TOC2"/>
      </w:pPr>
      <w:hyperlink w:anchor="_Toc300001069" w:history="1">
        <w:r>
          <w:rPr>
            <w:noProof/>
          </w:rPr>
          <w:t xml:space="preserve">11.4</w:t>
        </w:r>
        <w:r>
          <w:rPr>
            <w:noProof/>
          </w:rPr>
          <w:tab/>
        </w:r>
        <w:r>
          <w:rPr>
            <w:noProof/>
          </w:rPr>
          <w:t xml:space="preserve">Schedule (proposal)</w:t>
        </w:r>
        <w:r>
          <w:rPr>
            <w:noProof/>
          </w:rPr>
          <w:tab/>
        </w:r>
        <w:r>
          <w:rPr>
            <w:noProof/>
          </w:rPr>
          <w:t>40</w:t>
        </w:r>
      </w:hyperlink>
    </w:p>
    <w:p xmlns:a="http://schemas.openxmlformats.org/drawingml/2006/main" xmlns:pic="http://schemas.openxmlformats.org/drawingml/2006/picture">
      <w:pPr>
        <w:pStyle w:val="TOC2"/>
      </w:pPr>
      <w:hyperlink w:anchor="_Toc300001070" w:history="1">
        <w:r>
          <w:rPr>
            <w:noProof/>
          </w:rPr>
          <w:t xml:space="preserve">11.5</w:t>
        </w:r>
        <w:r>
          <w:rPr>
            <w:noProof/>
          </w:rPr>
          <w:tab/>
        </w:r>
        <w:r>
          <w:rPr>
            <w:noProof/>
          </w:rPr>
          <w:t xml:space="preserve">Assessment</w:t>
        </w:r>
        <w:r>
          <w:rPr>
            <w:noProof/>
          </w:rPr>
          <w:tab/>
        </w:r>
        <w:r>
          <w:rPr>
            <w:noProof/>
          </w:rPr>
          <w:t>40</w:t>
        </w:r>
      </w:hyperlink>
    </w:p>
    <w:p xmlns:a="http://schemas.openxmlformats.org/drawingml/2006/main" xmlns:pic="http://schemas.openxmlformats.org/drawingml/2006/picture">
      <w:pPr>
        <w:pStyle w:val="TOC2"/>
      </w:pPr>
      <w:hyperlink w:anchor="_Toc300001071" w:history="1">
        <w:r>
          <w:rPr>
            <w:noProof/>
          </w:rPr>
          <w:t xml:space="preserve">11.6</w:t>
        </w:r>
        <w:r>
          <w:rPr>
            <w:noProof/>
          </w:rPr>
          <w:tab/>
        </w:r>
        <w:r>
          <w:rPr>
            <w:noProof/>
          </w:rPr>
          <w:t xml:space="preserve">Adoption measures (KPIs)</w:t>
        </w:r>
        <w:r>
          <w:rPr>
            <w:noProof/>
          </w:rPr>
          <w:tab/>
        </w:r>
        <w:r>
          <w:rPr>
            <w:noProof/>
          </w:rPr>
          <w:t>40</w:t>
        </w:r>
      </w:hyperlink>
    </w:p>
    <w:p xmlns:a="http://schemas.openxmlformats.org/drawingml/2006/main" xmlns:pic="http://schemas.openxmlformats.org/drawingml/2006/picture">
      <w:pPr>
        <w:pStyle w:val="TOC1"/>
      </w:pPr>
      <w:hyperlink w:anchor="_Toc300001072" w:history="1">
        <w:r>
          <w:rPr>
            <w:b/>
            <w:noProof/>
          </w:rPr>
          <w:t xml:space="preserve">12.</w:t>
        </w:r>
        <w:r>
          <w:rPr>
            <w:b/>
            <w:noProof/>
          </w:rPr>
          <w:tab/>
        </w:r>
        <w:r>
          <w:rPr>
            <w:b/>
            <w:noProof/>
          </w:rPr>
          <w:t xml:space="preserve">Long-term governance (ten years and more)</w:t>
        </w:r>
        <w:r>
          <w:rPr>
            <w:b/>
            <w:noProof/>
          </w:rPr>
          <w:tab/>
        </w:r>
        <w:r>
          <w:rPr>
            <w:b/>
            <w:noProof/>
          </w:rPr>
          <w:t>41</w:t>
        </w:r>
      </w:hyperlink>
    </w:p>
    <w:p xmlns:a="http://schemas.openxmlformats.org/drawingml/2006/main" xmlns:pic="http://schemas.openxmlformats.org/drawingml/2006/picture">
      <w:pPr>
        <w:pStyle w:val="TOC2"/>
      </w:pPr>
      <w:hyperlink w:anchor="_Toc300001073" w:history="1">
        <w:r>
          <w:rPr>
            <w:noProof/>
          </w:rPr>
          <w:t xml:space="preserve">12.1</w:t>
        </w:r>
        <w:r>
          <w:rPr>
            <w:noProof/>
          </w:rPr>
          <w:tab/>
        </w:r>
        <w:r>
          <w:rPr>
            <w:noProof/>
          </w:rPr>
          <w:t xml:space="preserve">Recurring activities</w:t>
        </w:r>
        <w:r>
          <w:rPr>
            <w:noProof/>
          </w:rPr>
          <w:tab/>
        </w:r>
        <w:r>
          <w:rPr>
            <w:noProof/>
          </w:rPr>
          <w:t>41</w:t>
        </w:r>
      </w:hyperlink>
    </w:p>
    <w:p xmlns:a="http://schemas.openxmlformats.org/drawingml/2006/main" xmlns:pic="http://schemas.openxmlformats.org/drawingml/2006/picture">
      <w:pPr>
        <w:pStyle w:val="TOC2"/>
      </w:pPr>
      <w:hyperlink w:anchor="_Toc300001074" w:history="1">
        <w:r>
          <w:rPr>
            <w:noProof/>
          </w:rPr>
          <w:t xml:space="preserve">12.2</w:t>
        </w:r>
        <w:r>
          <w:rPr>
            <w:noProof/>
          </w:rPr>
          <w:tab/>
        </w:r>
        <w:r>
          <w:rPr>
            <w:noProof/>
          </w:rPr>
          <w:t xml:space="preserve">Technology lifecycle</w:t>
        </w:r>
        <w:r>
          <w:rPr>
            <w:noProof/>
          </w:rPr>
          <w:tab/>
        </w:r>
        <w:r>
          <w:rPr>
            <w:noProof/>
          </w:rPr>
          <w:t>41</w:t>
        </w:r>
      </w:hyperlink>
    </w:p>
    <w:p xmlns:a="http://schemas.openxmlformats.org/drawingml/2006/main" xmlns:pic="http://schemas.openxmlformats.org/drawingml/2006/picture">
      <w:pPr>
        <w:pStyle w:val="TOC2"/>
      </w:pPr>
      <w:hyperlink w:anchor="_Toc300001075" w:history="1">
        <w:r>
          <w:rPr>
            <w:noProof/>
          </w:rPr>
          <w:t xml:space="preserve">12.3</w:t>
        </w:r>
        <w:r>
          <w:rPr>
            <w:noProof/>
          </w:rPr>
          <w:tab/>
        </w:r>
        <w:r>
          <w:rPr>
            <w:noProof/>
          </w:rPr>
          <w:t xml:space="preserve">Knowledge retention</w:t>
        </w:r>
        <w:r>
          <w:rPr>
            <w:noProof/>
          </w:rPr>
          <w:tab/>
        </w:r>
        <w:r>
          <w:rPr>
            <w:noProof/>
          </w:rPr>
          <w:t>41</w:t>
        </w:r>
      </w:hyperlink>
    </w:p>
    <w:p xmlns:a="http://schemas.openxmlformats.org/drawingml/2006/main" xmlns:pic="http://schemas.openxmlformats.org/drawingml/2006/picture">
      <w:pPr>
        <w:pStyle w:val="TOC1"/>
      </w:pPr>
      <w:hyperlink w:anchor="_Toc300001076" w:history="1">
        <w:r>
          <w:rPr>
            <w:b/>
            <w:noProof/>
          </w:rPr>
          <w:t xml:space="preserve">13.</w:t>
        </w:r>
        <w:r>
          <w:rPr>
            <w:b/>
            <w:noProof/>
          </w:rPr>
          <w:tab/>
        </w:r>
        <w:r>
          <w:rPr>
            <w:b/>
            <w:noProof/>
          </w:rPr>
          <w:t xml:space="preserve">Summary of status</w:t>
        </w:r>
        <w:r>
          <w:rPr>
            <w:b/>
            <w:noProof/>
          </w:rPr>
          <w:tab/>
        </w:r>
        <w:r>
          <w:rPr>
            <w:b/>
            <w:noProof/>
          </w:rPr>
          <w:t>42</w:t>
        </w:r>
      </w:hyperlink>
    </w:p>
    <w:p xmlns:a="http://schemas.openxmlformats.org/drawingml/2006/main" xmlns:pic="http://schemas.openxmlformats.org/drawingml/2006/picture">
      <w:pPr>
        <w:pStyle w:val="TOC1"/>
      </w:pPr>
      <w:hyperlink w:anchor="_Toc300001077" w:history="1">
        <w:r>
          <w:rPr>
            <w:b/>
            <w:noProof/>
          </w:rPr>
          <w:t xml:space="preserve">14.</w:t>
        </w:r>
        <w:r>
          <w:rPr>
            <w:b/>
            <w:noProof/>
          </w:rPr>
          <w:tab/>
        </w:r>
        <w:r>
          <w:rPr>
            <w:b/>
            <w:noProof/>
          </w:rPr>
          <w:t xml:space="preserve">Register of Planned items</w:t>
        </w:r>
        <w:r>
          <w:rPr>
            <w:b/>
            <w:noProof/>
          </w:rPr>
          <w:tab/>
        </w:r>
        <w:r>
          <w:rPr>
            <w:b/>
            <w:noProof/>
          </w:rPr>
          <w:t>42</w:t>
        </w:r>
      </w:hyperlink>
    </w:p>
    <w:p xmlns:a="http://schemas.openxmlformats.org/drawingml/2006/main" xmlns:pic="http://schemas.openxmlformats.org/drawingml/2006/picture">
      <w:pPr>
        <w:pStyle w:val="TOC1"/>
      </w:pPr>
      <w:hyperlink w:anchor="_Toc300001078" w:history="1">
        <w:r>
          <w:rPr>
            <w:b/>
            <w:noProof/>
          </w:rPr>
          <w:t xml:space="preserve">15.</w:t>
        </w:r>
        <w:r>
          <w:rPr>
            <w:b/>
            <w:noProof/>
          </w:rPr>
          <w:tab/>
        </w:r>
        <w:r>
          <w:rPr>
            <w:b/>
            <w:noProof/>
          </w:rPr>
          <w:t xml:space="preserve">Open questions for TISPH</w:t>
        </w:r>
        <w:r>
          <w:rPr>
            <w:b/>
            <w:noProof/>
          </w:rPr>
          <w:tab/>
        </w:r>
        <w:r>
          <w:rPr>
            <w:b/>
            <w:noProof/>
          </w:rPr>
          <w:t>43</w:t>
        </w:r>
      </w:hyperlink>
    </w:p>
    <w:p xmlns:a="http://schemas.openxmlformats.org/drawingml/2006/main" xmlns:pic="http://schemas.openxmlformats.org/drawingml/2006/picture">
      <w:pPr>
        <w:pStyle w:val="TOC1"/>
      </w:pPr>
      <w:hyperlink w:anchor="_Toc300001079" w:history="1">
        <w:r>
          <w:rPr>
            <w:b/>
            <w:noProof/>
          </w:rPr>
          <w:t xml:space="preserve">16.</w:t>
        </w:r>
        <w:r>
          <w:rPr>
            <w:b/>
            <w:noProof/>
          </w:rPr>
          <w:tab/>
        </w:r>
        <w:r>
          <w:rPr>
            <w:b/>
            <w:noProof/>
          </w:rPr>
          <w:t xml:space="preserve">Requirements traceability</w:t>
        </w:r>
        <w:r>
          <w:rPr>
            <w:b/>
            <w:noProof/>
          </w:rPr>
          <w:tab/>
        </w:r>
        <w:r>
          <w:rPr>
            <w:b/>
            <w:noProof/>
          </w:rPr>
          <w:t>45</w:t>
        </w:r>
      </w:hyperlink>
    </w:p>
    <w:p xmlns:a="http://schemas.openxmlformats.org/drawingml/2006/main" xmlns:pic="http://schemas.openxmlformats.org/drawingml/2006/picture">
      <w:pPr>
        <w:pStyle w:val="TOC1"/>
        <w:ind w:left="0" w:hanging="0"/>
      </w:pPr>
      <w:hyperlink w:anchor="_Toc300001080" w:history="1">
        <w:r>
          <w:rPr>
            <w:b/>
            <w:noProof/>
          </w:rPr>
          <w:t xml:space="preserve">Appendix A. File references</w:t>
        </w:r>
        <w:r>
          <w:rPr>
            <w:b/>
            <w:noProof/>
          </w:rPr>
          <w:tab/>
        </w:r>
        <w:r>
          <w:rPr>
            <w:b/>
            <w:noProof/>
          </w:rPr>
          <w:t>45</w:t>
        </w:r>
      </w:hyperlink>
    </w:p>
    <w:p xmlns:a="http://schemas.openxmlformats.org/drawingml/2006/main" xmlns:pic="http://schemas.openxmlformats.org/drawingml/2006/picture">
      <w:pPr>
        <w:pStyle w:val="TOC1"/>
      </w:pPr>
      <w:hyperlink w:anchor="_Toc300001081" w:history="1">
        <w:r>
          <w:rPr>
            <w:b/>
            <w:noProof/>
          </w:rPr>
          <w:t xml:space="preserve">17.</w:t>
        </w:r>
        <w:r>
          <w:rPr>
            <w:b/>
            <w:noProof/>
          </w:rPr>
          <w:tab/>
        </w:r>
        <w:r>
          <w:rPr>
            <w:b/>
            <w:noProof/>
          </w:rPr>
          <w:t xml:space="preserve">Document Sign-Off</w:t>
        </w:r>
        <w:r>
          <w:rPr>
            <w:b/>
            <w:noProof/>
          </w:rPr>
          <w:tab/>
        </w:r>
        <w:r>
          <w:rPr>
            <w:b/>
            <w:noProof/>
          </w:rPr>
          <w:t>49</w:t>
        </w:r>
      </w:hyperlink>
    </w:p>
    <w:p xmlns:a="http://schemas.openxmlformats.org/drawingml/2006/main" xmlns:pic="http://schemas.openxmlformats.org/drawingml/2006/picture">
      <w:pPr>
        <w:pStyle w:val="TOC1"/>
      </w:pPr>
      <w:r>
        <w:fldChar w:fldCharType="end"/>
      </w:r>
    </w:p>
    <w:p xmlns:a="http://schemas.openxmlformats.org/drawingml/2006/main" xmlns:pic="http://schemas.openxmlformats.org/drawingml/2006/picture">
      <w:pPr>
        <w:spacing w:before="0" w:after="0" w:line="20" w:lineRule="exact"/>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titlePg/>
          <w:docGrid w:linePitch="360"/>
        </w:sectPr>
      </w:pPr>
    </w:p>
    <w:p xmlns:a="http://schemas.openxmlformats.org/drawingml/2006/main" xmlns:pic="http://schemas.openxmlformats.org/drawingml/2006/picture">
      <w:pPr>
        <w:pStyle w:val="Heading1"/>
        <w:numPr>
          <w:ilvl w:val="0"/>
          <w:numId w:val="13"/>
        </w:numPr>
      </w:pPr>
      <w:bookmarkStart w:id="1001" w:name="_Toc300001001"/>
      <w:r>
        <w:rPr>
          <w:rFonts w:ascii="Segoe UI" w:hAnsi="Segoe UI" w:cs="Segoe UI" w:eastAsia="Segoe UI"/>
        </w:rPr>
        <w:t xml:space="preserve">Document Control</w:t>
      </w:r>
      <w:bookmarkEnd w:id="1001"/>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197"/>
        <w:gridCol w:w="829"/>
        <w:gridCol w:w="1381"/>
        <w:gridCol w:w="1565"/>
        <w:gridCol w:w="1381"/>
        <w:gridCol w:w="2674"/>
      </w:tblGrid>
      <w:tr>
        <w:trPr>
          <w:cantSplit/>
          <w:tblHeader/>
          <w:trHeight w:val="400"/>
        </w:trPr>
        <w:tc>
          <w:tcPr>
            <w:tcW w:w="1197" w:type="dxa"/>
            <w:shd w:val="clear" w:color="auto" w:fill="E8F0F8"/>
            <w:vAlign w:val="center"/>
          </w:tcPr>
          <w:p>
            <w:pPr>
              <w:spacing w:before="40" w:after="40" w:line="240" w:lineRule="auto"/>
            </w:pPr>
            <w:r>
              <w:rPr>
                <w:rFonts w:ascii="Segoe UI" w:hAnsi="Segoe UI" w:cs="Segoe UI" w:eastAsia="Segoe UI"/>
                <w:b/>
                <w:bCs/>
                <w:sz w:val="16"/>
                <w:szCs w:val="16"/>
              </w:rPr>
              <w:t xml:space="preserve">Date</w:t>
            </w:r>
          </w:p>
        </w:tc>
        <w:tc>
          <w:tcPr>
            <w:tcW w:w="829" w:type="dxa"/>
            <w:shd w:val="clear" w:color="auto" w:fill="E8F0F8"/>
            <w:vAlign w:val="center"/>
          </w:tcPr>
          <w:p>
            <w:pPr>
              <w:spacing w:before="40" w:after="40" w:line="240" w:lineRule="auto"/>
            </w:pPr>
            <w:r>
              <w:rPr>
                <w:rFonts w:ascii="Segoe UI" w:hAnsi="Segoe UI" w:cs="Segoe UI" w:eastAsia="Segoe UI"/>
                <w:b/>
                <w:bCs/>
                <w:sz w:val="16"/>
                <w:szCs w:val="16"/>
              </w:rPr>
              <w:t xml:space="preserve">Version</w:t>
            </w:r>
          </w:p>
        </w:tc>
        <w:tc>
          <w:tcPr>
            <w:tcW w:w="1381" w:type="dxa"/>
            <w:shd w:val="clear" w:color="auto" w:fill="E8F0F8"/>
            <w:vAlign w:val="center"/>
          </w:tcPr>
          <w:p>
            <w:pPr>
              <w:spacing w:before="40" w:after="40" w:line="240" w:lineRule="auto"/>
            </w:pPr>
            <w:r>
              <w:rPr>
                <w:rFonts w:ascii="Segoe UI" w:hAnsi="Segoe UI" w:cs="Segoe UI" w:eastAsia="Segoe UI"/>
                <w:b/>
                <w:bCs/>
                <w:sz w:val="16"/>
                <w:szCs w:val="16"/>
              </w:rPr>
              <w:t xml:space="preserve">Author &amp; Business Unit Info</w:t>
            </w:r>
          </w:p>
        </w:tc>
        <w:tc>
          <w:tcPr>
            <w:tcW w:w="1565" w:type="dxa"/>
            <w:shd w:val="clear" w:color="auto" w:fill="E8F0F8"/>
            <w:vAlign w:val="center"/>
          </w:tcPr>
          <w:p>
            <w:pPr>
              <w:spacing w:before="40" w:after="40" w:line="240" w:lineRule="auto"/>
            </w:pPr>
            <w:r>
              <w:rPr>
                <w:rFonts w:ascii="Segoe UI" w:hAnsi="Segoe UI" w:cs="Segoe UI" w:eastAsia="Segoe UI"/>
                <w:b/>
                <w:bCs/>
                <w:sz w:val="16"/>
                <w:szCs w:val="16"/>
              </w:rPr>
              <w:t xml:space="preserve">Reviewed By &amp; Business Unit Info</w:t>
            </w:r>
          </w:p>
        </w:tc>
        <w:tc>
          <w:tcPr>
            <w:tcW w:w="1381" w:type="dxa"/>
            <w:shd w:val="clear" w:color="auto" w:fill="E8F0F8"/>
            <w:vAlign w:val="center"/>
          </w:tcPr>
          <w:p>
            <w:pPr>
              <w:spacing w:before="40" w:after="40" w:line="240" w:lineRule="auto"/>
            </w:pPr>
            <w:r>
              <w:rPr>
                <w:rFonts w:ascii="Segoe UI" w:hAnsi="Segoe UI" w:cs="Segoe UI" w:eastAsia="Segoe UI"/>
                <w:b/>
                <w:bCs/>
                <w:sz w:val="16"/>
                <w:szCs w:val="16"/>
              </w:rPr>
              <w:t xml:space="preserve">Approved By &amp; Business Unit Info</w:t>
            </w:r>
          </w:p>
        </w:tc>
        <w:tc>
          <w:tcPr>
            <w:tcW w:w="2674" w:type="dxa"/>
            <w:shd w:val="clear" w:color="auto" w:fill="E8F0F8"/>
            <w:vAlign w:val="center"/>
          </w:tcPr>
          <w:p>
            <w:pPr>
              <w:spacing w:before="40" w:after="40" w:line="240" w:lineRule="auto"/>
            </w:pPr>
            <w:r>
              <w:rPr>
                <w:rFonts w:ascii="Segoe UI" w:hAnsi="Segoe UI" w:cs="Segoe UI" w:eastAsia="Segoe UI"/>
                <w:b/>
                <w:bCs/>
                <w:sz w:val="16"/>
                <w:szCs w:val="16"/>
              </w:rPr>
              <w:t xml:space="preserve">Change History</w:t>
            </w:r>
          </w:p>
        </w:tc>
      </w:tr>
      <w:tr>
        <w:trPr/>
        <w:tc>
          <w:tcPr>
            <w:tcW w:w="1197" w:type="dxa"/>
          </w:tcPr>
          <w:p>
            <w:pPr>
              <w:spacing w:before="40" w:after="40" w:line="240" w:lineRule="auto"/>
            </w:pPr>
            <w:r>
              <w:rPr>
                <w:rFonts w:ascii="Segoe UI" w:hAnsi="Segoe UI" w:cs="Segoe UI" w:eastAsia="Segoe UI"/>
                <w:sz w:val="16"/>
                <w:szCs w:val="16"/>
              </w:rPr>
              <w:t xml:space="preserve">10 October 2026</w:t>
            </w:r>
          </w:p>
        </w:tc>
        <w:tc>
          <w:tcPr>
            <w:tcW w:w="829" w:type="dxa"/>
          </w:tcPr>
          <w:p>
            <w:pPr>
              <w:spacing w:before="40" w:after="40" w:line="240" w:lineRule="auto"/>
            </w:pPr>
            <w:r>
              <w:rPr>
                <w:rFonts w:ascii="Segoe UI" w:hAnsi="Segoe UI" w:cs="Segoe UI" w:eastAsia="Segoe UI"/>
                <w:sz w:val="16"/>
                <w:szCs w:val="16"/>
              </w:rPr>
              <w:t xml:space="preserve">0.9 Draft</w:t>
            </w:r>
          </w:p>
        </w:tc>
        <w:tc>
          <w:tcPr>
            <w:tcW w:w="1381" w:type="dxa"/>
          </w:tcPr>
          <w:p>
            <w:pPr>
              <w:spacing w:before="40" w:after="40" w:line="240" w:lineRule="auto"/>
            </w:pPr>
            <w:r>
              <w:rPr>
                <w:rFonts w:ascii="Segoe UI" w:hAnsi="Segoe UI" w:cs="Segoe UI" w:eastAsia="Segoe UI"/>
                <w:sz w:val="16"/>
                <w:szCs w:val="16"/>
              </w:rPr>
              <w:t xml:space="preserve">iorta TechNXT</w:t>
            </w:r>
            <w:r>
              <w:rPr>
                <w:rFonts w:ascii="Segoe UI" w:hAnsi="Segoe UI" w:cs="Segoe UI" w:eastAsia="Segoe UI"/>
                <w:sz w:val="16"/>
                <w:szCs w:val="16"/>
              </w:rPr>
              <w:br/>
            </w:r>
            <w:r>
              <w:rPr>
                <w:rFonts w:ascii="Segoe UI" w:hAnsi="Segoe UI" w:cs="Segoe UI" w:eastAsia="Segoe UI"/>
                <w:sz w:val="16"/>
                <w:szCs w:val="16"/>
              </w:rPr>
              <w:t xml:space="preserve">iorta TechNXT, Project Manager (TISPH programme)</w:t>
            </w:r>
          </w:p>
        </w:tc>
        <w:tc>
          <w:tcPr>
            <w:tcW w:w="1565" w:type="dxa"/>
          </w:tcPr>
          <w:p>
            <w:pPr>
              <w:spacing w:before="40" w:after="40" w:line="240" w:lineRule="auto"/>
            </w:pPr>
            <w:r>
              <w:rPr>
                <w:rFonts w:ascii="Segoe UI" w:hAnsi="Segoe UI" w:cs="Segoe UI" w:eastAsia="Segoe UI"/>
                <w:sz w:val="16"/>
                <w:szCs w:val="16"/>
              </w:rPr>
              <w:t xml:space="preserve">Pending review: Project Manager (BRD section 11 signatory) (TISPH); Project Sponsor (BRD section 11 signatory) (TISPH); Head of Information Technology (BRD section 11 signatory) (TISPH); Head, Risk Management (BRD section 11 signatory) (TISPH); Business Process Owners: Sales, Operations, Cash Control, Finance and General Accounting (BRD section 11 signatories) (TISPH); Internal Audit representative (to be named) (TISPH); Engagement Director (iorta TechNXT); Solution Architect (iorta TechNXT)</w:t>
            </w:r>
          </w:p>
        </w:tc>
        <w:tc>
          <w:tcPr>
            <w:tcW w:w="1381" w:type="dxa"/>
          </w:tcPr>
          <w:p>
            <w:pPr>
              <w:spacing w:before="40" w:after="40" w:line="240" w:lineRule="auto"/>
            </w:pPr>
            <w:r>
              <w:rPr>
                <w:rFonts w:ascii="Segoe UI" w:hAnsi="Segoe UI" w:cs="Segoe UI" w:eastAsia="Segoe UI"/>
                <w:sz w:val="16"/>
                <w:szCs w:val="16"/>
              </w:rPr>
              <w:t xml:space="preserve">Pending approval: TISPH Project Sponsor; TISPH Head of Information Technology; TISPH Project Manager; iorta TechNXT Engagement Director</w:t>
            </w:r>
          </w:p>
        </w:tc>
        <w:tc>
          <w:tcPr>
            <w:tcW w:w="2674" w:type="dxa"/>
          </w:tcPr>
          <w:p>
            <w:pPr>
              <w:spacing w:before="40" w:after="40" w:line="240" w:lineRule="auto"/>
            </w:pPr>
            <w:r>
              <w:rPr>
                <w:rFonts w:ascii="Segoe UI" w:hAnsi="Segoe UI" w:cs="Segoe UI" w:eastAsia="Segoe UI"/>
                <w:sz w:val="16"/>
                <w:szCs w:val="16"/>
              </w:rPr>
              <w:t xml:space="preserve">First issue for review. Governance structure, RACI per workstream and per persona, risk register with the open TISPH decisions, sixteen architecture decision records for choices present in the code at commit </w:t>
            </w:r>
            <w:r>
              <w:rPr>
                <w:rFonts w:ascii="Consolas" w:hAnsi="Consolas" w:cs="Consolas" w:eastAsia="Consolas"/>
                <w:color w:val="1F3B57"/>
                <w:sz w:val="14"/>
                <w:szCs w:val="14"/>
                <w:shd w:val="clear" w:color="auto" w:fill="F3F5F8"/>
              </w:rPr>
              <w:t xml:space="preserve">58ad7702</w:t>
            </w:r>
            <w:r>
              <w:rPr>
                <w:rFonts w:ascii="Segoe UI" w:hAnsi="Segoe UI" w:cs="Segoe UI" w:eastAsia="Segoe UI"/>
                <w:sz w:val="16"/>
                <w:szCs w:val="16"/>
              </w:rPr>
              <w:t xml:space="preserve">, production readiness checklist, go-live plan and Go/No-Go criteria, hypercare plan, change management and the training and adoption plan with adoption measures.</w:t>
            </w:r>
          </w:p>
        </w:tc>
      </w:tr>
      <w:tr>
        <w:trPr/>
        <w:tc>
          <w:tcPr>
            <w:tcW w:w="1197" w:type="dxa"/>
          </w:tcPr>
          <w:p>
            <w:pPr>
              <w:spacing w:before="40" w:after="40" w:line="240" w:lineRule="auto"/>
            </w:pPr>
            <w:r>
              <w:rPr>
                <w:rFonts w:ascii="Segoe UI" w:hAnsi="Segoe UI" w:cs="Segoe UI" w:eastAsia="Segoe UI"/>
                <w:sz w:val="16"/>
                <w:szCs w:val="16"/>
              </w:rPr>
              <w:t xml:space="preserve">10 October 2026</w:t>
            </w:r>
          </w:p>
        </w:tc>
        <w:tc>
          <w:tcPr>
            <w:tcW w:w="829" w:type="dxa"/>
          </w:tcPr>
          <w:p>
            <w:pPr>
              <w:spacing w:before="40" w:after="40" w:line="240" w:lineRule="auto"/>
            </w:pPr>
            <w:r>
              <w:rPr>
                <w:rFonts w:ascii="Segoe UI" w:hAnsi="Segoe UI" w:cs="Segoe UI" w:eastAsia="Segoe UI"/>
                <w:sz w:val="16"/>
                <w:szCs w:val="16"/>
              </w:rPr>
              <w:t xml:space="preserve">0.9 Draft</w:t>
            </w:r>
          </w:p>
        </w:tc>
        <w:tc>
          <w:tcPr>
            <w:tcW w:w="1381" w:type="dxa"/>
          </w:tcPr>
          <w:p>
            <w:pPr>
              <w:spacing w:before="40" w:after="40" w:line="240" w:lineRule="auto"/>
            </w:pPr>
            <w:r>
              <w:rPr>
                <w:rFonts w:ascii="Segoe UI" w:hAnsi="Segoe UI" w:cs="Segoe UI" w:eastAsia="Segoe UI"/>
                <w:sz w:val="16"/>
                <w:szCs w:val="16"/>
              </w:rPr>
              <w:t xml:space="preserve">iorta TechNXT</w:t>
            </w:r>
          </w:p>
        </w:tc>
        <w:tc>
          <w:tcPr>
            <w:tcW w:w="1565" w:type="dxa"/>
          </w:tcPr>
          <w:p>
            <w:pPr>
              <w:spacing w:before="40" w:after="40" w:line="240" w:lineRule="auto"/>
            </w:pPr>
            <w:r>
              <w:rPr>
                <w:rFonts w:ascii="Segoe UI" w:hAnsi="Segoe UI" w:cs="Segoe UI" w:eastAsia="Segoe UI"/>
                <w:sz w:val="16"/>
                <w:szCs w:val="16"/>
              </w:rPr>
              <w:t xml:space="preserve">As above</w:t>
            </w:r>
          </w:p>
        </w:tc>
        <w:tc>
          <w:tcPr>
            <w:tcW w:w="1381" w:type="dxa"/>
          </w:tcPr>
          <w:p>
            <w:pPr>
              <w:spacing w:before="40" w:after="40" w:line="240" w:lineRule="auto"/>
            </w:pPr>
            <w:r>
              <w:rPr>
                <w:rFonts w:ascii="Segoe UI" w:hAnsi="Segoe UI" w:cs="Segoe UI" w:eastAsia="Segoe UI"/>
                <w:sz w:val="16"/>
                <w:szCs w:val="16"/>
              </w:rPr>
              <w:t xml:space="preserve">As above</w:t>
            </w:r>
          </w:p>
        </w:tc>
        <w:tc>
          <w:tcPr>
            <w:tcW w:w="2674" w:type="dxa"/>
          </w:tcPr>
          <w:p>
            <w:pPr>
              <w:spacing w:before="40" w:after="40" w:line="240" w:lineRule="auto"/>
            </w:pPr>
            <w:r>
              <w:rPr>
                <w:rFonts w:ascii="Segoe UI" w:hAnsi="Segoe UI" w:cs="Segoe UI" w:eastAsia="Segoe UI"/>
                <w:sz w:val="16"/>
                <w:szCs w:val="16"/>
              </w:rPr>
              <w:t xml:space="preserve">Review notes (architecture and audit review against the code at </w:t>
            </w:r>
            <w:r>
              <w:rPr>
                <w:rFonts w:ascii="Consolas" w:hAnsi="Consolas" w:cs="Consolas" w:eastAsia="Consolas"/>
                <w:color w:val="1F3B57"/>
                <w:sz w:val="14"/>
                <w:szCs w:val="14"/>
                <w:shd w:val="clear" w:color="auto" w:fill="F3F5F8"/>
              </w:rPr>
              <w:t xml:space="preserve">58ad7702</w:t>
            </w:r>
            <w:r>
              <w:rPr>
                <w:rFonts w:ascii="Segoe UI" w:hAnsi="Segoe UI" w:cs="Segoe UI" w:eastAsia="Segoe UI"/>
                <w:sz w:val="16"/>
                <w:szCs w:val="16"/>
              </w:rPr>
              <w:t xml:space="preserve">). Corrected: the audit entry is written after the business transaction commits, not inside it (ADR-01, ADR-15, new risk R-34); posting-rule maker-checker is a setting (</w:t>
            </w:r>
            <w:r>
              <w:rPr>
                <w:rFonts w:ascii="Consolas" w:hAnsi="Consolas" w:cs="Consolas" w:eastAsia="Consolas"/>
                <w:color w:val="1F3B57"/>
                <w:sz w:val="14"/>
                <w:szCs w:val="14"/>
                <w:shd w:val="clear" w:color="auto" w:fill="F3F5F8"/>
              </w:rPr>
              <w:t xml:space="preserve">accounting.configuration_maker_checker</w:t>
            </w:r>
            <w:r>
              <w:rPr>
                <w:rFonts w:ascii="Segoe UI" w:hAnsi="Segoe UI" w:cs="Segoe UI" w:eastAsia="Segoe UI"/>
                <w:sz w:val="16"/>
                <w:szCs w:val="16"/>
              </w:rPr>
              <w:t xml:space="preserve">) and not fixed (ADR-09, 10.3); the API documentation is generated but not checked for freshness in CI (ADR-03); scheduled jobs are not limited to the 13 of </w:t>
            </w:r>
            <w:r>
              <w:rPr>
                <w:rFonts w:ascii="Consolas" w:hAnsi="Consolas" w:cs="Consolas" w:eastAsia="Consolas"/>
                <w:color w:val="1F3B57"/>
                <w:sz w:val="14"/>
                <w:szCs w:val="14"/>
                <w:shd w:val="clear" w:color="auto" w:fill="F3F5F8"/>
              </w:rPr>
              <w:t xml:space="preserve">jobs.json</w:t>
            </w:r>
            <w:r>
              <w:rPr>
                <w:rFonts w:ascii="Segoe UI" w:hAnsi="Segoe UI" w:cs="Segoe UI" w:eastAsia="Segoe UI"/>
                <w:sz w:val="16"/>
                <w:szCs w:val="16"/>
              </w:rPr>
              <w:t xml:space="preserve"> (ADR-05); back-end test files are 114, not 117; the data Go/No-Go criteria are G1 to G11; idle time-out default is 30 minutes and lockout applies to password sign-in only; the start-up check refuses a partial Entra ID set-up rather than requiring one; adoption measure A-1 now reads the User Matrix. Added: the single-administrator control switches (R-33, readiness C-12, SEC-Q12); the receipt cancellation right of CCD-BP and the warn-only TISPH SoD rule (3.2, R-15, C-06, GQ-15); access reviews, User Matrix and dormant-account job as built controls (C-11, C-13, 12.1); ADR-17 on file-based integrations; NFR-17.4 posture report (G-08); hypercare exit for supplier accounts (HX-09); supplier accounts in production (C-14); missing cross-references (Data Migration Q17, Q18; SEC-Q6, SEC-Q12). Reviewers now refer to the BRD section 11 signatories.</w:t>
            </w:r>
          </w:p>
        </w:tc>
      </w:tr>
      <w:tr>
        <w:trPr>
          <w:cantSplit/>
        </w:trPr>
        <w:tc>
          <w:tcPr>
            <w:tcW w:w="1197" w:type="dxa"/>
          </w:tcPr>
          <w:p>
            <w:pPr>
              <w:spacing w:before="40" w:after="40" w:line="240" w:lineRule="auto"/>
            </w:pPr>
            <w:r>
              <w:rPr>
                <w:rFonts w:ascii="Segoe UI" w:hAnsi="Segoe UI" w:cs="Segoe UI" w:eastAsia="Segoe UI"/>
                <w:sz w:val="16"/>
                <w:szCs w:val="16"/>
              </w:rPr>
              <w:t xml:space="preserve">10 October 2026</w:t>
            </w:r>
          </w:p>
        </w:tc>
        <w:tc>
          <w:tcPr>
            <w:tcW w:w="829" w:type="dxa"/>
          </w:tcPr>
          <w:p>
            <w:pPr>
              <w:spacing w:before="40" w:after="40" w:line="240" w:lineRule="auto"/>
            </w:pPr>
            <w:r>
              <w:rPr>
                <w:rFonts w:ascii="Segoe UI" w:hAnsi="Segoe UI" w:cs="Segoe UI" w:eastAsia="Segoe UI"/>
                <w:sz w:val="16"/>
                <w:szCs w:val="16"/>
              </w:rPr>
              <w:t xml:space="preserve">0.9 Draft</w:t>
            </w:r>
          </w:p>
        </w:tc>
        <w:tc>
          <w:tcPr>
            <w:tcW w:w="1381" w:type="dxa"/>
          </w:tcPr>
          <w:p>
            <w:pPr>
              <w:spacing w:before="40" w:after="40" w:line="240" w:lineRule="auto"/>
            </w:pPr>
            <w:r>
              <w:rPr>
                <w:rFonts w:ascii="Segoe UI" w:hAnsi="Segoe UI" w:cs="Segoe UI" w:eastAsia="Segoe UI"/>
                <w:sz w:val="16"/>
                <w:szCs w:val="16"/>
              </w:rPr>
              <w:t xml:space="preserve">iorta TechNXT</w:t>
            </w:r>
          </w:p>
        </w:tc>
        <w:tc>
          <w:tcPr>
            <w:tcW w:w="1565" w:type="dxa"/>
          </w:tcPr>
          <w:p>
            <w:pPr>
              <w:spacing w:before="40" w:after="40" w:line="240" w:lineRule="auto"/>
            </w:pPr>
            <w:r>
              <w:rPr>
                <w:rFonts w:ascii="Segoe UI" w:hAnsi="Segoe UI" w:cs="Segoe UI" w:eastAsia="Segoe UI"/>
                <w:sz w:val="16"/>
                <w:szCs w:val="16"/>
              </w:rPr>
              <w:t xml:space="preserve">As above</w:t>
            </w:r>
          </w:p>
        </w:tc>
        <w:tc>
          <w:tcPr>
            <w:tcW w:w="1381" w:type="dxa"/>
          </w:tcPr>
          <w:p>
            <w:pPr>
              <w:spacing w:before="40" w:after="40" w:line="240" w:lineRule="auto"/>
            </w:pPr>
            <w:r>
              <w:rPr>
                <w:rFonts w:ascii="Segoe UI" w:hAnsi="Segoe UI" w:cs="Segoe UI" w:eastAsia="Segoe UI"/>
                <w:sz w:val="16"/>
                <w:szCs w:val="16"/>
              </w:rPr>
              <w:t xml:space="preserve">As above</w:t>
            </w:r>
          </w:p>
        </w:tc>
        <w:tc>
          <w:tcPr>
            <w:tcW w:w="2674" w:type="dxa"/>
          </w:tcPr>
          <w:p>
            <w:pPr>
              <w:spacing w:before="40" w:after="40" w:line="240" w:lineRule="auto"/>
            </w:pPr>
            <w:r>
              <w:rPr>
                <w:rFonts w:ascii="Segoe UI" w:hAnsi="Segoe UI" w:cs="Segoe UI" w:eastAsia="Segoe UI"/>
                <w:sz w:val="16"/>
                <w:szCs w:val="16"/>
              </w:rPr>
              <w:t xml:space="preserve">Repository references updated to the reorganised folders (</w:t>
            </w:r>
            <w:r>
              <w:rPr>
                <w:rFonts w:ascii="Consolas" w:hAnsi="Consolas" w:cs="Consolas" w:eastAsia="Consolas"/>
                <w:color w:val="1F3B57"/>
                <w:sz w:val="14"/>
                <w:szCs w:val="14"/>
                <w:shd w:val="clear" w:color="auto" w:fill="F3F5F8"/>
              </w:rPr>
              <w:t xml:space="preserve">docs/TISPH/pack/</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docs/TISPH/frs/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docs/TISPH/testing/</w:t>
            </w:r>
            <w:r>
              <w:rPr>
                <w:rFonts w:ascii="Segoe UI" w:hAnsi="Segoe UI" w:cs="Segoe UI" w:eastAsia="Segoe UI"/>
                <w:sz w:val="16"/>
                <w:szCs w:val="16"/>
              </w:rPr>
              <w:t xml:space="preserve">); archived e2e records cited under </w:t>
            </w:r>
            <w:r>
              <w:rPr>
                <w:rFonts w:ascii="Consolas" w:hAnsi="Consolas" w:cs="Consolas" w:eastAsia="Consolas"/>
                <w:color w:val="1F3B57"/>
                <w:sz w:val="14"/>
                <w:szCs w:val="14"/>
                <w:shd w:val="clear" w:color="auto" w:fill="F3F5F8"/>
              </w:rPr>
              <w:t xml:space="preserve">docs/archive/2026-10-10/e2e/</w:t>
            </w:r>
            <w:r>
              <w:rPr>
                <w:rFonts w:ascii="Segoe UI" w:hAnsi="Segoe UI" w:cs="Segoe UI" w:eastAsia="Segoe UI"/>
                <w:sz w:val="16"/>
                <w:szCs w:val="16"/>
              </w:rPr>
              <w:t xml:space="preserve">.</w:t>
            </w:r>
          </w:p>
        </w:tc>
      </w:tr>
      <w:tr>
        <w:trPr>
          <w:cantSplit/>
        </w:trPr>
        <w:tc>
          <w:tcPr>
            <w:tcW w:w="1197" w:type="dxa"/>
          </w:tcPr>
          <w:p>
            <w:pPr>
              <w:spacing w:before="40" w:after="40" w:line="240" w:lineRule="auto"/>
            </w:pPr>
            <w:r>
              <w:rPr>
                <w:rFonts w:ascii="Segoe UI" w:hAnsi="Segoe UI" w:cs="Segoe UI" w:eastAsia="Segoe UI"/>
                <w:sz w:val="16"/>
                <w:szCs w:val="16"/>
              </w:rPr>
              <w:t xml:space="preserve">11 October 2026</w:t>
            </w:r>
          </w:p>
        </w:tc>
        <w:tc>
          <w:tcPr>
            <w:tcW w:w="829" w:type="dxa"/>
          </w:tcPr>
          <w:p>
            <w:pPr>
              <w:spacing w:before="40" w:after="40" w:line="240" w:lineRule="auto"/>
            </w:pPr>
            <w:r>
              <w:rPr>
                <w:rFonts w:ascii="Segoe UI" w:hAnsi="Segoe UI" w:cs="Segoe UI" w:eastAsia="Segoe UI"/>
                <w:sz w:val="16"/>
                <w:szCs w:val="16"/>
              </w:rPr>
              <w:t xml:space="preserve">0.9 Draft</w:t>
            </w:r>
          </w:p>
        </w:tc>
        <w:tc>
          <w:tcPr>
            <w:tcW w:w="1381" w:type="dxa"/>
          </w:tcPr>
          <w:p>
            <w:pPr>
              <w:spacing w:before="40" w:after="40" w:line="240" w:lineRule="auto"/>
            </w:pPr>
            <w:r>
              <w:rPr>
                <w:rFonts w:ascii="Segoe UI" w:hAnsi="Segoe UI" w:cs="Segoe UI" w:eastAsia="Segoe UI"/>
                <w:sz w:val="16"/>
                <w:szCs w:val="16"/>
              </w:rPr>
              <w:t xml:space="preserve">iorta TechNXT</w:t>
            </w:r>
          </w:p>
        </w:tc>
        <w:tc>
          <w:tcPr>
            <w:tcW w:w="1565" w:type="dxa"/>
          </w:tcPr>
          <w:p>
            <w:pPr>
              <w:spacing w:before="40" w:after="40" w:line="240" w:lineRule="auto"/>
            </w:pPr>
            <w:r>
              <w:rPr>
                <w:rFonts w:ascii="Segoe UI" w:hAnsi="Segoe UI" w:cs="Segoe UI" w:eastAsia="Segoe UI"/>
                <w:sz w:val="16"/>
                <w:szCs w:val="16"/>
              </w:rPr>
              <w:t xml:space="preserve">As above</w:t>
            </w:r>
          </w:p>
        </w:tc>
        <w:tc>
          <w:tcPr>
            <w:tcW w:w="1381" w:type="dxa"/>
          </w:tcPr>
          <w:p>
            <w:pPr>
              <w:spacing w:before="40" w:after="40" w:line="240" w:lineRule="auto"/>
            </w:pPr>
            <w:r>
              <w:rPr>
                <w:rFonts w:ascii="Segoe UI" w:hAnsi="Segoe UI" w:cs="Segoe UI" w:eastAsia="Segoe UI"/>
                <w:sz w:val="16"/>
                <w:szCs w:val="16"/>
              </w:rPr>
              <w:t xml:space="preserve">As above</w:t>
            </w:r>
          </w:p>
        </w:tc>
        <w:tc>
          <w:tcPr>
            <w:tcW w:w="2674" w:type="dxa"/>
          </w:tcPr>
          <w:p>
            <w:pPr>
              <w:spacing w:before="40" w:after="40" w:line="240" w:lineRule="auto"/>
            </w:pPr>
            <w:r>
              <w:rPr>
                <w:rFonts w:ascii="Segoe UI" w:hAnsi="Segoe UI" w:cs="Segoe UI" w:eastAsia="Segoe UI"/>
                <w:sz w:val="16"/>
                <w:szCs w:val="16"/>
              </w:rPr>
              <w:t xml:space="preserve">Documentation cleanup: RAID log, training plan and role deck citations replaced by sections 5, 10 and 11 of this document and the TISPH user manual; known limitations and release references point to the TISPH operations and environments documents; training materials table updated (TISPH manual built, Draft).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Document information</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347"/>
        <w:gridCol w:w="6680"/>
      </w:tblGrid>
      <w:tr>
        <w:trPr>
          <w:cantSplit/>
          <w:tblHeader/>
          <w:trHeight w:val="400"/>
        </w:trPr>
        <w:tc>
          <w:tcPr>
            <w:tcW w:w="2347" w:type="dxa"/>
            <w:shd w:val="clear" w:color="auto" w:fill="E8F0F8"/>
            <w:vAlign w:val="center"/>
          </w:tcPr>
          <w:p>
            <w:pPr>
              <w:spacing w:before="40" w:after="40" w:line="240" w:lineRule="auto"/>
            </w:pPr>
            <w:r>
              <w:rPr>
                <w:rFonts w:ascii="Segoe UI" w:hAnsi="Segoe UI" w:cs="Segoe UI" w:eastAsia="Segoe UI"/>
                <w:b/>
                <w:bCs/>
                <w:sz w:val="16"/>
                <w:szCs w:val="16"/>
              </w:rPr>
              <w:t xml:space="preserve">Item</w:t>
            </w:r>
          </w:p>
        </w:tc>
        <w:tc>
          <w:tcPr>
            <w:tcW w:w="6680" w:type="dxa"/>
            <w:shd w:val="clear" w:color="auto" w:fill="E8F0F8"/>
            <w:vAlign w:val="center"/>
          </w:tcPr>
          <w:p>
            <w:pPr>
              <w:spacing w:before="40" w:after="40" w:line="240" w:lineRule="auto"/>
            </w:pPr>
            <w:r>
              <w:rPr>
                <w:rFonts w:ascii="Segoe UI" w:hAnsi="Segoe UI" w:cs="Segoe UI" w:eastAsia="Segoe UI"/>
                <w:b/>
                <w:bCs/>
                <w:sz w:val="16"/>
                <w:szCs w:val="16"/>
              </w:rPr>
              <w:t xml:space="preserve">Value</w:t>
            </w:r>
          </w:p>
        </w:tc>
      </w:tr>
      <w:tr>
        <w:trPr>
          <w:cantSplit/>
        </w:trPr>
        <w:tc>
          <w:tcPr>
            <w:tcW w:w="2347" w:type="dxa"/>
          </w:tcPr>
          <w:p>
            <w:pPr>
              <w:spacing w:before="40" w:after="40" w:line="240" w:lineRule="auto"/>
            </w:pPr>
            <w:r>
              <w:rPr>
                <w:rFonts w:ascii="Segoe UI" w:hAnsi="Segoe UI" w:cs="Segoe UI" w:eastAsia="Segoe UI"/>
                <w:b/>
                <w:bCs/>
                <w:sz w:val="16"/>
                <w:szCs w:val="16"/>
              </w:rPr>
              <w:t xml:space="preserve">Document</w:t>
            </w:r>
          </w:p>
        </w:tc>
        <w:tc>
          <w:tcPr>
            <w:tcW w:w="6680" w:type="dxa"/>
          </w:tcPr>
          <w:p>
            <w:pPr>
              <w:spacing w:before="40" w:after="40" w:line="240" w:lineRule="auto"/>
            </w:pPr>
            <w:r>
              <w:rPr>
                <w:rFonts w:ascii="Segoe UI" w:hAnsi="Segoe UI" w:cs="Segoe UI" w:eastAsia="Segoe UI"/>
                <w:sz w:val="16"/>
                <w:szCs w:val="16"/>
              </w:rPr>
              <w:t xml:space="preserve">BrokerVerse for TISPH: Delivery Governance, RACI, Risks, Architecture Decisions, Production Readiness, Go-Live and Hypercare</w:t>
            </w:r>
          </w:p>
        </w:tc>
      </w:tr>
      <w:tr>
        <w:trPr>
          <w:cantSplit/>
        </w:trPr>
        <w:tc>
          <w:tcPr>
            <w:tcW w:w="2347" w:type="dxa"/>
          </w:tcPr>
          <w:p>
            <w:pPr>
              <w:spacing w:before="40" w:after="40" w:line="240" w:lineRule="auto"/>
            </w:pPr>
            <w:r>
              <w:rPr>
                <w:rFonts w:ascii="Segoe UI" w:hAnsi="Segoe UI" w:cs="Segoe UI" w:eastAsia="Segoe UI"/>
                <w:b/>
                <w:bCs/>
                <w:sz w:val="16"/>
                <w:szCs w:val="16"/>
              </w:rPr>
              <w:t xml:space="preserve">Client</w:t>
            </w:r>
          </w:p>
        </w:tc>
        <w:tc>
          <w:tcPr>
            <w:tcW w:w="6680" w:type="dxa"/>
          </w:tcPr>
          <w:p>
            <w:pPr>
              <w:spacing w:before="40" w:after="40" w:line="240" w:lineRule="auto"/>
            </w:pPr>
            <w:r>
              <w:rPr>
                <w:rFonts w:ascii="Segoe UI" w:hAnsi="Segoe UI" w:cs="Segoe UI" w:eastAsia="Segoe UI"/>
                <w:sz w:val="16"/>
                <w:szCs w:val="16"/>
              </w:rPr>
              <w:t xml:space="preserve">Toyota Insurance Services Philippines (TISPH)</w:t>
            </w:r>
          </w:p>
        </w:tc>
      </w:tr>
      <w:tr>
        <w:trPr>
          <w:cantSplit/>
        </w:trPr>
        <w:tc>
          <w:tcPr>
            <w:tcW w:w="2347" w:type="dxa"/>
          </w:tcPr>
          <w:p>
            <w:pPr>
              <w:spacing w:before="40" w:after="40" w:line="240" w:lineRule="auto"/>
            </w:pPr>
            <w:r>
              <w:rPr>
                <w:rFonts w:ascii="Segoe UI" w:hAnsi="Segoe UI" w:cs="Segoe UI" w:eastAsia="Segoe UI"/>
                <w:b/>
                <w:bCs/>
                <w:sz w:val="16"/>
                <w:szCs w:val="16"/>
              </w:rPr>
              <w:t xml:space="preserve">Prepared by</w:t>
            </w:r>
          </w:p>
        </w:tc>
        <w:tc>
          <w:tcPr>
            <w:tcW w:w="6680" w:type="dxa"/>
          </w:tcPr>
          <w:p>
            <w:pPr>
              <w:spacing w:before="40" w:after="40" w:line="240" w:lineRule="auto"/>
            </w:pPr>
            <w:r>
              <w:rPr>
                <w:rFonts w:ascii="Segoe UI" w:hAnsi="Segoe UI" w:cs="Segoe UI" w:eastAsia="Segoe UI"/>
                <w:sz w:val="16"/>
                <w:szCs w:val="16"/>
              </w:rPr>
              <w:t xml:space="preserve">iorta TechNXT</w:t>
            </w:r>
          </w:p>
        </w:tc>
      </w:tr>
      <w:tr>
        <w:trPr>
          <w:cantSplit/>
        </w:trPr>
        <w:tc>
          <w:tcPr>
            <w:tcW w:w="2347" w:type="dxa"/>
          </w:tcPr>
          <w:p>
            <w:pPr>
              <w:spacing w:before="40" w:after="40" w:line="240" w:lineRule="auto"/>
            </w:pPr>
            <w:r>
              <w:rPr>
                <w:rFonts w:ascii="Segoe UI" w:hAnsi="Segoe UI" w:cs="Segoe UI" w:eastAsia="Segoe UI"/>
                <w:b/>
                <w:bCs/>
                <w:sz w:val="16"/>
                <w:szCs w:val="16"/>
              </w:rPr>
              <w:t xml:space="preserve">Owner</w:t>
            </w:r>
          </w:p>
        </w:tc>
        <w:tc>
          <w:tcPr>
            <w:tcW w:w="6680" w:type="dxa"/>
          </w:tcPr>
          <w:p>
            <w:pPr>
              <w:spacing w:before="40" w:after="40" w:line="240" w:lineRule="auto"/>
            </w:pPr>
            <w:r>
              <w:rPr>
                <w:rFonts w:ascii="Segoe UI" w:hAnsi="Segoe UI" w:cs="Segoe UI" w:eastAsia="Segoe UI"/>
                <w:sz w:val="16"/>
                <w:szCs w:val="16"/>
              </w:rPr>
              <w:t xml:space="preserve">iorta TechNXT, Project Manager (TISPH programme)</w:t>
            </w:r>
          </w:p>
        </w:tc>
      </w:tr>
      <w:tr>
        <w:trPr>
          <w:cantSplit/>
        </w:trPr>
        <w:tc>
          <w:tcPr>
            <w:tcW w:w="2347" w:type="dxa"/>
          </w:tcPr>
          <w:p>
            <w:pPr>
              <w:spacing w:before="40" w:after="40" w:line="240" w:lineRule="auto"/>
            </w:pPr>
            <w:r>
              <w:rPr>
                <w:rFonts w:ascii="Segoe UI" w:hAnsi="Segoe UI" w:cs="Segoe UI" w:eastAsia="Segoe UI"/>
                <w:b/>
                <w:bCs/>
                <w:sz w:val="16"/>
                <w:szCs w:val="16"/>
              </w:rPr>
              <w:t xml:space="preserve">Version</w:t>
            </w:r>
          </w:p>
        </w:tc>
        <w:tc>
          <w:tcPr>
            <w:tcW w:w="6680" w:type="dxa"/>
          </w:tcPr>
          <w:p>
            <w:pPr>
              <w:spacing w:before="40" w:after="40" w:line="240" w:lineRule="auto"/>
            </w:pPr>
            <w:r>
              <w:rPr>
                <w:rFonts w:ascii="Segoe UI" w:hAnsi="Segoe UI" w:cs="Segoe UI" w:eastAsia="Segoe UI"/>
                <w:sz w:val="16"/>
                <w:szCs w:val="16"/>
              </w:rPr>
              <w:t xml:space="preserve">0.9 Draft</w:t>
            </w:r>
          </w:p>
        </w:tc>
      </w:tr>
      <w:tr>
        <w:trPr>
          <w:cantSplit/>
        </w:trPr>
        <w:tc>
          <w:tcPr>
            <w:tcW w:w="2347" w:type="dxa"/>
          </w:tcPr>
          <w:p>
            <w:pPr>
              <w:spacing w:before="40" w:after="40" w:line="240" w:lineRule="auto"/>
            </w:pPr>
            <w:r>
              <w:rPr>
                <w:rFonts w:ascii="Segoe UI" w:hAnsi="Segoe UI" w:cs="Segoe UI" w:eastAsia="Segoe UI"/>
                <w:b/>
                <w:bCs/>
                <w:sz w:val="16"/>
                <w:szCs w:val="16"/>
              </w:rPr>
              <w:t xml:space="preserve">Date</w:t>
            </w:r>
          </w:p>
        </w:tc>
        <w:tc>
          <w:tcPr>
            <w:tcW w:w="6680" w:type="dxa"/>
          </w:tcPr>
          <w:p>
            <w:pPr>
              <w:spacing w:before="40" w:after="40" w:line="240" w:lineRule="auto"/>
            </w:pPr>
            <w:r>
              <w:rPr>
                <w:rFonts w:ascii="Segoe UI" w:hAnsi="Segoe UI" w:cs="Segoe UI" w:eastAsia="Segoe UI"/>
                <w:sz w:val="16"/>
                <w:szCs w:val="16"/>
              </w:rPr>
              <w:t xml:space="preserve">10 October 2026</w:t>
            </w:r>
          </w:p>
        </w:tc>
      </w:tr>
      <w:tr>
        <w:trPr>
          <w:cantSplit/>
        </w:trPr>
        <w:tc>
          <w:tcPr>
            <w:tcW w:w="2347" w:type="dxa"/>
          </w:tcPr>
          <w:p>
            <w:pPr>
              <w:spacing w:before="40" w:after="40" w:line="240" w:lineRule="auto"/>
            </w:pPr>
            <w:r>
              <w:rPr>
                <w:rFonts w:ascii="Segoe UI" w:hAnsi="Segoe UI" w:cs="Segoe UI" w:eastAsia="Segoe UI"/>
                <w:b/>
                <w:bCs/>
                <w:sz w:val="16"/>
                <w:szCs w:val="16"/>
              </w:rPr>
              <w:t xml:space="preserve">Status</w:t>
            </w:r>
          </w:p>
        </w:tc>
        <w:tc>
          <w:tcPr>
            <w:tcW w:w="6680" w:type="dxa"/>
          </w:tcPr>
          <w:p>
            <w:pPr>
              <w:spacing w:before="40" w:after="40" w:line="240" w:lineRule="auto"/>
            </w:pPr>
            <w:r>
              <w:rPr>
                <w:rFonts w:ascii="Segoe UI" w:hAnsi="Segoe UI" w:cs="Segoe UI" w:eastAsia="Segoe UI"/>
                <w:sz w:val="16"/>
                <w:szCs w:val="16"/>
              </w:rPr>
              <w:t xml:space="preserve">Draft for review</w:t>
            </w:r>
          </w:p>
        </w:tc>
      </w:tr>
      <w:tr>
        <w:trPr>
          <w:cantSplit/>
        </w:trPr>
        <w:tc>
          <w:tcPr>
            <w:tcW w:w="2347" w:type="dxa"/>
          </w:tcPr>
          <w:p>
            <w:pPr>
              <w:spacing w:before="40" w:after="40" w:line="240" w:lineRule="auto"/>
            </w:pPr>
            <w:r>
              <w:rPr>
                <w:rFonts w:ascii="Segoe UI" w:hAnsi="Segoe UI" w:cs="Segoe UI" w:eastAsia="Segoe UI"/>
                <w:b/>
                <w:bCs/>
                <w:sz w:val="16"/>
                <w:szCs w:val="16"/>
              </w:rPr>
              <w:t xml:space="preserve">Classification</w:t>
            </w:r>
          </w:p>
        </w:tc>
        <w:tc>
          <w:tcPr>
            <w:tcW w:w="6680" w:type="dxa"/>
          </w:tcPr>
          <w:p>
            <w:pPr>
              <w:spacing w:before="40" w:after="40" w:line="240" w:lineRule="auto"/>
            </w:pPr>
            <w:r>
              <w:rPr>
                <w:rFonts w:ascii="Segoe UI" w:hAnsi="Segoe UI" w:cs="Segoe UI" w:eastAsia="Segoe UI"/>
                <w:sz w:val="16"/>
                <w:szCs w:val="16"/>
              </w:rPr>
              <w:t xml:space="preserve">Confidential: TISPH and iorta TechNXT</w:t>
            </w:r>
          </w:p>
        </w:tc>
      </w:tr>
      <w:tr>
        <w:trPr>
          <w:cantSplit/>
        </w:trPr>
        <w:tc>
          <w:tcPr>
            <w:tcW w:w="2347" w:type="dxa"/>
          </w:tcPr>
          <w:p>
            <w:pPr>
              <w:spacing w:before="40" w:after="40" w:line="240" w:lineRule="auto"/>
            </w:pPr>
            <w:r>
              <w:rPr>
                <w:rFonts w:ascii="Segoe UI" w:hAnsi="Segoe UI" w:cs="Segoe UI" w:eastAsia="Segoe UI"/>
                <w:b/>
                <w:bCs/>
                <w:sz w:val="16"/>
                <w:szCs w:val="16"/>
              </w:rPr>
              <w:t xml:space="preserve">Code baseline</w:t>
            </w:r>
          </w:p>
        </w:tc>
        <w:tc>
          <w:tcPr>
            <w:tcW w:w="6680" w:type="dxa"/>
          </w:tcPr>
          <w:p>
            <w:pPr>
              <w:spacing w:before="40" w:after="40" w:line="240" w:lineRule="auto"/>
            </w:pPr>
            <w:r>
              <w:rPr>
                <w:rFonts w:ascii="Consolas" w:hAnsi="Consolas" w:cs="Consolas" w:eastAsia="Consolas"/>
                <w:color w:val="1F3B57"/>
                <w:sz w:val="14"/>
                <w:szCs w:val="14"/>
                <w:shd w:val="clear" w:color="auto" w:fill="F3F5F8"/>
              </w:rPr>
              <w:t xml:space="preserve">TISPH-DEV</w:t>
            </w:r>
            <w:r>
              <w:rPr>
                <w:rFonts w:ascii="Segoe UI" w:hAnsi="Segoe UI" w:cs="Segoe UI" w:eastAsia="Segoe UI"/>
                <w:sz w:val="16"/>
                <w:szCs w:val="16"/>
              </w:rPr>
              <w:t xml:space="preserve"> line, integration branch </w:t>
            </w:r>
            <w:r>
              <w:rPr>
                <w:rFonts w:ascii="Consolas" w:hAnsi="Consolas" w:cs="Consolas" w:eastAsia="Consolas"/>
                <w:color w:val="1F3B57"/>
                <w:sz w:val="14"/>
                <w:szCs w:val="14"/>
                <w:shd w:val="clear" w:color="auto" w:fill="F3F5F8"/>
              </w:rPr>
              <w:t xml:space="preserve">tisph/integration6</w:t>
            </w:r>
            <w:r>
              <w:rPr>
                <w:rFonts w:ascii="Segoe UI" w:hAnsi="Segoe UI" w:cs="Segoe UI" w:eastAsia="Segoe UI"/>
                <w:sz w:val="16"/>
                <w:szCs w:val="16"/>
              </w:rPr>
              <w:t xml:space="preserve">, commit </w:t>
            </w:r>
            <w:r>
              <w:rPr>
                <w:rFonts w:ascii="Consolas" w:hAnsi="Consolas" w:cs="Consolas" w:eastAsia="Consolas"/>
                <w:color w:val="1F3B57"/>
                <w:sz w:val="14"/>
                <w:szCs w:val="14"/>
                <w:shd w:val="clear" w:color="auto" w:fill="F3F5F8"/>
              </w:rPr>
              <w:t xml:space="preserve">58ad7702</w:t>
            </w:r>
            <w:r>
              <w:rPr>
                <w:rFonts w:ascii="Segoe UI" w:hAnsi="Segoe UI" w:cs="Segoe UI" w:eastAsia="Segoe UI"/>
                <w:sz w:val="16"/>
                <w:szCs w:val="16"/>
              </w:rPr>
              <w:t xml:space="preserve"> (Azure deployment work of </w:t>
            </w:r>
            <w:r>
              <w:rPr>
                <w:rFonts w:ascii="Consolas" w:hAnsi="Consolas" w:cs="Consolas" w:eastAsia="Consolas"/>
                <w:color w:val="1F3B57"/>
                <w:sz w:val="14"/>
                <w:szCs w:val="14"/>
                <w:shd w:val="clear" w:color="auto" w:fill="F3F5F8"/>
              </w:rPr>
              <w:t xml:space="preserve">tisph/azure-deploy</w:t>
            </w:r>
            <w:r>
              <w:rPr>
                <w:rFonts w:ascii="Segoe UI" w:hAnsi="Segoe UI" w:cs="Segoe UI" w:eastAsia="Segoe UI"/>
                <w:sz w:val="16"/>
                <w:szCs w:val="16"/>
              </w:rPr>
              <w:t xml:space="preserve"> included). The commit is contained in </w:t>
            </w:r>
            <w:r>
              <w:rPr>
                <w:rFonts w:ascii="Consolas" w:hAnsi="Consolas" w:cs="Consolas" w:eastAsia="Consolas"/>
                <w:color w:val="1F3B57"/>
                <w:sz w:val="14"/>
                <w:szCs w:val="14"/>
                <w:shd w:val="clear" w:color="auto" w:fill="F3F5F8"/>
              </w:rPr>
              <w:t xml:space="preserve">TISPH-DEV</w:t>
            </w:r>
            <w:r>
              <w:rPr>
                <w:rFonts w:ascii="Segoe UI" w:hAnsi="Segoe UI" w:cs="Segoe UI" w:eastAsia="Segoe UI"/>
                <w:sz w:val="16"/>
                <w:szCs w:val="16"/>
              </w:rPr>
              <w:t xml:space="preserve">, which has since moved on by three commits (</w:t>
            </w:r>
            <w:r>
              <w:rPr>
                <w:rFonts w:ascii="Consolas" w:hAnsi="Consolas" w:cs="Consolas" w:eastAsia="Consolas"/>
                <w:color w:val="1F3B57"/>
                <w:sz w:val="14"/>
                <w:szCs w:val="14"/>
                <w:shd w:val="clear" w:color="auto" w:fill="F3F5F8"/>
              </w:rPr>
              <w:t xml:space="preserve">22e3a650</w:t>
            </w:r>
            <w:r>
              <w:rPr>
                <w:rFonts w:ascii="Segoe UI" w:hAnsi="Segoe UI" w:cs="Segoe UI" w:eastAsia="Segoe UI"/>
                <w:sz w:val="16"/>
                <w:szCs w:val="16"/>
              </w:rPr>
              <w:t xml:space="preserve">, 10 October 2026)</w:t>
            </w:r>
          </w:p>
        </w:tc>
      </w:tr>
      <w:tr>
        <w:trPr>
          <w:cantSplit/>
        </w:trPr>
        <w:tc>
          <w:tcPr>
            <w:tcW w:w="2347" w:type="dxa"/>
          </w:tcPr>
          <w:p>
            <w:pPr>
              <w:spacing w:before="40" w:after="40" w:line="240" w:lineRule="auto"/>
            </w:pPr>
            <w:r>
              <w:rPr>
                <w:rFonts w:ascii="Segoe UI" w:hAnsi="Segoe UI" w:cs="Segoe UI" w:eastAsia="Segoe UI"/>
                <w:b/>
                <w:bCs/>
                <w:sz w:val="16"/>
                <w:szCs w:val="16"/>
              </w:rPr>
              <w:t xml:space="preserve">Requirements baseline</w:t>
            </w:r>
          </w:p>
        </w:tc>
        <w:tc>
          <w:tcPr>
            <w:tcW w:w="6680" w:type="dxa"/>
          </w:tcPr>
          <w:p>
            <w:pPr>
              <w:spacing w:before="40" w:after="40" w:line="240" w:lineRule="auto"/>
            </w:pPr>
            <w:r>
              <w:rPr>
                <w:rFonts w:ascii="Segoe UI" w:hAnsi="Segoe UI" w:cs="Segoe UI" w:eastAsia="Segoe UI"/>
                <w:sz w:val="16"/>
                <w:szCs w:val="16"/>
              </w:rPr>
              <w:t xml:space="preserve">TISPH Business Requirement Document v2.2 (signed): section 6.3 (non-functional), 5.13 (integrations), 5.14 (access, approval and audit), 8 (change control), 9 (delivery approach)</w:t>
            </w:r>
          </w:p>
        </w:tc>
      </w:tr>
      <w:tr>
        <w:trPr>
          <w:cantSplit/>
        </w:trPr>
        <w:tc>
          <w:tcPr>
            <w:tcW w:w="2347" w:type="dxa"/>
          </w:tcPr>
          <w:p>
            <w:pPr>
              <w:spacing w:before="40" w:after="40" w:line="240" w:lineRule="auto"/>
            </w:pPr>
            <w:r>
              <w:rPr>
                <w:rFonts w:ascii="Segoe UI" w:hAnsi="Segoe UI" w:cs="Segoe UI" w:eastAsia="Segoe UI"/>
                <w:b/>
                <w:bCs/>
                <w:sz w:val="16"/>
                <w:szCs w:val="16"/>
              </w:rPr>
              <w:t xml:space="preserve">Planning baseline</w:t>
            </w:r>
          </w:p>
        </w:tc>
        <w:tc>
          <w:tcPr>
            <w:tcW w:w="6680" w:type="dxa"/>
          </w:tcPr>
          <w:p>
            <w:pPr>
              <w:spacing w:before="40" w:after="40" w:line="240" w:lineRule="auto"/>
            </w:pPr>
            <w:r>
              <w:rPr>
                <w:rFonts w:ascii="Segoe UI" w:hAnsi="Segoe UI" w:cs="Segoe UI" w:eastAsia="Segoe UI"/>
                <w:sz w:val="16"/>
                <w:szCs w:val="16"/>
              </w:rPr>
              <w:t xml:space="preserve">Platform features build plan of 10 October 2026 (work packages W0 to MAN-B, TISPH decisions P, R, M, E, C, D); Accounts &gt; Remittance build specification of 9 October 2026 (phases R1 to R4, questions Q1 to Q20)</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Reviewers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188"/>
        <w:gridCol w:w="1514"/>
        <w:gridCol w:w="3325"/>
      </w:tblGrid>
      <w:tr>
        <w:trPr>
          <w:cantSplit/>
          <w:tblHeader/>
          <w:trHeight w:val="400"/>
        </w:trPr>
        <w:tc>
          <w:tcPr>
            <w:tcW w:w="4188" w:type="dxa"/>
            <w:shd w:val="clear" w:color="auto" w:fill="E8F0F8"/>
            <w:vAlign w:val="center"/>
          </w:tcPr>
          <w:p>
            <w:pPr>
              <w:spacing w:before="40" w:after="40" w:line="240" w:lineRule="auto"/>
            </w:pPr>
            <w:r>
              <w:rPr>
                <w:rFonts w:ascii="Segoe UI" w:hAnsi="Segoe UI" w:cs="Segoe UI" w:eastAsia="Segoe UI"/>
                <w:b/>
                <w:bCs/>
                <w:sz w:val="16"/>
                <w:szCs w:val="16"/>
              </w:rPr>
              <w:t xml:space="preserve">Name / role</w:t>
            </w:r>
          </w:p>
        </w:tc>
        <w:tc>
          <w:tcPr>
            <w:tcW w:w="1514" w:type="dxa"/>
            <w:shd w:val="clear" w:color="auto" w:fill="E8F0F8"/>
            <w:vAlign w:val="center"/>
          </w:tcPr>
          <w:p>
            <w:pPr>
              <w:spacing w:before="40" w:after="40" w:line="240" w:lineRule="auto"/>
            </w:pPr>
            <w:r>
              <w:rPr>
                <w:rFonts w:ascii="Segoe UI" w:hAnsi="Segoe UI" w:cs="Segoe UI" w:eastAsia="Segoe UI"/>
                <w:b/>
                <w:bCs/>
                <w:sz w:val="16"/>
                <w:szCs w:val="16"/>
              </w:rPr>
              <w:t xml:space="preserve">Organisation</w:t>
            </w:r>
          </w:p>
        </w:tc>
        <w:tc>
          <w:tcPr>
            <w:tcW w:w="3325" w:type="dxa"/>
            <w:shd w:val="clear" w:color="auto" w:fill="E8F0F8"/>
            <w:vAlign w:val="center"/>
          </w:tcPr>
          <w:p>
            <w:pPr>
              <w:spacing w:before="40" w:after="40" w:line="240" w:lineRule="auto"/>
            </w:pPr>
            <w:r>
              <w:rPr>
                <w:rFonts w:ascii="Segoe UI" w:hAnsi="Segoe UI" w:cs="Segoe UI" w:eastAsia="Segoe UI"/>
                <w:b/>
                <w:bCs/>
                <w:sz w:val="16"/>
                <w:szCs w:val="16"/>
              </w:rPr>
              <w:t xml:space="preserve">Review focus</w:t>
            </w:r>
          </w:p>
        </w:tc>
      </w:tr>
      <w:tr>
        <w:trPr>
          <w:cantSplit/>
        </w:trPr>
        <w:tc>
          <w:tcPr>
            <w:tcW w:w="4188" w:type="dxa"/>
          </w:tcPr>
          <w:p>
            <w:pPr>
              <w:spacing w:before="40" w:after="40" w:line="240" w:lineRule="auto"/>
            </w:pPr>
            <w:r>
              <w:rPr>
                <w:rFonts w:ascii="Segoe UI" w:hAnsi="Segoe UI" w:cs="Segoe UI" w:eastAsia="Segoe UI"/>
                <w:sz w:val="16"/>
                <w:szCs w:val="16"/>
              </w:rPr>
              <w:t xml:space="preserve">Project Manager (BRD section 11 signatory)</w:t>
            </w:r>
          </w:p>
        </w:tc>
        <w:tc>
          <w:tcPr>
            <w:tcW w:w="1514" w:type="dxa"/>
          </w:tcPr>
          <w:p>
            <w:pPr>
              <w:spacing w:before="40" w:after="40" w:line="240" w:lineRule="auto"/>
            </w:pPr>
            <w:r>
              <w:rPr>
                <w:rFonts w:ascii="Segoe UI" w:hAnsi="Segoe UI" w:cs="Segoe UI" w:eastAsia="Segoe UI"/>
                <w:sz w:val="16"/>
                <w:szCs w:val="16"/>
              </w:rPr>
              <w:t xml:space="preserve">TISPH</w:t>
            </w:r>
          </w:p>
        </w:tc>
        <w:tc>
          <w:tcPr>
            <w:tcW w:w="3325" w:type="dxa"/>
          </w:tcPr>
          <w:p>
            <w:pPr>
              <w:spacing w:before="40" w:after="40" w:line="240" w:lineRule="auto"/>
            </w:pPr>
            <w:r>
              <w:rPr>
                <w:rFonts w:ascii="Segoe UI" w:hAnsi="Segoe UI" w:cs="Segoe UI" w:eastAsia="Segoe UI"/>
                <w:sz w:val="16"/>
                <w:szCs w:val="16"/>
              </w:rPr>
              <w:t xml:space="preserve">Governance bodies, RACI, decision log, go-live plan</w:t>
            </w:r>
          </w:p>
        </w:tc>
      </w:tr>
      <w:tr>
        <w:trPr>
          <w:cantSplit/>
        </w:trPr>
        <w:tc>
          <w:tcPr>
            <w:tcW w:w="4188" w:type="dxa"/>
          </w:tcPr>
          <w:p>
            <w:pPr>
              <w:spacing w:before="40" w:after="40" w:line="240" w:lineRule="auto"/>
            </w:pPr>
            <w:r>
              <w:rPr>
                <w:rFonts w:ascii="Segoe UI" w:hAnsi="Segoe UI" w:cs="Segoe UI" w:eastAsia="Segoe UI"/>
                <w:sz w:val="16"/>
                <w:szCs w:val="16"/>
              </w:rPr>
              <w:t xml:space="preserve">Project Sponsor (BRD section 11 signatory)</w:t>
            </w:r>
          </w:p>
        </w:tc>
        <w:tc>
          <w:tcPr>
            <w:tcW w:w="1514" w:type="dxa"/>
          </w:tcPr>
          <w:p>
            <w:pPr>
              <w:spacing w:before="40" w:after="40" w:line="240" w:lineRule="auto"/>
            </w:pPr>
            <w:r>
              <w:rPr>
                <w:rFonts w:ascii="Segoe UI" w:hAnsi="Segoe UI" w:cs="Segoe UI" w:eastAsia="Segoe UI"/>
                <w:sz w:val="16"/>
                <w:szCs w:val="16"/>
              </w:rPr>
              <w:t xml:space="preserve">TISPH</w:t>
            </w:r>
          </w:p>
        </w:tc>
        <w:tc>
          <w:tcPr>
            <w:tcW w:w="3325" w:type="dxa"/>
          </w:tcPr>
          <w:p>
            <w:pPr>
              <w:spacing w:before="40" w:after="40" w:line="240" w:lineRule="auto"/>
            </w:pPr>
            <w:r>
              <w:rPr>
                <w:rFonts w:ascii="Segoe UI" w:hAnsi="Segoe UI" w:cs="Segoe UI" w:eastAsia="Segoe UI"/>
                <w:sz w:val="16"/>
                <w:szCs w:val="16"/>
              </w:rPr>
              <w:t xml:space="preserve">Go/No-Go criteria, risk acceptance, hypercare exit</w:t>
            </w:r>
          </w:p>
        </w:tc>
      </w:tr>
      <w:tr>
        <w:trPr>
          <w:cantSplit/>
        </w:trPr>
        <w:tc>
          <w:tcPr>
            <w:tcW w:w="4188" w:type="dxa"/>
          </w:tcPr>
          <w:p>
            <w:pPr>
              <w:spacing w:before="40" w:after="40" w:line="240" w:lineRule="auto"/>
            </w:pPr>
            <w:r>
              <w:rPr>
                <w:rFonts w:ascii="Segoe UI" w:hAnsi="Segoe UI" w:cs="Segoe UI" w:eastAsia="Segoe UI"/>
                <w:sz w:val="16"/>
                <w:szCs w:val="16"/>
              </w:rPr>
              <w:t xml:space="preserve">Head of Information Technology (BRD section 11 signatory)</w:t>
            </w:r>
          </w:p>
        </w:tc>
        <w:tc>
          <w:tcPr>
            <w:tcW w:w="1514" w:type="dxa"/>
          </w:tcPr>
          <w:p>
            <w:pPr>
              <w:spacing w:before="40" w:after="40" w:line="240" w:lineRule="auto"/>
            </w:pPr>
            <w:r>
              <w:rPr>
                <w:rFonts w:ascii="Segoe UI" w:hAnsi="Segoe UI" w:cs="Segoe UI" w:eastAsia="Segoe UI"/>
                <w:sz w:val="16"/>
                <w:szCs w:val="16"/>
              </w:rPr>
              <w:t xml:space="preserve">TISPH</w:t>
            </w:r>
          </w:p>
        </w:tc>
        <w:tc>
          <w:tcPr>
            <w:tcW w:w="3325" w:type="dxa"/>
          </w:tcPr>
          <w:p>
            <w:pPr>
              <w:spacing w:before="40" w:after="40" w:line="240" w:lineRule="auto"/>
            </w:pPr>
            <w:r>
              <w:rPr>
                <w:rFonts w:ascii="Segoe UI" w:hAnsi="Segoe UI" w:cs="Segoe UI" w:eastAsia="Segoe UI"/>
                <w:sz w:val="16"/>
                <w:szCs w:val="16"/>
              </w:rPr>
              <w:t xml:space="preserve">Architecture decisions, production readiness, support model</w:t>
            </w:r>
          </w:p>
        </w:tc>
      </w:tr>
      <w:tr>
        <w:trPr>
          <w:cantSplit/>
        </w:trPr>
        <w:tc>
          <w:tcPr>
            <w:tcW w:w="4188" w:type="dxa"/>
          </w:tcPr>
          <w:p>
            <w:pPr>
              <w:spacing w:before="40" w:after="40" w:line="240" w:lineRule="auto"/>
            </w:pPr>
            <w:r>
              <w:rPr>
                <w:rFonts w:ascii="Segoe UI" w:hAnsi="Segoe UI" w:cs="Segoe UI" w:eastAsia="Segoe UI"/>
                <w:sz w:val="16"/>
                <w:szCs w:val="16"/>
              </w:rPr>
              <w:t xml:space="preserve">Head, Risk Management (BRD section 11 signatory)</w:t>
            </w:r>
          </w:p>
        </w:tc>
        <w:tc>
          <w:tcPr>
            <w:tcW w:w="1514" w:type="dxa"/>
          </w:tcPr>
          <w:p>
            <w:pPr>
              <w:spacing w:before="40" w:after="40" w:line="240" w:lineRule="auto"/>
            </w:pPr>
            <w:r>
              <w:rPr>
                <w:rFonts w:ascii="Segoe UI" w:hAnsi="Segoe UI" w:cs="Segoe UI" w:eastAsia="Segoe UI"/>
                <w:sz w:val="16"/>
                <w:szCs w:val="16"/>
              </w:rPr>
              <w:t xml:space="preserve">TISPH</w:t>
            </w:r>
          </w:p>
        </w:tc>
        <w:tc>
          <w:tcPr>
            <w:tcW w:w="3325" w:type="dxa"/>
          </w:tcPr>
          <w:p>
            <w:pPr>
              <w:spacing w:before="40" w:after="40" w:line="240" w:lineRule="auto"/>
            </w:pPr>
            <w:r>
              <w:rPr>
                <w:rFonts w:ascii="Segoe UI" w:hAnsi="Segoe UI" w:cs="Segoe UI" w:eastAsia="Segoe UI"/>
                <w:sz w:val="16"/>
                <w:szCs w:val="16"/>
              </w:rPr>
              <w:t xml:space="preserve">Risk register, control readiness</w:t>
            </w:r>
          </w:p>
        </w:tc>
      </w:tr>
      <w:tr>
        <w:trPr>
          <w:cantSplit/>
        </w:trPr>
        <w:tc>
          <w:tcPr>
            <w:tcW w:w="4188" w:type="dxa"/>
          </w:tcPr>
          <w:p>
            <w:pPr>
              <w:spacing w:before="40" w:after="40" w:line="240" w:lineRule="auto"/>
            </w:pPr>
            <w:r>
              <w:rPr>
                <w:rFonts w:ascii="Segoe UI" w:hAnsi="Segoe UI" w:cs="Segoe UI" w:eastAsia="Segoe UI"/>
                <w:sz w:val="16"/>
                <w:szCs w:val="16"/>
              </w:rPr>
              <w:t xml:space="preserve">Business Process Owners: Sales, Operations, Cash Control, Finance and General Accounting (BRD section 11 signatories)</w:t>
            </w:r>
          </w:p>
        </w:tc>
        <w:tc>
          <w:tcPr>
            <w:tcW w:w="1514" w:type="dxa"/>
          </w:tcPr>
          <w:p>
            <w:pPr>
              <w:spacing w:before="40" w:after="40" w:line="240" w:lineRule="auto"/>
            </w:pPr>
            <w:r>
              <w:rPr>
                <w:rFonts w:ascii="Segoe UI" w:hAnsi="Segoe UI" w:cs="Segoe UI" w:eastAsia="Segoe UI"/>
                <w:sz w:val="16"/>
                <w:szCs w:val="16"/>
              </w:rPr>
              <w:t xml:space="preserve">TISPH</w:t>
            </w:r>
          </w:p>
        </w:tc>
        <w:tc>
          <w:tcPr>
            <w:tcW w:w="3325" w:type="dxa"/>
          </w:tcPr>
          <w:p>
            <w:pPr>
              <w:spacing w:before="40" w:after="40" w:line="240" w:lineRule="auto"/>
            </w:pPr>
            <w:r>
              <w:rPr>
                <w:rFonts w:ascii="Segoe UI" w:hAnsi="Segoe UI" w:cs="Segoe UI" w:eastAsia="Segoe UI"/>
                <w:sz w:val="16"/>
                <w:szCs w:val="16"/>
              </w:rPr>
              <w:t xml:space="preserve">Persona RACI, UAT and training, adoption measures</w:t>
            </w:r>
          </w:p>
        </w:tc>
      </w:tr>
      <w:tr>
        <w:trPr>
          <w:cantSplit/>
        </w:trPr>
        <w:tc>
          <w:tcPr>
            <w:tcW w:w="4188" w:type="dxa"/>
          </w:tcPr>
          <w:p>
            <w:pPr>
              <w:spacing w:before="40" w:after="40" w:line="240" w:lineRule="auto"/>
            </w:pPr>
            <w:r>
              <w:rPr>
                <w:rFonts w:ascii="Segoe UI" w:hAnsi="Segoe UI" w:cs="Segoe UI" w:eastAsia="Segoe UI"/>
                <w:sz w:val="16"/>
                <w:szCs w:val="16"/>
              </w:rPr>
              <w:t xml:space="preserve">Internal Audit representative (to be named)</w:t>
            </w:r>
          </w:p>
        </w:tc>
        <w:tc>
          <w:tcPr>
            <w:tcW w:w="1514" w:type="dxa"/>
          </w:tcPr>
          <w:p>
            <w:pPr>
              <w:spacing w:before="40" w:after="40" w:line="240" w:lineRule="auto"/>
            </w:pPr>
            <w:r>
              <w:rPr>
                <w:rFonts w:ascii="Segoe UI" w:hAnsi="Segoe UI" w:cs="Segoe UI" w:eastAsia="Segoe UI"/>
                <w:sz w:val="16"/>
                <w:szCs w:val="16"/>
              </w:rPr>
              <w:t xml:space="preserve">TISPH</w:t>
            </w:r>
          </w:p>
        </w:tc>
        <w:tc>
          <w:tcPr>
            <w:tcW w:w="3325" w:type="dxa"/>
          </w:tcPr>
          <w:p>
            <w:pPr>
              <w:spacing w:before="40" w:after="40" w:line="240" w:lineRule="auto"/>
            </w:pPr>
            <w:r>
              <w:rPr>
                <w:rFonts w:ascii="Segoe UI" w:hAnsi="Segoe UI" w:cs="Segoe UI" w:eastAsia="Segoe UI"/>
                <w:sz w:val="16"/>
                <w:szCs w:val="16"/>
              </w:rPr>
              <w:t xml:space="preserve">Evidence trail, segregation of duties, change control</w:t>
            </w:r>
          </w:p>
        </w:tc>
      </w:tr>
      <w:tr>
        <w:trPr>
          <w:cantSplit/>
        </w:trPr>
        <w:tc>
          <w:tcPr>
            <w:tcW w:w="4188" w:type="dxa"/>
          </w:tcPr>
          <w:p>
            <w:pPr>
              <w:spacing w:before="40" w:after="40" w:line="240" w:lineRule="auto"/>
            </w:pPr>
            <w:r>
              <w:rPr>
                <w:rFonts w:ascii="Segoe UI" w:hAnsi="Segoe UI" w:cs="Segoe UI" w:eastAsia="Segoe UI"/>
                <w:sz w:val="16"/>
                <w:szCs w:val="16"/>
              </w:rPr>
              <w:t xml:space="preserve">Engagement Director</w:t>
            </w:r>
          </w:p>
        </w:tc>
        <w:tc>
          <w:tcPr>
            <w:tcW w:w="1514" w:type="dxa"/>
          </w:tcPr>
          <w:p>
            <w:pPr>
              <w:spacing w:before="40" w:after="40" w:line="240" w:lineRule="auto"/>
            </w:pPr>
            <w:r>
              <w:rPr>
                <w:rFonts w:ascii="Segoe UI" w:hAnsi="Segoe UI" w:cs="Segoe UI" w:eastAsia="Segoe UI"/>
                <w:sz w:val="16"/>
                <w:szCs w:val="16"/>
              </w:rPr>
              <w:t xml:space="preserve">iorta TechNXT</w:t>
            </w:r>
          </w:p>
        </w:tc>
        <w:tc>
          <w:tcPr>
            <w:tcW w:w="3325" w:type="dxa"/>
          </w:tcPr>
          <w:p>
            <w:pPr>
              <w:spacing w:before="40" w:after="40" w:line="240" w:lineRule="auto"/>
            </w:pPr>
            <w:r>
              <w:rPr>
                <w:rFonts w:ascii="Segoe UI" w:hAnsi="Segoe UI" w:cs="Segoe UI" w:eastAsia="Segoe UI"/>
                <w:sz w:val="16"/>
                <w:szCs w:val="16"/>
              </w:rPr>
              <w:t xml:space="preserve">Commitments, resourcing, escalation</w:t>
            </w:r>
          </w:p>
        </w:tc>
      </w:tr>
      <w:tr>
        <w:trPr>
          <w:cantSplit/>
        </w:trPr>
        <w:tc>
          <w:tcPr>
            <w:tcW w:w="4188" w:type="dxa"/>
          </w:tcPr>
          <w:p>
            <w:pPr>
              <w:spacing w:before="40" w:after="40" w:line="240" w:lineRule="auto"/>
            </w:pPr>
            <w:r>
              <w:rPr>
                <w:rFonts w:ascii="Segoe UI" w:hAnsi="Segoe UI" w:cs="Segoe UI" w:eastAsia="Segoe UI"/>
                <w:sz w:val="16"/>
                <w:szCs w:val="16"/>
              </w:rPr>
              <w:t xml:space="preserve">Solution Architect</w:t>
            </w:r>
          </w:p>
        </w:tc>
        <w:tc>
          <w:tcPr>
            <w:tcW w:w="1514" w:type="dxa"/>
          </w:tcPr>
          <w:p>
            <w:pPr>
              <w:spacing w:before="40" w:after="40" w:line="240" w:lineRule="auto"/>
            </w:pPr>
            <w:r>
              <w:rPr>
                <w:rFonts w:ascii="Segoe UI" w:hAnsi="Segoe UI" w:cs="Segoe UI" w:eastAsia="Segoe UI"/>
                <w:sz w:val="16"/>
                <w:szCs w:val="16"/>
              </w:rPr>
              <w:t xml:space="preserve">iorta TechNXT</w:t>
            </w:r>
          </w:p>
        </w:tc>
        <w:tc>
          <w:tcPr>
            <w:tcW w:w="3325" w:type="dxa"/>
          </w:tcPr>
          <w:p>
            <w:pPr>
              <w:spacing w:before="40" w:after="40" w:line="240" w:lineRule="auto"/>
            </w:pPr>
            <w:r>
              <w:rPr>
                <w:rFonts w:ascii="Segoe UI" w:hAnsi="Segoe UI" w:cs="Segoe UI" w:eastAsia="Segoe UI"/>
                <w:sz w:val="16"/>
                <w:szCs w:val="16"/>
              </w:rPr>
              <w:t xml:space="preserve">Consistency of the decision records with the code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 statement without a label describes the code, infrastructure definitions, scripts or runbooks at the code baseline. Appendix A lists the files behind each section.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Planned</w:t>
      </w:r>
      <w:r>
        <w:rPr>
          <w:rFonts w:ascii="Segoe UI" w:hAnsi="Segoe UI" w:cs="Segoe UI" w:eastAsia="Segoe UI"/>
        </w:rPr>
        <w:t xml:space="preserve"> marks something designed but not built. Each planned item names the work package or the TISPH decision it depends on, and is listed in section 14.</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Not built</w:t>
      </w:r>
      <w:r>
        <w:rPr>
          <w:rFonts w:ascii="Segoe UI" w:hAnsi="Segoe UI" w:cs="Segoe UI" w:eastAsia="Segoe UI"/>
        </w:rPr>
        <w:t xml:space="preserve"> marks a gap with no work package yet. Each one points to an open question in section 15.</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 </w:t>
      </w:r>
      <w:r>
        <w:rPr>
          <w:rFonts w:ascii="Segoe UI" w:hAnsi="Segoe UI" w:cs="Segoe UI" w:eastAsia="Segoe UI"/>
          <w:i/>
          <w:iCs/>
        </w:rPr>
        <w:t xml:space="preserve">plan</w:t>
      </w:r>
      <w:r>
        <w:rPr>
          <w:rFonts w:ascii="Segoe UI" w:hAnsi="Segoe UI" w:cs="Segoe UI" w:eastAsia="Segoe UI"/>
        </w:rPr>
        <w:t xml:space="preserve"> (for example the training timetable or the hypercare roster) is a proposal for TISPH to agree. It is not a claim about the system and carries no label.</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BRD references are given by identifier only (for example NFR-13, INTG-04). The signed BRD remains the authoritative text. People are referred to by role; names are recorded in the RACI once TISPH confirms them (question GQ-03).</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1"/>
        <w:numPr>
          <w:ilvl w:val="0"/>
          <w:numId w:val="13"/>
        </w:numPr>
      </w:pPr>
      <w:bookmarkStart w:id="1002" w:name="_Toc300001002"/>
      <w:r>
        <w:rPr>
          <w:rFonts w:ascii="Segoe UI" w:hAnsi="Segoe UI" w:cs="Segoe UI" w:eastAsia="Segoe UI"/>
        </w:rPr>
        <w:t xml:space="preserve">Acronyms and Glossary</w:t>
      </w:r>
      <w:bookmarkEnd w:id="1002"/>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708"/>
        <w:gridCol w:w="6319"/>
      </w:tblGrid>
      <w:tr>
        <w:trPr>
          <w:cantSplit/>
          <w:tblHeader/>
          <w:trHeight w:val="400"/>
        </w:trPr>
        <w:tc>
          <w:tcPr>
            <w:tcW w:w="2708" w:type="dxa"/>
            <w:shd w:val="clear" w:color="auto" w:fill="E8F0F8"/>
            <w:vAlign w:val="center"/>
          </w:tcPr>
          <w:p>
            <w:pPr>
              <w:spacing w:before="40" w:after="40" w:line="240" w:lineRule="auto"/>
            </w:pPr>
            <w:r>
              <w:rPr>
                <w:rFonts w:ascii="Segoe UI" w:hAnsi="Segoe UI" w:cs="Segoe UI" w:eastAsia="Segoe UI"/>
                <w:b/>
                <w:bCs/>
                <w:sz w:val="16"/>
                <w:szCs w:val="16"/>
              </w:rPr>
              <w:t xml:space="preserve">Acronym / Term</w:t>
            </w:r>
          </w:p>
        </w:tc>
        <w:tc>
          <w:tcPr>
            <w:tcW w:w="6319" w:type="dxa"/>
            <w:shd w:val="clear" w:color="auto" w:fill="E8F0F8"/>
            <w:vAlign w:val="center"/>
          </w:tcPr>
          <w:p>
            <w:pPr>
              <w:spacing w:before="40" w:after="40" w:line="240" w:lineRule="auto"/>
            </w:pPr>
            <w:r>
              <w:rPr>
                <w:rFonts w:ascii="Segoe UI" w:hAnsi="Segoe UI" w:cs="Segoe UI" w:eastAsia="Segoe UI"/>
                <w:b/>
                <w:bCs/>
                <w:sz w:val="16"/>
                <w:szCs w:val="16"/>
              </w:rPr>
              <w:t xml:space="preserve">Definition / Meaning</w:t>
            </w:r>
          </w:p>
        </w:tc>
      </w:tr>
      <w:tr>
        <w:trPr>
          <w:cantSplit/>
        </w:trPr>
        <w:tc>
          <w:tcPr>
            <w:tcW w:w="2708" w:type="dxa"/>
          </w:tcPr>
          <w:p>
            <w:pPr>
              <w:spacing w:before="40" w:after="40" w:line="240" w:lineRule="auto"/>
            </w:pPr>
            <w:r>
              <w:rPr>
                <w:rFonts w:ascii="Segoe UI" w:hAnsi="Segoe UI" w:cs="Segoe UI" w:eastAsia="Segoe UI"/>
                <w:b/>
                <w:bCs/>
                <w:sz w:val="16"/>
                <w:szCs w:val="16"/>
              </w:rPr>
              <w:t xml:space="preserve">ADR</w:t>
            </w:r>
          </w:p>
        </w:tc>
        <w:tc>
          <w:tcPr>
            <w:tcW w:w="6319" w:type="dxa"/>
          </w:tcPr>
          <w:p>
            <w:pPr>
              <w:spacing w:before="40" w:after="40" w:line="240" w:lineRule="auto"/>
            </w:pPr>
            <w:r>
              <w:rPr>
                <w:rFonts w:ascii="Segoe UI" w:hAnsi="Segoe UI" w:cs="Segoe UI" w:eastAsia="Segoe UI"/>
                <w:sz w:val="16"/>
                <w:szCs w:val="16"/>
              </w:rPr>
              <w:t xml:space="preserve">Architecture decision record: context, decision and consequences of one design choice</w:t>
            </w:r>
          </w:p>
        </w:tc>
      </w:tr>
      <w:tr>
        <w:trPr>
          <w:cantSplit/>
        </w:trPr>
        <w:tc>
          <w:tcPr>
            <w:tcW w:w="2708" w:type="dxa"/>
          </w:tcPr>
          <w:p>
            <w:pPr>
              <w:spacing w:before="40" w:after="40" w:line="240" w:lineRule="auto"/>
            </w:pPr>
            <w:r>
              <w:rPr>
                <w:rFonts w:ascii="Segoe UI" w:hAnsi="Segoe UI" w:cs="Segoe UI" w:eastAsia="Segoe UI"/>
                <w:b/>
                <w:bCs/>
                <w:sz w:val="16"/>
                <w:szCs w:val="16"/>
              </w:rPr>
              <w:t xml:space="preserve">BPO</w:t>
            </w:r>
          </w:p>
        </w:tc>
        <w:tc>
          <w:tcPr>
            <w:tcW w:w="6319" w:type="dxa"/>
          </w:tcPr>
          <w:p>
            <w:pPr>
              <w:spacing w:before="40" w:after="40" w:line="240" w:lineRule="auto"/>
            </w:pPr>
            <w:r>
              <w:rPr>
                <w:rFonts w:ascii="Segoe UI" w:hAnsi="Segoe UI" w:cs="Segoe UI" w:eastAsia="Segoe UI"/>
                <w:sz w:val="16"/>
                <w:szCs w:val="16"/>
              </w:rPr>
              <w:t xml:space="preserve">Business Process Owner</w:t>
            </w:r>
          </w:p>
        </w:tc>
      </w:tr>
      <w:tr>
        <w:trPr>
          <w:cantSplit/>
        </w:trPr>
        <w:tc>
          <w:tcPr>
            <w:tcW w:w="2708" w:type="dxa"/>
          </w:tcPr>
          <w:p>
            <w:pPr>
              <w:spacing w:before="40" w:after="40" w:line="240" w:lineRule="auto"/>
            </w:pPr>
            <w:r>
              <w:rPr>
                <w:rFonts w:ascii="Segoe UI" w:hAnsi="Segoe UI" w:cs="Segoe UI" w:eastAsia="Segoe UI"/>
                <w:b/>
                <w:bCs/>
                <w:sz w:val="16"/>
                <w:szCs w:val="16"/>
              </w:rPr>
              <w:t xml:space="preserve">C-1 to C-10</w:t>
            </w:r>
          </w:p>
        </w:tc>
        <w:tc>
          <w:tcPr>
            <w:tcW w:w="6319" w:type="dxa"/>
          </w:tcPr>
          <w:p>
            <w:pPr>
              <w:spacing w:before="40" w:after="40" w:line="240" w:lineRule="auto"/>
            </w:pPr>
            <w:r>
              <w:rPr>
                <w:rFonts w:ascii="Segoe UI" w:hAnsi="Segoe UI" w:cs="Segoe UI" w:eastAsia="Segoe UI"/>
                <w:sz w:val="16"/>
                <w:szCs w:val="16"/>
              </w:rPr>
              <w:t xml:space="preserve">Steps of the cutover runbook in the Data Migration document</w:t>
            </w:r>
          </w:p>
        </w:tc>
      </w:tr>
      <w:tr>
        <w:trPr>
          <w:cantSplit/>
        </w:trPr>
        <w:tc>
          <w:tcPr>
            <w:tcW w:w="2708" w:type="dxa"/>
          </w:tcPr>
          <w:p>
            <w:pPr>
              <w:spacing w:before="40" w:after="40" w:line="240" w:lineRule="auto"/>
            </w:pPr>
            <w:r>
              <w:rPr>
                <w:rFonts w:ascii="Segoe UI" w:hAnsi="Segoe UI" w:cs="Segoe UI" w:eastAsia="Segoe UI"/>
                <w:b/>
                <w:bCs/>
                <w:sz w:val="16"/>
                <w:szCs w:val="16"/>
              </w:rPr>
              <w:t xml:space="preserve">CCD</w:t>
            </w:r>
          </w:p>
        </w:tc>
        <w:tc>
          <w:tcPr>
            <w:tcW w:w="6319" w:type="dxa"/>
          </w:tcPr>
          <w:p>
            <w:pPr>
              <w:spacing w:before="40" w:after="40" w:line="240" w:lineRule="auto"/>
            </w:pPr>
            <w:r>
              <w:rPr>
                <w:rFonts w:ascii="Segoe UI" w:hAnsi="Segoe UI" w:cs="Segoe UI" w:eastAsia="Segoe UI"/>
                <w:sz w:val="16"/>
                <w:szCs w:val="16"/>
              </w:rPr>
              <w:t xml:space="preserve">Cash Control Department</w:t>
            </w:r>
          </w:p>
        </w:tc>
      </w:tr>
      <w:tr>
        <w:trPr>
          <w:cantSplit/>
        </w:trPr>
        <w:tc>
          <w:tcPr>
            <w:tcW w:w="2708" w:type="dxa"/>
          </w:tcPr>
          <w:p>
            <w:pPr>
              <w:spacing w:before="40" w:after="40" w:line="240" w:lineRule="auto"/>
            </w:pPr>
            <w:r>
              <w:rPr>
                <w:rFonts w:ascii="Segoe UI" w:hAnsi="Segoe UI" w:cs="Segoe UI" w:eastAsia="Segoe UI"/>
                <w:b/>
                <w:bCs/>
                <w:sz w:val="16"/>
                <w:szCs w:val="16"/>
              </w:rPr>
              <w:t xml:space="preserve">DA-1 to DA-5</w:t>
            </w:r>
          </w:p>
        </w:tc>
        <w:tc>
          <w:tcPr>
            <w:tcW w:w="6319" w:type="dxa"/>
          </w:tcPr>
          <w:p>
            <w:pPr>
              <w:spacing w:before="40" w:after="40" w:line="240" w:lineRule="auto"/>
            </w:pPr>
            <w:r>
              <w:rPr>
                <w:rFonts w:ascii="Segoe UI" w:hAnsi="Segoe UI" w:cs="Segoe UI" w:eastAsia="Segoe UI"/>
                <w:sz w:val="16"/>
                <w:szCs w:val="16"/>
              </w:rPr>
              <w:t xml:space="preserve">Tests and activities still to run, listed in the NFR Compliance document</w:t>
            </w:r>
          </w:p>
        </w:tc>
      </w:tr>
      <w:tr>
        <w:trPr>
          <w:cantSplit/>
        </w:trPr>
        <w:tc>
          <w:tcPr>
            <w:tcW w:w="2708" w:type="dxa"/>
          </w:tcPr>
          <w:p>
            <w:pPr>
              <w:spacing w:before="40" w:after="40" w:line="240" w:lineRule="auto"/>
            </w:pPr>
            <w:r>
              <w:rPr>
                <w:rFonts w:ascii="Segoe UI" w:hAnsi="Segoe UI" w:cs="Segoe UI" w:eastAsia="Segoe UI"/>
                <w:b/>
                <w:bCs/>
                <w:sz w:val="16"/>
                <w:szCs w:val="16"/>
              </w:rPr>
              <w:t xml:space="preserve">Digest</w:t>
            </w:r>
          </w:p>
        </w:tc>
        <w:tc>
          <w:tcPr>
            <w:tcW w:w="6319" w:type="dxa"/>
          </w:tcPr>
          <w:p>
            <w:pPr>
              <w:spacing w:before="40" w:after="40" w:line="240" w:lineRule="auto"/>
            </w:pPr>
            <w:r>
              <w:rPr>
                <w:rFonts w:ascii="Segoe UI" w:hAnsi="Segoe UI" w:cs="Segoe UI" w:eastAsia="Segoe UI"/>
                <w:sz w:val="16"/>
                <w:szCs w:val="16"/>
              </w:rPr>
              <w:t xml:space="preserve">The content hash that identifies one container image exactly</w:t>
            </w:r>
          </w:p>
        </w:tc>
      </w:tr>
      <w:tr>
        <w:trPr>
          <w:cantSplit/>
        </w:trPr>
        <w:tc>
          <w:tcPr>
            <w:tcW w:w="2708" w:type="dxa"/>
          </w:tcPr>
          <w:p>
            <w:pPr>
              <w:spacing w:before="40" w:after="40" w:line="240" w:lineRule="auto"/>
            </w:pPr>
            <w:r>
              <w:rPr>
                <w:rFonts w:ascii="Segoe UI" w:hAnsi="Segoe UI" w:cs="Segoe UI" w:eastAsia="Segoe UI"/>
                <w:b/>
                <w:bCs/>
                <w:sz w:val="16"/>
                <w:szCs w:val="16"/>
              </w:rPr>
              <w:t xml:space="preserve">FGA</w:t>
            </w:r>
          </w:p>
        </w:tc>
        <w:tc>
          <w:tcPr>
            <w:tcW w:w="6319" w:type="dxa"/>
          </w:tcPr>
          <w:p>
            <w:pPr>
              <w:spacing w:before="40" w:after="40" w:line="240" w:lineRule="auto"/>
            </w:pPr>
            <w:r>
              <w:rPr>
                <w:rFonts w:ascii="Segoe UI" w:hAnsi="Segoe UI" w:cs="Segoe UI" w:eastAsia="Segoe UI"/>
                <w:sz w:val="16"/>
                <w:szCs w:val="16"/>
              </w:rPr>
              <w:t xml:space="preserve">Finance and General Accounting</w:t>
            </w:r>
          </w:p>
        </w:tc>
      </w:tr>
      <w:tr>
        <w:trPr>
          <w:cantSplit/>
        </w:trPr>
        <w:tc>
          <w:tcPr>
            <w:tcW w:w="2708" w:type="dxa"/>
          </w:tcPr>
          <w:p>
            <w:pPr>
              <w:spacing w:before="40" w:after="40" w:line="240" w:lineRule="auto"/>
            </w:pPr>
            <w:r>
              <w:rPr>
                <w:rFonts w:ascii="Segoe UI" w:hAnsi="Segoe UI" w:cs="Segoe UI" w:eastAsia="Segoe UI"/>
                <w:b/>
                <w:bCs/>
                <w:sz w:val="16"/>
                <w:szCs w:val="16"/>
              </w:rPr>
              <w:t xml:space="preserve">Gate</w:t>
            </w:r>
          </w:p>
        </w:tc>
        <w:tc>
          <w:tcPr>
            <w:tcW w:w="6319" w:type="dxa"/>
          </w:tcPr>
          <w:p>
            <w:pPr>
              <w:spacing w:before="40" w:after="40" w:line="240" w:lineRule="auto"/>
            </w:pPr>
            <w:r>
              <w:rPr>
                <w:rFonts w:ascii="Segoe UI" w:hAnsi="Segoe UI" w:cs="Segoe UI" w:eastAsia="Segoe UI"/>
                <w:sz w:val="16"/>
                <w:szCs w:val="16"/>
              </w:rPr>
              <w:t xml:space="preserve">A point in the delivery sequence where named evidence is reviewed and a decision is recorded</w:t>
            </w:r>
          </w:p>
        </w:tc>
      </w:tr>
      <w:tr>
        <w:trPr>
          <w:cantSplit/>
        </w:trPr>
        <w:tc>
          <w:tcPr>
            <w:tcW w:w="2708" w:type="dxa"/>
          </w:tcPr>
          <w:p>
            <w:pPr>
              <w:spacing w:before="40" w:after="40" w:line="240" w:lineRule="auto"/>
            </w:pPr>
            <w:r>
              <w:rPr>
                <w:rFonts w:ascii="Segoe UI" w:hAnsi="Segoe UI" w:cs="Segoe UI" w:eastAsia="Segoe UI"/>
                <w:b/>
                <w:bCs/>
                <w:sz w:val="16"/>
                <w:szCs w:val="16"/>
              </w:rPr>
              <w:t xml:space="preserve">Go-live lock</w:t>
            </w:r>
          </w:p>
        </w:tc>
        <w:tc>
          <w:tcPr>
            <w:tcW w:w="6319" w:type="dxa"/>
          </w:tcPr>
          <w:p>
            <w:pPr>
              <w:spacing w:before="40" w:after="40" w:line="240" w:lineRule="auto"/>
            </w:pPr>
            <w:r>
              <w:rPr>
                <w:rFonts w:ascii="Segoe UI" w:hAnsi="Segoe UI" w:cs="Segoe UI" w:eastAsia="Segoe UI"/>
                <w:sz w:val="16"/>
                <w:szCs w:val="16"/>
              </w:rPr>
              <w:t xml:space="preserve">The setting </w:t>
            </w:r>
            <w:r>
              <w:rPr>
                <w:rFonts w:ascii="Consolas" w:hAnsi="Consolas" w:cs="Consolas" w:eastAsia="Consolas"/>
                <w:color w:val="1F3B57"/>
                <w:sz w:val="14"/>
                <w:szCs w:val="14"/>
                <w:shd w:val="clear" w:color="auto" w:fill="F3F5F8"/>
              </w:rPr>
              <w:t xml:space="preserve">golive.locked</w:t>
            </w:r>
            <w:r>
              <w:rPr>
                <w:rFonts w:ascii="Segoe UI" w:hAnsi="Segoe UI" w:cs="Segoe UI" w:eastAsia="Segoe UI"/>
                <w:sz w:val="16"/>
                <w:szCs w:val="16"/>
              </w:rPr>
              <w:t xml:space="preserve">; once on, the migration workbook and the transaction reset are refused</w:t>
            </w:r>
          </w:p>
        </w:tc>
      </w:tr>
      <w:tr>
        <w:trPr>
          <w:cantSplit/>
        </w:trPr>
        <w:tc>
          <w:tcPr>
            <w:tcW w:w="2708" w:type="dxa"/>
          </w:tcPr>
          <w:p>
            <w:pPr>
              <w:spacing w:before="40" w:after="40" w:line="240" w:lineRule="auto"/>
            </w:pPr>
            <w:r>
              <w:rPr>
                <w:rFonts w:ascii="Segoe UI" w:hAnsi="Segoe UI" w:cs="Segoe UI" w:eastAsia="Segoe UI"/>
                <w:b/>
                <w:bCs/>
                <w:sz w:val="16"/>
                <w:szCs w:val="16"/>
              </w:rPr>
              <w:t xml:space="preserve">Hypercare</w:t>
            </w:r>
          </w:p>
        </w:tc>
        <w:tc>
          <w:tcPr>
            <w:tcW w:w="6319" w:type="dxa"/>
          </w:tcPr>
          <w:p>
            <w:pPr>
              <w:spacing w:before="40" w:after="40" w:line="240" w:lineRule="auto"/>
            </w:pPr>
            <w:r>
              <w:rPr>
                <w:rFonts w:ascii="Segoe UI" w:hAnsi="Segoe UI" w:cs="Segoe UI" w:eastAsia="Segoe UI"/>
                <w:sz w:val="16"/>
                <w:szCs w:val="16"/>
              </w:rPr>
              <w:t xml:space="preserve">The period of reinforced support after go-live</w:t>
            </w:r>
          </w:p>
        </w:tc>
      </w:tr>
      <w:tr>
        <w:trPr>
          <w:cantSplit/>
        </w:trPr>
        <w:tc>
          <w:tcPr>
            <w:tcW w:w="2708" w:type="dxa"/>
          </w:tcPr>
          <w:p>
            <w:pPr>
              <w:spacing w:before="40" w:after="40" w:line="240" w:lineRule="auto"/>
            </w:pPr>
            <w:r>
              <w:rPr>
                <w:rFonts w:ascii="Segoe UI" w:hAnsi="Segoe UI" w:cs="Segoe UI" w:eastAsia="Segoe UI"/>
                <w:b/>
                <w:bCs/>
                <w:sz w:val="16"/>
                <w:szCs w:val="16"/>
              </w:rPr>
              <w:t xml:space="preserve">Key user</w:t>
            </w:r>
          </w:p>
        </w:tc>
        <w:tc>
          <w:tcPr>
            <w:tcW w:w="6319" w:type="dxa"/>
          </w:tcPr>
          <w:p>
            <w:pPr>
              <w:spacing w:before="40" w:after="40" w:line="240" w:lineRule="auto"/>
            </w:pPr>
            <w:r>
              <w:rPr>
                <w:rFonts w:ascii="Segoe UI" w:hAnsi="Segoe UI" w:cs="Segoe UI" w:eastAsia="Segoe UI"/>
                <w:sz w:val="16"/>
                <w:szCs w:val="16"/>
              </w:rPr>
              <w:t xml:space="preserve">A trained member of a team who gives first-line support to colleagues</w:t>
            </w:r>
          </w:p>
        </w:tc>
      </w:tr>
      <w:tr>
        <w:trPr>
          <w:cantSplit/>
        </w:trPr>
        <w:tc>
          <w:tcPr>
            <w:tcW w:w="2708" w:type="dxa"/>
          </w:tcPr>
          <w:p>
            <w:pPr>
              <w:spacing w:before="40" w:after="40" w:line="240" w:lineRule="auto"/>
            </w:pPr>
            <w:r>
              <w:rPr>
                <w:rFonts w:ascii="Segoe UI" w:hAnsi="Segoe UI" w:cs="Segoe UI" w:eastAsia="Segoe UI"/>
                <w:b/>
                <w:bCs/>
                <w:sz w:val="16"/>
                <w:szCs w:val="16"/>
              </w:rPr>
              <w:t xml:space="preserve">Maker-checker</w:t>
            </w:r>
          </w:p>
        </w:tc>
        <w:tc>
          <w:tcPr>
            <w:tcW w:w="6319" w:type="dxa"/>
          </w:tcPr>
          <w:p>
            <w:pPr>
              <w:spacing w:before="40" w:after="40" w:line="240" w:lineRule="auto"/>
            </w:pPr>
            <w:r>
              <w:rPr>
                <w:rFonts w:ascii="Segoe UI" w:hAnsi="Segoe UI" w:cs="Segoe UI" w:eastAsia="Segoe UI"/>
                <w:sz w:val="16"/>
                <w:szCs w:val="16"/>
              </w:rPr>
              <w:t xml:space="preserve">The rule that the approver of a record is not the user who created or submitted it</w:t>
            </w:r>
          </w:p>
        </w:tc>
      </w:tr>
      <w:tr>
        <w:trPr>
          <w:cantSplit/>
        </w:trPr>
        <w:tc>
          <w:tcPr>
            <w:tcW w:w="2708" w:type="dxa"/>
          </w:tcPr>
          <w:p>
            <w:pPr>
              <w:spacing w:before="40" w:after="40" w:line="240" w:lineRule="auto"/>
            </w:pPr>
            <w:r>
              <w:rPr>
                <w:rFonts w:ascii="Segoe UI" w:hAnsi="Segoe UI" w:cs="Segoe UI" w:eastAsia="Segoe UI"/>
                <w:b/>
                <w:bCs/>
                <w:sz w:val="16"/>
                <w:szCs w:val="16"/>
              </w:rPr>
              <w:t xml:space="preserve">PMO</w:t>
            </w:r>
          </w:p>
        </w:tc>
        <w:tc>
          <w:tcPr>
            <w:tcW w:w="6319" w:type="dxa"/>
          </w:tcPr>
          <w:p>
            <w:pPr>
              <w:spacing w:before="40" w:after="40" w:line="240" w:lineRule="auto"/>
            </w:pPr>
            <w:r>
              <w:rPr>
                <w:rFonts w:ascii="Segoe UI" w:hAnsi="Segoe UI" w:cs="Segoe UI" w:eastAsia="Segoe UI"/>
                <w:sz w:val="16"/>
                <w:szCs w:val="16"/>
              </w:rPr>
              <w:t xml:space="preserve">Project Management Office</w:t>
            </w:r>
          </w:p>
        </w:tc>
      </w:tr>
      <w:tr>
        <w:trPr>
          <w:cantSplit/>
        </w:trPr>
        <w:tc>
          <w:tcPr>
            <w:tcW w:w="2708" w:type="dxa"/>
          </w:tcPr>
          <w:p>
            <w:pPr>
              <w:spacing w:before="40" w:after="40" w:line="240" w:lineRule="auto"/>
            </w:pPr>
            <w:r>
              <w:rPr>
                <w:rFonts w:ascii="Segoe UI" w:hAnsi="Segoe UI" w:cs="Segoe UI" w:eastAsia="Segoe UI"/>
                <w:b/>
                <w:bCs/>
                <w:sz w:val="16"/>
                <w:szCs w:val="16"/>
              </w:rPr>
              <w:t xml:space="preserve">RACI</w:t>
            </w:r>
          </w:p>
        </w:tc>
        <w:tc>
          <w:tcPr>
            <w:tcW w:w="6319" w:type="dxa"/>
          </w:tcPr>
          <w:p>
            <w:pPr>
              <w:spacing w:before="40" w:after="40" w:line="240" w:lineRule="auto"/>
            </w:pPr>
            <w:r>
              <w:rPr>
                <w:rFonts w:ascii="Segoe UI" w:hAnsi="Segoe UI" w:cs="Segoe UI" w:eastAsia="Segoe UI"/>
                <w:sz w:val="16"/>
                <w:szCs w:val="16"/>
              </w:rPr>
              <w:t xml:space="preserve">Responsible, Accountable, Consulted, Informed</w:t>
            </w:r>
          </w:p>
        </w:tc>
      </w:tr>
      <w:tr>
        <w:trPr>
          <w:cantSplit/>
        </w:trPr>
        <w:tc>
          <w:tcPr>
            <w:tcW w:w="2708" w:type="dxa"/>
          </w:tcPr>
          <w:p>
            <w:pPr>
              <w:spacing w:before="40" w:after="40" w:line="240" w:lineRule="auto"/>
            </w:pPr>
            <w:r>
              <w:rPr>
                <w:rFonts w:ascii="Segoe UI" w:hAnsi="Segoe UI" w:cs="Segoe UI" w:eastAsia="Segoe UI"/>
                <w:b/>
                <w:bCs/>
                <w:sz w:val="16"/>
                <w:szCs w:val="16"/>
              </w:rPr>
              <w:t xml:space="preserve">SoD</w:t>
            </w:r>
          </w:p>
        </w:tc>
        <w:tc>
          <w:tcPr>
            <w:tcW w:w="6319" w:type="dxa"/>
          </w:tcPr>
          <w:p>
            <w:pPr>
              <w:spacing w:before="40" w:after="40" w:line="240" w:lineRule="auto"/>
            </w:pPr>
            <w:r>
              <w:rPr>
                <w:rFonts w:ascii="Segoe UI" w:hAnsi="Segoe UI" w:cs="Segoe UI" w:eastAsia="Segoe UI"/>
                <w:sz w:val="16"/>
                <w:szCs w:val="16"/>
              </w:rPr>
              <w:t xml:space="preserve">Segregation of duties</w:t>
            </w:r>
          </w:p>
        </w:tc>
      </w:tr>
      <w:tr>
        <w:trPr>
          <w:cantSplit/>
        </w:trPr>
        <w:tc>
          <w:tcPr>
            <w:tcW w:w="2708" w:type="dxa"/>
          </w:tcPr>
          <w:p>
            <w:pPr>
              <w:spacing w:before="40" w:after="40" w:line="240" w:lineRule="auto"/>
            </w:pPr>
            <w:r>
              <w:rPr>
                <w:rFonts w:ascii="Segoe UI" w:hAnsi="Segoe UI" w:cs="Segoe UI" w:eastAsia="Segoe UI"/>
                <w:b/>
                <w:bCs/>
                <w:sz w:val="16"/>
                <w:szCs w:val="16"/>
              </w:rPr>
              <w:t xml:space="preserve">SUPERID</w:t>
            </w:r>
          </w:p>
        </w:tc>
        <w:tc>
          <w:tcPr>
            <w:tcW w:w="6319" w:type="dxa"/>
          </w:tcPr>
          <w:p>
            <w:pPr>
              <w:spacing w:before="40" w:after="40" w:line="240" w:lineRule="auto"/>
            </w:pPr>
            <w:r>
              <w:rPr>
                <w:rFonts w:ascii="Segoe UI" w:hAnsi="Segoe UI" w:cs="Segoe UI" w:eastAsia="Segoe UI"/>
                <w:sz w:val="16"/>
                <w:szCs w:val="16"/>
              </w:rPr>
              <w:t xml:space="preserve">A UAT-only TISPH role that includes the System Administrator</w:t>
            </w:r>
          </w:p>
        </w:tc>
      </w:tr>
      <w:tr>
        <w:trPr>
          <w:cantSplit/>
        </w:trPr>
        <w:tc>
          <w:tcPr>
            <w:tcW w:w="2708" w:type="dxa"/>
          </w:tcPr>
          <w:p>
            <w:pPr>
              <w:spacing w:before="40" w:after="40" w:line="240" w:lineRule="auto"/>
            </w:pPr>
            <w:r>
              <w:rPr>
                <w:rFonts w:ascii="Segoe UI" w:hAnsi="Segoe UI" w:cs="Segoe UI" w:eastAsia="Segoe UI"/>
                <w:b/>
                <w:bCs/>
                <w:sz w:val="16"/>
                <w:szCs w:val="16"/>
              </w:rPr>
              <w:t xml:space="preserve">Work package</w:t>
            </w:r>
          </w:p>
        </w:tc>
        <w:tc>
          <w:tcPr>
            <w:tcW w:w="6319" w:type="dxa"/>
          </w:tcPr>
          <w:p>
            <w:pPr>
              <w:spacing w:before="40" w:after="40" w:line="240" w:lineRule="auto"/>
            </w:pPr>
            <w:r>
              <w:rPr>
                <w:rFonts w:ascii="Segoe UI" w:hAnsi="Segoe UI" w:cs="Segoe UI" w:eastAsia="Segoe UI"/>
                <w:sz w:val="16"/>
                <w:szCs w:val="16"/>
              </w:rPr>
              <w:t xml:space="preserve">A unit of the platform features build plan (for example REG-1, MU-A, PR-1b)</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pageBreakBefore/>
        <w:numPr>
          <w:ilvl w:val="0"/>
          <w:numId w:val="14"/>
        </w:numPr>
      </w:pPr>
      <w:bookmarkStart w:id="1003" w:name="_Toc300001003"/>
      <w:r>
        <w:rPr>
          <w:rFonts w:ascii="Segoe UI" w:hAnsi="Segoe UI" w:cs="Segoe UI" w:eastAsia="Segoe UI"/>
        </w:rPr>
        <w:t xml:space="preserve">Purpose, scope and audience</w:t>
      </w:r>
      <w:bookmarkEnd w:id="1003"/>
    </w:p>
    <w:p xmlns:a="http://schemas.openxmlformats.org/drawingml/2006/main" xmlns:pic="http://schemas.openxmlformats.org/drawingml/2006/picture">
      <w:pPr>
        <w:jc w:val="both"/>
      </w:pPr>
      <w:r>
        <w:rPr>
          <w:rFonts w:ascii="Segoe UI" w:hAnsi="Segoe UI" w:cs="Segoe UI" w:eastAsia="Segoe UI"/>
        </w:rPr>
        <w:t xml:space="preserve">This document sets out how the delivery of BrokerVerse for TISPH is governed from the signed BRD to steady-state support, and how the platform stays governable for the ten years or more that TISPH expects to run it. It covers: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governance bodies, decision rights and the delivery sequence (BRD 8, 9.1, 9.2);</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who is responsible, accountable, consulted and informed, per workstream and per TISPH persona;</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risk register, including every open TISPH decision that blocks build or go-live;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architecture decision records (ADRs) for the main choices that the code already embodies;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 production readiness checklist, the go-live plan with its Go/No-Go criteria, and the hypercare plan;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change management (scope, release, configuration and organisational change) and the training and adoption plan.</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rPr>
        <w:t xml:space="preserve">It is written for </w:t>
      </w:r>
      <w:r>
        <w:rPr>
          <w:rFonts w:ascii="Segoe UI" w:hAnsi="Segoe UI" w:cs="Segoe UI" w:eastAsia="Segoe UI"/>
          <w:b/>
          <w:bCs/>
        </w:rPr>
        <w:t xml:space="preserve">TISPH IT</w:t>
      </w:r>
      <w:r>
        <w:rPr>
          <w:rFonts w:ascii="Segoe UI" w:hAnsi="Segoe UI" w:cs="Segoe UI" w:eastAsia="Segoe UI"/>
        </w:rPr>
        <w:t xml:space="preserve">, who will own and operate the platform; for </w:t>
      </w:r>
      <w:r>
        <w:rPr>
          <w:rFonts w:ascii="Segoe UI" w:hAnsi="Segoe UI" w:cs="Segoe UI" w:eastAsia="Segoe UI"/>
          <w:b/>
          <w:bCs/>
        </w:rPr>
        <w:t xml:space="preserve">auditors</w:t>
      </w:r>
      <w:r>
        <w:rPr>
          <w:rFonts w:ascii="Segoe UI" w:hAnsi="Segoe UI" w:cs="Segoe UI" w:eastAsia="Segoe UI"/>
        </w:rPr>
        <w:t xml:space="preserve">, who need to see that decisions, changes and go-live were controlled and evidenced; and for </w:t>
      </w:r>
      <w:r>
        <w:rPr>
          <w:rFonts w:ascii="Segoe UI" w:hAnsi="Segoe UI" w:cs="Segoe UI" w:eastAsia="Segoe UI"/>
          <w:b/>
          <w:bCs/>
        </w:rPr>
        <w:t xml:space="preserve">a future support team</w:t>
      </w:r>
      <w:r>
        <w:rPr>
          <w:rFonts w:ascii="Segoe UI" w:hAnsi="Segoe UI" w:cs="Segoe UI" w:eastAsia="Segoe UI"/>
        </w:rPr>
        <w:t xml:space="preserve">, who will need the decision records and the risk history to change the platform safely.</w:t>
      </w:r>
    </w:p>
    <w:p xmlns:a="http://schemas.openxmlformats.org/drawingml/2006/main" xmlns:pic="http://schemas.openxmlformats.org/drawingml/2006/picture">
      <w:pPr>
        <w:jc w:val="both"/>
      </w:pPr>
      <w:r>
        <w:rPr>
          <w:rFonts w:ascii="Segoe UI" w:hAnsi="Segoe UI" w:cs="Segoe UI" w:eastAsia="Segoe UI"/>
        </w:rPr>
        <w:t xml:space="preserve">Detailed procedures are not repeated here. They live in the companion documents of this pack and in the runbooks of the repository:</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335"/>
        <w:gridCol w:w="5692"/>
      </w:tblGrid>
      <w:tr>
        <w:trPr>
          <w:cantSplit/>
          <w:tblHeader/>
          <w:trHeight w:val="400"/>
        </w:trPr>
        <w:tc>
          <w:tcPr>
            <w:tcW w:w="3335" w:type="dxa"/>
            <w:shd w:val="clear" w:color="auto" w:fill="E8F0F8"/>
            <w:vAlign w:val="center"/>
          </w:tcPr>
          <w:p>
            <w:pPr>
              <w:spacing w:before="40" w:after="40" w:line="240" w:lineRule="auto"/>
            </w:pPr>
            <w:r>
              <w:rPr>
                <w:rFonts w:ascii="Segoe UI" w:hAnsi="Segoe UI" w:cs="Segoe UI" w:eastAsia="Segoe UI"/>
                <w:b/>
                <w:bCs/>
                <w:sz w:val="16"/>
                <w:szCs w:val="16"/>
              </w:rPr>
              <w:t xml:space="preserve">Topic</w:t>
            </w:r>
          </w:p>
        </w:tc>
        <w:tc>
          <w:tcPr>
            <w:tcW w:w="5692" w:type="dxa"/>
            <w:shd w:val="clear" w:color="auto" w:fill="E8F0F8"/>
            <w:vAlign w:val="center"/>
          </w:tcPr>
          <w:p>
            <w:pPr>
              <w:spacing w:before="40" w:after="40" w:line="240" w:lineRule="auto"/>
            </w:pPr>
            <w:r>
              <w:rPr>
                <w:rFonts w:ascii="Segoe UI" w:hAnsi="Segoe UI" w:cs="Segoe UI" w:eastAsia="Segoe UI"/>
                <w:b/>
                <w:bCs/>
                <w:sz w:val="16"/>
                <w:szCs w:val="16"/>
              </w:rPr>
              <w:t xml:space="preserve">Where</w:t>
            </w:r>
          </w:p>
        </w:tc>
      </w:tr>
      <w:tr>
        <w:trPr>
          <w:cantSplit/>
        </w:trPr>
        <w:tc>
          <w:tcPr>
            <w:tcW w:w="3335" w:type="dxa"/>
          </w:tcPr>
          <w:p>
            <w:pPr>
              <w:spacing w:before="40" w:after="40" w:line="240" w:lineRule="auto"/>
            </w:pPr>
            <w:r>
              <w:rPr>
                <w:rFonts w:ascii="Segoe UI" w:hAnsi="Segoe UI" w:cs="Segoe UI" w:eastAsia="Segoe UI"/>
                <w:sz w:val="16"/>
                <w:szCs w:val="16"/>
              </w:rPr>
              <w:t xml:space="preserve">Solution and deployment architecture</w:t>
            </w:r>
          </w:p>
        </w:tc>
        <w:tc>
          <w:tcPr>
            <w:tcW w:w="5692" w:type="dxa"/>
          </w:tcPr>
          <w:p>
            <w:pPr>
              <w:spacing w:before="40" w:after="40" w:line="240" w:lineRule="auto"/>
            </w:pPr>
            <w:r>
              <w:rPr>
                <w:rFonts w:ascii="Segoe UI" w:hAnsi="Segoe UI" w:cs="Segoe UI" w:eastAsia="Segoe UI"/>
                <w:sz w:val="16"/>
                <w:szCs w:val="16"/>
              </w:rPr>
              <w:t xml:space="preserve">Architecture document of this pack; </w:t>
            </w:r>
            <w:r>
              <w:rPr>
                <w:rFonts w:ascii="Consolas" w:hAnsi="Consolas" w:cs="Consolas" w:eastAsia="Consolas"/>
                <w:color w:val="1F3B57"/>
                <w:sz w:val="14"/>
                <w:szCs w:val="14"/>
                <w:shd w:val="clear" w:color="auto" w:fill="F3F5F8"/>
              </w:rPr>
              <w:t xml:space="preserve">deploy/AZURE.md</w:t>
            </w:r>
          </w:p>
        </w:tc>
      </w:tr>
      <w:tr>
        <w:trPr>
          <w:cantSplit/>
        </w:trPr>
        <w:tc>
          <w:tcPr>
            <w:tcW w:w="3335" w:type="dxa"/>
          </w:tcPr>
          <w:p>
            <w:pPr>
              <w:spacing w:before="40" w:after="40" w:line="240" w:lineRule="auto"/>
            </w:pPr>
            <w:r>
              <w:rPr>
                <w:rFonts w:ascii="Segoe UI" w:hAnsi="Segoe UI" w:cs="Segoe UI" w:eastAsia="Segoe UI"/>
                <w:sz w:val="16"/>
                <w:szCs w:val="16"/>
              </w:rPr>
              <w:t xml:space="preserve">Environments, pipeline, release and rollback</w:t>
            </w:r>
          </w:p>
        </w:tc>
        <w:tc>
          <w:tcPr>
            <w:tcW w:w="5692" w:type="dxa"/>
          </w:tcPr>
          <w:p>
            <w:pPr>
              <w:spacing w:before="40" w:after="40" w:line="240" w:lineRule="auto"/>
            </w:pPr>
            <w:r>
              <w:rPr>
                <w:rFonts w:ascii="Segoe UI" w:hAnsi="Segoe UI" w:cs="Segoe UI" w:eastAsia="Segoe UI"/>
                <w:sz w:val="16"/>
                <w:szCs w:val="16"/>
              </w:rPr>
              <w:t xml:space="preserve">Environment Strategy document of this pack; </w:t>
            </w:r>
            <w:r>
              <w:rPr>
                <w:rFonts w:ascii="Consolas" w:hAnsi="Consolas" w:cs="Consolas" w:eastAsia="Consolas"/>
                <w:color w:val="1F3B57"/>
                <w:sz w:val="14"/>
                <w:szCs w:val="14"/>
                <w:shd w:val="clear" w:color="auto" w:fill="F3F5F8"/>
              </w:rPr>
              <w:t xml:space="preserve">deploy/RELEASE_PIPELINE.md</w:t>
            </w:r>
          </w:p>
        </w:tc>
      </w:tr>
      <w:tr>
        <w:trPr>
          <w:cantSplit/>
        </w:trPr>
        <w:tc>
          <w:tcPr>
            <w:tcW w:w="3335" w:type="dxa"/>
          </w:tcPr>
          <w:p>
            <w:pPr>
              <w:spacing w:before="40" w:after="40" w:line="240" w:lineRule="auto"/>
            </w:pPr>
            <w:r>
              <w:rPr>
                <w:rFonts w:ascii="Segoe UI" w:hAnsi="Segoe UI" w:cs="Segoe UI" w:eastAsia="Segoe UI"/>
                <w:sz w:val="16"/>
                <w:szCs w:val="16"/>
              </w:rPr>
              <w:t xml:space="preserve">Data migration and cutover runbook</w:t>
            </w:r>
          </w:p>
        </w:tc>
        <w:tc>
          <w:tcPr>
            <w:tcW w:w="5692" w:type="dxa"/>
          </w:tcPr>
          <w:p>
            <w:pPr>
              <w:spacing w:before="40" w:after="40" w:line="240" w:lineRule="auto"/>
            </w:pPr>
            <w:r>
              <w:rPr>
                <w:rFonts w:ascii="Segoe UI" w:hAnsi="Segoe UI" w:cs="Segoe UI" w:eastAsia="Segoe UI"/>
                <w:sz w:val="16"/>
                <w:szCs w:val="16"/>
              </w:rPr>
              <w:t xml:space="preserve">Data Migration document of this pack; </w:t>
            </w:r>
            <w:r>
              <w:rPr>
                <w:rFonts w:ascii="Consolas" w:hAnsi="Consolas" w:cs="Consolas" w:eastAsia="Consolas"/>
                <w:color w:val="1F3B57"/>
                <w:sz w:val="14"/>
                <w:szCs w:val="14"/>
                <w:shd w:val="clear" w:color="auto" w:fill="F3F5F8"/>
              </w:rPr>
              <w:t xml:space="preserve">docs/onboarding/GO_LIVE_DATA_WORKBENCH.md</w:t>
            </w:r>
          </w:p>
        </w:tc>
      </w:tr>
      <w:tr>
        <w:trPr>
          <w:cantSplit/>
        </w:trPr>
        <w:tc>
          <w:tcPr>
            <w:tcW w:w="3335" w:type="dxa"/>
          </w:tcPr>
          <w:p>
            <w:pPr>
              <w:spacing w:before="40" w:after="40" w:line="240" w:lineRule="auto"/>
            </w:pPr>
            <w:r>
              <w:rPr>
                <w:rFonts w:ascii="Segoe UI" w:hAnsi="Segoe UI" w:cs="Segoe UI" w:eastAsia="Segoe UI"/>
                <w:sz w:val="16"/>
                <w:szCs w:val="16"/>
              </w:rPr>
              <w:t xml:space="preserve">Non-functional compliance</w:t>
            </w:r>
          </w:p>
        </w:tc>
        <w:tc>
          <w:tcPr>
            <w:tcW w:w="5692" w:type="dxa"/>
          </w:tcPr>
          <w:p>
            <w:pPr>
              <w:spacing w:before="40" w:after="40" w:line="240" w:lineRule="auto"/>
            </w:pPr>
            <w:r>
              <w:rPr>
                <w:rFonts w:ascii="Segoe UI" w:hAnsi="Segoe UI" w:cs="Segoe UI" w:eastAsia="Segoe UI"/>
                <w:sz w:val="16"/>
                <w:szCs w:val="16"/>
              </w:rPr>
              <w:t xml:space="preserve">NFR Compliance document of this pack</w:t>
            </w:r>
          </w:p>
        </w:tc>
      </w:tr>
      <w:tr>
        <w:trPr>
          <w:cantSplit/>
        </w:trPr>
        <w:tc>
          <w:tcPr>
            <w:tcW w:w="3335" w:type="dxa"/>
          </w:tcPr>
          <w:p>
            <w:pPr>
              <w:spacing w:before="40" w:after="40" w:line="240" w:lineRule="auto"/>
            </w:pPr>
            <w:r>
              <w:rPr>
                <w:rFonts w:ascii="Segoe UI" w:hAnsi="Segoe UI" w:cs="Segoe UI" w:eastAsia="Segoe UI"/>
                <w:sz w:val="16"/>
                <w:szCs w:val="16"/>
              </w:rPr>
              <w:t xml:space="preserve">Security controls</w:t>
            </w:r>
          </w:p>
        </w:tc>
        <w:tc>
          <w:tcPr>
            <w:tcW w:w="5692" w:type="dxa"/>
          </w:tcPr>
          <w:p>
            <w:pPr>
              <w:spacing w:before="40" w:after="40" w:line="240" w:lineRule="auto"/>
            </w:pPr>
            <w:r>
              <w:rPr>
                <w:rFonts w:ascii="Segoe UI" w:hAnsi="Segoe UI" w:cs="Segoe UI" w:eastAsia="Segoe UI"/>
                <w:sz w:val="16"/>
                <w:szCs w:val="16"/>
              </w:rPr>
              <w:t xml:space="preserve">Security document of this pack</w:t>
            </w:r>
          </w:p>
        </w:tc>
      </w:tr>
      <w:tr>
        <w:trPr>
          <w:cantSplit/>
        </w:trPr>
        <w:tc>
          <w:tcPr>
            <w:tcW w:w="3335" w:type="dxa"/>
          </w:tcPr>
          <w:p>
            <w:pPr>
              <w:spacing w:before="40" w:after="40" w:line="240" w:lineRule="auto"/>
            </w:pPr>
            <w:r>
              <w:rPr>
                <w:rFonts w:ascii="Segoe UI" w:hAnsi="Segoe UI" w:cs="Segoe UI" w:eastAsia="Segoe UI"/>
                <w:sz w:val="16"/>
                <w:szCs w:val="16"/>
              </w:rPr>
              <w:t xml:space="preserve">Data model, lineage and retention</w:t>
            </w:r>
          </w:p>
        </w:tc>
        <w:tc>
          <w:tcPr>
            <w:tcW w:w="5692" w:type="dxa"/>
          </w:tcPr>
          <w:p>
            <w:pPr>
              <w:spacing w:before="40" w:after="40" w:line="240" w:lineRule="auto"/>
            </w:pPr>
            <w:r>
              <w:rPr>
                <w:rFonts w:ascii="Segoe UI" w:hAnsi="Segoe UI" w:cs="Segoe UI" w:eastAsia="Segoe UI"/>
                <w:sz w:val="16"/>
                <w:szCs w:val="16"/>
              </w:rPr>
              <w:t xml:space="preserve">Data document of this pack</w:t>
            </w:r>
          </w:p>
        </w:tc>
      </w:tr>
      <w:tr>
        <w:trPr>
          <w:cantSplit/>
        </w:trPr>
        <w:tc>
          <w:tcPr>
            <w:tcW w:w="3335" w:type="dxa"/>
          </w:tcPr>
          <w:p>
            <w:pPr>
              <w:spacing w:before="40" w:after="40" w:line="240" w:lineRule="auto"/>
            </w:pPr>
            <w:r>
              <w:rPr>
                <w:rFonts w:ascii="Segoe UI" w:hAnsi="Segoe UI" w:cs="Segoe UI" w:eastAsia="Segoe UI"/>
                <w:sz w:val="16"/>
                <w:szCs w:val="16"/>
              </w:rPr>
              <w:t xml:space="preserve">First-line and production support</w:t>
            </w:r>
          </w:p>
        </w:tc>
        <w:tc>
          <w:tcPr>
            <w:tcW w:w="5692" w:type="dxa"/>
          </w:tcPr>
          <w:p>
            <w:pPr>
              <w:spacing w:before="40" w:after="40" w:line="240" w:lineRule="auto"/>
            </w:pPr>
            <w:r>
              <w:rPr>
                <w:rFonts w:ascii="Consolas" w:hAnsi="Consolas" w:cs="Consolas" w:eastAsia="Consolas"/>
                <w:color w:val="1F3B57"/>
                <w:sz w:val="14"/>
                <w:szCs w:val="14"/>
                <w:shd w:val="clear" w:color="auto" w:fill="F3F5F8"/>
              </w:rPr>
              <w:t xml:space="preserve">docs/onboarding/SUPPORT_AND_ESCALATION.md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docs/developer-guide/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04" w:name="_Toc300001004"/>
      <w:r>
        <w:rPr>
          <w:rFonts w:ascii="Segoe UI" w:hAnsi="Segoe UI" w:cs="Segoe UI" w:eastAsia="Segoe UI"/>
        </w:rPr>
        <w:t xml:space="preserve">Governance structure and delivery sequence</w:t>
      </w:r>
      <w:bookmarkEnd w:id="1004"/>
    </w:p>
    <w:p xmlns:a="http://schemas.openxmlformats.org/drawingml/2006/main" xmlns:pic="http://schemas.openxmlformats.org/drawingml/2006/picture">
      <w:pPr>
        <w:pStyle w:val="Heading2"/>
        <w:numPr>
          <w:ilvl w:val="1"/>
          <w:numId w:val="14"/>
        </w:numPr>
      </w:pPr>
      <w:bookmarkStart w:id="1005" w:name="_Toc300001005"/>
      <w:r>
        <w:rPr>
          <w:rFonts w:ascii="Segoe UI" w:hAnsi="Segoe UI" w:cs="Segoe UI" w:eastAsia="Segoe UI"/>
        </w:rPr>
        <w:t xml:space="preserve">Governance bodies</w:t>
      </w:r>
      <w:bookmarkEnd w:id="1005"/>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Diagram 1</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329"/>
        <w:gridCol w:w="6698"/>
      </w:tblGrid>
      <w:tr>
        <w:trPr>
          <w:cantSplit/>
          <w:tblHeader/>
          <w:trHeight w:val="400"/>
        </w:trPr>
        <w:tc>
          <w:tcPr>
            <w:tcW w:w="2329" w:type="dxa"/>
            <w:shd w:val="clear" w:color="auto" w:fill="E8F0F8"/>
            <w:vAlign w:val="center"/>
          </w:tcPr>
          <w:p>
            <w:pPr>
              <w:spacing w:before="40" w:after="40" w:line="240" w:lineRule="auto"/>
            </w:pPr>
            <w:r>
              <w:rPr>
                <w:rFonts w:ascii="Segoe UI" w:hAnsi="Segoe UI" w:cs="Segoe UI" w:eastAsia="Segoe UI"/>
                <w:b/>
                <w:bCs/>
                <w:sz w:val="16"/>
                <w:szCs w:val="16"/>
              </w:rPr>
              <w:t xml:space="preserve">Element</w:t>
            </w:r>
          </w:p>
        </w:tc>
        <w:tc>
          <w:tcPr>
            <w:tcW w:w="6698" w:type="dxa"/>
            <w:shd w:val="clear" w:color="auto" w:fill="E8F0F8"/>
            <w:vAlign w:val="center"/>
          </w:tcPr>
          <w:p>
            <w:pPr>
              <w:spacing w:before="40" w:after="40" w:line="240" w:lineRule="auto"/>
            </w:pPr>
            <w:r>
              <w:rPr>
                <w:rFonts w:ascii="Segoe UI" w:hAnsi="Segoe UI" w:cs="Segoe UI" w:eastAsia="Segoe UI"/>
                <w:b/>
                <w:bCs/>
                <w:sz w:val="16"/>
                <w:szCs w:val="16"/>
              </w:rPr>
              <w:t xml:space="preserve">Details</w:t>
            </w:r>
          </w:p>
        </w:tc>
      </w:tr>
      <w:tr>
        <w:trPr>
          <w:cantSplit/>
        </w:trPr>
        <w:tc>
          <w:tcPr>
            <w:tcW w:w="2329" w:type="dxa"/>
          </w:tcPr>
          <w:p>
            <w:pPr>
              <w:spacing w:before="40" w:after="40" w:line="240" w:lineRule="auto"/>
            </w:pPr>
            <w:r>
              <w:rPr>
                <w:rFonts w:ascii="Segoe UI" w:hAnsi="Segoe UI" w:cs="Segoe UI" w:eastAsia="Segoe UI"/>
                <w:b/>
                <w:bCs/>
                <w:sz w:val="16"/>
                <w:szCs w:val="16"/>
              </w:rPr>
              <w:t xml:space="preserve">Steering Committee</w:t>
            </w:r>
          </w:p>
        </w:tc>
        <w:tc>
          <w:tcPr>
            <w:tcW w:w="6698" w:type="dxa"/>
          </w:tcPr>
          <w:p>
            <w:pPr>
              <w:spacing w:before="40" w:after="40" w:line="240" w:lineRule="auto"/>
            </w:pPr>
            <w:r>
              <w:rPr>
                <w:rFonts w:ascii="Segoe UI" w:hAnsi="Segoe UI" w:cs="Segoe UI" w:eastAsia="Segoe UI"/>
                <w:sz w:val="16"/>
                <w:szCs w:val="16"/>
              </w:rPr>
              <w:t xml:space="preserve">TISPH Project Sponsor (chair), Head of IT, Business Process Owners, iorta TechNXT Engagement Director</w:t>
            </w:r>
          </w:p>
        </w:tc>
      </w:tr>
      <w:tr>
        <w:trPr>
          <w:cantSplit/>
        </w:trPr>
        <w:tc>
          <w:tcPr>
            <w:tcW w:w="2329" w:type="dxa"/>
          </w:tcPr>
          <w:p>
            <w:pPr>
              <w:spacing w:before="40" w:after="40" w:line="240" w:lineRule="auto"/>
            </w:pPr>
            <w:r>
              <w:rPr>
                <w:rFonts w:ascii="Segoe UI" w:hAnsi="Segoe UI" w:cs="Segoe UI" w:eastAsia="Segoe UI"/>
                <w:b/>
                <w:bCs/>
                <w:sz w:val="16"/>
                <w:szCs w:val="16"/>
              </w:rPr>
              <w:t xml:space="preserve">Project Management Office</w:t>
            </w:r>
          </w:p>
        </w:tc>
        <w:tc>
          <w:tcPr>
            <w:tcW w:w="6698" w:type="dxa"/>
          </w:tcPr>
          <w:p>
            <w:pPr>
              <w:spacing w:before="40" w:after="40" w:line="240" w:lineRule="auto"/>
            </w:pPr>
            <w:r>
              <w:rPr>
                <w:rFonts w:ascii="Segoe UI" w:hAnsi="Segoe UI" w:cs="Segoe UI" w:eastAsia="Segoe UI"/>
                <w:sz w:val="16"/>
                <w:szCs w:val="16"/>
              </w:rPr>
              <w:t xml:space="preserve">TISPH Project Manager, iorta TechNXT Project Manager</w:t>
            </w:r>
          </w:p>
        </w:tc>
      </w:tr>
      <w:tr>
        <w:trPr>
          <w:cantSplit/>
        </w:trPr>
        <w:tc>
          <w:tcPr>
            <w:tcW w:w="2329" w:type="dxa"/>
          </w:tcPr>
          <w:p>
            <w:pPr>
              <w:spacing w:before="40" w:after="40" w:line="240" w:lineRule="auto"/>
            </w:pPr>
            <w:r>
              <w:rPr>
                <w:rFonts w:ascii="Segoe UI" w:hAnsi="Segoe UI" w:cs="Segoe UI" w:eastAsia="Segoe UI"/>
                <w:b/>
                <w:bCs/>
                <w:sz w:val="16"/>
                <w:szCs w:val="16"/>
              </w:rPr>
              <w:t xml:space="preserve">Design Authority</w:t>
            </w:r>
          </w:p>
        </w:tc>
        <w:tc>
          <w:tcPr>
            <w:tcW w:w="6698" w:type="dxa"/>
          </w:tcPr>
          <w:p>
            <w:pPr>
              <w:spacing w:before="40" w:after="40" w:line="240" w:lineRule="auto"/>
            </w:pPr>
            <w:r>
              <w:rPr>
                <w:rFonts w:ascii="Segoe UI" w:hAnsi="Segoe UI" w:cs="Segoe UI" w:eastAsia="Segoe UI"/>
                <w:sz w:val="16"/>
                <w:szCs w:val="16"/>
              </w:rPr>
              <w:t xml:space="preserve">TISPH Head of IT and Information Security, iorta TechNXT Solution Architect and Functional Lead</w:t>
            </w:r>
          </w:p>
        </w:tc>
      </w:tr>
      <w:tr>
        <w:trPr>
          <w:cantSplit/>
        </w:trPr>
        <w:tc>
          <w:tcPr>
            <w:tcW w:w="2329" w:type="dxa"/>
          </w:tcPr>
          <w:p>
            <w:pPr>
              <w:spacing w:before="40" w:after="40" w:line="240" w:lineRule="auto"/>
            </w:pPr>
            <w:r>
              <w:rPr>
                <w:rFonts w:ascii="Segoe UI" w:hAnsi="Segoe UI" w:cs="Segoe UI" w:eastAsia="Segoe UI"/>
                <w:b/>
                <w:bCs/>
                <w:sz w:val="16"/>
                <w:szCs w:val="16"/>
              </w:rPr>
              <w:t xml:space="preserve">Change Control Board</w:t>
            </w:r>
          </w:p>
        </w:tc>
        <w:tc>
          <w:tcPr>
            <w:tcW w:w="6698" w:type="dxa"/>
          </w:tcPr>
          <w:p>
            <w:pPr>
              <w:spacing w:before="40" w:after="40" w:line="240" w:lineRule="auto"/>
            </w:pPr>
            <w:r>
              <w:rPr>
                <w:rFonts w:ascii="Segoe UI" w:hAnsi="Segoe UI" w:cs="Segoe UI" w:eastAsia="Segoe UI"/>
                <w:sz w:val="16"/>
                <w:szCs w:val="16"/>
              </w:rPr>
              <w:t xml:space="preserve">TISPH Project Manager and Process Owners, iorta TechNXT Project Manager and Business Lead</w:t>
            </w:r>
          </w:p>
        </w:tc>
      </w:tr>
      <w:tr>
        <w:trPr>
          <w:cantSplit/>
        </w:trPr>
        <w:tc>
          <w:tcPr>
            <w:tcW w:w="2329" w:type="dxa"/>
          </w:tcPr>
          <w:p>
            <w:pPr>
              <w:spacing w:before="40" w:after="40" w:line="240" w:lineRule="auto"/>
            </w:pPr>
            <w:r>
              <w:rPr>
                <w:rFonts w:ascii="Segoe UI" w:hAnsi="Segoe UI" w:cs="Segoe UI" w:eastAsia="Segoe UI"/>
                <w:b/>
                <w:bCs/>
                <w:sz w:val="16"/>
                <w:szCs w:val="16"/>
              </w:rPr>
              <w:t xml:space="preserve">Release and Change Advisory</w:t>
            </w:r>
          </w:p>
        </w:tc>
        <w:tc>
          <w:tcPr>
            <w:tcW w:w="6698" w:type="dxa"/>
          </w:tcPr>
          <w:p>
            <w:pPr>
              <w:spacing w:before="40" w:after="40" w:line="240" w:lineRule="auto"/>
            </w:pPr>
            <w:r>
              <w:rPr>
                <w:rFonts w:ascii="Segoe UI" w:hAnsi="Segoe UI" w:cs="Segoe UI" w:eastAsia="Segoe UI"/>
                <w:sz w:val="16"/>
                <w:szCs w:val="16"/>
              </w:rPr>
              <w:t xml:space="preserve">TISPH IT (production approvers), iorta TechNXT DevOps lead</w:t>
            </w:r>
          </w:p>
        </w:tc>
      </w:tr>
    </w:tbl>
    <w:p xmlns:a="http://schemas.openxmlformats.org/drawingml/2006/main" xmlns:pic="http://schemas.openxmlformats.org/drawingml/2006/picture">
      <w:pPr>
        <w:spacing w:before="0" w:after="60" w:line="240" w:lineRule="auto"/>
        <w:rPr>
          <w:sz w:val="12"/>
        </w:rPr>
      </w:pP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447"/>
        <w:gridCol w:w="2132"/>
        <w:gridCol w:w="3448"/>
      </w:tblGrid>
      <w:tr>
        <w:trPr>
          <w:cantSplit/>
          <w:tblHeader/>
          <w:trHeight w:val="400"/>
        </w:trPr>
        <w:tc>
          <w:tcPr>
            <w:tcW w:w="3447" w:type="dxa"/>
            <w:shd w:val="clear" w:color="auto" w:fill="E8F0F8"/>
            <w:vAlign w:val="center"/>
          </w:tcPr>
          <w:p>
            <w:pPr>
              <w:spacing w:before="40" w:after="40" w:line="240" w:lineRule="auto"/>
            </w:pPr>
            <w:r>
              <w:rPr>
                <w:rFonts w:ascii="Segoe UI" w:hAnsi="Segoe UI" w:cs="Segoe UI" w:eastAsia="Segoe UI"/>
                <w:b/>
                <w:bCs/>
                <w:sz w:val="16"/>
                <w:szCs w:val="16"/>
              </w:rPr>
              <w:t xml:space="preserve">From</w:t>
            </w:r>
          </w:p>
        </w:tc>
        <w:tc>
          <w:tcPr>
            <w:tcW w:w="2132" w:type="dxa"/>
            <w:shd w:val="clear" w:color="auto" w:fill="E8F0F8"/>
            <w:vAlign w:val="center"/>
          </w:tcPr>
          <w:p>
            <w:pPr>
              <w:spacing w:before="40" w:after="40" w:line="240" w:lineRule="auto"/>
            </w:pPr>
            <w:r>
              <w:rPr>
                <w:rFonts w:ascii="Segoe UI" w:hAnsi="Segoe UI" w:cs="Segoe UI" w:eastAsia="Segoe UI"/>
                <w:b/>
                <w:bCs/>
                <w:sz w:val="16"/>
                <w:szCs w:val="16"/>
              </w:rPr>
              <w:t xml:space="preserve">Connection</w:t>
            </w:r>
          </w:p>
        </w:tc>
        <w:tc>
          <w:tcPr>
            <w:tcW w:w="3448" w:type="dxa"/>
            <w:shd w:val="clear" w:color="auto" w:fill="E8F0F8"/>
            <w:vAlign w:val="center"/>
          </w:tcPr>
          <w:p>
            <w:pPr>
              <w:spacing w:before="40" w:after="40" w:line="240" w:lineRule="auto"/>
            </w:pPr>
            <w:r>
              <w:rPr>
                <w:rFonts w:ascii="Segoe UI" w:hAnsi="Segoe UI" w:cs="Segoe UI" w:eastAsia="Segoe UI"/>
                <w:b/>
                <w:bCs/>
                <w:sz w:val="16"/>
                <w:szCs w:val="16"/>
              </w:rPr>
              <w:t xml:space="preserve">To</w:t>
            </w:r>
          </w:p>
        </w:tc>
      </w:tr>
      <w:tr>
        <w:trPr>
          <w:cantSplit/>
        </w:trPr>
        <w:tc>
          <w:tcPr>
            <w:tcW w:w="3447" w:type="dxa"/>
          </w:tcPr>
          <w:p>
            <w:pPr>
              <w:spacing w:before="40" w:after="40" w:line="240" w:lineRule="auto"/>
            </w:pPr>
            <w:r>
              <w:rPr>
                <w:rFonts w:ascii="Segoe UI" w:hAnsi="Segoe UI" w:cs="Segoe UI" w:eastAsia="Segoe UI"/>
                <w:sz w:val="16"/>
                <w:szCs w:val="16"/>
              </w:rPr>
              <w:t xml:space="preserve">Steering Committee</w:t>
            </w:r>
          </w:p>
        </w:tc>
        <w:tc>
          <w:tcPr>
            <w:tcW w:w="2132" w:type="dxa"/>
          </w:tcPr>
          <w:p>
            <w:pPr>
              <w:spacing w:before="40" w:after="40" w:line="240" w:lineRule="auto"/>
            </w:pPr>
            <w:r>
              <w:rPr>
                <w:rFonts w:ascii="Segoe UI" w:hAnsi="Segoe UI" w:cs="Segoe UI" w:eastAsia="Segoe UI"/>
                <w:sz w:val="16"/>
                <w:szCs w:val="16"/>
              </w:rPr>
              <w:t xml:space="preserve">-</w:t>
            </w:r>
          </w:p>
        </w:tc>
        <w:tc>
          <w:tcPr>
            <w:tcW w:w="3448" w:type="dxa"/>
          </w:tcPr>
          <w:p>
            <w:pPr>
              <w:spacing w:before="40" w:after="40" w:line="240" w:lineRule="auto"/>
            </w:pPr>
            <w:r>
              <w:rPr>
                <w:rFonts w:ascii="Segoe UI" w:hAnsi="Segoe UI" w:cs="Segoe UI" w:eastAsia="Segoe UI"/>
                <w:sz w:val="16"/>
                <w:szCs w:val="16"/>
              </w:rPr>
              <w:t xml:space="preserve">Project Management Office</w:t>
            </w:r>
          </w:p>
        </w:tc>
      </w:tr>
      <w:tr>
        <w:trPr>
          <w:cantSplit/>
        </w:trPr>
        <w:tc>
          <w:tcPr>
            <w:tcW w:w="3447" w:type="dxa"/>
          </w:tcPr>
          <w:p>
            <w:pPr>
              <w:spacing w:before="40" w:after="40" w:line="240" w:lineRule="auto"/>
            </w:pPr>
            <w:r>
              <w:rPr>
                <w:rFonts w:ascii="Segoe UI" w:hAnsi="Segoe UI" w:cs="Segoe UI" w:eastAsia="Segoe UI"/>
                <w:sz w:val="16"/>
                <w:szCs w:val="16"/>
              </w:rPr>
              <w:t xml:space="preserve">Project Management Office</w:t>
            </w:r>
          </w:p>
        </w:tc>
        <w:tc>
          <w:tcPr>
            <w:tcW w:w="2132" w:type="dxa"/>
          </w:tcPr>
          <w:p>
            <w:pPr>
              <w:spacing w:before="40" w:after="40" w:line="240" w:lineRule="auto"/>
            </w:pPr>
            <w:r>
              <w:rPr>
                <w:rFonts w:ascii="Segoe UI" w:hAnsi="Segoe UI" w:cs="Segoe UI" w:eastAsia="Segoe UI"/>
                <w:sz w:val="16"/>
                <w:szCs w:val="16"/>
              </w:rPr>
              <w:t xml:space="preserve">-</w:t>
            </w:r>
          </w:p>
        </w:tc>
        <w:tc>
          <w:tcPr>
            <w:tcW w:w="3448" w:type="dxa"/>
          </w:tcPr>
          <w:p>
            <w:pPr>
              <w:spacing w:before="40" w:after="40" w:line="240" w:lineRule="auto"/>
            </w:pPr>
            <w:r>
              <w:rPr>
                <w:rFonts w:ascii="Segoe UI" w:hAnsi="Segoe UI" w:cs="Segoe UI" w:eastAsia="Segoe UI"/>
                <w:sz w:val="16"/>
                <w:szCs w:val="16"/>
              </w:rPr>
              <w:t xml:space="preserve">Design Authority</w:t>
            </w:r>
          </w:p>
        </w:tc>
      </w:tr>
      <w:tr>
        <w:trPr>
          <w:cantSplit/>
        </w:trPr>
        <w:tc>
          <w:tcPr>
            <w:tcW w:w="3447" w:type="dxa"/>
          </w:tcPr>
          <w:p>
            <w:pPr>
              <w:spacing w:before="40" w:after="40" w:line="240" w:lineRule="auto"/>
            </w:pPr>
            <w:r>
              <w:rPr>
                <w:rFonts w:ascii="Segoe UI" w:hAnsi="Segoe UI" w:cs="Segoe UI" w:eastAsia="Segoe UI"/>
                <w:sz w:val="16"/>
                <w:szCs w:val="16"/>
              </w:rPr>
              <w:t xml:space="preserve">Project Management Office</w:t>
            </w:r>
          </w:p>
        </w:tc>
        <w:tc>
          <w:tcPr>
            <w:tcW w:w="2132" w:type="dxa"/>
          </w:tcPr>
          <w:p>
            <w:pPr>
              <w:spacing w:before="40" w:after="40" w:line="240" w:lineRule="auto"/>
            </w:pPr>
            <w:r>
              <w:rPr>
                <w:rFonts w:ascii="Segoe UI" w:hAnsi="Segoe UI" w:cs="Segoe UI" w:eastAsia="Segoe UI"/>
                <w:sz w:val="16"/>
                <w:szCs w:val="16"/>
              </w:rPr>
              <w:t xml:space="preserve">-</w:t>
            </w:r>
          </w:p>
        </w:tc>
        <w:tc>
          <w:tcPr>
            <w:tcW w:w="3448" w:type="dxa"/>
          </w:tcPr>
          <w:p>
            <w:pPr>
              <w:spacing w:before="40" w:after="40" w:line="240" w:lineRule="auto"/>
            </w:pPr>
            <w:r>
              <w:rPr>
                <w:rFonts w:ascii="Segoe UI" w:hAnsi="Segoe UI" w:cs="Segoe UI" w:eastAsia="Segoe UI"/>
                <w:sz w:val="16"/>
                <w:szCs w:val="16"/>
              </w:rPr>
              <w:t xml:space="preserve">Change Control Board</w:t>
            </w:r>
          </w:p>
        </w:tc>
      </w:tr>
      <w:tr>
        <w:trPr>
          <w:cantSplit/>
        </w:trPr>
        <w:tc>
          <w:tcPr>
            <w:tcW w:w="3447" w:type="dxa"/>
          </w:tcPr>
          <w:p>
            <w:pPr>
              <w:spacing w:before="40" w:after="40" w:line="240" w:lineRule="auto"/>
            </w:pPr>
            <w:r>
              <w:rPr>
                <w:rFonts w:ascii="Segoe UI" w:hAnsi="Segoe UI" w:cs="Segoe UI" w:eastAsia="Segoe UI"/>
                <w:sz w:val="16"/>
                <w:szCs w:val="16"/>
              </w:rPr>
              <w:t xml:space="preserve">Project Management Office</w:t>
            </w:r>
          </w:p>
        </w:tc>
        <w:tc>
          <w:tcPr>
            <w:tcW w:w="2132" w:type="dxa"/>
          </w:tcPr>
          <w:p>
            <w:pPr>
              <w:spacing w:before="40" w:after="40" w:line="240" w:lineRule="auto"/>
            </w:pPr>
            <w:r>
              <w:rPr>
                <w:rFonts w:ascii="Segoe UI" w:hAnsi="Segoe UI" w:cs="Segoe UI" w:eastAsia="Segoe UI"/>
                <w:sz w:val="16"/>
                <w:szCs w:val="16"/>
              </w:rPr>
              <w:t xml:space="preserve">-</w:t>
            </w:r>
          </w:p>
        </w:tc>
        <w:tc>
          <w:tcPr>
            <w:tcW w:w="3448" w:type="dxa"/>
          </w:tcPr>
          <w:p>
            <w:pPr>
              <w:spacing w:before="40" w:after="40" w:line="240" w:lineRule="auto"/>
            </w:pPr>
            <w:r>
              <w:rPr>
                <w:rFonts w:ascii="Segoe UI" w:hAnsi="Segoe UI" w:cs="Segoe UI" w:eastAsia="Segoe UI"/>
                <w:sz w:val="16"/>
                <w:szCs w:val="16"/>
              </w:rPr>
              <w:t xml:space="preserve">Release and Change Advisory</w:t>
            </w:r>
          </w:p>
        </w:tc>
      </w:tr>
      <w:tr>
        <w:trPr>
          <w:cantSplit/>
        </w:trPr>
        <w:tc>
          <w:tcPr>
            <w:tcW w:w="3447" w:type="dxa"/>
          </w:tcPr>
          <w:p>
            <w:pPr>
              <w:spacing w:before="40" w:after="40" w:line="240" w:lineRule="auto"/>
            </w:pPr>
            <w:r>
              <w:rPr>
                <w:rFonts w:ascii="Segoe UI" w:hAnsi="Segoe UI" w:cs="Segoe UI" w:eastAsia="Segoe UI"/>
                <w:sz w:val="16"/>
                <w:szCs w:val="16"/>
              </w:rPr>
              <w:t xml:space="preserve">Project Management Office</w:t>
            </w:r>
          </w:p>
        </w:tc>
        <w:tc>
          <w:tcPr>
            <w:tcW w:w="2132" w:type="dxa"/>
          </w:tcPr>
          <w:p>
            <w:pPr>
              <w:spacing w:before="40" w:after="40" w:line="240" w:lineRule="auto"/>
            </w:pPr>
            <w:r>
              <w:rPr>
                <w:rFonts w:ascii="Segoe UI" w:hAnsi="Segoe UI" w:cs="Segoe UI" w:eastAsia="Segoe UI"/>
                <w:sz w:val="16"/>
                <w:szCs w:val="16"/>
              </w:rPr>
              <w:t xml:space="preserve">-</w:t>
            </w:r>
          </w:p>
        </w:tc>
        <w:tc>
          <w:tcPr>
            <w:tcW w:w="3448" w:type="dxa"/>
          </w:tcPr>
          <w:p>
            <w:pPr>
              <w:spacing w:before="40" w:after="40" w:line="240" w:lineRule="auto"/>
            </w:pPr>
            <w:r>
              <w:rPr>
                <w:rFonts w:ascii="Segoe UI" w:hAnsi="Segoe UI" w:cs="Segoe UI" w:eastAsia="Segoe UI"/>
                <w:sz w:val="16"/>
                <w:szCs w:val="16"/>
              </w:rPr>
              <w:t xml:space="preserve">Workstreams (section 3)</w:t>
            </w:r>
          </w:p>
        </w:tc>
      </w:tr>
      <w:tr>
        <w:trPr>
          <w:cantSplit/>
        </w:trPr>
        <w:tc>
          <w:tcPr>
            <w:tcW w:w="3447" w:type="dxa"/>
          </w:tcPr>
          <w:p>
            <w:pPr>
              <w:spacing w:before="40" w:after="40" w:line="240" w:lineRule="auto"/>
            </w:pPr>
            <w:r>
              <w:rPr>
                <w:rFonts w:ascii="Segoe UI" w:hAnsi="Segoe UI" w:cs="Segoe UI" w:eastAsia="Segoe UI"/>
                <w:sz w:val="16"/>
                <w:szCs w:val="16"/>
              </w:rPr>
              <w:t xml:space="preserve">Design Authority</w:t>
            </w:r>
          </w:p>
        </w:tc>
        <w:tc>
          <w:tcPr>
            <w:tcW w:w="2132" w:type="dxa"/>
          </w:tcPr>
          <w:p>
            <w:pPr>
              <w:spacing w:before="40" w:after="40" w:line="240" w:lineRule="auto"/>
            </w:pPr>
            <w:r>
              <w:rPr>
                <w:rFonts w:ascii="Segoe UI" w:hAnsi="Segoe UI" w:cs="Segoe UI" w:eastAsia="Segoe UI"/>
                <w:sz w:val="16"/>
                <w:szCs w:val="16"/>
              </w:rPr>
              <w:t xml:space="preserve">architecture decisions (ADRs)</w:t>
            </w:r>
          </w:p>
        </w:tc>
        <w:tc>
          <w:tcPr>
            <w:tcW w:w="3448" w:type="dxa"/>
          </w:tcPr>
          <w:p>
            <w:pPr>
              <w:spacing w:before="40" w:after="40" w:line="240" w:lineRule="auto"/>
            </w:pPr>
            <w:r>
              <w:rPr>
                <w:rFonts w:ascii="Segoe UI" w:hAnsi="Segoe UI" w:cs="Segoe UI" w:eastAsia="Segoe UI"/>
                <w:sz w:val="16"/>
                <w:szCs w:val="16"/>
              </w:rPr>
              <w:t xml:space="preserve">Workstreams (section 3)</w:t>
            </w:r>
          </w:p>
        </w:tc>
      </w:tr>
      <w:tr>
        <w:trPr>
          <w:cantSplit/>
        </w:trPr>
        <w:tc>
          <w:tcPr>
            <w:tcW w:w="3447" w:type="dxa"/>
          </w:tcPr>
          <w:p>
            <w:pPr>
              <w:spacing w:before="40" w:after="40" w:line="240" w:lineRule="auto"/>
            </w:pPr>
            <w:r>
              <w:rPr>
                <w:rFonts w:ascii="Segoe UI" w:hAnsi="Segoe UI" w:cs="Segoe UI" w:eastAsia="Segoe UI"/>
                <w:sz w:val="16"/>
                <w:szCs w:val="16"/>
              </w:rPr>
              <w:t xml:space="preserve">Change Control Board</w:t>
            </w:r>
          </w:p>
        </w:tc>
        <w:tc>
          <w:tcPr>
            <w:tcW w:w="2132" w:type="dxa"/>
          </w:tcPr>
          <w:p>
            <w:pPr>
              <w:spacing w:before="40" w:after="40" w:line="240" w:lineRule="auto"/>
            </w:pPr>
            <w:r>
              <w:rPr>
                <w:rFonts w:ascii="Segoe UI" w:hAnsi="Segoe UI" w:cs="Segoe UI" w:eastAsia="Segoe UI"/>
                <w:sz w:val="16"/>
                <w:szCs w:val="16"/>
              </w:rPr>
              <w:t xml:space="preserve">approved change requests</w:t>
            </w:r>
          </w:p>
        </w:tc>
        <w:tc>
          <w:tcPr>
            <w:tcW w:w="3448" w:type="dxa"/>
          </w:tcPr>
          <w:p>
            <w:pPr>
              <w:spacing w:before="40" w:after="40" w:line="240" w:lineRule="auto"/>
            </w:pPr>
            <w:r>
              <w:rPr>
                <w:rFonts w:ascii="Segoe UI" w:hAnsi="Segoe UI" w:cs="Segoe UI" w:eastAsia="Segoe UI"/>
                <w:sz w:val="16"/>
                <w:szCs w:val="16"/>
              </w:rPr>
              <w:t xml:space="preserve">Workstreams (section 3)</w:t>
            </w:r>
          </w:p>
        </w:tc>
      </w:tr>
      <w:tr>
        <w:trPr>
          <w:cantSplit/>
        </w:trPr>
        <w:tc>
          <w:tcPr>
            <w:tcW w:w="3447" w:type="dxa"/>
          </w:tcPr>
          <w:p>
            <w:pPr>
              <w:spacing w:before="40" w:after="40" w:line="240" w:lineRule="auto"/>
            </w:pPr>
            <w:r>
              <w:rPr>
                <w:rFonts w:ascii="Segoe UI" w:hAnsi="Segoe UI" w:cs="Segoe UI" w:eastAsia="Segoe UI"/>
                <w:sz w:val="16"/>
                <w:szCs w:val="16"/>
              </w:rPr>
              <w:t xml:space="preserve">Release and Change Advisory</w:t>
            </w:r>
          </w:p>
        </w:tc>
        <w:tc>
          <w:tcPr>
            <w:tcW w:w="2132" w:type="dxa"/>
          </w:tcPr>
          <w:p>
            <w:pPr>
              <w:spacing w:before="40" w:after="40" w:line="240" w:lineRule="auto"/>
            </w:pPr>
            <w:r>
              <w:rPr>
                <w:rFonts w:ascii="Segoe UI" w:hAnsi="Segoe UI" w:cs="Segoe UI" w:eastAsia="Segoe UI"/>
                <w:sz w:val="16"/>
                <w:szCs w:val="16"/>
              </w:rPr>
              <w:t xml:space="preserve">production approvals</w:t>
            </w:r>
          </w:p>
        </w:tc>
        <w:tc>
          <w:tcPr>
            <w:tcW w:w="3448" w:type="dxa"/>
          </w:tcPr>
          <w:p>
            <w:pPr>
              <w:spacing w:before="40" w:after="40" w:line="240" w:lineRule="auto"/>
            </w:pPr>
            <w:r>
              <w:rPr>
                <w:rFonts w:ascii="Segoe UI" w:hAnsi="Segoe UI" w:cs="Segoe UI" w:eastAsia="Segoe UI"/>
                <w:sz w:val="16"/>
                <w:szCs w:val="16"/>
              </w:rPr>
              <w:t xml:space="preserve">Workstreams (section 3)</w:t>
            </w:r>
          </w:p>
        </w:tc>
      </w:tr>
    </w:tbl>
    <w:p xmlns:a="http://schemas.openxmlformats.org/drawingml/2006/main" xmlns:pic="http://schemas.openxmlformats.org/drawingml/2006/picture">
      <w:pPr>
        <w:spacing w:before="0" w:after="60" w:line="240" w:lineRule="auto"/>
        <w:rPr>
          <w:sz w:val="12"/>
        </w:rPr>
      </w:pP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202"/>
        <w:gridCol w:w="1720"/>
        <w:gridCol w:w="2342"/>
        <w:gridCol w:w="1396"/>
        <w:gridCol w:w="2367"/>
      </w:tblGrid>
      <w:tr>
        <w:trPr>
          <w:cantSplit/>
          <w:tblHeader/>
          <w:trHeight w:val="400"/>
        </w:trPr>
        <w:tc>
          <w:tcPr>
            <w:tcW w:w="1202" w:type="dxa"/>
            <w:shd w:val="clear" w:color="auto" w:fill="E8F0F8"/>
            <w:vAlign w:val="center"/>
          </w:tcPr>
          <w:p>
            <w:pPr>
              <w:spacing w:before="40" w:after="40" w:line="240" w:lineRule="auto"/>
            </w:pPr>
            <w:r>
              <w:rPr>
                <w:rFonts w:ascii="Segoe UI" w:hAnsi="Segoe UI" w:cs="Segoe UI" w:eastAsia="Segoe UI"/>
                <w:b/>
                <w:bCs/>
                <w:sz w:val="16"/>
                <w:szCs w:val="16"/>
              </w:rPr>
              <w:t xml:space="preserve">Body</w:t>
            </w:r>
          </w:p>
        </w:tc>
        <w:tc>
          <w:tcPr>
            <w:tcW w:w="1720" w:type="dxa"/>
            <w:shd w:val="clear" w:color="auto" w:fill="E8F0F8"/>
            <w:vAlign w:val="center"/>
          </w:tcPr>
          <w:p>
            <w:pPr>
              <w:spacing w:before="40" w:after="40" w:line="240" w:lineRule="auto"/>
            </w:pPr>
            <w:r>
              <w:rPr>
                <w:rFonts w:ascii="Segoe UI" w:hAnsi="Segoe UI" w:cs="Segoe UI" w:eastAsia="Segoe UI"/>
                <w:b/>
                <w:bCs/>
                <w:sz w:val="16"/>
                <w:szCs w:val="16"/>
              </w:rPr>
              <w:t xml:space="preserve">Decides</w:t>
            </w:r>
          </w:p>
        </w:tc>
        <w:tc>
          <w:tcPr>
            <w:tcW w:w="2342" w:type="dxa"/>
            <w:shd w:val="clear" w:color="auto" w:fill="E8F0F8"/>
            <w:vAlign w:val="center"/>
          </w:tcPr>
          <w:p>
            <w:pPr>
              <w:spacing w:before="40" w:after="40" w:line="240" w:lineRule="auto"/>
            </w:pPr>
            <w:r>
              <w:rPr>
                <w:rFonts w:ascii="Segoe UI" w:hAnsi="Segoe UI" w:cs="Segoe UI" w:eastAsia="Segoe UI"/>
                <w:b/>
                <w:bCs/>
                <w:sz w:val="16"/>
                <w:szCs w:val="16"/>
              </w:rPr>
              <w:t xml:space="preserve">Inputs</w:t>
            </w:r>
          </w:p>
        </w:tc>
        <w:tc>
          <w:tcPr>
            <w:tcW w:w="1396" w:type="dxa"/>
            <w:shd w:val="clear" w:color="auto" w:fill="E8F0F8"/>
            <w:vAlign w:val="center"/>
          </w:tcPr>
          <w:p>
            <w:pPr>
              <w:spacing w:before="40" w:after="40" w:line="240" w:lineRule="auto"/>
            </w:pPr>
            <w:r>
              <w:rPr>
                <w:rFonts w:ascii="Segoe UI" w:hAnsi="Segoe UI" w:cs="Segoe UI" w:eastAsia="Segoe UI"/>
                <w:b/>
                <w:bCs/>
                <w:sz w:val="16"/>
                <w:szCs w:val="16"/>
              </w:rPr>
              <w:t xml:space="preserve">Cadence (proposed)</w:t>
            </w:r>
          </w:p>
        </w:tc>
        <w:tc>
          <w:tcPr>
            <w:tcW w:w="2367" w:type="dxa"/>
            <w:shd w:val="clear" w:color="auto" w:fill="E8F0F8"/>
            <w:vAlign w:val="center"/>
          </w:tcPr>
          <w:p>
            <w:pPr>
              <w:spacing w:before="40" w:after="40" w:line="240" w:lineRule="auto"/>
            </w:pPr>
            <w:r>
              <w:rPr>
                <w:rFonts w:ascii="Segoe UI" w:hAnsi="Segoe UI" w:cs="Segoe UI" w:eastAsia="Segoe UI"/>
                <w:b/>
                <w:bCs/>
                <w:sz w:val="16"/>
                <w:szCs w:val="16"/>
              </w:rPr>
              <w:t xml:space="preserve">Records</w:t>
            </w:r>
          </w:p>
        </w:tc>
      </w:tr>
      <w:tr>
        <w:trPr>
          <w:cantSplit/>
        </w:trPr>
        <w:tc>
          <w:tcPr>
            <w:tcW w:w="1202" w:type="dxa"/>
          </w:tcPr>
          <w:p>
            <w:pPr>
              <w:spacing w:before="40" w:after="40" w:line="240" w:lineRule="auto"/>
            </w:pPr>
            <w:r>
              <w:rPr>
                <w:rFonts w:ascii="Segoe UI" w:hAnsi="Segoe UI" w:cs="Segoe UI" w:eastAsia="Segoe UI"/>
                <w:sz w:val="16"/>
                <w:szCs w:val="16"/>
              </w:rPr>
              <w:t xml:space="preserve">Steering Committee</w:t>
            </w:r>
          </w:p>
        </w:tc>
        <w:tc>
          <w:tcPr>
            <w:tcW w:w="1720" w:type="dxa"/>
          </w:tcPr>
          <w:p>
            <w:pPr>
              <w:spacing w:before="40" w:after="40" w:line="240" w:lineRule="auto"/>
            </w:pPr>
            <w:r>
              <w:rPr>
                <w:rFonts w:ascii="Segoe UI" w:hAnsi="Segoe UI" w:cs="Segoe UI" w:eastAsia="Segoe UI"/>
                <w:sz w:val="16"/>
                <w:szCs w:val="16"/>
              </w:rPr>
              <w:t xml:space="preserve">Scope and phase changes that move a date (BRD 8.1); acceptance of residual risks rated High; Go/No-Go at checkpoint 1 and at C-9; hypercare exit</w:t>
            </w:r>
          </w:p>
        </w:tc>
        <w:tc>
          <w:tcPr>
            <w:tcW w:w="2342" w:type="dxa"/>
          </w:tcPr>
          <w:p>
            <w:pPr>
              <w:spacing w:before="40" w:after="40" w:line="240" w:lineRule="auto"/>
            </w:pPr>
            <w:r>
              <w:rPr>
                <w:rFonts w:ascii="Segoe UI" w:hAnsi="Segoe UI" w:cs="Segoe UI" w:eastAsia="Segoe UI"/>
                <w:sz w:val="16"/>
                <w:szCs w:val="16"/>
              </w:rPr>
              <w:t xml:space="preserve">Status report, risk register, decision log, readiness checklist</w:t>
            </w:r>
          </w:p>
        </w:tc>
        <w:tc>
          <w:tcPr>
            <w:tcW w:w="1396" w:type="dxa"/>
          </w:tcPr>
          <w:p>
            <w:pPr>
              <w:spacing w:before="40" w:after="40" w:line="240" w:lineRule="auto"/>
            </w:pPr>
            <w:r>
              <w:rPr>
                <w:rFonts w:ascii="Segoe UI" w:hAnsi="Segoe UI" w:cs="Segoe UI" w:eastAsia="Segoe UI"/>
                <w:sz w:val="16"/>
                <w:szCs w:val="16"/>
              </w:rPr>
              <w:t xml:space="preserve">Monthly; weekly from four weeks before go-live</w:t>
            </w:r>
          </w:p>
        </w:tc>
        <w:tc>
          <w:tcPr>
            <w:tcW w:w="2367" w:type="dxa"/>
          </w:tcPr>
          <w:p>
            <w:pPr>
              <w:spacing w:before="40" w:after="40" w:line="240" w:lineRule="auto"/>
            </w:pPr>
            <w:r>
              <w:rPr>
                <w:rFonts w:ascii="Segoe UI" w:hAnsi="Segoe UI" w:cs="Segoe UI" w:eastAsia="Segoe UI"/>
                <w:sz w:val="16"/>
                <w:szCs w:val="16"/>
              </w:rPr>
              <w:t xml:space="preserve">Minutes with decisions</w:t>
            </w:r>
          </w:p>
        </w:tc>
      </w:tr>
      <w:tr>
        <w:trPr>
          <w:cantSplit/>
        </w:trPr>
        <w:tc>
          <w:tcPr>
            <w:tcW w:w="1202" w:type="dxa"/>
          </w:tcPr>
          <w:p>
            <w:pPr>
              <w:spacing w:before="40" w:after="40" w:line="240" w:lineRule="auto"/>
            </w:pPr>
            <w:r>
              <w:rPr>
                <w:rFonts w:ascii="Segoe UI" w:hAnsi="Segoe UI" w:cs="Segoe UI" w:eastAsia="Segoe UI"/>
                <w:sz w:val="16"/>
                <w:szCs w:val="16"/>
              </w:rPr>
              <w:t xml:space="preserve">Project Management Office</w:t>
            </w:r>
          </w:p>
        </w:tc>
        <w:tc>
          <w:tcPr>
            <w:tcW w:w="1720" w:type="dxa"/>
          </w:tcPr>
          <w:p>
            <w:pPr>
              <w:spacing w:before="40" w:after="40" w:line="240" w:lineRule="auto"/>
            </w:pPr>
            <w:r>
              <w:rPr>
                <w:rFonts w:ascii="Segoe UI" w:hAnsi="Segoe UI" w:cs="Segoe UI" w:eastAsia="Segoe UI"/>
                <w:sz w:val="16"/>
                <w:szCs w:val="16"/>
              </w:rPr>
              <w:t xml:space="preserve">Plan, resourcing, decision deadlines, escalation to the Steering Committee</w:t>
            </w:r>
          </w:p>
        </w:tc>
        <w:tc>
          <w:tcPr>
            <w:tcW w:w="2342" w:type="dxa"/>
          </w:tcPr>
          <w:p>
            <w:pPr>
              <w:spacing w:before="40" w:after="40" w:line="240" w:lineRule="auto"/>
            </w:pPr>
            <w:r>
              <w:rPr>
                <w:rFonts w:ascii="Segoe UI" w:hAnsi="Segoe UI" w:cs="Segoe UI" w:eastAsia="Segoe UI"/>
                <w:sz w:val="16"/>
                <w:szCs w:val="16"/>
              </w:rPr>
              <w:t xml:space="preserve">Workstream status, RAID log</w:t>
            </w:r>
          </w:p>
        </w:tc>
        <w:tc>
          <w:tcPr>
            <w:tcW w:w="1396" w:type="dxa"/>
          </w:tcPr>
          <w:p>
            <w:pPr>
              <w:spacing w:before="40" w:after="40" w:line="240" w:lineRule="auto"/>
            </w:pPr>
            <w:r>
              <w:rPr>
                <w:rFonts w:ascii="Segoe UI" w:hAnsi="Segoe UI" w:cs="Segoe UI" w:eastAsia="Segoe UI"/>
                <w:sz w:val="16"/>
                <w:szCs w:val="16"/>
              </w:rPr>
              <w:t xml:space="preserve">Weekly</w:t>
            </w:r>
          </w:p>
        </w:tc>
        <w:tc>
          <w:tcPr>
            <w:tcW w:w="2367" w:type="dxa"/>
          </w:tcPr>
          <w:p>
            <w:pPr>
              <w:spacing w:before="40" w:after="40" w:line="240" w:lineRule="auto"/>
            </w:pPr>
            <w:r>
              <w:rPr>
                <w:rFonts w:ascii="Segoe UI" w:hAnsi="Segoe UI" w:cs="Segoe UI" w:eastAsia="Segoe UI"/>
                <w:sz w:val="16"/>
                <w:szCs w:val="16"/>
              </w:rPr>
              <w:t xml:space="preserve">Status report, RAID log (risk register and decision log of section 5)</w:t>
            </w:r>
            <w:r>
              <w:rPr>
                <w:rFonts w:ascii="Consolas" w:hAnsi="Consolas" w:cs="Consolas" w:eastAsia="Consolas"/>
                <w:color w:val="1F3B57"/>
                <w:sz w:val="14"/>
                <w:szCs w:val="14"/>
                <w:shd w:val="clear" w:color="auto" w:fill="F3F5F8"/>
              </w:rPr>
              <w:t xml:space="preserve"/>
            </w:r>
            <w:r>
              <w:rPr>
                <w:rFonts w:ascii="Segoe UI" w:hAnsi="Segoe UI" w:cs="Segoe UI" w:eastAsia="Segoe UI"/>
                <w:sz w:val="16"/>
                <w:szCs w:val="16"/>
              </w:rPr>
              <w:t xml:space="preserve"/>
            </w:r>
          </w:p>
        </w:tc>
      </w:tr>
      <w:tr>
        <w:trPr>
          <w:cantSplit/>
        </w:trPr>
        <w:tc>
          <w:tcPr>
            <w:tcW w:w="1202" w:type="dxa"/>
          </w:tcPr>
          <w:p>
            <w:pPr>
              <w:spacing w:before="40" w:after="40" w:line="240" w:lineRule="auto"/>
            </w:pPr>
            <w:r>
              <w:rPr>
                <w:rFonts w:ascii="Segoe UI" w:hAnsi="Segoe UI" w:cs="Segoe UI" w:eastAsia="Segoe UI"/>
                <w:sz w:val="16"/>
                <w:szCs w:val="16"/>
              </w:rPr>
              <w:t xml:space="preserve">Design Authority</w:t>
            </w:r>
          </w:p>
        </w:tc>
        <w:tc>
          <w:tcPr>
            <w:tcW w:w="1720" w:type="dxa"/>
          </w:tcPr>
          <w:p>
            <w:pPr>
              <w:spacing w:before="40" w:after="40" w:line="240" w:lineRule="auto"/>
            </w:pPr>
            <w:r>
              <w:rPr>
                <w:rFonts w:ascii="Segoe UI" w:hAnsi="Segoe UI" w:cs="Segoe UI" w:eastAsia="Segoe UI"/>
                <w:sz w:val="16"/>
                <w:szCs w:val="16"/>
              </w:rPr>
              <w:t xml:space="preserve">Architecture decisions and their changes (section 6); non-functional trade-offs; acceptance of security exceptions</w:t>
            </w:r>
          </w:p>
        </w:tc>
        <w:tc>
          <w:tcPr>
            <w:tcW w:w="2342" w:type="dxa"/>
          </w:tcPr>
          <w:p>
            <w:pPr>
              <w:spacing w:before="40" w:after="40" w:line="240" w:lineRule="auto"/>
            </w:pPr>
            <w:r>
              <w:rPr>
                <w:rFonts w:ascii="Segoe UI" w:hAnsi="Segoe UI" w:cs="Segoe UI" w:eastAsia="Segoe UI"/>
                <w:sz w:val="16"/>
                <w:szCs w:val="16"/>
              </w:rPr>
              <w:t xml:space="preserve">ADR proposals, NFR and security assessments</w:t>
            </w:r>
          </w:p>
        </w:tc>
        <w:tc>
          <w:tcPr>
            <w:tcW w:w="1396" w:type="dxa"/>
          </w:tcPr>
          <w:p>
            <w:pPr>
              <w:spacing w:before="40" w:after="40" w:line="240" w:lineRule="auto"/>
            </w:pPr>
            <w:r>
              <w:rPr>
                <w:rFonts w:ascii="Segoe UI" w:hAnsi="Segoe UI" w:cs="Segoe UI" w:eastAsia="Segoe UI"/>
                <w:sz w:val="16"/>
                <w:szCs w:val="16"/>
              </w:rPr>
              <w:t xml:space="preserve">Fortnightly, and on demand</w:t>
            </w:r>
          </w:p>
        </w:tc>
        <w:tc>
          <w:tcPr>
            <w:tcW w:w="2367" w:type="dxa"/>
          </w:tcPr>
          <w:p>
            <w:pPr>
              <w:spacing w:before="40" w:after="40" w:line="240" w:lineRule="auto"/>
            </w:pPr>
            <w:r>
              <w:rPr>
                <w:rFonts w:ascii="Segoe UI" w:hAnsi="Segoe UI" w:cs="Segoe UI" w:eastAsia="Segoe UI"/>
                <w:sz w:val="16"/>
                <w:szCs w:val="16"/>
              </w:rPr>
              <w:t xml:space="preserve">ADR log (section 6)</w:t>
            </w:r>
          </w:p>
        </w:tc>
      </w:tr>
      <w:tr>
        <w:trPr>
          <w:cantSplit/>
        </w:trPr>
        <w:tc>
          <w:tcPr>
            <w:tcW w:w="1202" w:type="dxa"/>
          </w:tcPr>
          <w:p>
            <w:pPr>
              <w:spacing w:before="40" w:after="40" w:line="240" w:lineRule="auto"/>
            </w:pPr>
            <w:r>
              <w:rPr>
                <w:rFonts w:ascii="Segoe UI" w:hAnsi="Segoe UI" w:cs="Segoe UI" w:eastAsia="Segoe UI"/>
                <w:sz w:val="16"/>
                <w:szCs w:val="16"/>
              </w:rPr>
              <w:t xml:space="preserve">Change Control Board</w:t>
            </w:r>
          </w:p>
        </w:tc>
        <w:tc>
          <w:tcPr>
            <w:tcW w:w="1720" w:type="dxa"/>
          </w:tcPr>
          <w:p>
            <w:pPr>
              <w:spacing w:before="40" w:after="40" w:line="240" w:lineRule="auto"/>
            </w:pPr>
            <w:r>
              <w:rPr>
                <w:rFonts w:ascii="Segoe UI" w:hAnsi="Segoe UI" w:cs="Segoe UI" w:eastAsia="Segoe UI"/>
                <w:sz w:val="16"/>
                <w:szCs w:val="16"/>
              </w:rPr>
              <w:t xml:space="preserve">Change requests against the signed BRD (BRD 8); classification of clarifications and defects that do not move dates</w:t>
            </w:r>
          </w:p>
        </w:tc>
        <w:tc>
          <w:tcPr>
            <w:tcW w:w="2342" w:type="dxa"/>
          </w:tcPr>
          <w:p>
            <w:pPr>
              <w:spacing w:before="40" w:after="40" w:line="240" w:lineRule="auto"/>
            </w:pPr>
            <w:r>
              <w:rPr>
                <w:rFonts w:ascii="Segoe UI" w:hAnsi="Segoe UI" w:cs="Segoe UI" w:eastAsia="Segoe UI"/>
                <w:sz w:val="16"/>
                <w:szCs w:val="16"/>
              </w:rPr>
              <w:t xml:space="preserve">Change request form (template in </w:t>
            </w:r>
            <w:r>
              <w:rPr>
                <w:rFonts w:ascii="Consolas" w:hAnsi="Consolas" w:cs="Consolas" w:eastAsia="Consolas"/>
                <w:color w:val="1F3B57"/>
                <w:sz w:val="14"/>
                <w:szCs w:val="14"/>
                <w:shd w:val="clear" w:color="auto" w:fill="F3F5F8"/>
              </w:rPr>
              <w:t xml:space="preserve">docs/package/03_Contracts</w:t>
            </w:r>
            <w:r>
              <w:rPr>
                <w:rFonts w:ascii="Segoe UI" w:hAnsi="Segoe UI" w:cs="Segoe UI" w:eastAsia="Segoe UI"/>
                <w:sz w:val="16"/>
                <w:szCs w:val="16"/>
              </w:rPr>
              <w:t xml:space="preserve">)</w:t>
            </w:r>
          </w:p>
        </w:tc>
        <w:tc>
          <w:tcPr>
            <w:tcW w:w="1396" w:type="dxa"/>
          </w:tcPr>
          <w:p>
            <w:pPr>
              <w:spacing w:before="40" w:after="40" w:line="240" w:lineRule="auto"/>
            </w:pPr>
            <w:r>
              <w:rPr>
                <w:rFonts w:ascii="Segoe UI" w:hAnsi="Segoe UI" w:cs="Segoe UI" w:eastAsia="Segoe UI"/>
                <w:sz w:val="16"/>
                <w:szCs w:val="16"/>
              </w:rPr>
              <w:t xml:space="preserve">Weekly during build</w:t>
            </w:r>
          </w:p>
        </w:tc>
        <w:tc>
          <w:tcPr>
            <w:tcW w:w="2367" w:type="dxa"/>
          </w:tcPr>
          <w:p>
            <w:pPr>
              <w:spacing w:before="40" w:after="40" w:line="240" w:lineRule="auto"/>
            </w:pPr>
            <w:r>
              <w:rPr>
                <w:rFonts w:ascii="Segoe UI" w:hAnsi="Segoe UI" w:cs="Segoe UI" w:eastAsia="Segoe UI"/>
                <w:sz w:val="16"/>
                <w:szCs w:val="16"/>
              </w:rPr>
              <w:t xml:space="preserve">Change request register (BRD 8.2)</w:t>
            </w:r>
          </w:p>
        </w:tc>
      </w:tr>
      <w:tr>
        <w:trPr>
          <w:cantSplit/>
        </w:trPr>
        <w:tc>
          <w:tcPr>
            <w:tcW w:w="1202" w:type="dxa"/>
          </w:tcPr>
          <w:p>
            <w:pPr>
              <w:spacing w:before="40" w:after="40" w:line="240" w:lineRule="auto"/>
            </w:pPr>
            <w:r>
              <w:rPr>
                <w:rFonts w:ascii="Segoe UI" w:hAnsi="Segoe UI" w:cs="Segoe UI" w:eastAsia="Segoe UI"/>
                <w:sz w:val="16"/>
                <w:szCs w:val="16"/>
              </w:rPr>
              <w:t xml:space="preserve">Release and Change Advisory</w:t>
            </w:r>
          </w:p>
        </w:tc>
        <w:tc>
          <w:tcPr>
            <w:tcW w:w="1720" w:type="dxa"/>
          </w:tcPr>
          <w:p>
            <w:pPr>
              <w:spacing w:before="40" w:after="40" w:line="240" w:lineRule="auto"/>
            </w:pPr>
            <w:r>
              <w:rPr>
                <w:rFonts w:ascii="Segoe UI" w:hAnsi="Segoe UI" w:cs="Segoe UI" w:eastAsia="Segoe UI"/>
                <w:sz w:val="16"/>
                <w:szCs w:val="16"/>
              </w:rPr>
              <w:t xml:space="preserve">Approval of each SIT, UAT and production deployment; emergency changes</w:t>
            </w:r>
          </w:p>
        </w:tc>
        <w:tc>
          <w:tcPr>
            <w:tcW w:w="2342" w:type="dxa"/>
          </w:tcPr>
          <w:p>
            <w:pPr>
              <w:spacing w:before="40" w:after="40" w:line="240" w:lineRule="auto"/>
            </w:pPr>
            <w:r>
              <w:rPr>
                <w:rFonts w:ascii="Segoe UI" w:hAnsi="Segoe UI" w:cs="Segoe UI" w:eastAsia="Segoe UI"/>
                <w:sz w:val="16"/>
                <w:szCs w:val="16"/>
              </w:rPr>
              <w:t xml:space="preserve">Pipeline run, release notes, test evidence</w:t>
            </w:r>
          </w:p>
        </w:tc>
        <w:tc>
          <w:tcPr>
            <w:tcW w:w="1396" w:type="dxa"/>
          </w:tcPr>
          <w:p>
            <w:pPr>
              <w:spacing w:before="40" w:after="40" w:line="240" w:lineRule="auto"/>
            </w:pPr>
            <w:r>
              <w:rPr>
                <w:rFonts w:ascii="Segoe UI" w:hAnsi="Segoe UI" w:cs="Segoe UI" w:eastAsia="Segoe UI"/>
                <w:sz w:val="16"/>
                <w:szCs w:val="16"/>
              </w:rPr>
              <w:t xml:space="preserve">Per release</w:t>
            </w:r>
          </w:p>
        </w:tc>
        <w:tc>
          <w:tcPr>
            <w:tcW w:w="2367" w:type="dxa"/>
          </w:tcPr>
          <w:p>
            <w:pPr>
              <w:spacing w:before="40" w:after="40" w:line="240" w:lineRule="auto"/>
            </w:pPr>
            <w:r>
              <w:rPr>
                <w:rFonts w:ascii="Segoe UI" w:hAnsi="Segoe UI" w:cs="Segoe UI" w:eastAsia="Segoe UI"/>
                <w:sz w:val="16"/>
                <w:szCs w:val="16"/>
              </w:rPr>
              <w:t xml:space="preserve">GitHub environment approvals and run summaries (ADR-07)</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 production approval itself is enforced by the pipeline: SIT, UAT and production deployments wait for the required reviewers configured on the GitHub environments </w:t>
      </w:r>
      <w:r>
        <w:rPr>
          <w:rFonts w:ascii="Consolas" w:hAnsi="Consolas" w:cs="Consolas" w:eastAsia="Consolas"/>
          <w:color w:val="1F3B57"/>
          <w:shd w:val="clear" w:color="auto" w:fill="F3F5F8"/>
        </w:rPr>
        <w:t xml:space="preserve">azure-sit</w:t>
      </w:r>
      <w:r>
        <w:rPr>
          <w:rFonts w:ascii="Segoe UI" w:hAnsi="Segoe UI" w:cs="Segoe UI" w:eastAsia="Segoe UI"/>
        </w:rPr>
        <w:t xml:space="preserve">, </w:t>
      </w:r>
      <w:r>
        <w:rPr>
          <w:rFonts w:ascii="Consolas" w:hAnsi="Consolas" w:cs="Consolas" w:eastAsia="Consolas"/>
          <w:color w:val="1F3B57"/>
          <w:shd w:val="clear" w:color="auto" w:fill="F3F5F8"/>
        </w:rPr>
        <w:t xml:space="preserve">azure-uat</w:t>
      </w:r>
      <w:r>
        <w:rPr>
          <w:rFonts w:ascii="Segoe UI" w:hAnsi="Segoe UI" w:cs="Segoe UI" w:eastAsia="Segoe UI"/>
        </w:rPr>
        <w:t xml:space="preserve"> and </w:t>
      </w:r>
      <w:r>
        <w:rPr>
          <w:rFonts w:ascii="Consolas" w:hAnsi="Consolas" w:cs="Consolas" w:eastAsia="Consolas"/>
          <w:color w:val="1F3B57"/>
          <w:shd w:val="clear" w:color="auto" w:fill="F3F5F8"/>
        </w:rPr>
        <w:t xml:space="preserve">azure-prod</w:t>
      </w:r>
      <w:r>
        <w:rPr>
          <w:rFonts w:ascii="Segoe UI" w:hAnsi="Segoe UI" w:cs="Segoe UI" w:eastAsia="Segoe UI"/>
        </w:rPr>
        <w:t xml:space="preserve"> (</w:t>
      </w:r>
      <w:r>
        <w:rPr>
          <w:rFonts w:ascii="Consolas" w:hAnsi="Consolas" w:cs="Consolas" w:eastAsia="Consolas"/>
          <w:color w:val="1F3B57"/>
          <w:shd w:val="clear" w:color="auto" w:fill="F3F5F8"/>
        </w:rPr>
        <w:t xml:space="preserve">.github/workflows/azure-deploy.yml</w:t>
      </w:r>
      <w:r>
        <w:rPr>
          <w:rFonts w:ascii="Segoe UI" w:hAnsi="Segoe UI" w:cs="Segoe UI" w:eastAsia="Segoe UI"/>
        </w:rPr>
        <w:t xml:space="preserve">, </w:t>
      </w:r>
      <w:r>
        <w:rPr>
          <w:rFonts w:ascii="Consolas" w:hAnsi="Consolas" w:cs="Consolas" w:eastAsia="Consolas"/>
          <w:color w:val="1F3B57"/>
          <w:shd w:val="clear" w:color="auto" w:fill="F3F5F8"/>
        </w:rPr>
        <w:t xml:space="preserve">deploy/AZURE.md</w:t>
      </w:r>
      <w:r>
        <w:rPr>
          <w:rFonts w:ascii="Segoe UI" w:hAnsi="Segoe UI" w:cs="Segoe UI" w:eastAsia="Segoe UI"/>
        </w:rPr>
        <w:t xml:space="preserve"> section 9). Who those reviewers are is open (question GQ-05 and Environment Strategy Q2).</w:t>
      </w:r>
    </w:p>
    <w:p xmlns:a="http://schemas.openxmlformats.org/drawingml/2006/main" xmlns:pic="http://schemas.openxmlformats.org/drawingml/2006/picture">
      <w:pPr>
        <w:pStyle w:val="Heading2"/>
        <w:numPr>
          <w:ilvl w:val="1"/>
          <w:numId w:val="14"/>
        </w:numPr>
      </w:pPr>
      <w:bookmarkStart w:id="1006" w:name="_Toc300001006"/>
      <w:r>
        <w:rPr>
          <w:rFonts w:ascii="Segoe UI" w:hAnsi="Segoe UI" w:cs="Segoe UI" w:eastAsia="Segoe UI"/>
        </w:rPr>
        <w:t xml:space="preserve">Delivery sequence and traceability</w:t>
      </w:r>
      <w:bookmarkEnd w:id="1006"/>
    </w:p>
    <w:p xmlns:a="http://schemas.openxmlformats.org/drawingml/2006/main" xmlns:pic="http://schemas.openxmlformats.org/drawingml/2006/picture">
      <w:pPr>
        <w:jc w:val="both"/>
      </w:pPr>
      <w:r>
        <w:rPr>
          <w:rFonts w:ascii="Segoe UI" w:hAnsi="Segoe UI" w:cs="Segoe UI" w:eastAsia="Segoe UI"/>
        </w:rPr>
        <w:t xml:space="preserve">BRD 9.1 sets the delivery sequence from sign-off to go-live and BRD 9.2 requires that every requirement reference carries through the chain: FRS cites the BRD reference, the build item cites the FRS, the test case cites the build item, and the UAT sign-off cites the test case. The gates below apply that chain.</w:t>
      </w: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Diagram 2</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18"/>
        <w:gridCol w:w="4088"/>
        <w:gridCol w:w="4321"/>
      </w:tblGrid>
      <w:tr>
        <w:trPr>
          <w:cantSplit/>
          <w:tblHeader/>
          <w:trHeight w:val="400"/>
        </w:trPr>
        <w:tc>
          <w:tcPr>
            <w:tcW w:w="618" w:type="dxa"/>
            <w:shd w:val="clear" w:color="auto" w:fill="E8F0F8"/>
            <w:vAlign w:val="center"/>
          </w:tcPr>
          <w:p>
            <w:pPr>
              <w:spacing w:before="40" w:after="40" w:line="240" w:lineRule="auto"/>
            </w:pPr>
            <w:r>
              <w:rPr>
                <w:rFonts w:ascii="Segoe UI" w:hAnsi="Segoe UI" w:cs="Segoe UI" w:eastAsia="Segoe UI"/>
                <w:b/>
                <w:bCs/>
                <w:sz w:val="16"/>
                <w:szCs w:val="16"/>
              </w:rPr>
              <w:t xml:space="preserve">No.</w:t>
            </w:r>
          </w:p>
        </w:tc>
        <w:tc>
          <w:tcPr>
            <w:tcW w:w="4088" w:type="dxa"/>
            <w:shd w:val="clear" w:color="auto" w:fill="E8F0F8"/>
            <w:vAlign w:val="center"/>
          </w:tcPr>
          <w:p>
            <w:pPr>
              <w:spacing w:before="40" w:after="40" w:line="240" w:lineRule="auto"/>
            </w:pPr>
            <w:r>
              <w:rPr>
                <w:rFonts w:ascii="Segoe UI" w:hAnsi="Segoe UI" w:cs="Segoe UI" w:eastAsia="Segoe UI"/>
                <w:b/>
                <w:bCs/>
                <w:sz w:val="16"/>
                <w:szCs w:val="16"/>
              </w:rPr>
              <w:t xml:space="preserve">Step</w:t>
            </w:r>
          </w:p>
        </w:tc>
        <w:tc>
          <w:tcPr>
            <w:tcW w:w="4321" w:type="dxa"/>
            <w:shd w:val="clear" w:color="auto" w:fill="E8F0F8"/>
            <w:vAlign w:val="center"/>
          </w:tcPr>
          <w:p>
            <w:pPr>
              <w:spacing w:before="40" w:after="40" w:line="240" w:lineRule="auto"/>
            </w:pPr>
            <w:r>
              <w:rPr>
                <w:rFonts w:ascii="Segoe UI" w:hAnsi="Segoe UI" w:cs="Segoe UI" w:eastAsia="Segoe UI"/>
                <w:b/>
                <w:bCs/>
                <w:sz w:val="16"/>
                <w:szCs w:val="16"/>
              </w:rPr>
              <w:t xml:space="preserve">Next</w:t>
            </w:r>
          </w:p>
        </w:tc>
      </w:tr>
      <w:tr>
        <w:trPr>
          <w:cantSplit/>
        </w:trPr>
        <w:tc>
          <w:tcPr>
            <w:tcW w:w="618" w:type="dxa"/>
          </w:tcPr>
          <w:p>
            <w:pPr>
              <w:spacing w:before="40" w:after="40" w:line="240" w:lineRule="auto"/>
            </w:pPr>
            <w:r>
              <w:rPr>
                <w:rFonts w:ascii="Segoe UI" w:hAnsi="Segoe UI" w:cs="Segoe UI" w:eastAsia="Segoe UI"/>
                <w:sz w:val="16"/>
                <w:szCs w:val="16"/>
              </w:rPr>
              <w:t xml:space="preserve">1</w:t>
            </w:r>
          </w:p>
        </w:tc>
        <w:tc>
          <w:tcPr>
            <w:tcW w:w="4088" w:type="dxa"/>
          </w:tcPr>
          <w:p>
            <w:pPr>
              <w:spacing w:before="40" w:after="40" w:line="240" w:lineRule="auto"/>
            </w:pPr>
            <w:r>
              <w:rPr>
                <w:rFonts w:ascii="Segoe UI" w:hAnsi="Segoe UI" w:cs="Segoe UI" w:eastAsia="Segoe UI"/>
                <w:sz w:val="16"/>
                <w:szCs w:val="16"/>
              </w:rPr>
              <w:t xml:space="preserve">BRD v2.2 signed (BRD 11)</w:t>
            </w:r>
          </w:p>
        </w:tc>
        <w:tc>
          <w:tcPr>
            <w:tcW w:w="4321" w:type="dxa"/>
          </w:tcPr>
          <w:p>
            <w:pPr>
              <w:spacing w:before="40" w:after="40" w:line="240" w:lineRule="auto"/>
            </w:pPr>
            <w:r>
              <w:rPr>
                <w:rFonts w:ascii="Segoe UI" w:hAnsi="Segoe UI" w:cs="Segoe UI" w:eastAsia="Segoe UI"/>
                <w:sz w:val="16"/>
                <w:szCs w:val="16"/>
              </w:rPr>
              <w:t xml:space="preserve">step 2 (FRS per build item, cites BRD ref)</w:t>
            </w:r>
          </w:p>
        </w:tc>
      </w:tr>
      <w:tr>
        <w:trPr>
          <w:cantSplit/>
        </w:trPr>
        <w:tc>
          <w:tcPr>
            <w:tcW w:w="618" w:type="dxa"/>
          </w:tcPr>
          <w:p>
            <w:pPr>
              <w:spacing w:before="40" w:after="40" w:line="240" w:lineRule="auto"/>
            </w:pPr>
            <w:r>
              <w:rPr>
                <w:rFonts w:ascii="Segoe UI" w:hAnsi="Segoe UI" w:cs="Segoe UI" w:eastAsia="Segoe UI"/>
                <w:sz w:val="16"/>
                <w:szCs w:val="16"/>
              </w:rPr>
              <w:t xml:space="preserve">2</w:t>
            </w:r>
          </w:p>
        </w:tc>
        <w:tc>
          <w:tcPr>
            <w:tcW w:w="4088" w:type="dxa"/>
          </w:tcPr>
          <w:p>
            <w:pPr>
              <w:spacing w:before="40" w:after="40" w:line="240" w:lineRule="auto"/>
            </w:pPr>
            <w:r>
              <w:rPr>
                <w:rFonts w:ascii="Segoe UI" w:hAnsi="Segoe UI" w:cs="Segoe UI" w:eastAsia="Segoe UI"/>
                <w:sz w:val="16"/>
                <w:szCs w:val="16"/>
              </w:rPr>
              <w:t xml:space="preserve">FRS per build item, cites BRD ref</w:t>
            </w:r>
          </w:p>
        </w:tc>
        <w:tc>
          <w:tcPr>
            <w:tcW w:w="4321" w:type="dxa"/>
          </w:tcPr>
          <w:p>
            <w:pPr>
              <w:spacing w:before="40" w:after="40" w:line="240" w:lineRule="auto"/>
            </w:pPr>
            <w:r>
              <w:rPr>
                <w:rFonts w:ascii="Segoe UI" w:hAnsi="Segoe UI" w:cs="Segoe UI" w:eastAsia="Segoe UI"/>
                <w:sz w:val="16"/>
                <w:szCs w:val="16"/>
              </w:rPr>
              <w:t xml:space="preserve">step 3 (Build on TISPH-DEV, work packages cite FRS)</w:t>
            </w:r>
          </w:p>
        </w:tc>
      </w:tr>
      <w:tr>
        <w:trPr>
          <w:cantSplit/>
        </w:trPr>
        <w:tc>
          <w:tcPr>
            <w:tcW w:w="618" w:type="dxa"/>
          </w:tcPr>
          <w:p>
            <w:pPr>
              <w:spacing w:before="40" w:after="40" w:line="240" w:lineRule="auto"/>
            </w:pPr>
            <w:r>
              <w:rPr>
                <w:rFonts w:ascii="Segoe UI" w:hAnsi="Segoe UI" w:cs="Segoe UI" w:eastAsia="Segoe UI"/>
                <w:sz w:val="16"/>
                <w:szCs w:val="16"/>
              </w:rPr>
              <w:t xml:space="preserve">3</w:t>
            </w:r>
          </w:p>
        </w:tc>
        <w:tc>
          <w:tcPr>
            <w:tcW w:w="4088" w:type="dxa"/>
          </w:tcPr>
          <w:p>
            <w:pPr>
              <w:spacing w:before="40" w:after="40" w:line="240" w:lineRule="auto"/>
            </w:pPr>
            <w:r>
              <w:rPr>
                <w:rFonts w:ascii="Segoe UI" w:hAnsi="Segoe UI" w:cs="Segoe UI" w:eastAsia="Segoe UI"/>
                <w:sz w:val="16"/>
                <w:szCs w:val="16"/>
              </w:rPr>
              <w:t xml:space="preserve">Build on TISPH-DEV, work packages cite FRS</w:t>
            </w:r>
          </w:p>
        </w:tc>
        <w:tc>
          <w:tcPr>
            <w:tcW w:w="4321" w:type="dxa"/>
          </w:tcPr>
          <w:p>
            <w:pPr>
              <w:spacing w:before="40" w:after="40" w:line="240" w:lineRule="auto"/>
            </w:pPr>
            <w:r>
              <w:rPr>
                <w:rFonts w:ascii="Segoe UI" w:hAnsi="Segoe UI" w:cs="Segoe UI" w:eastAsia="Segoe UI"/>
                <w:sz w:val="16"/>
                <w:szCs w:val="16"/>
              </w:rPr>
              <w:t xml:space="preserve">step 4 (Gate 1, SIT exit)</w:t>
            </w:r>
          </w:p>
        </w:tc>
      </w:tr>
      <w:tr>
        <w:trPr>
          <w:cantSplit/>
        </w:trPr>
        <w:tc>
          <w:tcPr>
            <w:tcW w:w="618" w:type="dxa"/>
          </w:tcPr>
          <w:p>
            <w:pPr>
              <w:spacing w:before="40" w:after="40" w:line="240" w:lineRule="auto"/>
            </w:pPr>
            <w:r>
              <w:rPr>
                <w:rFonts w:ascii="Segoe UI" w:hAnsi="Segoe UI" w:cs="Segoe UI" w:eastAsia="Segoe UI"/>
                <w:sz w:val="16"/>
                <w:szCs w:val="16"/>
              </w:rPr>
              <w:t xml:space="preserve">4</w:t>
            </w:r>
          </w:p>
        </w:tc>
        <w:tc>
          <w:tcPr>
            <w:tcW w:w="4088" w:type="dxa"/>
          </w:tcPr>
          <w:p>
            <w:pPr>
              <w:spacing w:before="40" w:after="40" w:line="240" w:lineRule="auto"/>
            </w:pPr>
            <w:r>
              <w:rPr>
                <w:rFonts w:ascii="Segoe UI" w:hAnsi="Segoe UI" w:cs="Segoe UI" w:eastAsia="Segoe UI"/>
                <w:b/>
                <w:bCs/>
                <w:sz w:val="16"/>
                <w:szCs w:val="16"/>
              </w:rPr>
              <w:t xml:space="preserve">Decision:</w:t>
            </w:r>
            <w:r>
              <w:rPr>
                <w:rFonts w:ascii="Segoe UI" w:hAnsi="Segoe UI" w:cs="Segoe UI" w:eastAsia="Segoe UI"/>
                <w:sz w:val="16"/>
                <w:szCs w:val="16"/>
              </w:rPr>
              <w:t xml:space="preserve"> Gate 1, SIT exit</w:t>
            </w:r>
          </w:p>
        </w:tc>
        <w:tc>
          <w:tcPr>
            <w:tcW w:w="4321" w:type="dxa"/>
          </w:tcPr>
          <w:p>
            <w:pPr>
              <w:spacing w:before="40" w:after="40" w:line="240" w:lineRule="auto"/>
            </w:pPr>
            <w:r>
              <w:rPr>
                <w:rFonts w:ascii="Segoe UI" w:hAnsi="Segoe UI" w:cs="Segoe UI" w:eastAsia="Segoe UI"/>
                <w:sz w:val="16"/>
                <w:szCs w:val="16"/>
              </w:rPr>
              <w:t xml:space="preserve">step 5 (UAT on Azure UAT, test cases cite build items)</w:t>
            </w:r>
          </w:p>
        </w:tc>
      </w:tr>
      <w:tr>
        <w:trPr>
          <w:cantSplit/>
        </w:trPr>
        <w:tc>
          <w:tcPr>
            <w:tcW w:w="618" w:type="dxa"/>
          </w:tcPr>
          <w:p>
            <w:pPr>
              <w:spacing w:before="40" w:after="40" w:line="240" w:lineRule="auto"/>
            </w:pPr>
            <w:r>
              <w:rPr>
                <w:rFonts w:ascii="Segoe UI" w:hAnsi="Segoe UI" w:cs="Segoe UI" w:eastAsia="Segoe UI"/>
                <w:sz w:val="16"/>
                <w:szCs w:val="16"/>
              </w:rPr>
              <w:t xml:space="preserve">5</w:t>
            </w:r>
          </w:p>
        </w:tc>
        <w:tc>
          <w:tcPr>
            <w:tcW w:w="4088" w:type="dxa"/>
          </w:tcPr>
          <w:p>
            <w:pPr>
              <w:spacing w:before="40" w:after="40" w:line="240" w:lineRule="auto"/>
            </w:pPr>
            <w:r>
              <w:rPr>
                <w:rFonts w:ascii="Segoe UI" w:hAnsi="Segoe UI" w:cs="Segoe UI" w:eastAsia="Segoe UI"/>
                <w:sz w:val="16"/>
                <w:szCs w:val="16"/>
              </w:rPr>
              <w:t xml:space="preserve">UAT on Azure UAT, test cases cite build items</w:t>
            </w:r>
          </w:p>
        </w:tc>
        <w:tc>
          <w:tcPr>
            <w:tcW w:w="4321" w:type="dxa"/>
          </w:tcPr>
          <w:p>
            <w:pPr>
              <w:spacing w:before="40" w:after="40" w:line="240" w:lineRule="auto"/>
            </w:pPr>
            <w:r>
              <w:rPr>
                <w:rFonts w:ascii="Segoe UI" w:hAnsi="Segoe UI" w:cs="Segoe UI" w:eastAsia="Segoe UI"/>
                <w:sz w:val="16"/>
                <w:szCs w:val="16"/>
              </w:rPr>
              <w:t xml:space="preserve">step 6 (Gate 2, UAT sign-off)</w:t>
            </w:r>
          </w:p>
        </w:tc>
      </w:tr>
      <w:tr>
        <w:trPr>
          <w:cantSplit/>
        </w:trPr>
        <w:tc>
          <w:tcPr>
            <w:tcW w:w="618" w:type="dxa"/>
          </w:tcPr>
          <w:p>
            <w:pPr>
              <w:spacing w:before="40" w:after="40" w:line="240" w:lineRule="auto"/>
            </w:pPr>
            <w:r>
              <w:rPr>
                <w:rFonts w:ascii="Segoe UI" w:hAnsi="Segoe UI" w:cs="Segoe UI" w:eastAsia="Segoe UI"/>
                <w:sz w:val="16"/>
                <w:szCs w:val="16"/>
              </w:rPr>
              <w:t xml:space="preserve">6</w:t>
            </w:r>
          </w:p>
        </w:tc>
        <w:tc>
          <w:tcPr>
            <w:tcW w:w="4088" w:type="dxa"/>
          </w:tcPr>
          <w:p>
            <w:pPr>
              <w:spacing w:before="40" w:after="40" w:line="240" w:lineRule="auto"/>
            </w:pPr>
            <w:r>
              <w:rPr>
                <w:rFonts w:ascii="Segoe UI" w:hAnsi="Segoe UI" w:cs="Segoe UI" w:eastAsia="Segoe UI"/>
                <w:b/>
                <w:bCs/>
                <w:sz w:val="16"/>
                <w:szCs w:val="16"/>
              </w:rPr>
              <w:t xml:space="preserve">Decision:</w:t>
            </w:r>
            <w:r>
              <w:rPr>
                <w:rFonts w:ascii="Segoe UI" w:hAnsi="Segoe UI" w:cs="Segoe UI" w:eastAsia="Segoe UI"/>
                <w:sz w:val="16"/>
                <w:szCs w:val="16"/>
              </w:rPr>
              <w:t xml:space="preserve"> Gate 2, UAT sign-off</w:t>
            </w:r>
          </w:p>
        </w:tc>
        <w:tc>
          <w:tcPr>
            <w:tcW w:w="4321" w:type="dxa"/>
          </w:tcPr>
          <w:p>
            <w:pPr>
              <w:spacing w:before="40" w:after="40" w:line="240" w:lineRule="auto"/>
            </w:pPr>
            <w:r>
              <w:rPr>
                <w:rFonts w:ascii="Segoe UI" w:hAnsi="Segoe UI" w:cs="Segoe UI" w:eastAsia="Segoe UI"/>
                <w:sz w:val="16"/>
                <w:szCs w:val="16"/>
              </w:rPr>
              <w:t xml:space="preserve">step 7 (Gate 3, Checkpoint 1 (C-10 business days))</w:t>
            </w:r>
          </w:p>
        </w:tc>
      </w:tr>
      <w:tr>
        <w:trPr>
          <w:cantSplit/>
        </w:trPr>
        <w:tc>
          <w:tcPr>
            <w:tcW w:w="618" w:type="dxa"/>
          </w:tcPr>
          <w:p>
            <w:pPr>
              <w:spacing w:before="40" w:after="40" w:line="240" w:lineRule="auto"/>
            </w:pPr>
            <w:r>
              <w:rPr>
                <w:rFonts w:ascii="Segoe UI" w:hAnsi="Segoe UI" w:cs="Segoe UI" w:eastAsia="Segoe UI"/>
                <w:sz w:val="16"/>
                <w:szCs w:val="16"/>
              </w:rPr>
              <w:t xml:space="preserve">7</w:t>
            </w:r>
          </w:p>
        </w:tc>
        <w:tc>
          <w:tcPr>
            <w:tcW w:w="4088" w:type="dxa"/>
          </w:tcPr>
          <w:p>
            <w:pPr>
              <w:spacing w:before="40" w:after="40" w:line="240" w:lineRule="auto"/>
            </w:pPr>
            <w:r>
              <w:rPr>
                <w:rFonts w:ascii="Segoe UI" w:hAnsi="Segoe UI" w:cs="Segoe UI" w:eastAsia="Segoe UI"/>
                <w:b/>
                <w:bCs/>
                <w:sz w:val="16"/>
                <w:szCs w:val="16"/>
              </w:rPr>
              <w:t xml:space="preserve">Decision:</w:t>
            </w:r>
            <w:r>
              <w:rPr>
                <w:rFonts w:ascii="Segoe UI" w:hAnsi="Segoe UI" w:cs="Segoe UI" w:eastAsia="Segoe UI"/>
                <w:sz w:val="16"/>
                <w:szCs w:val="16"/>
              </w:rPr>
              <w:t xml:space="preserve"> Gate 3, Checkpoint 1 (C-10 business days)</w:t>
            </w:r>
          </w:p>
        </w:tc>
        <w:tc>
          <w:tcPr>
            <w:tcW w:w="4321" w:type="dxa"/>
          </w:tcPr>
          <w:p>
            <w:pPr>
              <w:spacing w:before="40" w:after="40" w:line="240" w:lineRule="auto"/>
            </w:pPr>
            <w:r>
              <w:rPr>
                <w:rFonts w:ascii="Segoe UI" w:hAnsi="Segoe UI" w:cs="Segoe UI" w:eastAsia="Segoe UI"/>
                <w:sz w:val="16"/>
                <w:szCs w:val="16"/>
              </w:rPr>
              <w:t xml:space="preserve">step 8 (Cutover (Data Migration document))</w:t>
            </w:r>
          </w:p>
        </w:tc>
      </w:tr>
      <w:tr>
        <w:trPr>
          <w:cantSplit/>
        </w:trPr>
        <w:tc>
          <w:tcPr>
            <w:tcW w:w="618" w:type="dxa"/>
          </w:tcPr>
          <w:p>
            <w:pPr>
              <w:spacing w:before="40" w:after="40" w:line="240" w:lineRule="auto"/>
            </w:pPr>
            <w:r>
              <w:rPr>
                <w:rFonts w:ascii="Segoe UI" w:hAnsi="Segoe UI" w:cs="Segoe UI" w:eastAsia="Segoe UI"/>
                <w:sz w:val="16"/>
                <w:szCs w:val="16"/>
              </w:rPr>
              <w:t xml:space="preserve">8</w:t>
            </w:r>
          </w:p>
        </w:tc>
        <w:tc>
          <w:tcPr>
            <w:tcW w:w="4088" w:type="dxa"/>
          </w:tcPr>
          <w:p>
            <w:pPr>
              <w:spacing w:before="40" w:after="40" w:line="240" w:lineRule="auto"/>
            </w:pPr>
            <w:r>
              <w:rPr>
                <w:rFonts w:ascii="Segoe UI" w:hAnsi="Segoe UI" w:cs="Segoe UI" w:eastAsia="Segoe UI"/>
                <w:sz w:val="16"/>
                <w:szCs w:val="16"/>
              </w:rPr>
              <w:t xml:space="preserve">Cutover (Data Migration document)</w:t>
            </w:r>
          </w:p>
        </w:tc>
        <w:tc>
          <w:tcPr>
            <w:tcW w:w="4321" w:type="dxa"/>
          </w:tcPr>
          <w:p>
            <w:pPr>
              <w:spacing w:before="40" w:after="40" w:line="240" w:lineRule="auto"/>
            </w:pPr>
            <w:r>
              <w:rPr>
                <w:rFonts w:ascii="Segoe UI" w:hAnsi="Segoe UI" w:cs="Segoe UI" w:eastAsia="Segoe UI"/>
                <w:sz w:val="16"/>
                <w:szCs w:val="16"/>
              </w:rPr>
              <w:t xml:space="preserve">step 9 (Gate 4, Final Go/No-Go (C-9))</w:t>
            </w:r>
          </w:p>
        </w:tc>
      </w:tr>
      <w:tr>
        <w:trPr>
          <w:cantSplit/>
        </w:trPr>
        <w:tc>
          <w:tcPr>
            <w:tcW w:w="618" w:type="dxa"/>
          </w:tcPr>
          <w:p>
            <w:pPr>
              <w:spacing w:before="40" w:after="40" w:line="240" w:lineRule="auto"/>
            </w:pPr>
            <w:r>
              <w:rPr>
                <w:rFonts w:ascii="Segoe UI" w:hAnsi="Segoe UI" w:cs="Segoe UI" w:eastAsia="Segoe UI"/>
                <w:sz w:val="16"/>
                <w:szCs w:val="16"/>
              </w:rPr>
              <w:t xml:space="preserve">9</w:t>
            </w:r>
          </w:p>
        </w:tc>
        <w:tc>
          <w:tcPr>
            <w:tcW w:w="4088" w:type="dxa"/>
          </w:tcPr>
          <w:p>
            <w:pPr>
              <w:spacing w:before="40" w:after="40" w:line="240" w:lineRule="auto"/>
            </w:pPr>
            <w:r>
              <w:rPr>
                <w:rFonts w:ascii="Segoe UI" w:hAnsi="Segoe UI" w:cs="Segoe UI" w:eastAsia="Segoe UI"/>
                <w:b/>
                <w:bCs/>
                <w:sz w:val="16"/>
                <w:szCs w:val="16"/>
              </w:rPr>
              <w:t xml:space="preserve">Decision:</w:t>
            </w:r>
            <w:r>
              <w:rPr>
                <w:rFonts w:ascii="Segoe UI" w:hAnsi="Segoe UI" w:cs="Segoe UI" w:eastAsia="Segoe UI"/>
                <w:sz w:val="16"/>
                <w:szCs w:val="16"/>
              </w:rPr>
              <w:t xml:space="preserve"> Gate 4, Final Go/No-Go (C-9)</w:t>
            </w:r>
          </w:p>
        </w:tc>
        <w:tc>
          <w:tcPr>
            <w:tcW w:w="4321" w:type="dxa"/>
          </w:tcPr>
          <w:p>
            <w:pPr>
              <w:spacing w:before="40" w:after="40" w:line="240" w:lineRule="auto"/>
            </w:pPr>
            <w:r>
              <w:rPr>
                <w:rFonts w:ascii="Segoe UI" w:hAnsi="Segoe UI" w:cs="Segoe UI" w:eastAsia="Segoe UI"/>
                <w:sz w:val="16"/>
                <w:szCs w:val="16"/>
              </w:rPr>
              <w:t xml:space="preserve">step 10 (Hypercare)</w:t>
            </w:r>
          </w:p>
        </w:tc>
      </w:tr>
      <w:tr>
        <w:trPr>
          <w:cantSplit/>
        </w:trPr>
        <w:tc>
          <w:tcPr>
            <w:tcW w:w="618" w:type="dxa"/>
          </w:tcPr>
          <w:p>
            <w:pPr>
              <w:spacing w:before="40" w:after="40" w:line="240" w:lineRule="auto"/>
            </w:pPr>
            <w:r>
              <w:rPr>
                <w:rFonts w:ascii="Segoe UI" w:hAnsi="Segoe UI" w:cs="Segoe UI" w:eastAsia="Segoe UI"/>
                <w:sz w:val="16"/>
                <w:szCs w:val="16"/>
              </w:rPr>
              <w:t xml:space="preserve">10</w:t>
            </w:r>
          </w:p>
        </w:tc>
        <w:tc>
          <w:tcPr>
            <w:tcW w:w="4088" w:type="dxa"/>
          </w:tcPr>
          <w:p>
            <w:pPr>
              <w:spacing w:before="40" w:after="40" w:line="240" w:lineRule="auto"/>
            </w:pPr>
            <w:r>
              <w:rPr>
                <w:rFonts w:ascii="Segoe UI" w:hAnsi="Segoe UI" w:cs="Segoe UI" w:eastAsia="Segoe UI"/>
                <w:sz w:val="16"/>
                <w:szCs w:val="16"/>
              </w:rPr>
              <w:t xml:space="preserve">Hypercare</w:t>
            </w:r>
          </w:p>
        </w:tc>
        <w:tc>
          <w:tcPr>
            <w:tcW w:w="4321" w:type="dxa"/>
          </w:tcPr>
          <w:p>
            <w:pPr>
              <w:spacing w:before="40" w:after="40" w:line="240" w:lineRule="auto"/>
            </w:pPr>
            <w:r>
              <w:rPr>
                <w:rFonts w:ascii="Segoe UI" w:hAnsi="Segoe UI" w:cs="Segoe UI" w:eastAsia="Segoe UI"/>
                <w:sz w:val="16"/>
                <w:szCs w:val="16"/>
              </w:rPr>
              <w:t xml:space="preserve">step 11 (Gate 5, Hypercare exit)</w:t>
            </w:r>
          </w:p>
        </w:tc>
      </w:tr>
      <w:tr>
        <w:trPr>
          <w:cantSplit/>
        </w:trPr>
        <w:tc>
          <w:tcPr>
            <w:tcW w:w="618" w:type="dxa"/>
          </w:tcPr>
          <w:p>
            <w:pPr>
              <w:spacing w:before="40" w:after="40" w:line="240" w:lineRule="auto"/>
            </w:pPr>
            <w:r>
              <w:rPr>
                <w:rFonts w:ascii="Segoe UI" w:hAnsi="Segoe UI" w:cs="Segoe UI" w:eastAsia="Segoe UI"/>
                <w:sz w:val="16"/>
                <w:szCs w:val="16"/>
              </w:rPr>
              <w:t xml:space="preserve">11</w:t>
            </w:r>
          </w:p>
        </w:tc>
        <w:tc>
          <w:tcPr>
            <w:tcW w:w="4088" w:type="dxa"/>
          </w:tcPr>
          <w:p>
            <w:pPr>
              <w:spacing w:before="40" w:after="40" w:line="240" w:lineRule="auto"/>
            </w:pPr>
            <w:r>
              <w:rPr>
                <w:rFonts w:ascii="Segoe UI" w:hAnsi="Segoe UI" w:cs="Segoe UI" w:eastAsia="Segoe UI"/>
                <w:b/>
                <w:bCs/>
                <w:sz w:val="16"/>
                <w:szCs w:val="16"/>
              </w:rPr>
              <w:t xml:space="preserve">Decision:</w:t>
            </w:r>
            <w:r>
              <w:rPr>
                <w:rFonts w:ascii="Segoe UI" w:hAnsi="Segoe UI" w:cs="Segoe UI" w:eastAsia="Segoe UI"/>
                <w:sz w:val="16"/>
                <w:szCs w:val="16"/>
              </w:rPr>
              <w:t xml:space="preserve"> Gate 5, Hypercare exit</w:t>
            </w:r>
          </w:p>
        </w:tc>
        <w:tc>
          <w:tcPr>
            <w:tcW w:w="4321" w:type="dxa"/>
          </w:tcPr>
          <w:p>
            <w:pPr>
              <w:spacing w:before="40" w:after="40" w:line="240" w:lineRule="auto"/>
            </w:pPr>
            <w:r>
              <w:rPr>
                <w:rFonts w:ascii="Segoe UI" w:hAnsi="Segoe UI" w:cs="Segoe UI" w:eastAsia="Segoe UI"/>
                <w:sz w:val="16"/>
                <w:szCs w:val="16"/>
              </w:rPr>
              <w:t xml:space="preserve">step 12 (Steady-state support)</w:t>
            </w:r>
          </w:p>
        </w:tc>
      </w:tr>
      <w:tr>
        <w:trPr>
          <w:cantSplit/>
        </w:trPr>
        <w:tc>
          <w:tcPr>
            <w:tcW w:w="618" w:type="dxa"/>
          </w:tcPr>
          <w:p>
            <w:pPr>
              <w:spacing w:before="40" w:after="40" w:line="240" w:lineRule="auto"/>
            </w:pPr>
            <w:r>
              <w:rPr>
                <w:rFonts w:ascii="Segoe UI" w:hAnsi="Segoe UI" w:cs="Segoe UI" w:eastAsia="Segoe UI"/>
                <w:sz w:val="16"/>
                <w:szCs w:val="16"/>
              </w:rPr>
              <w:t xml:space="preserve">12</w:t>
            </w:r>
          </w:p>
        </w:tc>
        <w:tc>
          <w:tcPr>
            <w:tcW w:w="4088" w:type="dxa"/>
          </w:tcPr>
          <w:p>
            <w:pPr>
              <w:spacing w:before="40" w:after="40" w:line="240" w:lineRule="auto"/>
            </w:pPr>
            <w:r>
              <w:rPr>
                <w:rFonts w:ascii="Segoe UI" w:hAnsi="Segoe UI" w:cs="Segoe UI" w:eastAsia="Segoe UI"/>
                <w:sz w:val="16"/>
                <w:szCs w:val="16"/>
              </w:rPr>
              <w:t xml:space="preserve">Steady-state support</w:t>
            </w:r>
          </w:p>
        </w:tc>
        <w:tc>
          <w:tcPr>
            <w:tcW w:w="4321" w:type="dxa"/>
          </w:tcPr>
          <w:p>
            <w:pPr>
              <w:spacing w:before="40" w:after="40" w:line="240" w:lineRule="auto"/>
            </w:pPr>
            <w:r>
              <w:rPr>
                <w:rFonts w:ascii="Segoe UI" w:hAnsi="Segoe UI" w:cs="Segoe UI" w:eastAsia="Segoe UI"/>
                <w:sz w:val="16"/>
                <w:szCs w:val="16"/>
              </w:rPr>
              <w:t xml:space="preserve">End</w:t>
            </w:r>
          </w:p>
        </w:tc>
      </w:tr>
    </w:tbl>
    <w:p xmlns:a="http://schemas.openxmlformats.org/drawingml/2006/main" xmlns:pic="http://schemas.openxmlformats.org/drawingml/2006/picture">
      <w:pPr>
        <w:spacing w:before="0" w:after="60" w:line="240" w:lineRule="auto"/>
        <w:rPr>
          <w:sz w:val="12"/>
        </w:rPr>
      </w:pP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705"/>
        <w:gridCol w:w="4820"/>
        <w:gridCol w:w="2502"/>
      </w:tblGrid>
      <w:tr>
        <w:trPr>
          <w:cantSplit/>
          <w:tblHeader/>
          <w:trHeight w:val="400"/>
        </w:trPr>
        <w:tc>
          <w:tcPr>
            <w:tcW w:w="1705" w:type="dxa"/>
            <w:shd w:val="clear" w:color="auto" w:fill="E8F0F8"/>
            <w:vAlign w:val="center"/>
          </w:tcPr>
          <w:p>
            <w:pPr>
              <w:spacing w:before="40" w:after="40" w:line="240" w:lineRule="auto"/>
            </w:pPr>
            <w:r>
              <w:rPr>
                <w:rFonts w:ascii="Segoe UI" w:hAnsi="Segoe UI" w:cs="Segoe UI" w:eastAsia="Segoe UI"/>
                <w:b/>
                <w:bCs/>
                <w:sz w:val="16"/>
                <w:szCs w:val="16"/>
              </w:rPr>
              <w:t xml:space="preserve">Gate</w:t>
            </w:r>
          </w:p>
        </w:tc>
        <w:tc>
          <w:tcPr>
            <w:tcW w:w="4820" w:type="dxa"/>
            <w:shd w:val="clear" w:color="auto" w:fill="E8F0F8"/>
            <w:vAlign w:val="center"/>
          </w:tcPr>
          <w:p>
            <w:pPr>
              <w:spacing w:before="40" w:after="40" w:line="240" w:lineRule="auto"/>
            </w:pPr>
            <w:r>
              <w:rPr>
                <w:rFonts w:ascii="Segoe UI" w:hAnsi="Segoe UI" w:cs="Segoe UI" w:eastAsia="Segoe UI"/>
                <w:b/>
                <w:bCs/>
                <w:sz w:val="16"/>
                <w:szCs w:val="16"/>
              </w:rPr>
              <w:t xml:space="preserve">Entry evidence</w:t>
            </w:r>
          </w:p>
        </w:tc>
        <w:tc>
          <w:tcPr>
            <w:tcW w:w="2502" w:type="dxa"/>
            <w:shd w:val="clear" w:color="auto" w:fill="E8F0F8"/>
            <w:vAlign w:val="center"/>
          </w:tcPr>
          <w:p>
            <w:pPr>
              <w:spacing w:before="40" w:after="40" w:line="240" w:lineRule="auto"/>
            </w:pPr>
            <w:r>
              <w:rPr>
                <w:rFonts w:ascii="Segoe UI" w:hAnsi="Segoe UI" w:cs="Segoe UI" w:eastAsia="Segoe UI"/>
                <w:b/>
                <w:bCs/>
                <w:sz w:val="16"/>
                <w:szCs w:val="16"/>
              </w:rPr>
              <w:t xml:space="preserve">Decides</w:t>
            </w:r>
          </w:p>
        </w:tc>
      </w:tr>
      <w:tr>
        <w:trPr>
          <w:cantSplit/>
        </w:trPr>
        <w:tc>
          <w:tcPr>
            <w:tcW w:w="1705" w:type="dxa"/>
          </w:tcPr>
          <w:p>
            <w:pPr>
              <w:spacing w:before="40" w:after="40" w:line="240" w:lineRule="auto"/>
            </w:pPr>
            <w:r>
              <w:rPr>
                <w:rFonts w:ascii="Segoe UI" w:hAnsi="Segoe UI" w:cs="Segoe UI" w:eastAsia="Segoe UI"/>
                <w:sz w:val="16"/>
                <w:szCs w:val="16"/>
              </w:rPr>
              <w:t xml:space="preserve">Gate 1: SIT exit</w:t>
            </w:r>
          </w:p>
        </w:tc>
        <w:tc>
          <w:tcPr>
            <w:tcW w:w="4820" w:type="dxa"/>
          </w:tcPr>
          <w:p>
            <w:pPr>
              <w:spacing w:before="40" w:after="40" w:line="240" w:lineRule="auto"/>
            </w:pPr>
            <w:r>
              <w:rPr>
                <w:rFonts w:ascii="Segoe UI" w:hAnsi="Segoe UI" w:cs="Segoe UI" w:eastAsia="Segoe UI"/>
                <w:sz w:val="16"/>
                <w:szCs w:val="16"/>
              </w:rPr>
              <w:t xml:space="preserve">Full back-end and front-end suites green on the release commit (</w:t>
            </w:r>
            <w:r>
              <w:rPr>
                <w:rFonts w:ascii="Consolas" w:hAnsi="Consolas" w:cs="Consolas" w:eastAsia="Consolas"/>
                <w:color w:val="1F3B57"/>
                <w:sz w:val="14"/>
                <w:szCs w:val="14"/>
                <w:shd w:val="clear" w:color="auto" w:fill="F3F5F8"/>
              </w:rPr>
              <w:t xml:space="preserve">ci.yml</w:t>
            </w:r>
            <w:r>
              <w:rPr>
                <w:rFonts w:ascii="Segoe UI" w:hAnsi="Segoe UI" w:cs="Segoe UI" w:eastAsia="Segoe UI"/>
                <w:sz w:val="16"/>
                <w:szCs w:val="16"/>
              </w:rPr>
              <w:t xml:space="preserve">); SIT deployment by digest; interface tests on SIT (SMTP, SFTP); no open severity 1 defect</w:t>
            </w:r>
          </w:p>
        </w:tc>
        <w:tc>
          <w:tcPr>
            <w:tcW w:w="2502" w:type="dxa"/>
          </w:tcPr>
          <w:p>
            <w:pPr>
              <w:spacing w:before="40" w:after="40" w:line="240" w:lineRule="auto"/>
            </w:pPr>
            <w:r>
              <w:rPr>
                <w:rFonts w:ascii="Segoe UI" w:hAnsi="Segoe UI" w:cs="Segoe UI" w:eastAsia="Segoe UI"/>
                <w:sz w:val="16"/>
                <w:szCs w:val="16"/>
              </w:rPr>
              <w:t xml:space="preserve">PMO</w:t>
            </w:r>
          </w:p>
        </w:tc>
      </w:tr>
      <w:tr>
        <w:trPr>
          <w:cantSplit/>
        </w:trPr>
        <w:tc>
          <w:tcPr>
            <w:tcW w:w="1705" w:type="dxa"/>
          </w:tcPr>
          <w:p>
            <w:pPr>
              <w:spacing w:before="40" w:after="40" w:line="240" w:lineRule="auto"/>
            </w:pPr>
            <w:r>
              <w:rPr>
                <w:rFonts w:ascii="Segoe UI" w:hAnsi="Segoe UI" w:cs="Segoe UI" w:eastAsia="Segoe UI"/>
                <w:sz w:val="16"/>
                <w:szCs w:val="16"/>
              </w:rPr>
              <w:t xml:space="preserve">Gate 2: UAT sign-off</w:t>
            </w:r>
          </w:p>
        </w:tc>
        <w:tc>
          <w:tcPr>
            <w:tcW w:w="4820" w:type="dxa"/>
          </w:tcPr>
          <w:p>
            <w:pPr>
              <w:spacing w:before="40" w:after="40" w:line="240" w:lineRule="auto"/>
            </w:pPr>
            <w:r>
              <w:rPr>
                <w:rFonts w:ascii="Segoe UI" w:hAnsi="Segoe UI" w:cs="Segoe UI" w:eastAsia="Segoe UI"/>
                <w:sz w:val="16"/>
                <w:szCs w:val="16"/>
              </w:rPr>
              <w:t xml:space="preserve">UAT scripts executed per persona; defects triaged; each Business Process Owner signs the area; trace from test case to BRD reference</w:t>
            </w:r>
          </w:p>
        </w:tc>
        <w:tc>
          <w:tcPr>
            <w:tcW w:w="2502" w:type="dxa"/>
          </w:tcPr>
          <w:p>
            <w:pPr>
              <w:spacing w:before="40" w:after="40" w:line="240" w:lineRule="auto"/>
            </w:pPr>
            <w:r>
              <w:rPr>
                <w:rFonts w:ascii="Segoe UI" w:hAnsi="Segoe UI" w:cs="Segoe UI" w:eastAsia="Segoe UI"/>
                <w:sz w:val="16"/>
                <w:szCs w:val="16"/>
              </w:rPr>
              <w:t xml:space="preserve">Business Process Owners, TISPH Project Manager</w:t>
            </w:r>
          </w:p>
        </w:tc>
      </w:tr>
      <w:tr>
        <w:trPr>
          <w:cantSplit/>
        </w:trPr>
        <w:tc>
          <w:tcPr>
            <w:tcW w:w="1705" w:type="dxa"/>
          </w:tcPr>
          <w:p>
            <w:pPr>
              <w:spacing w:before="40" w:after="40" w:line="240" w:lineRule="auto"/>
            </w:pPr>
            <w:r>
              <w:rPr>
                <w:rFonts w:ascii="Segoe UI" w:hAnsi="Segoe UI" w:cs="Segoe UI" w:eastAsia="Segoe UI"/>
                <w:sz w:val="16"/>
                <w:szCs w:val="16"/>
              </w:rPr>
              <w:t xml:space="preserve">Gate 3: Checkpoint 1</w:t>
            </w:r>
          </w:p>
        </w:tc>
        <w:tc>
          <w:tcPr>
            <w:tcW w:w="4820" w:type="dxa"/>
          </w:tcPr>
          <w:p>
            <w:pPr>
              <w:spacing w:before="40" w:after="40" w:line="240" w:lineRule="auto"/>
            </w:pPr>
            <w:r>
              <w:rPr>
                <w:rFonts w:ascii="Segoe UI" w:hAnsi="Segoe UI" w:cs="Segoe UI" w:eastAsia="Segoe UI"/>
                <w:sz w:val="16"/>
                <w:szCs w:val="16"/>
              </w:rPr>
              <w:t xml:space="preserve">Production readiness checklist (section 7) complete except cutover items; dress rehearsal reconciled</w:t>
            </w:r>
          </w:p>
        </w:tc>
        <w:tc>
          <w:tcPr>
            <w:tcW w:w="2502" w:type="dxa"/>
          </w:tcPr>
          <w:p>
            <w:pPr>
              <w:spacing w:before="40" w:after="40" w:line="240" w:lineRule="auto"/>
            </w:pPr>
            <w:r>
              <w:rPr>
                <w:rFonts w:ascii="Segoe UI" w:hAnsi="Segoe UI" w:cs="Segoe UI" w:eastAsia="Segoe UI"/>
                <w:sz w:val="16"/>
                <w:szCs w:val="16"/>
              </w:rPr>
              <w:t xml:space="preserve">Steering Committee</w:t>
            </w:r>
          </w:p>
        </w:tc>
      </w:tr>
      <w:tr>
        <w:trPr>
          <w:cantSplit/>
        </w:trPr>
        <w:tc>
          <w:tcPr>
            <w:tcW w:w="1705" w:type="dxa"/>
          </w:tcPr>
          <w:p>
            <w:pPr>
              <w:spacing w:before="40" w:after="40" w:line="240" w:lineRule="auto"/>
            </w:pPr>
            <w:r>
              <w:rPr>
                <w:rFonts w:ascii="Segoe UI" w:hAnsi="Segoe UI" w:cs="Segoe UI" w:eastAsia="Segoe UI"/>
                <w:sz w:val="16"/>
                <w:szCs w:val="16"/>
              </w:rPr>
              <w:t xml:space="preserve">Gate 4: Final Go/No-Go</w:t>
            </w:r>
          </w:p>
        </w:tc>
        <w:tc>
          <w:tcPr>
            <w:tcW w:w="4820" w:type="dxa"/>
          </w:tcPr>
          <w:p>
            <w:pPr>
              <w:spacing w:before="40" w:after="40" w:line="240" w:lineRule="auto"/>
            </w:pPr>
            <w:r>
              <w:rPr>
                <w:rFonts w:ascii="Segoe UI" w:hAnsi="Segoe UI" w:cs="Segoe UI" w:eastAsia="Segoe UI"/>
                <w:sz w:val="16"/>
                <w:szCs w:val="16"/>
              </w:rPr>
              <w:t xml:space="preserve">Go/No-Go criteria of section 8.4</w:t>
            </w:r>
          </w:p>
        </w:tc>
        <w:tc>
          <w:tcPr>
            <w:tcW w:w="2502" w:type="dxa"/>
          </w:tcPr>
          <w:p>
            <w:pPr>
              <w:spacing w:before="40" w:after="40" w:line="240" w:lineRule="auto"/>
            </w:pPr>
            <w:r>
              <w:rPr>
                <w:rFonts w:ascii="Segoe UI" w:hAnsi="Segoe UI" w:cs="Segoe UI" w:eastAsia="Segoe UI"/>
                <w:sz w:val="16"/>
                <w:szCs w:val="16"/>
              </w:rPr>
              <w:t xml:space="preserve">Steering Committee</w:t>
            </w:r>
          </w:p>
        </w:tc>
      </w:tr>
      <w:tr>
        <w:trPr>
          <w:cantSplit/>
        </w:trPr>
        <w:tc>
          <w:tcPr>
            <w:tcW w:w="1705" w:type="dxa"/>
          </w:tcPr>
          <w:p>
            <w:pPr>
              <w:spacing w:before="40" w:after="40" w:line="240" w:lineRule="auto"/>
            </w:pPr>
            <w:r>
              <w:rPr>
                <w:rFonts w:ascii="Segoe UI" w:hAnsi="Segoe UI" w:cs="Segoe UI" w:eastAsia="Segoe UI"/>
                <w:sz w:val="16"/>
                <w:szCs w:val="16"/>
              </w:rPr>
              <w:t xml:space="preserve">Gate 5: Hypercare exit</w:t>
            </w:r>
          </w:p>
        </w:tc>
        <w:tc>
          <w:tcPr>
            <w:tcW w:w="4820" w:type="dxa"/>
          </w:tcPr>
          <w:p>
            <w:pPr>
              <w:spacing w:before="40" w:after="40" w:line="240" w:lineRule="auto"/>
            </w:pPr>
            <w:r>
              <w:rPr>
                <w:rFonts w:ascii="Segoe UI" w:hAnsi="Segoe UI" w:cs="Segoe UI" w:eastAsia="Segoe UI"/>
                <w:sz w:val="16"/>
                <w:szCs w:val="16"/>
              </w:rPr>
              <w:t xml:space="preserve">Exit criteria of section 9.6</w:t>
            </w:r>
          </w:p>
        </w:tc>
        <w:tc>
          <w:tcPr>
            <w:tcW w:w="2502" w:type="dxa"/>
          </w:tcPr>
          <w:p>
            <w:pPr>
              <w:spacing w:before="40" w:after="40" w:line="240" w:lineRule="auto"/>
            </w:pPr>
            <w:r>
              <w:rPr>
                <w:rFonts w:ascii="Segoe UI" w:hAnsi="Segoe UI" w:cs="Segoe UI" w:eastAsia="Segoe UI"/>
                <w:sz w:val="16"/>
                <w:szCs w:val="16"/>
              </w:rPr>
              <w:t xml:space="preserve">Project Sponsor, Head of IT, Finance Head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 repository already holds product-level evidence of the kind each gate needs, produced against local environments rather than TISPH's Azure environments: the UAT data scenario (</w:t>
      </w:r>
      <w:r>
        <w:rPr>
          <w:rFonts w:ascii="Consolas" w:hAnsi="Consolas" w:cs="Consolas" w:eastAsia="Consolas"/>
          <w:color w:val="1F3B57"/>
          <w:shd w:val="clear" w:color="auto" w:fill="F3F5F8"/>
        </w:rPr>
        <w:t xml:space="preserve">docs/e2e/UAT_SCENARIO_RUN.md</w:t>
      </w:r>
      <w:r>
        <w:rPr>
          <w:rFonts w:ascii="Segoe UI" w:hAnsi="Segoe UI" w:cs="Segoe UI" w:eastAsia="Segoe UI"/>
        </w:rPr>
        <w:t xml:space="preserve">, 433 steps passed through the public API), the go-live rehearsal (</w:t>
      </w:r>
      <w:r>
        <w:rPr>
          <w:rFonts w:ascii="Consolas" w:hAnsi="Consolas" w:cs="Consolas" w:eastAsia="Consolas"/>
          <w:color w:val="1F3B57"/>
          <w:shd w:val="clear" w:color="auto" w:fill="F3F5F8"/>
        </w:rPr>
        <w:t xml:space="preserve">docs/e2e/GOLIVE_REHEARSAL_RUN.md</w:t>
      </w:r>
      <w:r>
        <w:rPr>
          <w:rFonts w:ascii="Segoe UI" w:hAnsi="Segoe UI" w:cs="Segoe UI" w:eastAsia="Segoe UI"/>
        </w:rPr>
        <w:t xml:space="preserve">, 52 checks passed), the role walk (</w:t>
      </w:r>
      <w:r>
        <w:rPr>
          <w:rFonts w:ascii="Consolas" w:hAnsi="Consolas" w:cs="Consolas" w:eastAsia="Consolas"/>
          <w:color w:val="1F3B57"/>
          <w:shd w:val="clear" w:color="auto" w:fill="F3F5F8"/>
        </w:rPr>
        <w:t xml:space="preserve">docs/e2e/ROLE_WALK.md</w:t>
      </w:r>
      <w:r>
        <w:rPr>
          <w:rFonts w:ascii="Segoe UI" w:hAnsi="Segoe UI" w:cs="Segoe UI" w:eastAsia="Segoe UI"/>
        </w:rPr>
        <w:t xml:space="preserve">) and the defect log (</w:t>
      </w:r>
      <w:r>
        <w:rPr>
          <w:rFonts w:ascii="Consolas" w:hAnsi="Consolas" w:cs="Consolas" w:eastAsia="Consolas"/>
          <w:color w:val="1F3B57"/>
          <w:shd w:val="clear" w:color="auto" w:fill="F3F5F8"/>
        </w:rPr>
        <w:t xml:space="preserve">docs/archive/2026-10-10/e2e/DEFECTS.md</w:t>
      </w:r>
      <w:r>
        <w:rPr>
          <w:rFonts w:ascii="Segoe UI" w:hAnsi="Segoe UI" w:cs="Segoe UI" w:eastAsia="Segoe UI"/>
        </w:rPr>
        <w:t xml:space="preserve">, archived, 149 defects, each with status Fixed). These runs used the generic broker roles (the earlier persona walks and </w:t>
      </w:r>
      <w:r>
        <w:rPr>
          <w:rFonts w:ascii="Consolas" w:hAnsi="Consolas" w:cs="Consolas" w:eastAsia="Consolas"/>
          <w:color w:val="1F3B57"/>
          <w:shd w:val="clear" w:color="auto" w:fill="F3F5F8"/>
        </w:rPr>
        <w:t xml:space="preserve">docs/archive/2026-10-10/e2e/persona_access.md</w:t>
      </w:r>
      <w:r>
        <w:rPr>
          <w:rFonts w:ascii="Segoe UI" w:hAnsi="Segoe UI" w:cs="Segoe UI" w:eastAsia="Segoe UI"/>
        </w:rPr>
        <w:t xml:space="preserve"> used a role model that has since been replaced); the same scripts must be repeated on TISPH UAT with the TISPH personas before Gate 2.</w:t>
      </w:r>
    </w:p>
    <w:p xmlns:a="http://schemas.openxmlformats.org/drawingml/2006/main" xmlns:pic="http://schemas.openxmlformats.org/drawingml/2006/picture">
      <w:pPr>
        <w:pStyle w:val="Heading1"/>
        <w:numPr>
          <w:ilvl w:val="0"/>
          <w:numId w:val="14"/>
        </w:numPr>
      </w:pPr>
      <w:bookmarkStart w:id="1007" w:name="_Toc300001007"/>
      <w:r>
        <w:rPr>
          <w:rFonts w:ascii="Segoe UI" w:hAnsi="Segoe UI" w:cs="Segoe UI" w:eastAsia="Segoe UI"/>
        </w:rPr>
        <w:t xml:space="preserve">Workstreams and personas</w:t>
      </w:r>
      <w:bookmarkEnd w:id="1007"/>
    </w:p>
    <w:p xmlns:a="http://schemas.openxmlformats.org/drawingml/2006/main" xmlns:pic="http://schemas.openxmlformats.org/drawingml/2006/picture">
      <w:pPr>
        <w:pStyle w:val="Heading2"/>
        <w:numPr>
          <w:ilvl w:val="1"/>
          <w:numId w:val="14"/>
        </w:numPr>
      </w:pPr>
      <w:bookmarkStart w:id="1008" w:name="_Toc300001008"/>
      <w:r>
        <w:rPr>
          <w:rFonts w:ascii="Segoe UI" w:hAnsi="Segoe UI" w:cs="Segoe UI" w:eastAsia="Segoe UI"/>
        </w:rPr>
        <w:t xml:space="preserve">Workstreams</w:t>
      </w:r>
      <w:bookmarkEnd w:id="1008"/>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8"/>
        <w:gridCol w:w="1878"/>
        <w:gridCol w:w="2970"/>
        <w:gridCol w:w="3471"/>
      </w:tblGrid>
      <w:tr>
        <w:trPr>
          <w:cantSplit/>
          <w:tblHeader/>
          <w:trHeight w:val="400"/>
        </w:trPr>
        <w:tc>
          <w:tcPr>
            <w:tcW w:w="70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1878" w:type="dxa"/>
            <w:shd w:val="clear" w:color="auto" w:fill="E8F0F8"/>
            <w:vAlign w:val="center"/>
          </w:tcPr>
          <w:p>
            <w:pPr>
              <w:spacing w:before="40" w:after="40" w:line="240" w:lineRule="auto"/>
            </w:pPr>
            <w:r>
              <w:rPr>
                <w:rFonts w:ascii="Segoe UI" w:hAnsi="Segoe UI" w:cs="Segoe UI" w:eastAsia="Segoe UI"/>
                <w:b/>
                <w:bCs/>
                <w:sz w:val="16"/>
                <w:szCs w:val="16"/>
              </w:rPr>
              <w:t xml:space="preserve">Workstream</w:t>
            </w:r>
          </w:p>
        </w:tc>
        <w:tc>
          <w:tcPr>
            <w:tcW w:w="2970" w:type="dxa"/>
            <w:shd w:val="clear" w:color="auto" w:fill="E8F0F8"/>
            <w:vAlign w:val="center"/>
          </w:tcPr>
          <w:p>
            <w:pPr>
              <w:spacing w:before="40" w:after="40" w:line="240" w:lineRule="auto"/>
            </w:pPr>
            <w:r>
              <w:rPr>
                <w:rFonts w:ascii="Segoe UI" w:hAnsi="Segoe UI" w:cs="Segoe UI" w:eastAsia="Segoe UI"/>
                <w:b/>
                <w:bCs/>
                <w:sz w:val="16"/>
                <w:szCs w:val="16"/>
              </w:rPr>
              <w:t xml:space="preserve">Scope</w:t>
            </w:r>
          </w:p>
        </w:tc>
        <w:tc>
          <w:tcPr>
            <w:tcW w:w="3471" w:type="dxa"/>
            <w:shd w:val="clear" w:color="auto" w:fill="E8F0F8"/>
            <w:vAlign w:val="center"/>
          </w:tcPr>
          <w:p>
            <w:pPr>
              <w:spacing w:before="40" w:after="40" w:line="240" w:lineRule="auto"/>
            </w:pPr>
            <w:r>
              <w:rPr>
                <w:rFonts w:ascii="Segoe UI" w:hAnsi="Segoe UI" w:cs="Segoe UI" w:eastAsia="Segoe UI"/>
                <w:b/>
                <w:bCs/>
                <w:sz w:val="16"/>
                <w:szCs w:val="16"/>
              </w:rPr>
              <w:t xml:space="preserve">Main artefacts</w:t>
            </w:r>
          </w:p>
        </w:tc>
      </w:tr>
      <w:tr>
        <w:trPr>
          <w:cantSplit/>
        </w:trPr>
        <w:tc>
          <w:tcPr>
            <w:tcW w:w="708" w:type="dxa"/>
          </w:tcPr>
          <w:p>
            <w:pPr>
              <w:spacing w:before="40" w:after="40" w:line="240" w:lineRule="auto"/>
            </w:pPr>
            <w:r>
              <w:rPr>
                <w:rFonts w:ascii="Segoe UI" w:hAnsi="Segoe UI" w:cs="Segoe UI" w:eastAsia="Segoe UI"/>
                <w:sz w:val="16"/>
                <w:szCs w:val="16"/>
              </w:rPr>
              <w:t xml:space="preserve">WS-01</w:t>
            </w:r>
          </w:p>
        </w:tc>
        <w:tc>
          <w:tcPr>
            <w:tcW w:w="1878" w:type="dxa"/>
          </w:tcPr>
          <w:p>
            <w:pPr>
              <w:spacing w:before="40" w:after="40" w:line="240" w:lineRule="auto"/>
            </w:pPr>
            <w:r>
              <w:rPr>
                <w:rFonts w:ascii="Segoe UI" w:hAnsi="Segoe UI" w:cs="Segoe UI" w:eastAsia="Segoe UI"/>
                <w:sz w:val="16"/>
                <w:szCs w:val="16"/>
              </w:rPr>
              <w:t xml:space="preserve">Programme management</w:t>
            </w:r>
          </w:p>
        </w:tc>
        <w:tc>
          <w:tcPr>
            <w:tcW w:w="2970" w:type="dxa"/>
          </w:tcPr>
          <w:p>
            <w:pPr>
              <w:spacing w:before="40" w:after="40" w:line="240" w:lineRule="auto"/>
            </w:pPr>
            <w:r>
              <w:rPr>
                <w:rFonts w:ascii="Segoe UI" w:hAnsi="Segoe UI" w:cs="Segoe UI" w:eastAsia="Segoe UI"/>
                <w:sz w:val="16"/>
                <w:szCs w:val="16"/>
              </w:rPr>
              <w:t xml:space="preserve">Plan, status, RAID, decision log, steering</w:t>
            </w:r>
          </w:p>
        </w:tc>
        <w:tc>
          <w:tcPr>
            <w:tcW w:w="3471" w:type="dxa"/>
          </w:tcPr>
          <w:p>
            <w:pPr>
              <w:spacing w:before="40" w:after="40" w:line="240" w:lineRule="auto"/>
            </w:pPr>
            <w:r>
              <w:rPr>
                <w:rFonts w:ascii="Segoe UI" w:hAnsi="Segoe UI" w:cs="Segoe UI" w:eastAsia="Segoe UI"/>
                <w:sz w:val="16"/>
                <w:szCs w:val="16"/>
              </w:rPr>
              <w:t xml:space="preserve">Status report, RAID log, this document</w:t>
            </w:r>
          </w:p>
        </w:tc>
      </w:tr>
      <w:tr>
        <w:trPr>
          <w:cantSplit/>
        </w:trPr>
        <w:tc>
          <w:tcPr>
            <w:tcW w:w="708" w:type="dxa"/>
          </w:tcPr>
          <w:p>
            <w:pPr>
              <w:spacing w:before="40" w:after="40" w:line="240" w:lineRule="auto"/>
            </w:pPr>
            <w:r>
              <w:rPr>
                <w:rFonts w:ascii="Segoe UI" w:hAnsi="Segoe UI" w:cs="Segoe UI" w:eastAsia="Segoe UI"/>
                <w:sz w:val="16"/>
                <w:szCs w:val="16"/>
              </w:rPr>
              <w:t xml:space="preserve">WS-02</w:t>
            </w:r>
          </w:p>
        </w:tc>
        <w:tc>
          <w:tcPr>
            <w:tcW w:w="1878" w:type="dxa"/>
          </w:tcPr>
          <w:p>
            <w:pPr>
              <w:spacing w:before="40" w:after="40" w:line="240" w:lineRule="auto"/>
            </w:pPr>
            <w:r>
              <w:rPr>
                <w:rFonts w:ascii="Segoe UI" w:hAnsi="Segoe UI" w:cs="Segoe UI" w:eastAsia="Segoe UI"/>
                <w:sz w:val="16"/>
                <w:szCs w:val="16"/>
              </w:rPr>
              <w:t xml:space="preserve">Requirements and functional design</w:t>
            </w:r>
          </w:p>
        </w:tc>
        <w:tc>
          <w:tcPr>
            <w:tcW w:w="2970" w:type="dxa"/>
          </w:tcPr>
          <w:p>
            <w:pPr>
              <w:spacing w:before="40" w:after="40" w:line="240" w:lineRule="auto"/>
            </w:pPr>
            <w:r>
              <w:rPr>
                <w:rFonts w:ascii="Segoe UI" w:hAnsi="Segoe UI" w:cs="Segoe UI" w:eastAsia="Segoe UI"/>
                <w:sz w:val="16"/>
                <w:szCs w:val="16"/>
              </w:rPr>
              <w:t xml:space="preserve">FRS per build item; design notes; resolution of open decisions</w:t>
            </w:r>
          </w:p>
        </w:tc>
        <w:tc>
          <w:tcPr>
            <w:tcW w:w="3471" w:type="dxa"/>
          </w:tcPr>
          <w:p>
            <w:pPr>
              <w:spacing w:before="40" w:after="40" w:line="240" w:lineRule="auto"/>
            </w:pPr>
            <w:r>
              <w:rPr>
                <w:rFonts w:ascii="Segoe UI" w:hAnsi="Segoe UI" w:cs="Segoe UI" w:eastAsia="Segoe UI"/>
                <w:sz w:val="16"/>
                <w:szCs w:val="16"/>
              </w:rPr>
              <w:t xml:space="preserve">FRS set, design notes, decision log</w:t>
            </w:r>
          </w:p>
        </w:tc>
      </w:tr>
      <w:tr>
        <w:trPr>
          <w:cantSplit/>
        </w:trPr>
        <w:tc>
          <w:tcPr>
            <w:tcW w:w="708" w:type="dxa"/>
          </w:tcPr>
          <w:p>
            <w:pPr>
              <w:spacing w:before="40" w:after="40" w:line="240" w:lineRule="auto"/>
            </w:pPr>
            <w:r>
              <w:rPr>
                <w:rFonts w:ascii="Segoe UI" w:hAnsi="Segoe UI" w:cs="Segoe UI" w:eastAsia="Segoe UI"/>
                <w:sz w:val="16"/>
                <w:szCs w:val="16"/>
              </w:rPr>
              <w:t xml:space="preserve">WS-03</w:t>
            </w:r>
          </w:p>
        </w:tc>
        <w:tc>
          <w:tcPr>
            <w:tcW w:w="1878" w:type="dxa"/>
          </w:tcPr>
          <w:p>
            <w:pPr>
              <w:spacing w:before="40" w:after="40" w:line="240" w:lineRule="auto"/>
            </w:pPr>
            <w:r>
              <w:rPr>
                <w:rFonts w:ascii="Segoe UI" w:hAnsi="Segoe UI" w:cs="Segoe UI" w:eastAsia="Segoe UI"/>
                <w:sz w:val="16"/>
                <w:szCs w:val="16"/>
              </w:rPr>
              <w:t xml:space="preserve">Front office build</w:t>
            </w:r>
          </w:p>
        </w:tc>
        <w:tc>
          <w:tcPr>
            <w:tcW w:w="2970" w:type="dxa"/>
          </w:tcPr>
          <w:p>
            <w:pPr>
              <w:spacing w:before="40" w:after="40" w:line="240" w:lineRule="auto"/>
            </w:pPr>
            <w:r>
              <w:rPr>
                <w:rFonts w:ascii="Segoe UI" w:hAnsi="Segoe UI" w:cs="Segoe UI" w:eastAsia="Segoe UI"/>
                <w:sz w:val="16"/>
                <w:szCs w:val="16"/>
              </w:rPr>
              <w:t xml:space="preserve">Leads to policies, endorsements, renewals, claims; product configurator</w:t>
            </w:r>
          </w:p>
        </w:tc>
        <w:tc>
          <w:tcPr>
            <w:tcW w:w="3471" w:type="dxa"/>
          </w:tcPr>
          <w:p>
            <w:pPr>
              <w:spacing w:before="40" w:after="40" w:line="240" w:lineRule="auto"/>
            </w:pPr>
            <w:r>
              <w:rPr>
                <w:rFonts w:ascii="Consolas" w:hAnsi="Consolas" w:cs="Consolas" w:eastAsia="Consolas"/>
                <w:color w:val="1F3B57"/>
                <w:sz w:val="14"/>
                <w:szCs w:val="14"/>
                <w:shd w:val="clear" w:color="auto" w:fill="F3F5F8"/>
              </w:rPr>
              <w:t xml:space="preserve">backend/src/modules/*</w:t>
            </w:r>
            <w:r>
              <w:rPr>
                <w:rFonts w:ascii="Segoe UI" w:hAnsi="Segoe UI" w:cs="Segoe UI" w:eastAsia="Segoe UI"/>
                <w:sz w:val="16"/>
                <w:szCs w:val="16"/>
              </w:rPr>
              <w:t xml:space="preserve"> (sales and policy modules), </w:t>
            </w:r>
            <w:r>
              <w:rPr>
                <w:rFonts w:ascii="Consolas" w:hAnsi="Consolas" w:cs="Consolas" w:eastAsia="Consolas"/>
                <w:color w:val="1F3B57"/>
                <w:sz w:val="14"/>
                <w:szCs w:val="14"/>
                <w:shd w:val="clear" w:color="auto" w:fill="F3F5F8"/>
              </w:rPr>
              <w:t xml:space="preserve">brokerverse/src</w:t>
            </w:r>
          </w:p>
        </w:tc>
      </w:tr>
      <w:tr>
        <w:trPr>
          <w:cantSplit/>
        </w:trPr>
        <w:tc>
          <w:tcPr>
            <w:tcW w:w="708" w:type="dxa"/>
          </w:tcPr>
          <w:p>
            <w:pPr>
              <w:spacing w:before="40" w:after="40" w:line="240" w:lineRule="auto"/>
            </w:pPr>
            <w:r>
              <w:rPr>
                <w:rFonts w:ascii="Segoe UI" w:hAnsi="Segoe UI" w:cs="Segoe UI" w:eastAsia="Segoe UI"/>
                <w:sz w:val="16"/>
                <w:szCs w:val="16"/>
              </w:rPr>
              <w:t xml:space="preserve">WS-04</w:t>
            </w:r>
          </w:p>
        </w:tc>
        <w:tc>
          <w:tcPr>
            <w:tcW w:w="1878" w:type="dxa"/>
          </w:tcPr>
          <w:p>
            <w:pPr>
              <w:spacing w:before="40" w:after="40" w:line="240" w:lineRule="auto"/>
            </w:pPr>
            <w:r>
              <w:rPr>
                <w:rFonts w:ascii="Segoe UI" w:hAnsi="Segoe UI" w:cs="Segoe UI" w:eastAsia="Segoe UI"/>
                <w:sz w:val="16"/>
                <w:szCs w:val="16"/>
              </w:rPr>
              <w:t xml:space="preserve">Finance and Cash Control build</w:t>
            </w:r>
          </w:p>
        </w:tc>
        <w:tc>
          <w:tcPr>
            <w:tcW w:w="2970" w:type="dxa"/>
          </w:tcPr>
          <w:p>
            <w:pPr>
              <w:spacing w:before="40" w:after="40" w:line="240" w:lineRule="auto"/>
            </w:pPr>
            <w:r>
              <w:rPr>
                <w:rFonts w:ascii="Segoe UI" w:hAnsi="Segoe UI" w:cs="Segoe UI" w:eastAsia="Segoe UI"/>
                <w:sz w:val="16"/>
                <w:szCs w:val="16"/>
              </w:rPr>
              <w:t xml:space="preserve">Receipting, collections, remittance, disbursements, accounting, period end, tax</w:t>
            </w:r>
          </w:p>
        </w:tc>
        <w:tc>
          <w:tcPr>
            <w:tcW w:w="3471" w:type="dxa"/>
          </w:tcPr>
          <w:p>
            <w:pPr>
              <w:spacing w:before="40" w:after="40" w:line="240" w:lineRule="auto"/>
            </w:pPr>
            <w:r>
              <w:rPr>
                <w:rFonts w:ascii="Segoe UI" w:hAnsi="Segoe UI" w:cs="Segoe UI" w:eastAsia="Segoe UI"/>
                <w:sz w:val="16"/>
                <w:szCs w:val="16"/>
              </w:rPr>
              <w:t xml:space="preserve">Accounting, receipts, remittance, period-end, BIR modules</w:t>
            </w:r>
          </w:p>
        </w:tc>
      </w:tr>
      <w:tr>
        <w:trPr>
          <w:cantSplit/>
        </w:trPr>
        <w:tc>
          <w:tcPr>
            <w:tcW w:w="708" w:type="dxa"/>
          </w:tcPr>
          <w:p>
            <w:pPr>
              <w:spacing w:before="40" w:after="40" w:line="240" w:lineRule="auto"/>
            </w:pPr>
            <w:r>
              <w:rPr>
                <w:rFonts w:ascii="Segoe UI" w:hAnsi="Segoe UI" w:cs="Segoe UI" w:eastAsia="Segoe UI"/>
                <w:sz w:val="16"/>
                <w:szCs w:val="16"/>
              </w:rPr>
              <w:t xml:space="preserve">WS-05</w:t>
            </w:r>
          </w:p>
        </w:tc>
        <w:tc>
          <w:tcPr>
            <w:tcW w:w="1878" w:type="dxa"/>
          </w:tcPr>
          <w:p>
            <w:pPr>
              <w:spacing w:before="40" w:after="40" w:line="240" w:lineRule="auto"/>
            </w:pPr>
            <w:r>
              <w:rPr>
                <w:rFonts w:ascii="Segoe UI" w:hAnsi="Segoe UI" w:cs="Segoe UI" w:eastAsia="Segoe UI"/>
                <w:sz w:val="16"/>
                <w:szCs w:val="16"/>
              </w:rPr>
              <w:t xml:space="preserve">Platform features</w:t>
            </w:r>
          </w:p>
        </w:tc>
        <w:tc>
          <w:tcPr>
            <w:tcW w:w="2970" w:type="dxa"/>
          </w:tcPr>
          <w:p>
            <w:pPr>
              <w:spacing w:before="40" w:after="40" w:line="240" w:lineRule="auto"/>
            </w:pPr>
            <w:r>
              <w:rPr>
                <w:rFonts w:ascii="Segoe UI" w:hAnsi="Segoe UI" w:cs="Segoe UI" w:eastAsia="Segoe UI"/>
                <w:sz w:val="16"/>
                <w:szCs w:val="16"/>
              </w:rPr>
              <w:t xml:space="preserve">Master upload, Environment Promotion, Copy, Risk Details, personal data, manual (build plan waves 0 to 3)</w:t>
            </w:r>
          </w:p>
        </w:tc>
        <w:tc>
          <w:tcPr>
            <w:tcW w:w="3471" w:type="dxa"/>
          </w:tcPr>
          <w:p>
            <w:pPr>
              <w:spacing w:before="40" w:after="40" w:line="240" w:lineRule="auto"/>
            </w:pPr>
            <w:r>
              <w:rPr>
                <w:rFonts w:ascii="Segoe UI" w:hAnsi="Segoe UI" w:cs="Segoe UI" w:eastAsia="Segoe UI"/>
                <w:sz w:val="16"/>
                <w:szCs w:val="16"/>
              </w:rPr>
              <w:t xml:space="preserve">Build plan work packages</w:t>
            </w:r>
          </w:p>
        </w:tc>
      </w:tr>
      <w:tr>
        <w:trPr>
          <w:cantSplit/>
        </w:trPr>
        <w:tc>
          <w:tcPr>
            <w:tcW w:w="708" w:type="dxa"/>
          </w:tcPr>
          <w:p>
            <w:pPr>
              <w:spacing w:before="40" w:after="40" w:line="240" w:lineRule="auto"/>
            </w:pPr>
            <w:r>
              <w:rPr>
                <w:rFonts w:ascii="Segoe UI" w:hAnsi="Segoe UI" w:cs="Segoe UI" w:eastAsia="Segoe UI"/>
                <w:sz w:val="16"/>
                <w:szCs w:val="16"/>
              </w:rPr>
              <w:t xml:space="preserve">WS-06</w:t>
            </w:r>
          </w:p>
        </w:tc>
        <w:tc>
          <w:tcPr>
            <w:tcW w:w="1878" w:type="dxa"/>
          </w:tcPr>
          <w:p>
            <w:pPr>
              <w:spacing w:before="40" w:after="40" w:line="240" w:lineRule="auto"/>
            </w:pPr>
            <w:r>
              <w:rPr>
                <w:rFonts w:ascii="Segoe UI" w:hAnsi="Segoe UI" w:cs="Segoe UI" w:eastAsia="Segoe UI"/>
                <w:sz w:val="16"/>
                <w:szCs w:val="16"/>
              </w:rPr>
              <w:t xml:space="preserve">Integrations</w:t>
            </w:r>
          </w:p>
        </w:tc>
        <w:tc>
          <w:tcPr>
            <w:tcW w:w="2970" w:type="dxa"/>
          </w:tcPr>
          <w:p>
            <w:pPr>
              <w:spacing w:before="40" w:after="40" w:line="240" w:lineRule="auto"/>
            </w:pPr>
            <w:r>
              <w:rPr>
                <w:rFonts w:ascii="Segoe UI" w:hAnsi="Segoe UI" w:cs="Segoe UI" w:eastAsia="Segoe UI"/>
                <w:sz w:val="16"/>
                <w:szCs w:val="16"/>
              </w:rPr>
              <w:t xml:space="preserve">SMTP (INTG-01), Entra ID (INTG-02), TFS (INTG-03), SAP GL files (INTG-04), insurer channel (INTG-05), banks, BIR EIS</w:t>
            </w:r>
          </w:p>
        </w:tc>
        <w:tc>
          <w:tcPr>
            <w:tcW w:w="3471" w:type="dxa"/>
          </w:tcPr>
          <w:p>
            <w:pPr>
              <w:spacing w:before="40" w:after="40" w:line="240" w:lineRule="auto"/>
            </w:pPr>
            <w:r>
              <w:rPr>
                <w:rFonts w:ascii="Consolas" w:hAnsi="Consolas" w:cs="Consolas" w:eastAsia="Consolas"/>
                <w:color w:val="1F3B57"/>
                <w:sz w:val="14"/>
                <w:szCs w:val="14"/>
                <w:shd w:val="clear" w:color="auto" w:fill="F3F5F8"/>
              </w:rPr>
              <w:t xml:space="preserve">backend/src/modules/integrations/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backend/src/modules/sap-gl/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backend/src/lib/entraId.js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backend/src/lib/mailer.js</w:t>
            </w:r>
          </w:p>
        </w:tc>
      </w:tr>
      <w:tr>
        <w:trPr>
          <w:cantSplit/>
        </w:trPr>
        <w:tc>
          <w:tcPr>
            <w:tcW w:w="708" w:type="dxa"/>
          </w:tcPr>
          <w:p>
            <w:pPr>
              <w:spacing w:before="40" w:after="40" w:line="240" w:lineRule="auto"/>
            </w:pPr>
            <w:r>
              <w:rPr>
                <w:rFonts w:ascii="Segoe UI" w:hAnsi="Segoe UI" w:cs="Segoe UI" w:eastAsia="Segoe UI"/>
                <w:sz w:val="16"/>
                <w:szCs w:val="16"/>
              </w:rPr>
              <w:t xml:space="preserve">WS-07</w:t>
            </w:r>
          </w:p>
        </w:tc>
        <w:tc>
          <w:tcPr>
            <w:tcW w:w="1878" w:type="dxa"/>
          </w:tcPr>
          <w:p>
            <w:pPr>
              <w:spacing w:before="40" w:after="40" w:line="240" w:lineRule="auto"/>
            </w:pPr>
            <w:r>
              <w:rPr>
                <w:rFonts w:ascii="Segoe UI" w:hAnsi="Segoe UI" w:cs="Segoe UI" w:eastAsia="Segoe UI"/>
                <w:sz w:val="16"/>
                <w:szCs w:val="16"/>
              </w:rPr>
              <w:t xml:space="preserve">Infrastructure and DevOps</w:t>
            </w:r>
          </w:p>
        </w:tc>
        <w:tc>
          <w:tcPr>
            <w:tcW w:w="2970" w:type="dxa"/>
          </w:tcPr>
          <w:p>
            <w:pPr>
              <w:spacing w:before="40" w:after="40" w:line="240" w:lineRule="auto"/>
            </w:pPr>
            <w:r>
              <w:rPr>
                <w:rFonts w:ascii="Segoe UI" w:hAnsi="Segoe UI" w:cs="Segoe UI" w:eastAsia="Segoe UI"/>
                <w:sz w:val="16"/>
                <w:szCs w:val="16"/>
              </w:rPr>
              <w:t xml:space="preserve">Azure environments in Terraform, pipeline, monitoring, backup and DR</w:t>
            </w:r>
          </w:p>
        </w:tc>
        <w:tc>
          <w:tcPr>
            <w:tcW w:w="3471" w:type="dxa"/>
          </w:tcPr>
          <w:p>
            <w:pPr>
              <w:spacing w:before="40" w:after="40" w:line="240" w:lineRule="auto"/>
            </w:pPr>
            <w:r>
              <w:rPr>
                <w:rFonts w:ascii="Consolas" w:hAnsi="Consolas" w:cs="Consolas" w:eastAsia="Consolas"/>
                <w:color w:val="1F3B57"/>
                <w:sz w:val="14"/>
                <w:szCs w:val="14"/>
                <w:shd w:val="clear" w:color="auto" w:fill="F3F5F8"/>
              </w:rPr>
              <w:t xml:space="preserve">deploy/azure/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.github/workflows/</w:t>
            </w:r>
          </w:p>
        </w:tc>
      </w:tr>
      <w:tr>
        <w:trPr>
          <w:cantSplit/>
        </w:trPr>
        <w:tc>
          <w:tcPr>
            <w:tcW w:w="708" w:type="dxa"/>
          </w:tcPr>
          <w:p>
            <w:pPr>
              <w:spacing w:before="40" w:after="40" w:line="240" w:lineRule="auto"/>
            </w:pPr>
            <w:r>
              <w:rPr>
                <w:rFonts w:ascii="Segoe UI" w:hAnsi="Segoe UI" w:cs="Segoe UI" w:eastAsia="Segoe UI"/>
                <w:sz w:val="16"/>
                <w:szCs w:val="16"/>
              </w:rPr>
              <w:t xml:space="preserve">WS-08</w:t>
            </w:r>
          </w:p>
        </w:tc>
        <w:tc>
          <w:tcPr>
            <w:tcW w:w="1878" w:type="dxa"/>
          </w:tcPr>
          <w:p>
            <w:pPr>
              <w:spacing w:before="40" w:after="40" w:line="240" w:lineRule="auto"/>
            </w:pPr>
            <w:r>
              <w:rPr>
                <w:rFonts w:ascii="Segoe UI" w:hAnsi="Segoe UI" w:cs="Segoe UI" w:eastAsia="Segoe UI"/>
                <w:sz w:val="16"/>
                <w:szCs w:val="16"/>
              </w:rPr>
              <w:t xml:space="preserve">Security and privacy</w:t>
            </w:r>
          </w:p>
        </w:tc>
        <w:tc>
          <w:tcPr>
            <w:tcW w:w="2970" w:type="dxa"/>
          </w:tcPr>
          <w:p>
            <w:pPr>
              <w:spacing w:before="40" w:after="40" w:line="240" w:lineRule="auto"/>
            </w:pPr>
            <w:r>
              <w:rPr>
                <w:rFonts w:ascii="Segoe UI" w:hAnsi="Segoe UI" w:cs="Segoe UI" w:eastAsia="Segoe UI"/>
                <w:sz w:val="16"/>
                <w:szCs w:val="16"/>
              </w:rPr>
              <w:t xml:space="preserve">Access model, SoD, personal data protection, scans and penetration test</w:t>
            </w:r>
          </w:p>
        </w:tc>
        <w:tc>
          <w:tcPr>
            <w:tcW w:w="3471" w:type="dxa"/>
          </w:tcPr>
          <w:p>
            <w:pPr>
              <w:spacing w:before="40" w:after="40" w:line="240" w:lineRule="auto"/>
            </w:pPr>
            <w:r>
              <w:rPr>
                <w:rFonts w:ascii="Segoe UI" w:hAnsi="Segoe UI" w:cs="Segoe UI" w:eastAsia="Segoe UI"/>
                <w:sz w:val="16"/>
                <w:szCs w:val="16"/>
              </w:rPr>
              <w:t xml:space="preserve">Security document, </w:t>
            </w:r>
            <w:r>
              <w:rPr>
                <w:rFonts w:ascii="Consolas" w:hAnsi="Consolas" w:cs="Consolas" w:eastAsia="Consolas"/>
                <w:color w:val="1F3B57"/>
                <w:sz w:val="14"/>
                <w:szCs w:val="14"/>
                <w:shd w:val="clear" w:color="auto" w:fill="F3F5F8"/>
              </w:rPr>
              <w:t xml:space="preserve">backend/src/lib/piiPolicy.js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backend/scripts/mask-data.js</w:t>
            </w:r>
          </w:p>
        </w:tc>
      </w:tr>
      <w:tr>
        <w:trPr>
          <w:cantSplit/>
        </w:trPr>
        <w:tc>
          <w:tcPr>
            <w:tcW w:w="708" w:type="dxa"/>
          </w:tcPr>
          <w:p>
            <w:pPr>
              <w:spacing w:before="40" w:after="40" w:line="240" w:lineRule="auto"/>
            </w:pPr>
            <w:r>
              <w:rPr>
                <w:rFonts w:ascii="Segoe UI" w:hAnsi="Segoe UI" w:cs="Segoe UI" w:eastAsia="Segoe UI"/>
                <w:sz w:val="16"/>
                <w:szCs w:val="16"/>
              </w:rPr>
              <w:t xml:space="preserve">WS-09</w:t>
            </w:r>
          </w:p>
        </w:tc>
        <w:tc>
          <w:tcPr>
            <w:tcW w:w="1878" w:type="dxa"/>
          </w:tcPr>
          <w:p>
            <w:pPr>
              <w:spacing w:before="40" w:after="40" w:line="240" w:lineRule="auto"/>
            </w:pPr>
            <w:r>
              <w:rPr>
                <w:rFonts w:ascii="Segoe UI" w:hAnsi="Segoe UI" w:cs="Segoe UI" w:eastAsia="Segoe UI"/>
                <w:sz w:val="16"/>
                <w:szCs w:val="16"/>
              </w:rPr>
              <w:t xml:space="preserve">Testing</w:t>
            </w:r>
          </w:p>
        </w:tc>
        <w:tc>
          <w:tcPr>
            <w:tcW w:w="2970" w:type="dxa"/>
          </w:tcPr>
          <w:p>
            <w:pPr>
              <w:spacing w:before="40" w:after="40" w:line="240" w:lineRule="auto"/>
            </w:pPr>
            <w:r>
              <w:rPr>
                <w:rFonts w:ascii="Segoe UI" w:hAnsi="Segoe UI" w:cs="Segoe UI" w:eastAsia="Segoe UI"/>
                <w:sz w:val="16"/>
                <w:szCs w:val="16"/>
              </w:rPr>
              <w:t xml:space="preserve">Automated suites, SIT, UAT, performance, DR drill</w:t>
            </w:r>
          </w:p>
        </w:tc>
        <w:tc>
          <w:tcPr>
            <w:tcW w:w="3471" w:type="dxa"/>
          </w:tcPr>
          <w:p>
            <w:pPr>
              <w:spacing w:before="40" w:after="40" w:line="240" w:lineRule="auto"/>
            </w:pPr>
            <w:r>
              <w:rPr>
                <w:rFonts w:ascii="Consolas" w:hAnsi="Consolas" w:cs="Consolas" w:eastAsia="Consolas"/>
                <w:color w:val="1F3B57"/>
                <w:sz w:val="14"/>
                <w:szCs w:val="14"/>
                <w:shd w:val="clear" w:color="auto" w:fill="F3F5F8"/>
              </w:rPr>
              <w:t xml:space="preserve">backend/test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brokerverse/src/**/*.test.js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docs/e2e/</w:t>
            </w:r>
          </w:p>
        </w:tc>
      </w:tr>
      <w:tr>
        <w:trPr>
          <w:cantSplit/>
        </w:trPr>
        <w:tc>
          <w:tcPr>
            <w:tcW w:w="708" w:type="dxa"/>
          </w:tcPr>
          <w:p>
            <w:pPr>
              <w:spacing w:before="40" w:after="40" w:line="240" w:lineRule="auto"/>
            </w:pPr>
            <w:r>
              <w:rPr>
                <w:rFonts w:ascii="Segoe UI" w:hAnsi="Segoe UI" w:cs="Segoe UI" w:eastAsia="Segoe UI"/>
                <w:sz w:val="16"/>
                <w:szCs w:val="16"/>
              </w:rPr>
              <w:t xml:space="preserve">WS-10</w:t>
            </w:r>
          </w:p>
        </w:tc>
        <w:tc>
          <w:tcPr>
            <w:tcW w:w="1878" w:type="dxa"/>
          </w:tcPr>
          <w:p>
            <w:pPr>
              <w:spacing w:before="40" w:after="40" w:line="240" w:lineRule="auto"/>
            </w:pPr>
            <w:r>
              <w:rPr>
                <w:rFonts w:ascii="Segoe UI" w:hAnsi="Segoe UI" w:cs="Segoe UI" w:eastAsia="Segoe UI"/>
                <w:sz w:val="16"/>
                <w:szCs w:val="16"/>
              </w:rPr>
              <w:t xml:space="preserve">Data migration and cutover</w:t>
            </w:r>
          </w:p>
        </w:tc>
        <w:tc>
          <w:tcPr>
            <w:tcW w:w="2970" w:type="dxa"/>
          </w:tcPr>
          <w:p>
            <w:pPr>
              <w:spacing w:before="40" w:after="40" w:line="240" w:lineRule="auto"/>
            </w:pPr>
            <w:r>
              <w:rPr>
                <w:rFonts w:ascii="Segoe UI" w:hAnsi="Segoe UI" w:cs="Segoe UI" w:eastAsia="Segoe UI"/>
                <w:sz w:val="16"/>
                <w:szCs w:val="16"/>
              </w:rPr>
              <w:t xml:space="preserve">Configuration and migration workbooks, mocks, cutover</w:t>
            </w:r>
          </w:p>
        </w:tc>
        <w:tc>
          <w:tcPr>
            <w:tcW w:w="3471" w:type="dxa"/>
          </w:tcPr>
          <w:p>
            <w:pPr>
              <w:spacing w:before="40" w:after="40" w:line="240" w:lineRule="auto"/>
            </w:pPr>
            <w:r>
              <w:rPr>
                <w:rFonts w:ascii="Consolas" w:hAnsi="Consolas" w:cs="Consolas" w:eastAsia="Consolas"/>
                <w:color w:val="1F3B57"/>
                <w:sz w:val="14"/>
                <w:szCs w:val="14"/>
                <w:shd w:val="clear" w:color="auto" w:fill="F3F5F8"/>
              </w:rPr>
              <w:t xml:space="preserve">backend/src/modules/data-load/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backend/scripts/golive/</w:t>
            </w:r>
            <w:r>
              <w:rPr>
                <w:rFonts w:ascii="Segoe UI" w:hAnsi="Segoe UI" w:cs="Segoe UI" w:eastAsia="Segoe UI"/>
                <w:sz w:val="16"/>
                <w:szCs w:val="16"/>
              </w:rPr>
              <w:t xml:space="preserve">, Data Migration document</w:t>
            </w:r>
          </w:p>
        </w:tc>
      </w:tr>
      <w:tr>
        <w:trPr>
          <w:cantSplit/>
        </w:trPr>
        <w:tc>
          <w:tcPr>
            <w:tcW w:w="708" w:type="dxa"/>
          </w:tcPr>
          <w:p>
            <w:pPr>
              <w:spacing w:before="40" w:after="40" w:line="240" w:lineRule="auto"/>
            </w:pPr>
            <w:r>
              <w:rPr>
                <w:rFonts w:ascii="Segoe UI" w:hAnsi="Segoe UI" w:cs="Segoe UI" w:eastAsia="Segoe UI"/>
                <w:sz w:val="16"/>
                <w:szCs w:val="16"/>
              </w:rPr>
              <w:t xml:space="preserve">WS-11</w:t>
            </w:r>
          </w:p>
        </w:tc>
        <w:tc>
          <w:tcPr>
            <w:tcW w:w="1878" w:type="dxa"/>
          </w:tcPr>
          <w:p>
            <w:pPr>
              <w:spacing w:before="40" w:after="40" w:line="240" w:lineRule="auto"/>
            </w:pPr>
            <w:r>
              <w:rPr>
                <w:rFonts w:ascii="Segoe UI" w:hAnsi="Segoe UI" w:cs="Segoe UI" w:eastAsia="Segoe UI"/>
                <w:sz w:val="16"/>
                <w:szCs w:val="16"/>
              </w:rPr>
              <w:t xml:space="preserve">Training, change and documentation</w:t>
            </w:r>
          </w:p>
        </w:tc>
        <w:tc>
          <w:tcPr>
            <w:tcW w:w="2970" w:type="dxa"/>
          </w:tcPr>
          <w:p>
            <w:pPr>
              <w:spacing w:before="40" w:after="40" w:line="240" w:lineRule="auto"/>
            </w:pPr>
            <w:r>
              <w:rPr>
                <w:rFonts w:ascii="Segoe UI" w:hAnsi="Segoe UI" w:cs="Segoe UI" w:eastAsia="Segoe UI"/>
                <w:sz w:val="16"/>
                <w:szCs w:val="16"/>
              </w:rPr>
              <w:t xml:space="preserve">User manual and Help, training, communications, adoption</w:t>
            </w:r>
          </w:p>
        </w:tc>
        <w:tc>
          <w:tcPr>
            <w:tcW w:w="3471" w:type="dxa"/>
          </w:tcPr>
          <w:p>
            <w:pPr>
              <w:spacing w:before="40" w:after="40" w:line="240" w:lineRule="auto"/>
            </w:pPr>
            <w:r>
              <w:rPr>
                <w:rFonts w:ascii="Consolas" w:hAnsi="Consolas" w:cs="Consolas" w:eastAsia="Consolas"/>
                <w:color w:val="1F3B57"/>
                <w:sz w:val="14"/>
                <w:szCs w:val="14"/>
                <w:shd w:val="clear" w:color="auto" w:fill="F3F5F8"/>
              </w:rPr>
              <w:t xml:space="preserve">brokerverse/public/help/, docs/TISPH/manual/, docs/onboarding/</w:t>
            </w:r>
            <w:r>
              <w:rPr>
                <w:rFonts w:ascii="Segoe UI" w:hAnsi="Segoe UI" w:cs="Segoe UI" w:eastAsia="Segoe UI"/>
                <w:sz w:val="16"/>
                <w:szCs w:val="16"/>
              </w:rPr>
              <w:t xml:space="preserve"/>
            </w:r>
            <w:r>
              <w:rPr>
                <w:rFonts w:ascii="Consolas" w:hAnsi="Consolas" w:cs="Consolas" w:eastAsia="Consolas"/>
                <w:color w:val="1F3B57"/>
                <w:sz w:val="14"/>
                <w:szCs w:val="14"/>
                <w:shd w:val="clear" w:color="auto" w:fill="F3F5F8"/>
              </w:rPr>
              <w:t xml:space="preserve"/>
            </w:r>
            <w:r>
              <w:rPr>
                <w:rFonts w:ascii="Segoe UI" w:hAnsi="Segoe UI" w:cs="Segoe UI" w:eastAsia="Segoe UI"/>
                <w:sz w:val="16"/>
                <w:szCs w:val="16"/>
              </w:rPr>
              <w:t xml:space="preserve"/>
            </w:r>
            <w:r>
              <w:rPr>
                <w:rFonts w:ascii="Consolas" w:hAnsi="Consolas" w:cs="Consolas" w:eastAsia="Consolas"/>
                <w:color w:val="1F3B57"/>
                <w:sz w:val="14"/>
                <w:szCs w:val="14"/>
                <w:shd w:val="clear" w:color="auto" w:fill="F3F5F8"/>
              </w:rPr>
              <w:t xml:space="preserve"/>
            </w:r>
          </w:p>
        </w:tc>
      </w:tr>
      <w:tr>
        <w:trPr>
          <w:cantSplit/>
        </w:trPr>
        <w:tc>
          <w:tcPr>
            <w:tcW w:w="708" w:type="dxa"/>
          </w:tcPr>
          <w:p>
            <w:pPr>
              <w:spacing w:before="40" w:after="40" w:line="240" w:lineRule="auto"/>
            </w:pPr>
            <w:r>
              <w:rPr>
                <w:rFonts w:ascii="Segoe UI" w:hAnsi="Segoe UI" w:cs="Segoe UI" w:eastAsia="Segoe UI"/>
                <w:sz w:val="16"/>
                <w:szCs w:val="16"/>
              </w:rPr>
              <w:t xml:space="preserve">WS-12</w:t>
            </w:r>
          </w:p>
        </w:tc>
        <w:tc>
          <w:tcPr>
            <w:tcW w:w="1878" w:type="dxa"/>
          </w:tcPr>
          <w:p>
            <w:pPr>
              <w:spacing w:before="40" w:after="40" w:line="240" w:lineRule="auto"/>
            </w:pPr>
            <w:r>
              <w:rPr>
                <w:rFonts w:ascii="Segoe UI" w:hAnsi="Segoe UI" w:cs="Segoe UI" w:eastAsia="Segoe UI"/>
                <w:sz w:val="16"/>
                <w:szCs w:val="16"/>
              </w:rPr>
              <w:t xml:space="preserve">Support and service management</w:t>
            </w:r>
          </w:p>
        </w:tc>
        <w:tc>
          <w:tcPr>
            <w:tcW w:w="2970" w:type="dxa"/>
          </w:tcPr>
          <w:p>
            <w:pPr>
              <w:spacing w:before="40" w:after="40" w:line="240" w:lineRule="auto"/>
            </w:pPr>
            <w:r>
              <w:rPr>
                <w:rFonts w:ascii="Segoe UI" w:hAnsi="Segoe UI" w:cs="Segoe UI" w:eastAsia="Segoe UI"/>
                <w:sz w:val="16"/>
                <w:szCs w:val="16"/>
              </w:rPr>
              <w:t xml:space="preserve">Hypercare, support model, handover to TISPH IT</w:t>
            </w:r>
          </w:p>
        </w:tc>
        <w:tc>
          <w:tcPr>
            <w:tcW w:w="3471" w:type="dxa"/>
          </w:tcPr>
          <w:p>
            <w:pPr>
              <w:spacing w:before="40" w:after="40" w:line="240" w:lineRule="auto"/>
            </w:pPr>
            <w:r>
              <w:rPr>
                <w:rFonts w:ascii="Consolas" w:hAnsi="Consolas" w:cs="Consolas" w:eastAsia="Consolas"/>
                <w:color w:val="1F3B57"/>
                <w:sz w:val="14"/>
                <w:szCs w:val="14"/>
                <w:shd w:val="clear" w:color="auto" w:fill="F3F5F8"/>
              </w:rPr>
              <w:t xml:space="preserve">docs/onboarding/SUPPORT_AND_ESCALATION.md</w:t>
            </w:r>
            <w:r>
              <w:rPr>
                <w:rFonts w:ascii="Segoe UI" w:hAnsi="Segoe UI" w:cs="Segoe UI" w:eastAsia="Segoe UI"/>
                <w:sz w:val="16"/>
                <w:szCs w:val="16"/>
              </w:rPr>
              <w:t xml:space="preserve">, developer guide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09" w:name="_Toc300001009"/>
      <w:r>
        <w:rPr>
          <w:rFonts w:ascii="Segoe UI" w:hAnsi="Segoe UI" w:cs="Segoe UI" w:eastAsia="Segoe UI"/>
        </w:rPr>
        <w:t xml:space="preserve">TISPH personas</w:t>
      </w:r>
      <w:bookmarkEnd w:id="1009"/>
    </w:p>
    <w:p xmlns:a="http://schemas.openxmlformats.org/drawingml/2006/main" xmlns:pic="http://schemas.openxmlformats.org/drawingml/2006/picture">
      <w:pPr>
        <w:jc w:val="both"/>
      </w:pPr>
      <w:r>
        <w:rPr>
          <w:rFonts w:ascii="Segoe UI" w:hAnsi="Segoe UI" w:cs="Segoe UI" w:eastAsia="Segoe UI"/>
        </w:rPr>
        <w:t xml:space="preserve">The TISPH roles and their permission sets are delivered by migration </w:t>
      </w:r>
      <w:r>
        <w:rPr>
          <w:rFonts w:ascii="Consolas" w:hAnsi="Consolas" w:cs="Consolas" w:eastAsia="Consolas"/>
          <w:color w:val="1F3B57"/>
          <w:shd w:val="clear" w:color="auto" w:fill="F3F5F8"/>
        </w:rPr>
        <w:t xml:space="preserve">0348_tisph_roles.sql</w:t>
      </w:r>
      <w:r>
        <w:rPr>
          <w:rFonts w:ascii="Segoe UI" w:hAnsi="Segoe UI" w:cs="Segoe UI" w:eastAsia="Segoe UI"/>
        </w:rPr>
        <w:t xml:space="preserve"> for a database in use and by </w:t>
      </w:r>
      <w:r>
        <w:rPr>
          <w:rFonts w:ascii="Consolas" w:hAnsi="Consolas" w:cs="Consolas" w:eastAsia="Consolas"/>
          <w:color w:val="1F3B57"/>
          <w:shd w:val="clear" w:color="auto" w:fill="F3F5F8"/>
        </w:rPr>
        <w:t xml:space="preserve">backend/src/db/seed.js</w:t>
      </w:r>
      <w:r>
        <w:rPr>
          <w:rFonts w:ascii="Segoe UI" w:hAnsi="Segoe UI" w:cs="Segoe UI" w:eastAsia="Segoe UI"/>
        </w:rPr>
        <w:t xml:space="preserve"> (</w:t>
      </w:r>
      <w:r>
        <w:rPr>
          <w:rFonts w:ascii="Consolas" w:hAnsi="Consolas" w:cs="Consolas" w:eastAsia="Consolas"/>
          <w:color w:val="1F3B57"/>
          <w:shd w:val="clear" w:color="auto" w:fill="F3F5F8"/>
        </w:rPr>
        <w:t xml:space="preserve">ROLE_PERMS</w:t>
      </w:r>
      <w:r>
        <w:rPr>
          <w:rFonts w:ascii="Segoe UI" w:hAnsi="Segoe UI" w:cs="Segoe UI" w:eastAsia="Segoe UI"/>
        </w:rPr>
        <w:t xml:space="preserve">) for a new one; </w:t>
      </w:r>
      <w:r>
        <w:rPr>
          <w:rFonts w:ascii="Consolas" w:hAnsi="Consolas" w:cs="Consolas" w:eastAsia="Consolas"/>
          <w:color w:val="1F3B57"/>
          <w:shd w:val="clear" w:color="auto" w:fill="F3F5F8"/>
        </w:rPr>
        <w:t xml:space="preserve">backend/src/db/seeds/82_tisph_roles.sql</w:t>
      </w:r>
      <w:r>
        <w:rPr>
          <w:rFonts w:ascii="Segoe UI" w:hAnsi="Segoe UI" w:cs="Segoe UI" w:eastAsia="Segoe UI"/>
        </w:rPr>
        <w:t xml:space="preserve"> adds their report lists, notification role lists and one segregation-of-duties rule. The "What the role does" column repeats the role description held in the system.</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053"/>
        <w:gridCol w:w="1503"/>
        <w:gridCol w:w="4471"/>
      </w:tblGrid>
      <w:tr>
        <w:trPr>
          <w:cantSplit/>
          <w:tblHeader/>
          <w:trHeight w:val="400"/>
        </w:trPr>
        <w:tc>
          <w:tcPr>
            <w:tcW w:w="3053" w:type="dxa"/>
            <w:shd w:val="clear" w:color="auto" w:fill="E8F0F8"/>
            <w:vAlign w:val="center"/>
          </w:tcPr>
          <w:p>
            <w:pPr>
              <w:spacing w:before="40" w:after="40" w:line="240" w:lineRule="auto"/>
            </w:pPr>
            <w:r>
              <w:rPr>
                <w:rFonts w:ascii="Segoe UI" w:hAnsi="Segoe UI" w:cs="Segoe UI" w:eastAsia="Segoe UI"/>
                <w:b/>
                <w:bCs/>
                <w:sz w:val="16"/>
                <w:szCs w:val="16"/>
              </w:rPr>
              <w:t xml:space="preserve">Persona (role in the system)</w:t>
            </w:r>
          </w:p>
        </w:tc>
        <w:tc>
          <w:tcPr>
            <w:tcW w:w="1503" w:type="dxa"/>
            <w:shd w:val="clear" w:color="auto" w:fill="E8F0F8"/>
            <w:vAlign w:val="center"/>
          </w:tcPr>
          <w:p>
            <w:pPr>
              <w:spacing w:before="40" w:after="40" w:line="240" w:lineRule="auto"/>
            </w:pPr>
            <w:r>
              <w:rPr>
                <w:rFonts w:ascii="Segoe UI" w:hAnsi="Segoe UI" w:cs="Segoe UI" w:eastAsia="Segoe UI"/>
                <w:b/>
                <w:bCs/>
                <w:sz w:val="16"/>
                <w:szCs w:val="16"/>
              </w:rPr>
              <w:t xml:space="preserve">Business unit</w:t>
            </w:r>
          </w:p>
        </w:tc>
        <w:tc>
          <w:tcPr>
            <w:tcW w:w="4471" w:type="dxa"/>
            <w:shd w:val="clear" w:color="auto" w:fill="E8F0F8"/>
            <w:vAlign w:val="center"/>
          </w:tcPr>
          <w:p>
            <w:pPr>
              <w:spacing w:before="40" w:after="40" w:line="240" w:lineRule="auto"/>
            </w:pPr>
            <w:r>
              <w:rPr>
                <w:rFonts w:ascii="Segoe UI" w:hAnsi="Segoe UI" w:cs="Segoe UI" w:eastAsia="Segoe UI"/>
                <w:b/>
                <w:bCs/>
                <w:sz w:val="16"/>
                <w:szCs w:val="16"/>
              </w:rPr>
              <w:t xml:space="preserve">What the role does in the system</w:t>
            </w:r>
          </w:p>
        </w:tc>
      </w:tr>
      <w:tr>
        <w:trPr>
          <w:cantSplit/>
        </w:trPr>
        <w:tc>
          <w:tcPr>
            <w:tcW w:w="3053" w:type="dxa"/>
          </w:tcPr>
          <w:p>
            <w:pPr>
              <w:spacing w:before="40" w:after="40" w:line="240" w:lineRule="auto"/>
            </w:pPr>
            <w:r>
              <w:rPr>
                <w:rFonts w:ascii="Segoe UI" w:hAnsi="Segoe UI" w:cs="Segoe UI" w:eastAsia="Segoe UI"/>
                <w:sz w:val="16"/>
                <w:szCs w:val="16"/>
              </w:rPr>
              <w:t xml:space="preserve">TIS Sales Associate (</w:t>
            </w:r>
            <w:r>
              <w:rPr>
                <w:rFonts w:ascii="Consolas" w:hAnsi="Consolas" w:cs="Consolas" w:eastAsia="Consolas"/>
                <w:color w:val="1F3B57"/>
                <w:sz w:val="14"/>
                <w:szCs w:val="14"/>
                <w:shd w:val="clear" w:color="auto" w:fill="F3F5F8"/>
              </w:rPr>
              <w:t xml:space="preserve">tis-sales-associate</w:t>
            </w:r>
            <w:r>
              <w:rPr>
                <w:rFonts w:ascii="Segoe UI" w:hAnsi="Segoe UI" w:cs="Segoe UI" w:eastAsia="Segoe UI"/>
                <w:sz w:val="16"/>
                <w:szCs w:val="16"/>
              </w:rPr>
              <w:t xml:space="preserve">)</w:t>
            </w:r>
          </w:p>
        </w:tc>
        <w:tc>
          <w:tcPr>
            <w:tcW w:w="1503" w:type="dxa"/>
          </w:tcPr>
          <w:p>
            <w:pPr>
              <w:spacing w:before="40" w:after="40" w:line="240" w:lineRule="auto"/>
            </w:pPr>
            <w:r>
              <w:rPr>
                <w:rFonts w:ascii="Segoe UI" w:hAnsi="Segoe UI" w:cs="Segoe UI" w:eastAsia="Segoe UI"/>
                <w:sz w:val="16"/>
                <w:szCs w:val="16"/>
              </w:rPr>
              <w:t xml:space="preserve">Sales</w:t>
            </w:r>
          </w:p>
        </w:tc>
        <w:tc>
          <w:tcPr>
            <w:tcW w:w="4471" w:type="dxa"/>
          </w:tcPr>
          <w:p>
            <w:pPr>
              <w:spacing w:before="40" w:after="40" w:line="240" w:lineRule="auto"/>
            </w:pPr>
            <w:r>
              <w:rPr>
                <w:rFonts w:ascii="Segoe UI" w:hAnsi="Segoe UI" w:cs="Segoe UI" w:eastAsia="Segoe UI"/>
                <w:sz w:val="16"/>
                <w:szCs w:val="16"/>
              </w:rPr>
              <w:t xml:space="preserve">Leads, clients, quotations, placements, policies, endorsements and renewals as maker; no approval</w:t>
            </w:r>
          </w:p>
        </w:tc>
      </w:tr>
      <w:tr>
        <w:trPr>
          <w:cantSplit/>
        </w:trPr>
        <w:tc>
          <w:tcPr>
            <w:tcW w:w="3053" w:type="dxa"/>
          </w:tcPr>
          <w:p>
            <w:pPr>
              <w:spacing w:before="40" w:after="40" w:line="240" w:lineRule="auto"/>
            </w:pPr>
            <w:r>
              <w:rPr>
                <w:rFonts w:ascii="Segoe UI" w:hAnsi="Segoe UI" w:cs="Segoe UI" w:eastAsia="Segoe UI"/>
                <w:sz w:val="16"/>
                <w:szCs w:val="16"/>
              </w:rPr>
              <w:t xml:space="preserve">TIS Sales Officer (</w:t>
            </w:r>
            <w:r>
              <w:rPr>
                <w:rFonts w:ascii="Consolas" w:hAnsi="Consolas" w:cs="Consolas" w:eastAsia="Consolas"/>
                <w:color w:val="1F3B57"/>
                <w:sz w:val="14"/>
                <w:szCs w:val="14"/>
                <w:shd w:val="clear" w:color="auto" w:fill="F3F5F8"/>
              </w:rPr>
              <w:t xml:space="preserve">tis-sales-officer</w:t>
            </w:r>
            <w:r>
              <w:rPr>
                <w:rFonts w:ascii="Segoe UI" w:hAnsi="Segoe UI" w:cs="Segoe UI" w:eastAsia="Segoe UI"/>
                <w:sz w:val="16"/>
                <w:szCs w:val="16"/>
              </w:rPr>
              <w:t xml:space="preserve">)</w:t>
            </w:r>
          </w:p>
        </w:tc>
        <w:tc>
          <w:tcPr>
            <w:tcW w:w="1503" w:type="dxa"/>
          </w:tcPr>
          <w:p>
            <w:pPr>
              <w:spacing w:before="40" w:after="40" w:line="240" w:lineRule="auto"/>
            </w:pPr>
            <w:r>
              <w:rPr>
                <w:rFonts w:ascii="Segoe UI" w:hAnsi="Segoe UI" w:cs="Segoe UI" w:eastAsia="Segoe UI"/>
                <w:sz w:val="16"/>
                <w:szCs w:val="16"/>
              </w:rPr>
              <w:t xml:space="preserve">Sales</w:t>
            </w:r>
          </w:p>
        </w:tc>
        <w:tc>
          <w:tcPr>
            <w:tcW w:w="4471" w:type="dxa"/>
          </w:tcPr>
          <w:p>
            <w:pPr>
              <w:spacing w:before="40" w:after="40" w:line="240" w:lineRule="auto"/>
            </w:pPr>
            <w:r>
              <w:rPr>
                <w:rFonts w:ascii="Segoe UI" w:hAnsi="Segoe UI" w:cs="Segoe UI" w:eastAsia="Segoe UI"/>
                <w:sz w:val="16"/>
                <w:szCs w:val="16"/>
              </w:rPr>
              <w:t xml:space="preserve">As the Associate, plus lead allocation, campaigns and approval of another user's quotations, placements and renewals</w:t>
            </w:r>
          </w:p>
        </w:tc>
      </w:tr>
      <w:tr>
        <w:trPr>
          <w:cantSplit/>
        </w:trPr>
        <w:tc>
          <w:tcPr>
            <w:tcW w:w="3053" w:type="dxa"/>
          </w:tcPr>
          <w:p>
            <w:pPr>
              <w:spacing w:before="40" w:after="40" w:line="240" w:lineRule="auto"/>
            </w:pPr>
            <w:r>
              <w:rPr>
                <w:rFonts w:ascii="Segoe UI" w:hAnsi="Segoe UI" w:cs="Segoe UI" w:eastAsia="Segoe UI"/>
                <w:sz w:val="16"/>
                <w:szCs w:val="16"/>
              </w:rPr>
              <w:t xml:space="preserve">TIS Sales Unit Head (</w:t>
            </w:r>
            <w:r>
              <w:rPr>
                <w:rFonts w:ascii="Consolas" w:hAnsi="Consolas" w:cs="Consolas" w:eastAsia="Consolas"/>
                <w:color w:val="1F3B57"/>
                <w:sz w:val="14"/>
                <w:szCs w:val="14"/>
                <w:shd w:val="clear" w:color="auto" w:fill="F3F5F8"/>
              </w:rPr>
              <w:t xml:space="preserve">tis-sales-unit-head</w:t>
            </w:r>
            <w:r>
              <w:rPr>
                <w:rFonts w:ascii="Segoe UI" w:hAnsi="Segoe UI" w:cs="Segoe UI" w:eastAsia="Segoe UI"/>
                <w:sz w:val="16"/>
                <w:szCs w:val="16"/>
              </w:rPr>
              <w:t xml:space="preserve">)</w:t>
            </w:r>
          </w:p>
        </w:tc>
        <w:tc>
          <w:tcPr>
            <w:tcW w:w="1503" w:type="dxa"/>
          </w:tcPr>
          <w:p>
            <w:pPr>
              <w:spacing w:before="40" w:after="40" w:line="240" w:lineRule="auto"/>
            </w:pPr>
            <w:r>
              <w:rPr>
                <w:rFonts w:ascii="Segoe UI" w:hAnsi="Segoe UI" w:cs="Segoe UI" w:eastAsia="Segoe UI"/>
                <w:sz w:val="16"/>
                <w:szCs w:val="16"/>
              </w:rPr>
              <w:t xml:space="preserve">Sales</w:t>
            </w:r>
          </w:p>
        </w:tc>
        <w:tc>
          <w:tcPr>
            <w:tcW w:w="4471" w:type="dxa"/>
          </w:tcPr>
          <w:p>
            <w:pPr>
              <w:spacing w:before="40" w:after="40" w:line="240" w:lineRule="auto"/>
            </w:pPr>
            <w:r>
              <w:rPr>
                <w:rFonts w:ascii="Segoe UI" w:hAnsi="Segoe UI" w:cs="Segoe UI" w:eastAsia="Segoe UI"/>
                <w:sz w:val="16"/>
                <w:szCs w:val="16"/>
              </w:rPr>
              <w:t xml:space="preserve">As the Officer, plus telesales incentives and approval of supplier invoices</w:t>
            </w:r>
          </w:p>
        </w:tc>
      </w:tr>
      <w:tr>
        <w:trPr>
          <w:cantSplit/>
        </w:trPr>
        <w:tc>
          <w:tcPr>
            <w:tcW w:w="3053" w:type="dxa"/>
          </w:tcPr>
          <w:p>
            <w:pPr>
              <w:spacing w:before="40" w:after="40" w:line="240" w:lineRule="auto"/>
            </w:pPr>
            <w:r>
              <w:rPr>
                <w:rFonts w:ascii="Segoe UI" w:hAnsi="Segoe UI" w:cs="Segoe UI" w:eastAsia="Segoe UI"/>
                <w:sz w:val="16"/>
                <w:szCs w:val="16"/>
              </w:rPr>
              <w:t xml:space="preserve">TIS Operations Associate (</w:t>
            </w:r>
            <w:r>
              <w:rPr>
                <w:rFonts w:ascii="Consolas" w:hAnsi="Consolas" w:cs="Consolas" w:eastAsia="Consolas"/>
                <w:color w:val="1F3B57"/>
                <w:sz w:val="14"/>
                <w:szCs w:val="14"/>
                <w:shd w:val="clear" w:color="auto" w:fill="F3F5F8"/>
              </w:rPr>
              <w:t xml:space="preserve">tis-ops-associate</w:t>
            </w:r>
            <w:r>
              <w:rPr>
                <w:rFonts w:ascii="Segoe UI" w:hAnsi="Segoe UI" w:cs="Segoe UI" w:eastAsia="Segoe UI"/>
                <w:sz w:val="16"/>
                <w:szCs w:val="16"/>
              </w:rPr>
              <w:t xml:space="preserve">)</w:t>
            </w:r>
          </w:p>
        </w:tc>
        <w:tc>
          <w:tcPr>
            <w:tcW w:w="1503" w:type="dxa"/>
          </w:tcPr>
          <w:p>
            <w:pPr>
              <w:spacing w:before="40" w:after="40" w:line="240" w:lineRule="auto"/>
            </w:pPr>
            <w:r>
              <w:rPr>
                <w:rFonts w:ascii="Segoe UI" w:hAnsi="Segoe UI" w:cs="Segoe UI" w:eastAsia="Segoe UI"/>
                <w:sz w:val="16"/>
                <w:szCs w:val="16"/>
              </w:rPr>
              <w:t xml:space="preserve">Operations</w:t>
            </w:r>
          </w:p>
        </w:tc>
        <w:tc>
          <w:tcPr>
            <w:tcW w:w="4471" w:type="dxa"/>
          </w:tcPr>
          <w:p>
            <w:pPr>
              <w:spacing w:before="40" w:after="40" w:line="240" w:lineRule="auto"/>
            </w:pPr>
            <w:r>
              <w:rPr>
                <w:rFonts w:ascii="Segoe UI" w:hAnsi="Segoe UI" w:cs="Segoe UI" w:eastAsia="Segoe UI"/>
                <w:sz w:val="16"/>
                <w:szCs w:val="16"/>
              </w:rPr>
              <w:t xml:space="preserve">Placements, policies, endorsements, renewals and claims as maker</w:t>
            </w:r>
          </w:p>
        </w:tc>
      </w:tr>
      <w:tr>
        <w:trPr>
          <w:cantSplit/>
        </w:trPr>
        <w:tc>
          <w:tcPr>
            <w:tcW w:w="3053" w:type="dxa"/>
          </w:tcPr>
          <w:p>
            <w:pPr>
              <w:spacing w:before="40" w:after="40" w:line="240" w:lineRule="auto"/>
            </w:pPr>
            <w:r>
              <w:rPr>
                <w:rFonts w:ascii="Segoe UI" w:hAnsi="Segoe UI" w:cs="Segoe UI" w:eastAsia="Segoe UI"/>
                <w:sz w:val="16"/>
                <w:szCs w:val="16"/>
              </w:rPr>
              <w:t xml:space="preserve">TIS Operations Officer (</w:t>
            </w:r>
            <w:r>
              <w:rPr>
                <w:rFonts w:ascii="Consolas" w:hAnsi="Consolas" w:cs="Consolas" w:eastAsia="Consolas"/>
                <w:color w:val="1F3B57"/>
                <w:sz w:val="14"/>
                <w:szCs w:val="14"/>
                <w:shd w:val="clear" w:color="auto" w:fill="F3F5F8"/>
              </w:rPr>
              <w:t xml:space="preserve">tis-ops-officer</w:t>
            </w:r>
            <w:r>
              <w:rPr>
                <w:rFonts w:ascii="Segoe UI" w:hAnsi="Segoe UI" w:cs="Segoe UI" w:eastAsia="Segoe UI"/>
                <w:sz w:val="16"/>
                <w:szCs w:val="16"/>
              </w:rPr>
              <w:t xml:space="preserve">)</w:t>
            </w:r>
          </w:p>
        </w:tc>
        <w:tc>
          <w:tcPr>
            <w:tcW w:w="1503" w:type="dxa"/>
          </w:tcPr>
          <w:p>
            <w:pPr>
              <w:spacing w:before="40" w:after="40" w:line="240" w:lineRule="auto"/>
            </w:pPr>
            <w:r>
              <w:rPr>
                <w:rFonts w:ascii="Segoe UI" w:hAnsi="Segoe UI" w:cs="Segoe UI" w:eastAsia="Segoe UI"/>
                <w:sz w:val="16"/>
                <w:szCs w:val="16"/>
              </w:rPr>
              <w:t xml:space="preserve">Operations</w:t>
            </w:r>
          </w:p>
        </w:tc>
        <w:tc>
          <w:tcPr>
            <w:tcW w:w="4471" w:type="dxa"/>
          </w:tcPr>
          <w:p>
            <w:pPr>
              <w:spacing w:before="40" w:after="40" w:line="240" w:lineRule="auto"/>
            </w:pPr>
            <w:r>
              <w:rPr>
                <w:rFonts w:ascii="Segoe UI" w:hAnsi="Segoe UI" w:cs="Segoe UI" w:eastAsia="Segoe UI"/>
                <w:sz w:val="16"/>
                <w:szCs w:val="16"/>
              </w:rPr>
              <w:t xml:space="preserve">As the Associate, plus reading journal vouchers and fixed assets</w:t>
            </w:r>
          </w:p>
        </w:tc>
      </w:tr>
      <w:tr>
        <w:trPr>
          <w:cantSplit/>
        </w:trPr>
        <w:tc>
          <w:tcPr>
            <w:tcW w:w="3053" w:type="dxa"/>
          </w:tcPr>
          <w:p>
            <w:pPr>
              <w:spacing w:before="40" w:after="40" w:line="240" w:lineRule="auto"/>
            </w:pPr>
            <w:r>
              <w:rPr>
                <w:rFonts w:ascii="Segoe UI" w:hAnsi="Segoe UI" w:cs="Segoe UI" w:eastAsia="Segoe UI"/>
                <w:sz w:val="16"/>
                <w:szCs w:val="16"/>
              </w:rPr>
              <w:t xml:space="preserve">TIS Operations Unit Head (</w:t>
            </w:r>
            <w:r>
              <w:rPr>
                <w:rFonts w:ascii="Consolas" w:hAnsi="Consolas" w:cs="Consolas" w:eastAsia="Consolas"/>
                <w:color w:val="1F3B57"/>
                <w:sz w:val="14"/>
                <w:szCs w:val="14"/>
                <w:shd w:val="clear" w:color="auto" w:fill="F3F5F8"/>
              </w:rPr>
              <w:t xml:space="preserve">tis-ops-unit-head</w:t>
            </w:r>
            <w:r>
              <w:rPr>
                <w:rFonts w:ascii="Segoe UI" w:hAnsi="Segoe UI" w:cs="Segoe UI" w:eastAsia="Segoe UI"/>
                <w:sz w:val="16"/>
                <w:szCs w:val="16"/>
              </w:rPr>
              <w:t xml:space="preserve">)</w:t>
            </w:r>
          </w:p>
        </w:tc>
        <w:tc>
          <w:tcPr>
            <w:tcW w:w="1503" w:type="dxa"/>
          </w:tcPr>
          <w:p>
            <w:pPr>
              <w:spacing w:before="40" w:after="40" w:line="240" w:lineRule="auto"/>
            </w:pPr>
            <w:r>
              <w:rPr>
                <w:rFonts w:ascii="Segoe UI" w:hAnsi="Segoe UI" w:cs="Segoe UI" w:eastAsia="Segoe UI"/>
                <w:sz w:val="16"/>
                <w:szCs w:val="16"/>
              </w:rPr>
              <w:t xml:space="preserve">Operations</w:t>
            </w:r>
          </w:p>
        </w:tc>
        <w:tc>
          <w:tcPr>
            <w:tcW w:w="4471" w:type="dxa"/>
          </w:tcPr>
          <w:p>
            <w:pPr>
              <w:spacing w:before="40" w:after="40" w:line="240" w:lineRule="auto"/>
            </w:pPr>
            <w:r>
              <w:rPr>
                <w:rFonts w:ascii="Segoe UI" w:hAnsi="Segoe UI" w:cs="Segoe UI" w:eastAsia="Segoe UI"/>
                <w:sz w:val="16"/>
                <w:szCs w:val="16"/>
              </w:rPr>
              <w:t xml:space="preserve">As the Officer, plus approval of quotations, placements, renewals, claim decisions and supplier invoices</w:t>
            </w:r>
          </w:p>
        </w:tc>
      </w:tr>
      <w:tr>
        <w:trPr>
          <w:cantSplit/>
        </w:trPr>
        <w:tc>
          <w:tcPr>
            <w:tcW w:w="3053" w:type="dxa"/>
          </w:tcPr>
          <w:p>
            <w:pPr>
              <w:spacing w:before="40" w:after="40" w:line="240" w:lineRule="auto"/>
            </w:pPr>
            <w:r>
              <w:rPr>
                <w:rFonts w:ascii="Segoe UI" w:hAnsi="Segoe UI" w:cs="Segoe UI" w:eastAsia="Segoe UI"/>
                <w:sz w:val="16"/>
                <w:szCs w:val="16"/>
              </w:rPr>
              <w:t xml:space="preserve">CCD-PDU (</w:t>
            </w:r>
            <w:r>
              <w:rPr>
                <w:rFonts w:ascii="Consolas" w:hAnsi="Consolas" w:cs="Consolas" w:eastAsia="Consolas"/>
                <w:color w:val="1F3B57"/>
                <w:sz w:val="14"/>
                <w:szCs w:val="14"/>
                <w:shd w:val="clear" w:color="auto" w:fill="F3F5F8"/>
              </w:rPr>
              <w:t xml:space="preserve">tis-ccd-pdu</w:t>
            </w:r>
            <w:r>
              <w:rPr>
                <w:rFonts w:ascii="Segoe UI" w:hAnsi="Segoe UI" w:cs="Segoe UI" w:eastAsia="Segoe UI"/>
                <w:sz w:val="16"/>
                <w:szCs w:val="16"/>
              </w:rPr>
              <w:t xml:space="preserve">)</w:t>
            </w:r>
          </w:p>
        </w:tc>
        <w:tc>
          <w:tcPr>
            <w:tcW w:w="1503" w:type="dxa"/>
          </w:tcPr>
          <w:p>
            <w:pPr>
              <w:spacing w:before="40" w:after="40" w:line="240" w:lineRule="auto"/>
            </w:pPr>
            <w:r>
              <w:rPr>
                <w:rFonts w:ascii="Segoe UI" w:hAnsi="Segoe UI" w:cs="Segoe UI" w:eastAsia="Segoe UI"/>
                <w:sz w:val="16"/>
                <w:szCs w:val="16"/>
              </w:rPr>
              <w:t xml:space="preserve">Cash Control</w:t>
            </w:r>
          </w:p>
        </w:tc>
        <w:tc>
          <w:tcPr>
            <w:tcW w:w="4471" w:type="dxa"/>
          </w:tcPr>
          <w:p>
            <w:pPr>
              <w:spacing w:before="40" w:after="40" w:line="240" w:lineRule="auto"/>
            </w:pPr>
            <w:r>
              <w:rPr>
                <w:rFonts w:ascii="Segoe UI" w:hAnsi="Segoe UI" w:cs="Segoe UI" w:eastAsia="Segoe UI"/>
                <w:sz w:val="16"/>
                <w:szCs w:val="16"/>
              </w:rPr>
              <w:t xml:space="preserve">Post-dated cheque encoding, acknowledgement, deposit and cancellation</w:t>
            </w:r>
          </w:p>
        </w:tc>
      </w:tr>
      <w:tr>
        <w:trPr>
          <w:cantSplit/>
        </w:trPr>
        <w:tc>
          <w:tcPr>
            <w:tcW w:w="3053" w:type="dxa"/>
          </w:tcPr>
          <w:p>
            <w:pPr>
              <w:spacing w:before="40" w:after="40" w:line="240" w:lineRule="auto"/>
            </w:pPr>
            <w:r>
              <w:rPr>
                <w:rFonts w:ascii="Segoe UI" w:hAnsi="Segoe UI" w:cs="Segoe UI" w:eastAsia="Segoe UI"/>
                <w:sz w:val="16"/>
                <w:szCs w:val="16"/>
              </w:rPr>
              <w:t xml:space="preserve">CCD-PDC / CCD-ADA (</w:t>
            </w:r>
            <w:r>
              <w:rPr>
                <w:rFonts w:ascii="Consolas" w:hAnsi="Consolas" w:cs="Consolas" w:eastAsia="Consolas"/>
                <w:color w:val="1F3B57"/>
                <w:sz w:val="14"/>
                <w:szCs w:val="14"/>
                <w:shd w:val="clear" w:color="auto" w:fill="F3F5F8"/>
              </w:rPr>
              <w:t xml:space="preserve">tis-ccd-pdc</w:t>
            </w:r>
            <w:r>
              <w:rPr>
                <w:rFonts w:ascii="Segoe UI" w:hAnsi="Segoe UI" w:cs="Segoe UI" w:eastAsia="Segoe UI"/>
                <w:sz w:val="16"/>
                <w:szCs w:val="16"/>
              </w:rPr>
              <w:t xml:space="preserve">)</w:t>
            </w:r>
          </w:p>
        </w:tc>
        <w:tc>
          <w:tcPr>
            <w:tcW w:w="1503" w:type="dxa"/>
          </w:tcPr>
          <w:p>
            <w:pPr>
              <w:spacing w:before="40" w:after="40" w:line="240" w:lineRule="auto"/>
            </w:pPr>
            <w:r>
              <w:rPr>
                <w:rFonts w:ascii="Segoe UI" w:hAnsi="Segoe UI" w:cs="Segoe UI" w:eastAsia="Segoe UI"/>
                <w:sz w:val="16"/>
                <w:szCs w:val="16"/>
              </w:rPr>
              <w:t xml:space="preserve">Cash Control</w:t>
            </w:r>
          </w:p>
        </w:tc>
        <w:tc>
          <w:tcPr>
            <w:tcW w:w="4471" w:type="dxa"/>
          </w:tcPr>
          <w:p>
            <w:pPr>
              <w:spacing w:before="40" w:after="40" w:line="240" w:lineRule="auto"/>
            </w:pPr>
            <w:r>
              <w:rPr>
                <w:rFonts w:ascii="Segoe UI" w:hAnsi="Segoe UI" w:cs="Segoe UI" w:eastAsia="Segoe UI"/>
                <w:sz w:val="16"/>
                <w:szCs w:val="16"/>
              </w:rPr>
              <w:t xml:space="preserve">Post-dated cheques and auto-debit arrangements; reads billing, receipting and reconciliations</w:t>
            </w:r>
          </w:p>
        </w:tc>
      </w:tr>
      <w:tr>
        <w:trPr>
          <w:cantSplit/>
        </w:trPr>
        <w:tc>
          <w:tcPr>
            <w:tcW w:w="3053" w:type="dxa"/>
          </w:tcPr>
          <w:p>
            <w:pPr>
              <w:spacing w:before="40" w:after="40" w:line="240" w:lineRule="auto"/>
            </w:pPr>
            <w:r>
              <w:rPr>
                <w:rFonts w:ascii="Segoe UI" w:hAnsi="Segoe UI" w:cs="Segoe UI" w:eastAsia="Segoe UI"/>
                <w:sz w:val="16"/>
                <w:szCs w:val="16"/>
              </w:rPr>
              <w:t xml:space="preserve">CCD-BP / QRPh (</w:t>
            </w:r>
            <w:r>
              <w:rPr>
                <w:rFonts w:ascii="Consolas" w:hAnsi="Consolas" w:cs="Consolas" w:eastAsia="Consolas"/>
                <w:color w:val="1F3B57"/>
                <w:sz w:val="14"/>
                <w:szCs w:val="14"/>
                <w:shd w:val="clear" w:color="auto" w:fill="F3F5F8"/>
              </w:rPr>
              <w:t xml:space="preserve">tis-ccd-bp</w:t>
            </w:r>
            <w:r>
              <w:rPr>
                <w:rFonts w:ascii="Segoe UI" w:hAnsi="Segoe UI" w:cs="Segoe UI" w:eastAsia="Segoe UI"/>
                <w:sz w:val="16"/>
                <w:szCs w:val="16"/>
              </w:rPr>
              <w:t xml:space="preserve">)</w:t>
            </w:r>
          </w:p>
        </w:tc>
        <w:tc>
          <w:tcPr>
            <w:tcW w:w="1503" w:type="dxa"/>
          </w:tcPr>
          <w:p>
            <w:pPr>
              <w:spacing w:before="40" w:after="40" w:line="240" w:lineRule="auto"/>
            </w:pPr>
            <w:r>
              <w:rPr>
                <w:rFonts w:ascii="Segoe UI" w:hAnsi="Segoe UI" w:cs="Segoe UI" w:eastAsia="Segoe UI"/>
                <w:sz w:val="16"/>
                <w:szCs w:val="16"/>
              </w:rPr>
              <w:t xml:space="preserve">Cash Control</w:t>
            </w:r>
          </w:p>
        </w:tc>
        <w:tc>
          <w:tcPr>
            <w:tcW w:w="4471" w:type="dxa"/>
          </w:tcPr>
          <w:p>
            <w:pPr>
              <w:spacing w:before="40" w:after="40" w:line="240" w:lineRule="auto"/>
            </w:pPr>
            <w:r>
              <w:rPr>
                <w:rFonts w:ascii="Segoe UI" w:hAnsi="Segoe UI" w:cs="Segoe UI" w:eastAsia="Segoe UI"/>
                <w:sz w:val="16"/>
                <w:szCs w:val="16"/>
              </w:rPr>
              <w:t xml:space="preserve">Official and acknowledgement receipts, bills payment and QRPh, posting of collections; no reversals</w:t>
            </w:r>
          </w:p>
        </w:tc>
      </w:tr>
      <w:tr>
        <w:trPr>
          <w:cantSplit/>
        </w:trPr>
        <w:tc>
          <w:tcPr>
            <w:tcW w:w="3053" w:type="dxa"/>
          </w:tcPr>
          <w:p>
            <w:pPr>
              <w:spacing w:before="40" w:after="40" w:line="240" w:lineRule="auto"/>
            </w:pPr>
            <w:r>
              <w:rPr>
                <w:rFonts w:ascii="Segoe UI" w:hAnsi="Segoe UI" w:cs="Segoe UI" w:eastAsia="Segoe UI"/>
                <w:sz w:val="16"/>
                <w:szCs w:val="16"/>
              </w:rPr>
              <w:t xml:space="preserve">CCD-Recon (</w:t>
            </w:r>
            <w:r>
              <w:rPr>
                <w:rFonts w:ascii="Consolas" w:hAnsi="Consolas" w:cs="Consolas" w:eastAsia="Consolas"/>
                <w:color w:val="1F3B57"/>
                <w:sz w:val="14"/>
                <w:szCs w:val="14"/>
                <w:shd w:val="clear" w:color="auto" w:fill="F3F5F8"/>
              </w:rPr>
              <w:t xml:space="preserve">tis-ccd-recon</w:t>
            </w:r>
            <w:r>
              <w:rPr>
                <w:rFonts w:ascii="Segoe UI" w:hAnsi="Segoe UI" w:cs="Segoe UI" w:eastAsia="Segoe UI"/>
                <w:sz w:val="16"/>
                <w:szCs w:val="16"/>
              </w:rPr>
              <w:t xml:space="preserve">)</w:t>
            </w:r>
          </w:p>
        </w:tc>
        <w:tc>
          <w:tcPr>
            <w:tcW w:w="1503" w:type="dxa"/>
          </w:tcPr>
          <w:p>
            <w:pPr>
              <w:spacing w:before="40" w:after="40" w:line="240" w:lineRule="auto"/>
            </w:pPr>
            <w:r>
              <w:rPr>
                <w:rFonts w:ascii="Segoe UI" w:hAnsi="Segoe UI" w:cs="Segoe UI" w:eastAsia="Segoe UI"/>
                <w:sz w:val="16"/>
                <w:szCs w:val="16"/>
              </w:rPr>
              <w:t xml:space="preserve">Cash Control</w:t>
            </w:r>
          </w:p>
        </w:tc>
        <w:tc>
          <w:tcPr>
            <w:tcW w:w="4471" w:type="dxa"/>
          </w:tcPr>
          <w:p>
            <w:pPr>
              <w:spacing w:before="40" w:after="40" w:line="240" w:lineRule="auto"/>
            </w:pPr>
            <w:r>
              <w:rPr>
                <w:rFonts w:ascii="Segoe UI" w:hAnsi="Segoe UI" w:cs="Segoe UI" w:eastAsia="Segoe UI"/>
                <w:sz w:val="16"/>
                <w:szCs w:val="16"/>
              </w:rPr>
              <w:t xml:space="preserve">Daily payment reconciliation, reversals, bank and insurer statement reconciliation and its approval</w:t>
            </w:r>
          </w:p>
        </w:tc>
      </w:tr>
      <w:tr>
        <w:trPr>
          <w:cantSplit/>
        </w:trPr>
        <w:tc>
          <w:tcPr>
            <w:tcW w:w="3053" w:type="dxa"/>
          </w:tcPr>
          <w:p>
            <w:pPr>
              <w:spacing w:before="40" w:after="40" w:line="240" w:lineRule="auto"/>
            </w:pPr>
            <w:r>
              <w:rPr>
                <w:rFonts w:ascii="Segoe UI" w:hAnsi="Segoe UI" w:cs="Segoe UI" w:eastAsia="Segoe UI"/>
                <w:sz w:val="16"/>
                <w:szCs w:val="16"/>
              </w:rPr>
              <w:t xml:space="preserve">TIS Finance and General Accounting (</w:t>
            </w:r>
            <w:r>
              <w:rPr>
                <w:rFonts w:ascii="Consolas" w:hAnsi="Consolas" w:cs="Consolas" w:eastAsia="Consolas"/>
                <w:color w:val="1F3B57"/>
                <w:sz w:val="14"/>
                <w:szCs w:val="14"/>
                <w:shd w:val="clear" w:color="auto" w:fill="F3F5F8"/>
              </w:rPr>
              <w:t xml:space="preserve">tis-finance</w:t>
            </w:r>
            <w:r>
              <w:rPr>
                <w:rFonts w:ascii="Segoe UI" w:hAnsi="Segoe UI" w:cs="Segoe UI" w:eastAsia="Segoe UI"/>
                <w:sz w:val="16"/>
                <w:szCs w:val="16"/>
              </w:rPr>
              <w:t xml:space="preserve">)</w:t>
            </w:r>
          </w:p>
        </w:tc>
        <w:tc>
          <w:tcPr>
            <w:tcW w:w="1503" w:type="dxa"/>
          </w:tcPr>
          <w:p>
            <w:pPr>
              <w:spacing w:before="40" w:after="40" w:line="240" w:lineRule="auto"/>
            </w:pPr>
            <w:r>
              <w:rPr>
                <w:rFonts w:ascii="Segoe UI" w:hAnsi="Segoe UI" w:cs="Segoe UI" w:eastAsia="Segoe UI"/>
                <w:sz w:val="16"/>
                <w:szCs w:val="16"/>
              </w:rPr>
              <w:t xml:space="preserve">Finance and General Accounting</w:t>
            </w:r>
          </w:p>
        </w:tc>
        <w:tc>
          <w:tcPr>
            <w:tcW w:w="4471" w:type="dxa"/>
          </w:tcPr>
          <w:p>
            <w:pPr>
              <w:spacing w:before="40" w:after="40" w:line="240" w:lineRule="auto"/>
            </w:pPr>
            <w:r>
              <w:rPr>
                <w:rFonts w:ascii="Segoe UI" w:hAnsi="Segoe UI" w:cs="Segoe UI" w:eastAsia="Segoe UI"/>
                <w:sz w:val="16"/>
                <w:szCs w:val="16"/>
              </w:rPr>
              <w:t xml:space="preserve">Disbursements, journal vouchers, payables, fixed assets, commission and remittance, period end, bank reconciliation, posting rule approvals</w:t>
            </w:r>
          </w:p>
        </w:tc>
      </w:tr>
      <w:tr>
        <w:trPr>
          <w:cantSplit/>
        </w:trPr>
        <w:tc>
          <w:tcPr>
            <w:tcW w:w="3053" w:type="dxa"/>
          </w:tcPr>
          <w:p>
            <w:pPr>
              <w:spacing w:before="40" w:after="40" w:line="240" w:lineRule="auto"/>
            </w:pPr>
            <w:r>
              <w:rPr>
                <w:rFonts w:ascii="Segoe UI" w:hAnsi="Segoe UI" w:cs="Segoe UI" w:eastAsia="Segoe UI"/>
                <w:sz w:val="16"/>
                <w:szCs w:val="16"/>
              </w:rPr>
              <w:t xml:space="preserve">TIS IT AppSupport / Admin (</w:t>
            </w:r>
            <w:r>
              <w:rPr>
                <w:rFonts w:ascii="Consolas" w:hAnsi="Consolas" w:cs="Consolas" w:eastAsia="Consolas"/>
                <w:color w:val="1F3B57"/>
                <w:sz w:val="14"/>
                <w:szCs w:val="14"/>
                <w:shd w:val="clear" w:color="auto" w:fill="F3F5F8"/>
              </w:rPr>
              <w:t xml:space="preserve">tis-it-admin</w:t>
            </w:r>
            <w:r>
              <w:rPr>
                <w:rFonts w:ascii="Segoe UI" w:hAnsi="Segoe UI" w:cs="Segoe UI" w:eastAsia="Segoe UI"/>
                <w:sz w:val="16"/>
                <w:szCs w:val="16"/>
              </w:rPr>
              <w:t xml:space="preserve">)</w:t>
            </w:r>
          </w:p>
        </w:tc>
        <w:tc>
          <w:tcPr>
            <w:tcW w:w="1503" w:type="dxa"/>
          </w:tcPr>
          <w:p>
            <w:pPr>
              <w:spacing w:before="40" w:after="40" w:line="240" w:lineRule="auto"/>
            </w:pPr>
            <w:r>
              <w:rPr>
                <w:rFonts w:ascii="Segoe UI" w:hAnsi="Segoe UI" w:cs="Segoe UI" w:eastAsia="Segoe UI"/>
                <w:sz w:val="16"/>
                <w:szCs w:val="16"/>
              </w:rPr>
              <w:t xml:space="preserve">Information Technology</w:t>
            </w:r>
          </w:p>
        </w:tc>
        <w:tc>
          <w:tcPr>
            <w:tcW w:w="4471" w:type="dxa"/>
          </w:tcPr>
          <w:p>
            <w:pPr>
              <w:spacing w:before="40" w:after="40" w:line="240" w:lineRule="auto"/>
            </w:pPr>
            <w:r>
              <w:rPr>
                <w:rFonts w:ascii="Segoe UI" w:hAnsi="Segoe UI" w:cs="Segoe UI" w:eastAsia="Segoe UI"/>
                <w:sz w:val="16"/>
                <w:szCs w:val="16"/>
              </w:rPr>
              <w:t xml:space="preserve">Users, roles, access control, settings, reference masters, product configurator, schedules and interfaces; enters no business transactions</w:t>
            </w:r>
          </w:p>
        </w:tc>
      </w:tr>
      <w:tr>
        <w:trPr>
          <w:cantSplit/>
        </w:trPr>
        <w:tc>
          <w:tcPr>
            <w:tcW w:w="3053" w:type="dxa"/>
          </w:tcPr>
          <w:p>
            <w:pPr>
              <w:spacing w:before="40" w:after="40" w:line="240" w:lineRule="auto"/>
            </w:pPr>
            <w:r>
              <w:rPr>
                <w:rFonts w:ascii="Segoe UI" w:hAnsi="Segoe UI" w:cs="Segoe UI" w:eastAsia="Segoe UI"/>
                <w:sz w:val="16"/>
                <w:szCs w:val="16"/>
              </w:rPr>
              <w:t xml:space="preserve">TIS General Manager (</w:t>
            </w:r>
            <w:r>
              <w:rPr>
                <w:rFonts w:ascii="Consolas" w:hAnsi="Consolas" w:cs="Consolas" w:eastAsia="Consolas"/>
                <w:color w:val="1F3B57"/>
                <w:sz w:val="14"/>
                <w:szCs w:val="14"/>
                <w:shd w:val="clear" w:color="auto" w:fill="F3F5F8"/>
              </w:rPr>
              <w:t xml:space="preserve">tis-general-manager</w:t>
            </w:r>
            <w:r>
              <w:rPr>
                <w:rFonts w:ascii="Segoe UI" w:hAnsi="Segoe UI" w:cs="Segoe UI" w:eastAsia="Segoe UI"/>
                <w:sz w:val="16"/>
                <w:szCs w:val="16"/>
              </w:rPr>
              <w:t xml:space="preserve">)</w:t>
            </w:r>
          </w:p>
        </w:tc>
        <w:tc>
          <w:tcPr>
            <w:tcW w:w="1503" w:type="dxa"/>
          </w:tcPr>
          <w:p>
            <w:pPr>
              <w:spacing w:before="40" w:after="40" w:line="240" w:lineRule="auto"/>
            </w:pPr>
            <w:r>
              <w:rPr>
                <w:rFonts w:ascii="Segoe UI" w:hAnsi="Segoe UI" w:cs="Segoe UI" w:eastAsia="Segoe UI"/>
                <w:sz w:val="16"/>
                <w:szCs w:val="16"/>
              </w:rPr>
              <w:t xml:space="preserve">Management</w:t>
            </w:r>
          </w:p>
        </w:tc>
        <w:tc>
          <w:tcPr>
            <w:tcW w:w="4471" w:type="dxa"/>
          </w:tcPr>
          <w:p>
            <w:pPr>
              <w:spacing w:before="40" w:after="40" w:line="240" w:lineRule="auto"/>
            </w:pPr>
            <w:r>
              <w:rPr>
                <w:rFonts w:ascii="Segoe UI" w:hAnsi="Segoe UI" w:cs="Segoe UI" w:eastAsia="Segoe UI"/>
                <w:sz w:val="16"/>
                <w:szCs w:val="16"/>
              </w:rPr>
              <w:t xml:space="preserve">Front office with every front-office approval and supplier invoices; reads accounting, administration and the audit trail</w:t>
            </w:r>
          </w:p>
        </w:tc>
      </w:tr>
      <w:tr>
        <w:trPr>
          <w:cantSplit/>
        </w:trPr>
        <w:tc>
          <w:tcPr>
            <w:tcW w:w="3053" w:type="dxa"/>
          </w:tcPr>
          <w:p>
            <w:pPr>
              <w:spacing w:before="40" w:after="40" w:line="240" w:lineRule="auto"/>
            </w:pPr>
            <w:r>
              <w:rPr>
                <w:rFonts w:ascii="Segoe UI" w:hAnsi="Segoe UI" w:cs="Segoe UI" w:eastAsia="Segoe UI"/>
                <w:sz w:val="16"/>
                <w:szCs w:val="16"/>
              </w:rPr>
              <w:t xml:space="preserve">SUPERID (</w:t>
            </w:r>
            <w:r>
              <w:rPr>
                <w:rFonts w:ascii="Consolas" w:hAnsi="Consolas" w:cs="Consolas" w:eastAsia="Consolas"/>
                <w:color w:val="1F3B57"/>
                <w:sz w:val="14"/>
                <w:szCs w:val="14"/>
                <w:shd w:val="clear" w:color="auto" w:fill="F3F5F8"/>
              </w:rPr>
              <w:t xml:space="preserve">tis-superid</w:t>
            </w:r>
            <w:r>
              <w:rPr>
                <w:rFonts w:ascii="Segoe UI" w:hAnsi="Segoe UI" w:cs="Segoe UI" w:eastAsia="Segoe UI"/>
                <w:sz w:val="16"/>
                <w:szCs w:val="16"/>
              </w:rPr>
              <w:t xml:space="preserve">)</w:t>
            </w:r>
          </w:p>
        </w:tc>
        <w:tc>
          <w:tcPr>
            <w:tcW w:w="1503" w:type="dxa"/>
          </w:tcPr>
          <w:p>
            <w:pPr>
              <w:spacing w:before="40" w:after="40" w:line="240" w:lineRule="auto"/>
            </w:pPr>
            <w:r>
              <w:rPr>
                <w:rFonts w:ascii="Segoe UI" w:hAnsi="Segoe UI" w:cs="Segoe UI" w:eastAsia="Segoe UI"/>
                <w:sz w:val="16"/>
                <w:szCs w:val="16"/>
              </w:rPr>
              <w:t xml:space="preserve">UAT only</w:t>
            </w:r>
          </w:p>
        </w:tc>
        <w:tc>
          <w:tcPr>
            <w:tcW w:w="4471" w:type="dxa"/>
          </w:tcPr>
          <w:p>
            <w:pPr>
              <w:spacing w:before="40" w:after="40" w:line="240" w:lineRule="auto"/>
            </w:pPr>
            <w:r>
              <w:rPr>
                <w:rFonts w:ascii="Segoe UI" w:hAnsi="Segoe UI" w:cs="Segoe UI" w:eastAsia="Segoe UI"/>
                <w:sz w:val="16"/>
                <w:szCs w:val="16"/>
              </w:rPr>
              <w:t xml:space="preserve">Includes the System Administrator for user acceptance testing; to be set Inactive before go-live (role description in </w:t>
            </w:r>
            <w:r>
              <w:rPr>
                <w:rFonts w:ascii="Consolas" w:hAnsi="Consolas" w:cs="Consolas" w:eastAsia="Consolas"/>
                <w:color w:val="1F3B57"/>
                <w:sz w:val="14"/>
                <w:szCs w:val="14"/>
                <w:shd w:val="clear" w:color="auto" w:fill="F3F5F8"/>
              </w:rPr>
              <w:t xml:space="preserve">0348_tisph_roles.sql</w:t>
            </w:r>
            <w:r>
              <w:rPr>
                <w:rFonts w:ascii="Segoe UI" w:hAnsi="Segoe UI" w:cs="Segoe UI" w:eastAsia="Segoe UI"/>
                <w:sz w:val="16"/>
                <w:szCs w:val="16"/>
              </w:rPr>
              <w:t xml:space="preser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Points an auditor should note about the delivered permission sets: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Receipting and reversals.</w:t>
      </w:r>
      <w:r>
        <w:rPr>
          <w:rFonts w:ascii="Segoe UI" w:hAnsi="Segoe UI" w:cs="Segoe UI" w:eastAsia="Segoe UI"/>
        </w:rPr>
        <w:t xml:space="preserve"> CCD-BP, CCD-PDU and CCD-PDC hold </w:t>
      </w:r>
      <w:r>
        <w:rPr>
          <w:rFonts w:ascii="Consolas" w:hAnsi="Consolas" w:cs="Consolas" w:eastAsia="Consolas"/>
          <w:color w:val="1F3B57"/>
          <w:shd w:val="clear" w:color="auto" w:fill="F3F5F8"/>
        </w:rPr>
        <w:t xml:space="preserve">write:receipts</w:t>
      </w:r>
      <w:r>
        <w:rPr>
          <w:rFonts w:ascii="Segoe UI" w:hAnsi="Segoe UI" w:cs="Segoe UI" w:eastAsia="Segoe UI"/>
        </w:rPr>
        <w:t xml:space="preserve">. That permission also allows cancelling a receipt (</w:t>
      </w:r>
      <w:r>
        <w:rPr>
          <w:rFonts w:ascii="Consolas" w:hAnsi="Consolas" w:cs="Consolas" w:eastAsia="Consolas"/>
          <w:color w:val="1F3B57"/>
          <w:shd w:val="clear" w:color="auto" w:fill="F3F5F8"/>
        </w:rPr>
        <w:t xml:space="preserve">POST /receipts/:id/cancel</w:t>
      </w:r>
      <w:r>
        <w:rPr>
          <w:rFonts w:ascii="Segoe UI" w:hAnsi="Segoe UI" w:cs="Segoe UI" w:eastAsia="Segoe UI"/>
        </w:rPr>
        <w:t xml:space="preserve">), which reverses its payment journals. "No reversals" for CCD-BP is therefore the role's intent, not a permission boundary. The only TISPH segregation-of-duties rule delivered, </w:t>
      </w:r>
      <w:r>
        <w:rPr>
          <w:rFonts w:ascii="Consolas" w:hAnsi="Consolas" w:cs="Consolas" w:eastAsia="Consolas"/>
          <w:color w:val="1F3B57"/>
          <w:shd w:val="clear" w:color="auto" w:fill="F3F5F8"/>
        </w:rPr>
        <w:t xml:space="preserve">SOD-TIS-BP-RECON</w:t>
      </w:r>
      <w:r>
        <w:rPr>
          <w:rFonts w:ascii="Segoe UI" w:hAnsi="Segoe UI" w:cs="Segoe UI" w:eastAsia="Segoe UI"/>
        </w:rPr>
        <w:t xml:space="preserve"> (CCD-BP with CCD-Recon), is set to </w:t>
      </w:r>
      <w:r>
        <w:rPr>
          <w:rFonts w:ascii="Segoe UI" w:hAnsi="Segoe UI" w:cs="Segoe UI" w:eastAsia="Segoe UI"/>
          <w:b/>
          <w:bCs/>
        </w:rPr>
        <w:t xml:space="preserve">warn</w:t>
      </w:r>
      <w:r>
        <w:rPr>
          <w:rFonts w:ascii="Segoe UI" w:hAnsi="Segoe UI" w:cs="Segoe UI" w:eastAsia="Segoe UI"/>
        </w:rPr>
        <w:t xml:space="preserve">, not block, because the RBAC v4 user list gives one person both personas (risk R-15, question GQ-15).</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Personal identifiers.</w:t>
      </w:r>
      <w:r>
        <w:rPr>
          <w:rFonts w:ascii="Segoe UI" w:hAnsi="Segoe UI" w:cs="Segoe UI" w:eastAsia="Segoe UI"/>
        </w:rPr>
        <w:t xml:space="preserve"> The Sales, Operations, Finance and General Manager roles hold </w:t>
      </w:r>
      <w:r>
        <w:rPr>
          <w:rFonts w:ascii="Consolas" w:hAnsi="Consolas" w:cs="Consolas" w:eastAsia="Consolas"/>
          <w:color w:val="1F3B57"/>
          <w:shd w:val="clear" w:color="auto" w:fill="F3F5F8"/>
        </w:rPr>
        <w:t xml:space="preserve">view:pii</w:t>
      </w:r>
      <w:r>
        <w:rPr>
          <w:rFonts w:ascii="Segoe UI" w:hAnsi="Segoe UI" w:cs="Segoe UI" w:eastAsia="Segoe UI"/>
        </w:rPr>
        <w:t xml:space="preserve"> and see full identifiers in the delivered mode; the four Cash Control roles and IT AppSupport / Admin do not.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Administration.</w:t>
      </w:r>
      <w:r>
        <w:rPr>
          <w:rFonts w:ascii="Segoe UI" w:hAnsi="Segoe UI" w:cs="Segoe UI" w:eastAsia="Segoe UI"/>
        </w:rPr>
        <w:t xml:space="preserve"> IT AppSupport / Admin holds </w:t>
      </w:r>
      <w:r>
        <w:rPr>
          <w:rFonts w:ascii="Consolas" w:hAnsi="Consolas" w:cs="Consolas" w:eastAsia="Consolas"/>
          <w:color w:val="1F3B57"/>
          <w:shd w:val="clear" w:color="auto" w:fill="F3F5F8"/>
        </w:rPr>
        <w:t xml:space="preserve">write:settings</w:t>
      </w:r>
      <w:r>
        <w:rPr>
          <w:rFonts w:ascii="Segoe UI" w:hAnsi="Segoe UI" w:cs="Segoe UI" w:eastAsia="Segoe UI"/>
        </w:rPr>
        <w:t xml:space="preserve">, </w:t>
      </w:r>
      <w:r>
        <w:rPr>
          <w:rFonts w:ascii="Consolas" w:hAnsi="Consolas" w:cs="Consolas" w:eastAsia="Consolas"/>
          <w:color w:val="1F3B57"/>
          <w:shd w:val="clear" w:color="auto" w:fill="F3F5F8"/>
        </w:rPr>
        <w:t xml:space="preserve">write:roles</w:t>
      </w:r>
      <w:r>
        <w:rPr>
          <w:rFonts w:ascii="Segoe UI" w:hAnsi="Segoe UI" w:cs="Segoe UI" w:eastAsia="Segoe UI"/>
        </w:rPr>
        <w:t xml:space="preserve">, </w:t>
      </w:r>
      <w:r>
        <w:rPr>
          <w:rFonts w:ascii="Consolas" w:hAnsi="Consolas" w:cs="Consolas" w:eastAsia="Consolas"/>
          <w:color w:val="1F3B57"/>
          <w:shd w:val="clear" w:color="auto" w:fill="F3F5F8"/>
        </w:rPr>
        <w:t xml:space="preserve">write:users</w:t>
      </w:r>
      <w:r>
        <w:rPr>
          <w:rFonts w:ascii="Segoe UI" w:hAnsi="Segoe UI" w:cs="Segoe UI" w:eastAsia="Segoe UI"/>
        </w:rPr>
        <w:t xml:space="preserve"> and </w:t>
      </w:r>
      <w:r>
        <w:rPr>
          <w:rFonts w:ascii="Consolas" w:hAnsi="Consolas" w:cs="Consolas" w:eastAsia="Consolas"/>
          <w:color w:val="1F3B57"/>
          <w:shd w:val="clear" w:color="auto" w:fill="F3F5F8"/>
        </w:rPr>
        <w:t xml:space="preserve">approve:access-control</w:t>
      </w:r>
      <w:r>
        <w:rPr>
          <w:rFonts w:ascii="Segoe UI" w:hAnsi="Segoe UI" w:cs="Segoe UI" w:eastAsia="Segoe UI"/>
        </w:rPr>
        <w:t xml:space="preserve">, so it can change the control settings listed in risk R-33.</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1"/>
        <w:numPr>
          <w:ilvl w:val="0"/>
          <w:numId w:val="14"/>
        </w:numPr>
      </w:pPr>
      <w:bookmarkStart w:id="1010" w:name="_Toc300001010"/>
      <w:r>
        <w:rPr>
          <w:rFonts w:ascii="Segoe UI" w:hAnsi="Segoe UI" w:cs="Segoe UI" w:eastAsia="Segoe UI"/>
        </w:rPr>
        <w:t xml:space="preserve">RACI</w:t>
      </w:r>
      <w:bookmarkEnd w:id="1010"/>
    </w:p>
    <w:p xmlns:a="http://schemas.openxmlformats.org/drawingml/2006/main" xmlns:pic="http://schemas.openxmlformats.org/drawingml/2006/picture">
      <w:pPr>
        <w:jc w:val="both"/>
      </w:pPr>
      <w:r>
        <w:rPr>
          <w:rFonts w:ascii="Segoe UI" w:hAnsi="Segoe UI" w:cs="Segoe UI" w:eastAsia="Segoe UI"/>
        </w:rPr>
        <w:t xml:space="preserve">R = Responsible (does the work), A = Accountable (one per row; approves), C = Consulted, I = Informed.</w:t>
      </w:r>
    </w:p>
    <w:p xmlns:a="http://schemas.openxmlformats.org/drawingml/2006/main" xmlns:pic="http://schemas.openxmlformats.org/drawingml/2006/picture">
      <w:pPr>
        <w:pStyle w:val="Heading2"/>
        <w:numPr>
          <w:ilvl w:val="1"/>
          <w:numId w:val="14"/>
        </w:numPr>
      </w:pPr>
      <w:bookmarkStart w:id="1011" w:name="_Toc300001011"/>
      <w:r>
        <w:rPr>
          <w:rFonts w:ascii="Segoe UI" w:hAnsi="Segoe UI" w:cs="Segoe UI" w:eastAsia="Segoe UI"/>
        </w:rPr>
        <w:t xml:space="preserve">RACI per workstream</w:t>
      </w:r>
      <w:bookmarkEnd w:id="1011"/>
    </w:p>
    <w:p xmlns:a="http://schemas.openxmlformats.org/drawingml/2006/main" xmlns:pic="http://schemas.openxmlformats.org/drawingml/2006/picture">
      <w:pPr>
        <w:jc w:val="both"/>
      </w:pPr>
      <w:r>
        <w:rPr>
          <w:rFonts w:ascii="Segoe UI" w:hAnsi="Segoe UI" w:cs="Segoe UI" w:eastAsia="Segoe UI"/>
        </w:rPr>
        <w:t xml:space="preserve">Columns: </w:t>
      </w:r>
      <w:r>
        <w:rPr>
          <w:rFonts w:ascii="Segoe UI" w:hAnsi="Segoe UI" w:cs="Segoe UI" w:eastAsia="Segoe UI"/>
          <w:b/>
          <w:bCs/>
        </w:rPr>
        <w:t xml:space="preserve">SP</w:t>
      </w:r>
      <w:r>
        <w:rPr>
          <w:rFonts w:ascii="Segoe UI" w:hAnsi="Segoe UI" w:cs="Segoe UI" w:eastAsia="Segoe UI"/>
        </w:rPr>
        <w:t xml:space="preserve"> TISPH Project Sponsor and Steering Committee; </w:t>
      </w:r>
      <w:r>
        <w:rPr>
          <w:rFonts w:ascii="Segoe UI" w:hAnsi="Segoe UI" w:cs="Segoe UI" w:eastAsia="Segoe UI"/>
          <w:b/>
          <w:bCs/>
        </w:rPr>
        <w:t xml:space="preserve">TPM</w:t>
      </w:r>
      <w:r>
        <w:rPr>
          <w:rFonts w:ascii="Segoe UI" w:hAnsi="Segoe UI" w:cs="Segoe UI" w:eastAsia="Segoe UI"/>
        </w:rPr>
        <w:t xml:space="preserve"> TISPH Project Manager; </w:t>
      </w:r>
      <w:r>
        <w:rPr>
          <w:rFonts w:ascii="Segoe UI" w:hAnsi="Segoe UI" w:cs="Segoe UI" w:eastAsia="Segoe UI"/>
          <w:b/>
          <w:bCs/>
        </w:rPr>
        <w:t xml:space="preserve">BPO</w:t>
      </w:r>
      <w:r>
        <w:rPr>
          <w:rFonts w:ascii="Segoe UI" w:hAnsi="Segoe UI" w:cs="Segoe UI" w:eastAsia="Segoe UI"/>
        </w:rPr>
        <w:t xml:space="preserve"> TISPH Business Process Owners (Sales, Operations, Cash Control, Finance and General Accounting); </w:t>
      </w:r>
      <w:r>
        <w:rPr>
          <w:rFonts w:ascii="Segoe UI" w:hAnsi="Segoe UI" w:cs="Segoe UI" w:eastAsia="Segoe UI"/>
          <w:b/>
          <w:bCs/>
        </w:rPr>
        <w:t xml:space="preserve">TIT</w:t>
      </w:r>
      <w:r>
        <w:rPr>
          <w:rFonts w:ascii="Segoe UI" w:hAnsi="Segoe UI" w:cs="Segoe UI" w:eastAsia="Segoe UI"/>
        </w:rPr>
        <w:t xml:space="preserve"> TISPH Head of IT and IT AppSupport; </w:t>
      </w:r>
      <w:r>
        <w:rPr>
          <w:rFonts w:ascii="Segoe UI" w:hAnsi="Segoe UI" w:cs="Segoe UI" w:eastAsia="Segoe UI"/>
          <w:b/>
          <w:bCs/>
        </w:rPr>
        <w:t xml:space="preserve">TRM</w:t>
      </w:r>
      <w:r>
        <w:rPr>
          <w:rFonts w:ascii="Segoe UI" w:hAnsi="Segoe UI" w:cs="Segoe UI" w:eastAsia="Segoe UI"/>
        </w:rPr>
        <w:t xml:space="preserve"> TISPH Risk Management and Information Security; </w:t>
      </w:r>
      <w:r>
        <w:rPr>
          <w:rFonts w:ascii="Segoe UI" w:hAnsi="Segoe UI" w:cs="Segoe UI" w:eastAsia="Segoe UI"/>
          <w:b/>
          <w:bCs/>
        </w:rPr>
        <w:t xml:space="preserve">DPO</w:t>
      </w:r>
      <w:r>
        <w:rPr>
          <w:rFonts w:ascii="Segoe UI" w:hAnsi="Segoe UI" w:cs="Segoe UI" w:eastAsia="Segoe UI"/>
        </w:rPr>
        <w:t xml:space="preserve"> TISPH Data Protection Officer; </w:t>
      </w:r>
      <w:r>
        <w:rPr>
          <w:rFonts w:ascii="Segoe UI" w:hAnsi="Segoe UI" w:cs="Segoe UI" w:eastAsia="Segoe UI"/>
          <w:b/>
          <w:bCs/>
        </w:rPr>
        <w:t xml:space="preserve">IPM</w:t>
      </w:r>
      <w:r>
        <w:rPr>
          <w:rFonts w:ascii="Segoe UI" w:hAnsi="Segoe UI" w:cs="Segoe UI" w:eastAsia="Segoe UI"/>
        </w:rPr>
        <w:t xml:space="preserve"> iorta TechNXT Project Manager; </w:t>
      </w:r>
      <w:r>
        <w:rPr>
          <w:rFonts w:ascii="Segoe UI" w:hAnsi="Segoe UI" w:cs="Segoe UI" w:eastAsia="Segoe UI"/>
          <w:b/>
          <w:bCs/>
        </w:rPr>
        <w:t xml:space="preserve">IFL</w:t>
      </w:r>
      <w:r>
        <w:rPr>
          <w:rFonts w:ascii="Segoe UI" w:hAnsi="Segoe UI" w:cs="Segoe UI" w:eastAsia="Segoe UI"/>
        </w:rPr>
        <w:t xml:space="preserve"> iorta TechNXT Business and Functional Leads; </w:t>
      </w:r>
      <w:r>
        <w:rPr>
          <w:rFonts w:ascii="Segoe UI" w:hAnsi="Segoe UI" w:cs="Segoe UI" w:eastAsia="Segoe UI"/>
          <w:b/>
          <w:bCs/>
        </w:rPr>
        <w:t xml:space="preserve">ITL</w:t>
      </w:r>
      <w:r>
        <w:rPr>
          <w:rFonts w:ascii="Segoe UI" w:hAnsi="Segoe UI" w:cs="Segoe UI" w:eastAsia="Segoe UI"/>
        </w:rPr>
        <w:t xml:space="preserve"> iorta TechNXT Solution Architect, technical leads and DevOps lead; </w:t>
      </w:r>
      <w:r>
        <w:rPr>
          <w:rFonts w:ascii="Segoe UI" w:hAnsi="Segoe UI" w:cs="Segoe UI" w:eastAsia="Segoe UI"/>
          <w:b/>
          <w:bCs/>
        </w:rPr>
        <w:t xml:space="preserve">IQA</w:t>
      </w:r>
      <w:r>
        <w:rPr>
          <w:rFonts w:ascii="Segoe UI" w:hAnsi="Segoe UI" w:cs="Segoe UI" w:eastAsia="Segoe UI"/>
        </w:rPr>
        <w:t xml:space="preserve"> iorta TechNXT QA lead.</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151"/>
        <w:gridCol w:w="512"/>
        <w:gridCol w:w="596"/>
        <w:gridCol w:w="596"/>
        <w:gridCol w:w="596"/>
        <w:gridCol w:w="596"/>
        <w:gridCol w:w="596"/>
        <w:gridCol w:w="596"/>
        <w:gridCol w:w="596"/>
        <w:gridCol w:w="596"/>
        <w:gridCol w:w="596"/>
      </w:tblGrid>
      <w:tr>
        <w:trPr>
          <w:cantSplit/>
          <w:tblHeader/>
          <w:trHeight w:val="400"/>
        </w:trPr>
        <w:tc>
          <w:tcPr>
            <w:tcW w:w="3151" w:type="dxa"/>
            <w:shd w:val="clear" w:color="auto" w:fill="E8F0F8"/>
            <w:vAlign w:val="center"/>
          </w:tcPr>
          <w:p>
            <w:pPr>
              <w:spacing w:before="40" w:after="40" w:line="240" w:lineRule="auto"/>
            </w:pPr>
            <w:r>
              <w:rPr>
                <w:rFonts w:ascii="Segoe UI" w:hAnsi="Segoe UI" w:cs="Segoe UI" w:eastAsia="Segoe UI"/>
                <w:b/>
                <w:bCs/>
                <w:sz w:val="15"/>
                <w:szCs w:val="15"/>
              </w:rPr>
              <w:t xml:space="preserve">Workstream / activity</w:t>
            </w:r>
          </w:p>
        </w:tc>
        <w:tc>
          <w:tcPr>
            <w:tcW w:w="512" w:type="dxa"/>
            <w:shd w:val="clear" w:color="auto" w:fill="E8F0F8"/>
            <w:vAlign w:val="center"/>
          </w:tcPr>
          <w:p>
            <w:pPr>
              <w:spacing w:before="40" w:after="40" w:line="240" w:lineRule="auto"/>
            </w:pPr>
            <w:r>
              <w:rPr>
                <w:rFonts w:ascii="Segoe UI" w:hAnsi="Segoe UI" w:cs="Segoe UI" w:eastAsia="Segoe UI"/>
                <w:b/>
                <w:bCs/>
                <w:sz w:val="15"/>
                <w:szCs w:val="15"/>
              </w:rPr>
              <w:t xml:space="preserve">SP</w:t>
            </w:r>
          </w:p>
        </w:tc>
        <w:tc>
          <w:tcPr>
            <w:tcW w:w="596" w:type="dxa"/>
            <w:shd w:val="clear" w:color="auto" w:fill="E8F0F8"/>
            <w:vAlign w:val="center"/>
          </w:tcPr>
          <w:p>
            <w:pPr>
              <w:spacing w:before="40" w:after="40" w:line="240" w:lineRule="auto"/>
            </w:pPr>
            <w:r>
              <w:rPr>
                <w:rFonts w:ascii="Segoe UI" w:hAnsi="Segoe UI" w:cs="Segoe UI" w:eastAsia="Segoe UI"/>
                <w:b/>
                <w:bCs/>
                <w:sz w:val="15"/>
                <w:szCs w:val="15"/>
              </w:rPr>
              <w:t xml:space="preserve">TPM</w:t>
            </w:r>
          </w:p>
        </w:tc>
        <w:tc>
          <w:tcPr>
            <w:tcW w:w="596" w:type="dxa"/>
            <w:shd w:val="clear" w:color="auto" w:fill="E8F0F8"/>
            <w:vAlign w:val="center"/>
          </w:tcPr>
          <w:p>
            <w:pPr>
              <w:spacing w:before="40" w:after="40" w:line="240" w:lineRule="auto"/>
            </w:pPr>
            <w:r>
              <w:rPr>
                <w:rFonts w:ascii="Segoe UI" w:hAnsi="Segoe UI" w:cs="Segoe UI" w:eastAsia="Segoe UI"/>
                <w:b/>
                <w:bCs/>
                <w:sz w:val="15"/>
                <w:szCs w:val="15"/>
              </w:rPr>
              <w:t xml:space="preserve">BPO</w:t>
            </w:r>
          </w:p>
        </w:tc>
        <w:tc>
          <w:tcPr>
            <w:tcW w:w="596" w:type="dxa"/>
            <w:shd w:val="clear" w:color="auto" w:fill="E8F0F8"/>
            <w:vAlign w:val="center"/>
          </w:tcPr>
          <w:p>
            <w:pPr>
              <w:spacing w:before="40" w:after="40" w:line="240" w:lineRule="auto"/>
            </w:pPr>
            <w:r>
              <w:rPr>
                <w:rFonts w:ascii="Segoe UI" w:hAnsi="Segoe UI" w:cs="Segoe UI" w:eastAsia="Segoe UI"/>
                <w:b/>
                <w:bCs/>
                <w:sz w:val="15"/>
                <w:szCs w:val="15"/>
              </w:rPr>
              <w:t xml:space="preserve">TIT</w:t>
            </w:r>
          </w:p>
        </w:tc>
        <w:tc>
          <w:tcPr>
            <w:tcW w:w="596" w:type="dxa"/>
            <w:shd w:val="clear" w:color="auto" w:fill="E8F0F8"/>
            <w:vAlign w:val="center"/>
          </w:tcPr>
          <w:p>
            <w:pPr>
              <w:spacing w:before="40" w:after="40" w:line="240" w:lineRule="auto"/>
            </w:pPr>
            <w:r>
              <w:rPr>
                <w:rFonts w:ascii="Segoe UI" w:hAnsi="Segoe UI" w:cs="Segoe UI" w:eastAsia="Segoe UI"/>
                <w:b/>
                <w:bCs/>
                <w:sz w:val="15"/>
                <w:szCs w:val="15"/>
              </w:rPr>
              <w:t xml:space="preserve">TRM</w:t>
            </w:r>
          </w:p>
        </w:tc>
        <w:tc>
          <w:tcPr>
            <w:tcW w:w="596" w:type="dxa"/>
            <w:shd w:val="clear" w:color="auto" w:fill="E8F0F8"/>
            <w:vAlign w:val="center"/>
          </w:tcPr>
          <w:p>
            <w:pPr>
              <w:spacing w:before="40" w:after="40" w:line="240" w:lineRule="auto"/>
            </w:pPr>
            <w:r>
              <w:rPr>
                <w:rFonts w:ascii="Segoe UI" w:hAnsi="Segoe UI" w:cs="Segoe UI" w:eastAsia="Segoe UI"/>
                <w:b/>
                <w:bCs/>
                <w:sz w:val="15"/>
                <w:szCs w:val="15"/>
              </w:rPr>
              <w:t xml:space="preserve">DPO</w:t>
            </w:r>
          </w:p>
        </w:tc>
        <w:tc>
          <w:tcPr>
            <w:tcW w:w="596" w:type="dxa"/>
            <w:shd w:val="clear" w:color="auto" w:fill="E8F0F8"/>
            <w:vAlign w:val="center"/>
          </w:tcPr>
          <w:p>
            <w:pPr>
              <w:spacing w:before="40" w:after="40" w:line="240" w:lineRule="auto"/>
            </w:pPr>
            <w:r>
              <w:rPr>
                <w:rFonts w:ascii="Segoe UI" w:hAnsi="Segoe UI" w:cs="Segoe UI" w:eastAsia="Segoe UI"/>
                <w:b/>
                <w:bCs/>
                <w:sz w:val="15"/>
                <w:szCs w:val="15"/>
              </w:rPr>
              <w:t xml:space="preserve">IPM</w:t>
            </w:r>
          </w:p>
        </w:tc>
        <w:tc>
          <w:tcPr>
            <w:tcW w:w="596" w:type="dxa"/>
            <w:shd w:val="clear" w:color="auto" w:fill="E8F0F8"/>
            <w:vAlign w:val="center"/>
          </w:tcPr>
          <w:p>
            <w:pPr>
              <w:spacing w:before="40" w:after="40" w:line="240" w:lineRule="auto"/>
            </w:pPr>
            <w:r>
              <w:rPr>
                <w:rFonts w:ascii="Segoe UI" w:hAnsi="Segoe UI" w:cs="Segoe UI" w:eastAsia="Segoe UI"/>
                <w:b/>
                <w:bCs/>
                <w:sz w:val="15"/>
                <w:szCs w:val="15"/>
              </w:rPr>
              <w:t xml:space="preserve">IFL</w:t>
            </w:r>
          </w:p>
        </w:tc>
        <w:tc>
          <w:tcPr>
            <w:tcW w:w="596" w:type="dxa"/>
            <w:shd w:val="clear" w:color="auto" w:fill="E8F0F8"/>
            <w:vAlign w:val="center"/>
          </w:tcPr>
          <w:p>
            <w:pPr>
              <w:spacing w:before="40" w:after="40" w:line="240" w:lineRule="auto"/>
            </w:pPr>
            <w:r>
              <w:rPr>
                <w:rFonts w:ascii="Segoe UI" w:hAnsi="Segoe UI" w:cs="Segoe UI" w:eastAsia="Segoe UI"/>
                <w:b/>
                <w:bCs/>
                <w:sz w:val="15"/>
                <w:szCs w:val="15"/>
              </w:rPr>
              <w:t xml:space="preserve">ITL</w:t>
            </w:r>
          </w:p>
        </w:tc>
        <w:tc>
          <w:tcPr>
            <w:tcW w:w="596" w:type="dxa"/>
            <w:shd w:val="clear" w:color="auto" w:fill="E8F0F8"/>
            <w:vAlign w:val="center"/>
          </w:tcPr>
          <w:p>
            <w:pPr>
              <w:spacing w:before="40" w:after="40" w:line="240" w:lineRule="auto"/>
            </w:pPr>
            <w:r>
              <w:rPr>
                <w:rFonts w:ascii="Segoe UI" w:hAnsi="Segoe UI" w:cs="Segoe UI" w:eastAsia="Segoe UI"/>
                <w:b/>
                <w:bCs/>
                <w:sz w:val="15"/>
                <w:szCs w:val="15"/>
              </w:rPr>
              <w:t xml:space="preserve">IQA</w:t>
            </w:r>
          </w:p>
        </w:tc>
      </w:tr>
      <w:tr>
        <w:trPr>
          <w:cantSplit/>
        </w:trPr>
        <w:tc>
          <w:tcPr>
            <w:tcW w:w="3151" w:type="dxa"/>
          </w:tcPr>
          <w:p>
            <w:pPr>
              <w:spacing w:before="40" w:after="40" w:line="240" w:lineRule="auto"/>
            </w:pPr>
            <w:r>
              <w:rPr>
                <w:rFonts w:ascii="Segoe UI" w:hAnsi="Segoe UI" w:cs="Segoe UI" w:eastAsia="Segoe UI"/>
                <w:sz w:val="15"/>
                <w:szCs w:val="15"/>
              </w:rPr>
              <w:t xml:space="preserve">WS-01 Plan, status and RAID</w:t>
            </w:r>
          </w:p>
        </w:tc>
        <w:tc>
          <w:tcPr>
            <w:tcW w:w="512"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A</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R</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C</w:t>
            </w:r>
          </w:p>
        </w:tc>
      </w:tr>
      <w:tr>
        <w:trPr>
          <w:cantSplit/>
        </w:trPr>
        <w:tc>
          <w:tcPr>
            <w:tcW w:w="3151" w:type="dxa"/>
          </w:tcPr>
          <w:p>
            <w:pPr>
              <w:spacing w:before="40" w:after="40" w:line="240" w:lineRule="auto"/>
            </w:pPr>
            <w:r>
              <w:rPr>
                <w:rFonts w:ascii="Segoe UI" w:hAnsi="Segoe UI" w:cs="Segoe UI" w:eastAsia="Segoe UI"/>
                <w:sz w:val="15"/>
                <w:szCs w:val="15"/>
              </w:rPr>
              <w:t xml:space="preserve">WS-01 Steering decisions, risk acceptance</w:t>
            </w:r>
          </w:p>
        </w:tc>
        <w:tc>
          <w:tcPr>
            <w:tcW w:w="512" w:type="dxa"/>
          </w:tcPr>
          <w:p>
            <w:pPr>
              <w:spacing w:before="40" w:after="40" w:line="240" w:lineRule="auto"/>
            </w:pPr>
            <w:r>
              <w:rPr>
                <w:rFonts w:ascii="Segoe UI" w:hAnsi="Segoe UI" w:cs="Segoe UI" w:eastAsia="Segoe UI"/>
                <w:sz w:val="15"/>
                <w:szCs w:val="15"/>
              </w:rPr>
              <w:t xml:space="preserve">A</w:t>
            </w:r>
          </w:p>
        </w:tc>
        <w:tc>
          <w:tcPr>
            <w:tcW w:w="596" w:type="dxa"/>
          </w:tcPr>
          <w:p>
            <w:pPr>
              <w:spacing w:before="40" w:after="40" w:line="240" w:lineRule="auto"/>
            </w:pPr>
            <w:r>
              <w:rPr>
                <w:rFonts w:ascii="Segoe UI" w:hAnsi="Segoe UI" w:cs="Segoe UI" w:eastAsia="Segoe UI"/>
                <w:sz w:val="15"/>
                <w:szCs w:val="15"/>
              </w:rPr>
              <w:t xml:space="preserve">R</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R</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I</w:t>
            </w:r>
          </w:p>
        </w:tc>
      </w:tr>
      <w:tr>
        <w:trPr>
          <w:cantSplit/>
        </w:trPr>
        <w:tc>
          <w:tcPr>
            <w:tcW w:w="3151" w:type="dxa"/>
          </w:tcPr>
          <w:p>
            <w:pPr>
              <w:spacing w:before="40" w:after="40" w:line="240" w:lineRule="auto"/>
            </w:pPr>
            <w:r>
              <w:rPr>
                <w:rFonts w:ascii="Segoe UI" w:hAnsi="Segoe UI" w:cs="Segoe UI" w:eastAsia="Segoe UI"/>
                <w:sz w:val="15"/>
                <w:szCs w:val="15"/>
              </w:rPr>
              <w:t xml:space="preserve">WS-02 FRS per build item</w:t>
            </w:r>
          </w:p>
        </w:tc>
        <w:tc>
          <w:tcPr>
            <w:tcW w:w="512"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A</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R</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C</w:t>
            </w:r>
          </w:p>
        </w:tc>
      </w:tr>
      <w:tr>
        <w:trPr>
          <w:cantSplit/>
        </w:trPr>
        <w:tc>
          <w:tcPr>
            <w:tcW w:w="3151" w:type="dxa"/>
          </w:tcPr>
          <w:p>
            <w:pPr>
              <w:spacing w:before="40" w:after="40" w:line="240" w:lineRule="auto"/>
            </w:pPr>
            <w:r>
              <w:rPr>
                <w:rFonts w:ascii="Segoe UI" w:hAnsi="Segoe UI" w:cs="Segoe UI" w:eastAsia="Segoe UI"/>
                <w:sz w:val="15"/>
                <w:szCs w:val="15"/>
              </w:rPr>
              <w:t xml:space="preserve">WS-02 TISPH decisions (decision log, section 5.2)</w:t>
            </w:r>
          </w:p>
        </w:tc>
        <w:tc>
          <w:tcPr>
            <w:tcW w:w="512"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A</w:t>
            </w:r>
          </w:p>
        </w:tc>
        <w:tc>
          <w:tcPr>
            <w:tcW w:w="596" w:type="dxa"/>
          </w:tcPr>
          <w:p>
            <w:pPr>
              <w:spacing w:before="40" w:after="40" w:line="240" w:lineRule="auto"/>
            </w:pPr>
            <w:r>
              <w:rPr>
                <w:rFonts w:ascii="Segoe UI" w:hAnsi="Segoe UI" w:cs="Segoe UI" w:eastAsia="Segoe UI"/>
                <w:sz w:val="15"/>
                <w:szCs w:val="15"/>
              </w:rPr>
              <w:t xml:space="preserve">R</w:t>
            </w:r>
          </w:p>
        </w:tc>
        <w:tc>
          <w:tcPr>
            <w:tcW w:w="596" w:type="dxa"/>
          </w:tcPr>
          <w:p>
            <w:pPr>
              <w:spacing w:before="40" w:after="40" w:line="240" w:lineRule="auto"/>
            </w:pPr>
            <w:r>
              <w:rPr>
                <w:rFonts w:ascii="Segoe UI" w:hAnsi="Segoe UI" w:cs="Segoe UI" w:eastAsia="Segoe UI"/>
                <w:sz w:val="15"/>
                <w:szCs w:val="15"/>
              </w:rPr>
              <w:t xml:space="preserve">R</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I</w:t>
            </w:r>
          </w:p>
        </w:tc>
      </w:tr>
      <w:tr>
        <w:trPr>
          <w:cantSplit/>
        </w:trPr>
        <w:tc>
          <w:tcPr>
            <w:tcW w:w="3151" w:type="dxa"/>
          </w:tcPr>
          <w:p>
            <w:pPr>
              <w:spacing w:before="40" w:after="40" w:line="240" w:lineRule="auto"/>
            </w:pPr>
            <w:r>
              <w:rPr>
                <w:rFonts w:ascii="Segoe UI" w:hAnsi="Segoe UI" w:cs="Segoe UI" w:eastAsia="Segoe UI"/>
                <w:sz w:val="15"/>
                <w:szCs w:val="15"/>
              </w:rPr>
              <w:t xml:space="preserve">WS-02 Change requests (BRD 8)</w:t>
            </w:r>
          </w:p>
        </w:tc>
        <w:tc>
          <w:tcPr>
            <w:tcW w:w="512" w:type="dxa"/>
          </w:tcPr>
          <w:p>
            <w:pPr>
              <w:spacing w:before="40" w:after="40" w:line="240" w:lineRule="auto"/>
            </w:pPr>
            <w:r>
              <w:rPr>
                <w:rFonts w:ascii="Segoe UI" w:hAnsi="Segoe UI" w:cs="Segoe UI" w:eastAsia="Segoe UI"/>
                <w:sz w:val="15"/>
                <w:szCs w:val="15"/>
              </w:rPr>
              <w:t xml:space="preserve">A</w:t>
            </w:r>
          </w:p>
        </w:tc>
        <w:tc>
          <w:tcPr>
            <w:tcW w:w="596" w:type="dxa"/>
          </w:tcPr>
          <w:p>
            <w:pPr>
              <w:spacing w:before="40" w:after="40" w:line="240" w:lineRule="auto"/>
            </w:pPr>
            <w:r>
              <w:rPr>
                <w:rFonts w:ascii="Segoe UI" w:hAnsi="Segoe UI" w:cs="Segoe UI" w:eastAsia="Segoe UI"/>
                <w:sz w:val="15"/>
                <w:szCs w:val="15"/>
              </w:rPr>
              <w:t xml:space="preserve">R</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R</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I</w:t>
            </w:r>
          </w:p>
        </w:tc>
      </w:tr>
      <w:tr>
        <w:trPr>
          <w:cantSplit/>
        </w:trPr>
        <w:tc>
          <w:tcPr>
            <w:tcW w:w="3151" w:type="dxa"/>
          </w:tcPr>
          <w:p>
            <w:pPr>
              <w:spacing w:before="40" w:after="40" w:line="240" w:lineRule="auto"/>
            </w:pPr>
            <w:r>
              <w:rPr>
                <w:rFonts w:ascii="Segoe UI" w:hAnsi="Segoe UI" w:cs="Segoe UI" w:eastAsia="Segoe UI"/>
                <w:sz w:val="15"/>
                <w:szCs w:val="15"/>
              </w:rPr>
              <w:t xml:space="preserve">WS-03 Front office build</w:t>
            </w:r>
          </w:p>
        </w:tc>
        <w:tc>
          <w:tcPr>
            <w:tcW w:w="512"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A</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R</w:t>
            </w:r>
          </w:p>
        </w:tc>
        <w:tc>
          <w:tcPr>
            <w:tcW w:w="596" w:type="dxa"/>
          </w:tcPr>
          <w:p>
            <w:pPr>
              <w:spacing w:before="40" w:after="40" w:line="240" w:lineRule="auto"/>
            </w:pPr>
            <w:r>
              <w:rPr>
                <w:rFonts w:ascii="Segoe UI" w:hAnsi="Segoe UI" w:cs="Segoe UI" w:eastAsia="Segoe UI"/>
                <w:sz w:val="15"/>
                <w:szCs w:val="15"/>
              </w:rPr>
              <w:t xml:space="preserve">C</w:t>
            </w:r>
          </w:p>
        </w:tc>
      </w:tr>
      <w:tr>
        <w:trPr>
          <w:cantSplit/>
        </w:trPr>
        <w:tc>
          <w:tcPr>
            <w:tcW w:w="3151" w:type="dxa"/>
          </w:tcPr>
          <w:p>
            <w:pPr>
              <w:spacing w:before="40" w:after="40" w:line="240" w:lineRule="auto"/>
            </w:pPr>
            <w:r>
              <w:rPr>
                <w:rFonts w:ascii="Segoe UI" w:hAnsi="Segoe UI" w:cs="Segoe UI" w:eastAsia="Segoe UI"/>
                <w:sz w:val="15"/>
                <w:szCs w:val="15"/>
              </w:rPr>
              <w:t xml:space="preserve">WS-04 Finance and Cash Control build</w:t>
            </w:r>
          </w:p>
        </w:tc>
        <w:tc>
          <w:tcPr>
            <w:tcW w:w="512"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A</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R</w:t>
            </w:r>
          </w:p>
        </w:tc>
        <w:tc>
          <w:tcPr>
            <w:tcW w:w="596" w:type="dxa"/>
          </w:tcPr>
          <w:p>
            <w:pPr>
              <w:spacing w:before="40" w:after="40" w:line="240" w:lineRule="auto"/>
            </w:pPr>
            <w:r>
              <w:rPr>
                <w:rFonts w:ascii="Segoe UI" w:hAnsi="Segoe UI" w:cs="Segoe UI" w:eastAsia="Segoe UI"/>
                <w:sz w:val="15"/>
                <w:szCs w:val="15"/>
              </w:rPr>
              <w:t xml:space="preserve">C</w:t>
            </w:r>
          </w:p>
        </w:tc>
      </w:tr>
      <w:tr>
        <w:trPr>
          <w:cantSplit/>
        </w:trPr>
        <w:tc>
          <w:tcPr>
            <w:tcW w:w="3151" w:type="dxa"/>
          </w:tcPr>
          <w:p>
            <w:pPr>
              <w:spacing w:before="40" w:after="40" w:line="240" w:lineRule="auto"/>
            </w:pPr>
            <w:r>
              <w:rPr>
                <w:rFonts w:ascii="Segoe UI" w:hAnsi="Segoe UI" w:cs="Segoe UI" w:eastAsia="Segoe UI"/>
                <w:sz w:val="15"/>
                <w:szCs w:val="15"/>
              </w:rPr>
              <w:t xml:space="preserve">WS-05 Platform features (build plan)</w:t>
            </w:r>
          </w:p>
        </w:tc>
        <w:tc>
          <w:tcPr>
            <w:tcW w:w="512"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A</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R</w:t>
            </w:r>
          </w:p>
        </w:tc>
        <w:tc>
          <w:tcPr>
            <w:tcW w:w="596" w:type="dxa"/>
          </w:tcPr>
          <w:p>
            <w:pPr>
              <w:spacing w:before="40" w:after="40" w:line="240" w:lineRule="auto"/>
            </w:pPr>
            <w:r>
              <w:rPr>
                <w:rFonts w:ascii="Segoe UI" w:hAnsi="Segoe UI" w:cs="Segoe UI" w:eastAsia="Segoe UI"/>
                <w:sz w:val="15"/>
                <w:szCs w:val="15"/>
              </w:rPr>
              <w:t xml:space="preserve">C</w:t>
            </w:r>
          </w:p>
        </w:tc>
      </w:tr>
      <w:tr>
        <w:trPr>
          <w:cantSplit/>
        </w:trPr>
        <w:tc>
          <w:tcPr>
            <w:tcW w:w="3151" w:type="dxa"/>
          </w:tcPr>
          <w:p>
            <w:pPr>
              <w:spacing w:before="40" w:after="40" w:line="240" w:lineRule="auto"/>
            </w:pPr>
            <w:r>
              <w:rPr>
                <w:rFonts w:ascii="Segoe UI" w:hAnsi="Segoe UI" w:cs="Segoe UI" w:eastAsia="Segoe UI"/>
                <w:sz w:val="15"/>
                <w:szCs w:val="15"/>
              </w:rPr>
              <w:t xml:space="preserve">WS-06 Interface specifications (TFS, banks, SAP, BIR)</w:t>
            </w:r>
          </w:p>
        </w:tc>
        <w:tc>
          <w:tcPr>
            <w:tcW w:w="512"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A</w:t>
            </w:r>
          </w:p>
        </w:tc>
        <w:tc>
          <w:tcPr>
            <w:tcW w:w="596" w:type="dxa"/>
          </w:tcPr>
          <w:p>
            <w:pPr>
              <w:spacing w:before="40" w:after="40" w:line="240" w:lineRule="auto"/>
            </w:pPr>
            <w:r>
              <w:rPr>
                <w:rFonts w:ascii="Segoe UI" w:hAnsi="Segoe UI" w:cs="Segoe UI" w:eastAsia="Segoe UI"/>
                <w:sz w:val="15"/>
                <w:szCs w:val="15"/>
              </w:rPr>
              <w:t xml:space="preserve">R</w:t>
            </w:r>
          </w:p>
        </w:tc>
        <w:tc>
          <w:tcPr>
            <w:tcW w:w="596" w:type="dxa"/>
          </w:tcPr>
          <w:p>
            <w:pPr>
              <w:spacing w:before="40" w:after="40" w:line="240" w:lineRule="auto"/>
            </w:pPr>
            <w:r>
              <w:rPr>
                <w:rFonts w:ascii="Segoe UI" w:hAnsi="Segoe UI" w:cs="Segoe UI" w:eastAsia="Segoe UI"/>
                <w:sz w:val="15"/>
                <w:szCs w:val="15"/>
              </w:rPr>
              <w:t xml:space="preserve">R</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I</w:t>
            </w:r>
          </w:p>
        </w:tc>
      </w:tr>
      <w:tr>
        <w:trPr>
          <w:cantSplit/>
        </w:trPr>
        <w:tc>
          <w:tcPr>
            <w:tcW w:w="3151" w:type="dxa"/>
          </w:tcPr>
          <w:p>
            <w:pPr>
              <w:spacing w:before="40" w:after="40" w:line="240" w:lineRule="auto"/>
            </w:pPr>
            <w:r>
              <w:rPr>
                <w:rFonts w:ascii="Segoe UI" w:hAnsi="Segoe UI" w:cs="Segoe UI" w:eastAsia="Segoe UI"/>
                <w:sz w:val="15"/>
                <w:szCs w:val="15"/>
              </w:rPr>
              <w:t xml:space="preserve">WS-06 Interface build and test</w:t>
            </w:r>
          </w:p>
        </w:tc>
        <w:tc>
          <w:tcPr>
            <w:tcW w:w="512"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A</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R</w:t>
            </w:r>
          </w:p>
        </w:tc>
        <w:tc>
          <w:tcPr>
            <w:tcW w:w="596" w:type="dxa"/>
          </w:tcPr>
          <w:p>
            <w:pPr>
              <w:spacing w:before="40" w:after="40" w:line="240" w:lineRule="auto"/>
            </w:pPr>
            <w:r>
              <w:rPr>
                <w:rFonts w:ascii="Segoe UI" w:hAnsi="Segoe UI" w:cs="Segoe UI" w:eastAsia="Segoe UI"/>
                <w:sz w:val="15"/>
                <w:szCs w:val="15"/>
              </w:rPr>
              <w:t xml:space="preserve">R</w:t>
            </w:r>
          </w:p>
        </w:tc>
      </w:tr>
      <w:tr>
        <w:trPr>
          <w:cantSplit/>
        </w:trPr>
        <w:tc>
          <w:tcPr>
            <w:tcW w:w="3151" w:type="dxa"/>
          </w:tcPr>
          <w:p>
            <w:pPr>
              <w:spacing w:before="40" w:after="40" w:line="240" w:lineRule="auto"/>
            </w:pPr>
            <w:r>
              <w:rPr>
                <w:rFonts w:ascii="Segoe UI" w:hAnsi="Segoe UI" w:cs="Segoe UI" w:eastAsia="Segoe UI"/>
                <w:sz w:val="15"/>
                <w:szCs w:val="15"/>
              </w:rPr>
              <w:t xml:space="preserve">WS-07 Azure subscription, identities, Key Vault administrators</w:t>
            </w:r>
          </w:p>
        </w:tc>
        <w:tc>
          <w:tcPr>
            <w:tcW w:w="512"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A/R</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I</w:t>
            </w:r>
          </w:p>
        </w:tc>
      </w:tr>
      <w:tr>
        <w:trPr>
          <w:cantSplit/>
        </w:trPr>
        <w:tc>
          <w:tcPr>
            <w:tcW w:w="3151" w:type="dxa"/>
          </w:tcPr>
          <w:p>
            <w:pPr>
              <w:spacing w:before="40" w:after="40" w:line="240" w:lineRule="auto"/>
            </w:pPr>
            <w:r>
              <w:rPr>
                <w:rFonts w:ascii="Segoe UI" w:hAnsi="Segoe UI" w:cs="Segoe UI" w:eastAsia="Segoe UI"/>
                <w:sz w:val="15"/>
                <w:szCs w:val="15"/>
              </w:rPr>
              <w:t xml:space="preserve">WS-07 Terraform, pipeline, monitoring</w:t>
            </w:r>
          </w:p>
        </w:tc>
        <w:tc>
          <w:tcPr>
            <w:tcW w:w="512"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A</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R</w:t>
            </w:r>
          </w:p>
        </w:tc>
        <w:tc>
          <w:tcPr>
            <w:tcW w:w="596" w:type="dxa"/>
          </w:tcPr>
          <w:p>
            <w:pPr>
              <w:spacing w:before="40" w:after="40" w:line="240" w:lineRule="auto"/>
            </w:pPr>
            <w:r>
              <w:rPr>
                <w:rFonts w:ascii="Segoe UI" w:hAnsi="Segoe UI" w:cs="Segoe UI" w:eastAsia="Segoe UI"/>
                <w:sz w:val="15"/>
                <w:szCs w:val="15"/>
              </w:rPr>
              <w:t xml:space="preserve">I</w:t>
            </w:r>
          </w:p>
        </w:tc>
      </w:tr>
      <w:tr>
        <w:trPr>
          <w:cantSplit/>
        </w:trPr>
        <w:tc>
          <w:tcPr>
            <w:tcW w:w="3151" w:type="dxa"/>
          </w:tcPr>
          <w:p>
            <w:pPr>
              <w:spacing w:before="40" w:after="40" w:line="240" w:lineRule="auto"/>
            </w:pPr>
            <w:r>
              <w:rPr>
                <w:rFonts w:ascii="Segoe UI" w:hAnsi="Segoe UI" w:cs="Segoe UI" w:eastAsia="Segoe UI"/>
                <w:sz w:val="15"/>
                <w:szCs w:val="15"/>
              </w:rPr>
              <w:t xml:space="preserve">WS-07 Production deployment approval</w:t>
            </w:r>
          </w:p>
        </w:tc>
        <w:tc>
          <w:tcPr>
            <w:tcW w:w="512"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A/R</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R</w:t>
            </w:r>
          </w:p>
        </w:tc>
        <w:tc>
          <w:tcPr>
            <w:tcW w:w="596" w:type="dxa"/>
          </w:tcPr>
          <w:p>
            <w:pPr>
              <w:spacing w:before="40" w:after="40" w:line="240" w:lineRule="auto"/>
            </w:pPr>
            <w:r>
              <w:rPr>
                <w:rFonts w:ascii="Segoe UI" w:hAnsi="Segoe UI" w:cs="Segoe UI" w:eastAsia="Segoe UI"/>
                <w:sz w:val="15"/>
                <w:szCs w:val="15"/>
              </w:rPr>
              <w:t xml:space="preserve">C</w:t>
            </w:r>
          </w:p>
        </w:tc>
      </w:tr>
      <w:tr>
        <w:trPr>
          <w:cantSplit/>
        </w:trPr>
        <w:tc>
          <w:tcPr>
            <w:tcW w:w="3151" w:type="dxa"/>
          </w:tcPr>
          <w:p>
            <w:pPr>
              <w:spacing w:before="40" w:after="40" w:line="240" w:lineRule="auto"/>
            </w:pPr>
            <w:r>
              <w:rPr>
                <w:rFonts w:ascii="Segoe UI" w:hAnsi="Segoe UI" w:cs="Segoe UI" w:eastAsia="Segoe UI"/>
                <w:sz w:val="15"/>
                <w:szCs w:val="15"/>
              </w:rPr>
              <w:t xml:space="preserve">WS-08 Access model and SoD rules per persona</w:t>
            </w:r>
          </w:p>
        </w:tc>
        <w:tc>
          <w:tcPr>
            <w:tcW w:w="512"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R</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A</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R</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I</w:t>
            </w:r>
          </w:p>
        </w:tc>
      </w:tr>
      <w:tr>
        <w:trPr>
          <w:cantSplit/>
        </w:trPr>
        <w:tc>
          <w:tcPr>
            <w:tcW w:w="3151" w:type="dxa"/>
          </w:tcPr>
          <w:p>
            <w:pPr>
              <w:spacing w:before="40" w:after="40" w:line="240" w:lineRule="auto"/>
            </w:pPr>
            <w:r>
              <w:rPr>
                <w:rFonts w:ascii="Segoe UI" w:hAnsi="Segoe UI" w:cs="Segoe UI" w:eastAsia="Segoe UI"/>
                <w:sz w:val="15"/>
                <w:szCs w:val="15"/>
              </w:rPr>
              <w:t xml:space="preserve">WS-08 VA, MBSS scans and penetration test</w:t>
            </w:r>
          </w:p>
        </w:tc>
        <w:tc>
          <w:tcPr>
            <w:tcW w:w="512"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A/R</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R</w:t>
            </w:r>
          </w:p>
        </w:tc>
        <w:tc>
          <w:tcPr>
            <w:tcW w:w="596" w:type="dxa"/>
          </w:tcPr>
          <w:p>
            <w:pPr>
              <w:spacing w:before="40" w:after="40" w:line="240" w:lineRule="auto"/>
            </w:pPr>
            <w:r>
              <w:rPr>
                <w:rFonts w:ascii="Segoe UI" w:hAnsi="Segoe UI" w:cs="Segoe UI" w:eastAsia="Segoe UI"/>
                <w:sz w:val="15"/>
                <w:szCs w:val="15"/>
              </w:rPr>
              <w:t xml:space="preserve">I</w:t>
            </w:r>
          </w:p>
        </w:tc>
      </w:tr>
      <w:tr>
        <w:trPr>
          <w:cantSplit/>
        </w:trPr>
        <w:tc>
          <w:tcPr>
            <w:tcW w:w="3151" w:type="dxa"/>
          </w:tcPr>
          <w:p>
            <w:pPr>
              <w:spacing w:before="40" w:after="40" w:line="240" w:lineRule="auto"/>
            </w:pPr>
            <w:r>
              <w:rPr>
                <w:rFonts w:ascii="Segoe UI" w:hAnsi="Segoe UI" w:cs="Segoe UI" w:eastAsia="Segoe UI"/>
                <w:sz w:val="15"/>
                <w:szCs w:val="15"/>
              </w:rPr>
              <w:t xml:space="preserve">WS-08 Personal data decisions (P1, P2), masking approvals</w:t>
            </w:r>
          </w:p>
        </w:tc>
        <w:tc>
          <w:tcPr>
            <w:tcW w:w="512"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A/R</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I</w:t>
            </w:r>
          </w:p>
        </w:tc>
      </w:tr>
      <w:tr>
        <w:trPr>
          <w:cantSplit/>
        </w:trPr>
        <w:tc>
          <w:tcPr>
            <w:tcW w:w="3151" w:type="dxa"/>
          </w:tcPr>
          <w:p>
            <w:pPr>
              <w:spacing w:before="40" w:after="40" w:line="240" w:lineRule="auto"/>
            </w:pPr>
            <w:r>
              <w:rPr>
                <w:rFonts w:ascii="Segoe UI" w:hAnsi="Segoe UI" w:cs="Segoe UI" w:eastAsia="Segoe UI"/>
                <w:sz w:val="15"/>
                <w:szCs w:val="15"/>
              </w:rPr>
              <w:t xml:space="preserve">WS-08 Changes to control settings in production (R-33) and their weekly review</w:t>
            </w:r>
          </w:p>
        </w:tc>
        <w:tc>
          <w:tcPr>
            <w:tcW w:w="512"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R</w:t>
            </w:r>
          </w:p>
        </w:tc>
        <w:tc>
          <w:tcPr>
            <w:tcW w:w="596" w:type="dxa"/>
          </w:tcPr>
          <w:p>
            <w:pPr>
              <w:spacing w:before="40" w:after="40" w:line="240" w:lineRule="auto"/>
            </w:pPr>
            <w:r>
              <w:rPr>
                <w:rFonts w:ascii="Segoe UI" w:hAnsi="Segoe UI" w:cs="Segoe UI" w:eastAsia="Segoe UI"/>
                <w:sz w:val="15"/>
                <w:szCs w:val="15"/>
              </w:rPr>
              <w:t xml:space="preserve">A</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I</w:t>
            </w:r>
          </w:p>
        </w:tc>
      </w:tr>
      <w:tr>
        <w:trPr>
          <w:cantSplit/>
        </w:trPr>
        <w:tc>
          <w:tcPr>
            <w:tcW w:w="3151" w:type="dxa"/>
          </w:tcPr>
          <w:p>
            <w:pPr>
              <w:spacing w:before="40" w:after="40" w:line="240" w:lineRule="auto"/>
            </w:pPr>
            <w:r>
              <w:rPr>
                <w:rFonts w:ascii="Segoe UI" w:hAnsi="Segoe UI" w:cs="Segoe UI" w:eastAsia="Segoe UI"/>
                <w:sz w:val="15"/>
                <w:szCs w:val="15"/>
              </w:rPr>
              <w:t xml:space="preserve">WS-08 Access reviews (Access Control &gt; Access Reviews)</w:t>
            </w:r>
          </w:p>
        </w:tc>
        <w:tc>
          <w:tcPr>
            <w:tcW w:w="512"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R</w:t>
            </w:r>
          </w:p>
        </w:tc>
        <w:tc>
          <w:tcPr>
            <w:tcW w:w="596" w:type="dxa"/>
          </w:tcPr>
          <w:p>
            <w:pPr>
              <w:spacing w:before="40" w:after="40" w:line="240" w:lineRule="auto"/>
            </w:pPr>
            <w:r>
              <w:rPr>
                <w:rFonts w:ascii="Segoe UI" w:hAnsi="Segoe UI" w:cs="Segoe UI" w:eastAsia="Segoe UI"/>
                <w:sz w:val="15"/>
                <w:szCs w:val="15"/>
              </w:rPr>
              <w:t xml:space="preserve">R</w:t>
            </w:r>
          </w:p>
        </w:tc>
        <w:tc>
          <w:tcPr>
            <w:tcW w:w="596" w:type="dxa"/>
          </w:tcPr>
          <w:p>
            <w:pPr>
              <w:spacing w:before="40" w:after="40" w:line="240" w:lineRule="auto"/>
            </w:pPr>
            <w:r>
              <w:rPr>
                <w:rFonts w:ascii="Segoe UI" w:hAnsi="Segoe UI" w:cs="Segoe UI" w:eastAsia="Segoe UI"/>
                <w:sz w:val="15"/>
                <w:szCs w:val="15"/>
              </w:rPr>
              <w:t xml:space="preserve">A</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I</w:t>
            </w:r>
          </w:p>
        </w:tc>
      </w:tr>
      <w:tr>
        <w:trPr>
          <w:cantSplit/>
        </w:trPr>
        <w:tc>
          <w:tcPr>
            <w:tcW w:w="3151" w:type="dxa"/>
          </w:tcPr>
          <w:p>
            <w:pPr>
              <w:spacing w:before="40" w:after="40" w:line="240" w:lineRule="auto"/>
            </w:pPr>
            <w:r>
              <w:rPr>
                <w:rFonts w:ascii="Segoe UI" w:hAnsi="Segoe UI" w:cs="Segoe UI" w:eastAsia="Segoe UI"/>
                <w:sz w:val="15"/>
                <w:szCs w:val="15"/>
              </w:rPr>
              <w:t xml:space="preserve">WS-09 Automated tests and SIT</w:t>
            </w:r>
          </w:p>
        </w:tc>
        <w:tc>
          <w:tcPr>
            <w:tcW w:w="512"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A</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R</w:t>
            </w:r>
          </w:p>
        </w:tc>
        <w:tc>
          <w:tcPr>
            <w:tcW w:w="596" w:type="dxa"/>
          </w:tcPr>
          <w:p>
            <w:pPr>
              <w:spacing w:before="40" w:after="40" w:line="240" w:lineRule="auto"/>
            </w:pPr>
            <w:r>
              <w:rPr>
                <w:rFonts w:ascii="Segoe UI" w:hAnsi="Segoe UI" w:cs="Segoe UI" w:eastAsia="Segoe UI"/>
                <w:sz w:val="15"/>
                <w:szCs w:val="15"/>
              </w:rPr>
              <w:t xml:space="preserve">R</w:t>
            </w:r>
          </w:p>
        </w:tc>
      </w:tr>
      <w:tr>
        <w:trPr>
          <w:cantSplit/>
        </w:trPr>
        <w:tc>
          <w:tcPr>
            <w:tcW w:w="3151" w:type="dxa"/>
          </w:tcPr>
          <w:p>
            <w:pPr>
              <w:spacing w:before="40" w:after="40" w:line="240" w:lineRule="auto"/>
            </w:pPr>
            <w:r>
              <w:rPr>
                <w:rFonts w:ascii="Segoe UI" w:hAnsi="Segoe UI" w:cs="Segoe UI" w:eastAsia="Segoe UI"/>
                <w:sz w:val="15"/>
                <w:szCs w:val="15"/>
              </w:rPr>
              <w:t xml:space="preserve">WS-09 UAT execution and sign-off</w:t>
            </w:r>
          </w:p>
        </w:tc>
        <w:tc>
          <w:tcPr>
            <w:tcW w:w="512"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A</w:t>
            </w:r>
          </w:p>
        </w:tc>
        <w:tc>
          <w:tcPr>
            <w:tcW w:w="596" w:type="dxa"/>
          </w:tcPr>
          <w:p>
            <w:pPr>
              <w:spacing w:before="40" w:after="40" w:line="240" w:lineRule="auto"/>
            </w:pPr>
            <w:r>
              <w:rPr>
                <w:rFonts w:ascii="Segoe UI" w:hAnsi="Segoe UI" w:cs="Segoe UI" w:eastAsia="Segoe UI"/>
                <w:sz w:val="15"/>
                <w:szCs w:val="15"/>
              </w:rPr>
              <w:t xml:space="preserve">R</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R</w:t>
            </w:r>
          </w:p>
        </w:tc>
      </w:tr>
      <w:tr>
        <w:trPr>
          <w:cantSplit/>
        </w:trPr>
        <w:tc>
          <w:tcPr>
            <w:tcW w:w="3151" w:type="dxa"/>
          </w:tcPr>
          <w:p>
            <w:pPr>
              <w:spacing w:before="40" w:after="40" w:line="240" w:lineRule="auto"/>
            </w:pPr>
            <w:r>
              <w:rPr>
                <w:rFonts w:ascii="Segoe UI" w:hAnsi="Segoe UI" w:cs="Segoe UI" w:eastAsia="Segoe UI"/>
                <w:sz w:val="15"/>
                <w:szCs w:val="15"/>
              </w:rPr>
              <w:t xml:space="preserve">WS-09 Performance test and DR drill</w:t>
            </w:r>
          </w:p>
        </w:tc>
        <w:tc>
          <w:tcPr>
            <w:tcW w:w="512"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R</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A</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R</w:t>
            </w:r>
          </w:p>
        </w:tc>
        <w:tc>
          <w:tcPr>
            <w:tcW w:w="596" w:type="dxa"/>
          </w:tcPr>
          <w:p>
            <w:pPr>
              <w:spacing w:before="40" w:after="40" w:line="240" w:lineRule="auto"/>
            </w:pPr>
            <w:r>
              <w:rPr>
                <w:rFonts w:ascii="Segoe UI" w:hAnsi="Segoe UI" w:cs="Segoe UI" w:eastAsia="Segoe UI"/>
                <w:sz w:val="15"/>
                <w:szCs w:val="15"/>
              </w:rPr>
              <w:t xml:space="preserve">R</w:t>
            </w:r>
          </w:p>
        </w:tc>
      </w:tr>
      <w:tr>
        <w:trPr>
          <w:cantSplit/>
        </w:trPr>
        <w:tc>
          <w:tcPr>
            <w:tcW w:w="3151" w:type="dxa"/>
          </w:tcPr>
          <w:p>
            <w:pPr>
              <w:spacing w:before="40" w:after="40" w:line="240" w:lineRule="auto"/>
            </w:pPr>
            <w:r>
              <w:rPr>
                <w:rFonts w:ascii="Segoe UI" w:hAnsi="Segoe UI" w:cs="Segoe UI" w:eastAsia="Segoe UI"/>
                <w:sz w:val="15"/>
                <w:szCs w:val="15"/>
              </w:rPr>
              <w:t xml:space="preserve">WS-10 Legacy extracts, cleansing, control figures</w:t>
            </w:r>
          </w:p>
        </w:tc>
        <w:tc>
          <w:tcPr>
            <w:tcW w:w="512"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A/R</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I</w:t>
            </w:r>
          </w:p>
        </w:tc>
      </w:tr>
      <w:tr>
        <w:trPr>
          <w:cantSplit/>
        </w:trPr>
        <w:tc>
          <w:tcPr>
            <w:tcW w:w="3151" w:type="dxa"/>
          </w:tcPr>
          <w:p>
            <w:pPr>
              <w:spacing w:before="40" w:after="40" w:line="240" w:lineRule="auto"/>
            </w:pPr>
            <w:r>
              <w:rPr>
                <w:rFonts w:ascii="Segoe UI" w:hAnsi="Segoe UI" w:cs="Segoe UI" w:eastAsia="Segoe UI"/>
                <w:sz w:val="15"/>
                <w:szCs w:val="15"/>
              </w:rPr>
              <w:t xml:space="preserve">WS-10 Workbooks, loads, reconciliation workbooks</w:t>
            </w:r>
          </w:p>
        </w:tc>
        <w:tc>
          <w:tcPr>
            <w:tcW w:w="512"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A</w:t>
            </w:r>
          </w:p>
        </w:tc>
        <w:tc>
          <w:tcPr>
            <w:tcW w:w="596" w:type="dxa"/>
          </w:tcPr>
          <w:p>
            <w:pPr>
              <w:spacing w:before="40" w:after="40" w:line="240" w:lineRule="auto"/>
            </w:pPr>
            <w:r>
              <w:rPr>
                <w:rFonts w:ascii="Segoe UI" w:hAnsi="Segoe UI" w:cs="Segoe UI" w:eastAsia="Segoe UI"/>
                <w:sz w:val="15"/>
                <w:szCs w:val="15"/>
              </w:rPr>
              <w:t xml:space="preserve">R</w:t>
            </w:r>
          </w:p>
        </w:tc>
        <w:tc>
          <w:tcPr>
            <w:tcW w:w="596" w:type="dxa"/>
          </w:tcPr>
          <w:p>
            <w:pPr>
              <w:spacing w:before="40" w:after="40" w:line="240" w:lineRule="auto"/>
            </w:pPr>
            <w:r>
              <w:rPr>
                <w:rFonts w:ascii="Segoe UI" w:hAnsi="Segoe UI" w:cs="Segoe UI" w:eastAsia="Segoe UI"/>
                <w:sz w:val="15"/>
                <w:szCs w:val="15"/>
              </w:rPr>
              <w:t xml:space="preserve">R</w:t>
            </w:r>
          </w:p>
        </w:tc>
        <w:tc>
          <w:tcPr>
            <w:tcW w:w="596" w:type="dxa"/>
          </w:tcPr>
          <w:p>
            <w:pPr>
              <w:spacing w:before="40" w:after="40" w:line="240" w:lineRule="auto"/>
            </w:pPr>
            <w:r>
              <w:rPr>
                <w:rFonts w:ascii="Segoe UI" w:hAnsi="Segoe UI" w:cs="Segoe UI" w:eastAsia="Segoe UI"/>
                <w:sz w:val="15"/>
                <w:szCs w:val="15"/>
              </w:rPr>
              <w:t xml:space="preserve">C</w:t>
            </w:r>
          </w:p>
        </w:tc>
      </w:tr>
      <w:tr>
        <w:trPr>
          <w:cantSplit/>
        </w:trPr>
        <w:tc>
          <w:tcPr>
            <w:tcW w:w="3151" w:type="dxa"/>
          </w:tcPr>
          <w:p>
            <w:pPr>
              <w:spacing w:before="40" w:after="40" w:line="240" w:lineRule="auto"/>
            </w:pPr>
            <w:r>
              <w:rPr>
                <w:rFonts w:ascii="Segoe UI" w:hAnsi="Segoe UI" w:cs="Segoe UI" w:eastAsia="Segoe UI"/>
                <w:sz w:val="15"/>
                <w:szCs w:val="15"/>
              </w:rPr>
              <w:t xml:space="preserve">WS-10 Reconciliation sign-off</w:t>
            </w:r>
          </w:p>
        </w:tc>
        <w:tc>
          <w:tcPr>
            <w:tcW w:w="512"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A/R</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I</w:t>
            </w:r>
          </w:p>
        </w:tc>
      </w:tr>
      <w:tr>
        <w:trPr>
          <w:cantSplit/>
        </w:trPr>
        <w:tc>
          <w:tcPr>
            <w:tcW w:w="3151" w:type="dxa"/>
          </w:tcPr>
          <w:p>
            <w:pPr>
              <w:spacing w:before="40" w:after="40" w:line="240" w:lineRule="auto"/>
            </w:pPr>
            <w:r>
              <w:rPr>
                <w:rFonts w:ascii="Segoe UI" w:hAnsi="Segoe UI" w:cs="Segoe UI" w:eastAsia="Segoe UI"/>
                <w:sz w:val="15"/>
                <w:szCs w:val="15"/>
              </w:rPr>
              <w:t xml:space="preserve">WS-11 TISPH user manual and Help</w:t>
            </w:r>
          </w:p>
        </w:tc>
        <w:tc>
          <w:tcPr>
            <w:tcW w:w="512"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A</w:t>
            </w:r>
          </w:p>
        </w:tc>
        <w:tc>
          <w:tcPr>
            <w:tcW w:w="596" w:type="dxa"/>
          </w:tcPr>
          <w:p>
            <w:pPr>
              <w:spacing w:before="40" w:after="40" w:line="240" w:lineRule="auto"/>
            </w:pPr>
            <w:r>
              <w:rPr>
                <w:rFonts w:ascii="Segoe UI" w:hAnsi="Segoe UI" w:cs="Segoe UI" w:eastAsia="Segoe UI"/>
                <w:sz w:val="15"/>
                <w:szCs w:val="15"/>
              </w:rPr>
              <w:t xml:space="preserve">R</w:t>
            </w:r>
          </w:p>
        </w:tc>
        <w:tc>
          <w:tcPr>
            <w:tcW w:w="596" w:type="dxa"/>
          </w:tcPr>
          <w:p>
            <w:pPr>
              <w:spacing w:before="40" w:after="40" w:line="240" w:lineRule="auto"/>
            </w:pPr>
            <w:r>
              <w:rPr>
                <w:rFonts w:ascii="Segoe UI" w:hAnsi="Segoe UI" w:cs="Segoe UI" w:eastAsia="Segoe UI"/>
                <w:sz w:val="15"/>
                <w:szCs w:val="15"/>
              </w:rPr>
              <w:t xml:space="preserve">R</w:t>
            </w:r>
          </w:p>
        </w:tc>
        <w:tc>
          <w:tcPr>
            <w:tcW w:w="596" w:type="dxa"/>
          </w:tcPr>
          <w:p>
            <w:pPr>
              <w:spacing w:before="40" w:after="40" w:line="240" w:lineRule="auto"/>
            </w:pPr>
            <w:r>
              <w:rPr>
                <w:rFonts w:ascii="Segoe UI" w:hAnsi="Segoe UI" w:cs="Segoe UI" w:eastAsia="Segoe UI"/>
                <w:sz w:val="15"/>
                <w:szCs w:val="15"/>
              </w:rPr>
              <w:t xml:space="preserve">C</w:t>
            </w:r>
          </w:p>
        </w:tc>
      </w:tr>
      <w:tr>
        <w:trPr>
          <w:cantSplit/>
        </w:trPr>
        <w:tc>
          <w:tcPr>
            <w:tcW w:w="3151" w:type="dxa"/>
          </w:tcPr>
          <w:p>
            <w:pPr>
              <w:spacing w:before="40" w:after="40" w:line="240" w:lineRule="auto"/>
            </w:pPr>
            <w:r>
              <w:rPr>
                <w:rFonts w:ascii="Segoe UI" w:hAnsi="Segoe UI" w:cs="Segoe UI" w:eastAsia="Segoe UI"/>
                <w:sz w:val="15"/>
                <w:szCs w:val="15"/>
              </w:rPr>
              <w:t xml:space="preserve">WS-11 Training delivery and key users</w:t>
            </w:r>
          </w:p>
        </w:tc>
        <w:tc>
          <w:tcPr>
            <w:tcW w:w="512"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A</w:t>
            </w:r>
          </w:p>
        </w:tc>
        <w:tc>
          <w:tcPr>
            <w:tcW w:w="596" w:type="dxa"/>
          </w:tcPr>
          <w:p>
            <w:pPr>
              <w:spacing w:before="40" w:after="40" w:line="240" w:lineRule="auto"/>
            </w:pPr>
            <w:r>
              <w:rPr>
                <w:rFonts w:ascii="Segoe UI" w:hAnsi="Segoe UI" w:cs="Segoe UI" w:eastAsia="Segoe UI"/>
                <w:sz w:val="15"/>
                <w:szCs w:val="15"/>
              </w:rPr>
              <w:t xml:space="preserve">R</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R</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I</w:t>
            </w:r>
          </w:p>
        </w:tc>
      </w:tr>
      <w:tr>
        <w:trPr>
          <w:cantSplit/>
        </w:trPr>
        <w:tc>
          <w:tcPr>
            <w:tcW w:w="3151" w:type="dxa"/>
          </w:tcPr>
          <w:p>
            <w:pPr>
              <w:spacing w:before="40" w:after="40" w:line="240" w:lineRule="auto"/>
            </w:pPr>
            <w:r>
              <w:rPr>
                <w:rFonts w:ascii="Segoe UI" w:hAnsi="Segoe UI" w:cs="Segoe UI" w:eastAsia="Segoe UI"/>
                <w:sz w:val="15"/>
                <w:szCs w:val="15"/>
              </w:rPr>
              <w:t xml:space="preserve">WS-11 Communications to staff, insurers, banks</w:t>
            </w:r>
          </w:p>
        </w:tc>
        <w:tc>
          <w:tcPr>
            <w:tcW w:w="512" w:type="dxa"/>
          </w:tcPr>
          <w:p>
            <w:pPr>
              <w:spacing w:before="40" w:after="40" w:line="240" w:lineRule="auto"/>
            </w:pPr>
            <w:r>
              <w:rPr>
                <w:rFonts w:ascii="Segoe UI" w:hAnsi="Segoe UI" w:cs="Segoe UI" w:eastAsia="Segoe UI"/>
                <w:sz w:val="15"/>
                <w:szCs w:val="15"/>
              </w:rPr>
              <w:t xml:space="preserve">A</w:t>
            </w:r>
          </w:p>
        </w:tc>
        <w:tc>
          <w:tcPr>
            <w:tcW w:w="596" w:type="dxa"/>
          </w:tcPr>
          <w:p>
            <w:pPr>
              <w:spacing w:before="40" w:after="40" w:line="240" w:lineRule="auto"/>
            </w:pPr>
            <w:r>
              <w:rPr>
                <w:rFonts w:ascii="Segoe UI" w:hAnsi="Segoe UI" w:cs="Segoe UI" w:eastAsia="Segoe UI"/>
                <w:sz w:val="15"/>
                <w:szCs w:val="15"/>
              </w:rPr>
              <w:t xml:space="preserve">R</w:t>
            </w:r>
          </w:p>
        </w:tc>
        <w:tc>
          <w:tcPr>
            <w:tcW w:w="596" w:type="dxa"/>
          </w:tcPr>
          <w:p>
            <w:pPr>
              <w:spacing w:before="40" w:after="40" w:line="240" w:lineRule="auto"/>
            </w:pPr>
            <w:r>
              <w:rPr>
                <w:rFonts w:ascii="Segoe UI" w:hAnsi="Segoe UI" w:cs="Segoe UI" w:eastAsia="Segoe UI"/>
                <w:sz w:val="15"/>
                <w:szCs w:val="15"/>
              </w:rPr>
              <w:t xml:space="preserve">R</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I</w:t>
            </w:r>
          </w:p>
        </w:tc>
      </w:tr>
      <w:tr>
        <w:trPr>
          <w:cantSplit/>
        </w:trPr>
        <w:tc>
          <w:tcPr>
            <w:tcW w:w="3151" w:type="dxa"/>
          </w:tcPr>
          <w:p>
            <w:pPr>
              <w:spacing w:before="40" w:after="40" w:line="240" w:lineRule="auto"/>
            </w:pPr>
            <w:r>
              <w:rPr>
                <w:rFonts w:ascii="Segoe UI" w:hAnsi="Segoe UI" w:cs="Segoe UI" w:eastAsia="Segoe UI"/>
                <w:sz w:val="15"/>
                <w:szCs w:val="15"/>
              </w:rPr>
              <w:t xml:space="preserve">WS-12 Hypercare</w:t>
            </w:r>
          </w:p>
        </w:tc>
        <w:tc>
          <w:tcPr>
            <w:tcW w:w="512"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A</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R</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R</w:t>
            </w:r>
          </w:p>
        </w:tc>
        <w:tc>
          <w:tcPr>
            <w:tcW w:w="596" w:type="dxa"/>
          </w:tcPr>
          <w:p>
            <w:pPr>
              <w:spacing w:before="40" w:after="40" w:line="240" w:lineRule="auto"/>
            </w:pPr>
            <w:r>
              <w:rPr>
                <w:rFonts w:ascii="Segoe UI" w:hAnsi="Segoe UI" w:cs="Segoe UI" w:eastAsia="Segoe UI"/>
                <w:sz w:val="15"/>
                <w:szCs w:val="15"/>
              </w:rPr>
              <w:t xml:space="preserve">R</w:t>
            </w:r>
          </w:p>
        </w:tc>
        <w:tc>
          <w:tcPr>
            <w:tcW w:w="596" w:type="dxa"/>
          </w:tcPr>
          <w:p>
            <w:pPr>
              <w:spacing w:before="40" w:after="40" w:line="240" w:lineRule="auto"/>
            </w:pPr>
            <w:r>
              <w:rPr>
                <w:rFonts w:ascii="Segoe UI" w:hAnsi="Segoe UI" w:cs="Segoe UI" w:eastAsia="Segoe UI"/>
                <w:sz w:val="15"/>
                <w:szCs w:val="15"/>
              </w:rPr>
              <w:t xml:space="preserve">R</w:t>
            </w:r>
          </w:p>
        </w:tc>
        <w:tc>
          <w:tcPr>
            <w:tcW w:w="596" w:type="dxa"/>
          </w:tcPr>
          <w:p>
            <w:pPr>
              <w:spacing w:before="40" w:after="40" w:line="240" w:lineRule="auto"/>
            </w:pPr>
            <w:r>
              <w:rPr>
                <w:rFonts w:ascii="Segoe UI" w:hAnsi="Segoe UI" w:cs="Segoe UI" w:eastAsia="Segoe UI"/>
                <w:sz w:val="15"/>
                <w:szCs w:val="15"/>
              </w:rPr>
              <w:t xml:space="preserve">C</w:t>
            </w:r>
          </w:p>
        </w:tc>
      </w:tr>
      <w:tr>
        <w:trPr>
          <w:cantSplit/>
        </w:trPr>
        <w:tc>
          <w:tcPr>
            <w:tcW w:w="3151" w:type="dxa"/>
          </w:tcPr>
          <w:p>
            <w:pPr>
              <w:spacing w:before="40" w:after="40" w:line="240" w:lineRule="auto"/>
            </w:pPr>
            <w:r>
              <w:rPr>
                <w:rFonts w:ascii="Segoe UI" w:hAnsi="Segoe UI" w:cs="Segoe UI" w:eastAsia="Segoe UI"/>
                <w:sz w:val="15"/>
                <w:szCs w:val="15"/>
              </w:rPr>
              <w:t xml:space="preserve">WS-12 Steady-state support and handover</w:t>
            </w:r>
          </w:p>
        </w:tc>
        <w:tc>
          <w:tcPr>
            <w:tcW w:w="512"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A/R</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I</w:t>
            </w:r>
          </w:p>
        </w:tc>
        <w:tc>
          <w:tcPr>
            <w:tcW w:w="596" w:type="dxa"/>
          </w:tcPr>
          <w:p>
            <w:pPr>
              <w:spacing w:before="40" w:after="40" w:line="240" w:lineRule="auto"/>
            </w:pPr>
            <w:r>
              <w:rPr>
                <w:rFonts w:ascii="Segoe UI" w:hAnsi="Segoe UI" w:cs="Segoe UI" w:eastAsia="Segoe UI"/>
                <w:sz w:val="15"/>
                <w:szCs w:val="15"/>
              </w:rPr>
              <w:t xml:space="preserve">R</w:t>
            </w:r>
          </w:p>
        </w:tc>
        <w:tc>
          <w:tcPr>
            <w:tcW w:w="596" w:type="dxa"/>
          </w:tcPr>
          <w:p>
            <w:pPr>
              <w:spacing w:before="40" w:after="40" w:line="240" w:lineRule="auto"/>
            </w:pPr>
            <w:r>
              <w:rPr>
                <w:rFonts w:ascii="Segoe UI" w:hAnsi="Segoe UI" w:cs="Segoe UI" w:eastAsia="Segoe UI"/>
                <w:sz w:val="15"/>
                <w:szCs w:val="15"/>
              </w:rPr>
              <w:t xml:space="preserve">C</w:t>
            </w:r>
          </w:p>
        </w:tc>
        <w:tc>
          <w:tcPr>
            <w:tcW w:w="596" w:type="dxa"/>
          </w:tcPr>
          <w:p>
            <w:pPr>
              <w:spacing w:before="40" w:after="40" w:line="240" w:lineRule="auto"/>
            </w:pPr>
            <w:r>
              <w:rPr>
                <w:rFonts w:ascii="Segoe UI" w:hAnsi="Segoe UI" w:cs="Segoe UI" w:eastAsia="Segoe UI"/>
                <w:sz w:val="15"/>
                <w:szCs w:val="15"/>
              </w:rPr>
              <w:t xml:space="preserve">R</w:t>
            </w:r>
          </w:p>
        </w:tc>
        <w:tc>
          <w:tcPr>
            <w:tcW w:w="596" w:type="dxa"/>
          </w:tcPr>
          <w:p>
            <w:pPr>
              <w:spacing w:before="40" w:after="40" w:line="240" w:lineRule="auto"/>
            </w:pPr>
            <w:r>
              <w:rPr>
                <w:rFonts w:ascii="Segoe UI" w:hAnsi="Segoe UI" w:cs="Segoe UI" w:eastAsia="Segoe UI"/>
                <w:sz w:val="15"/>
                <w:szCs w:val="15"/>
              </w:rPr>
              <w:t xml:space="preserve">I</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12" w:name="_Toc300001012"/>
      <w:r>
        <w:rPr>
          <w:rFonts w:ascii="Segoe UI" w:hAnsi="Segoe UI" w:cs="Segoe UI" w:eastAsia="Segoe UI"/>
        </w:rPr>
        <w:t xml:space="preserve">RACI per persona</w:t>
      </w:r>
      <w:bookmarkEnd w:id="1012"/>
    </w:p>
    <w:p xmlns:a="http://schemas.openxmlformats.org/drawingml/2006/main" xmlns:pic="http://schemas.openxmlformats.org/drawingml/2006/picture">
      <w:pPr>
        <w:jc w:val="both"/>
      </w:pPr>
      <w:r>
        <w:rPr>
          <w:rFonts w:ascii="Segoe UI" w:hAnsi="Segoe UI" w:cs="Segoe UI" w:eastAsia="Segoe UI"/>
        </w:rPr>
        <w:t xml:space="preserve">Columns: </w:t>
      </w:r>
      <w:r>
        <w:rPr>
          <w:rFonts w:ascii="Segoe UI" w:hAnsi="Segoe UI" w:cs="Segoe UI" w:eastAsia="Segoe UI"/>
          <w:b/>
          <w:bCs/>
        </w:rPr>
        <w:t xml:space="preserve">FRS</w:t>
      </w:r>
      <w:r>
        <w:rPr>
          <w:rFonts w:ascii="Segoe UI" w:hAnsi="Segoe UI" w:cs="Segoe UI" w:eastAsia="Segoe UI"/>
        </w:rPr>
        <w:t xml:space="preserve"> review of the functional specification of the area; </w:t>
      </w:r>
      <w:r>
        <w:rPr>
          <w:rFonts w:ascii="Segoe UI" w:hAnsi="Segoe UI" w:cs="Segoe UI" w:eastAsia="Segoe UI"/>
          <w:b/>
          <w:bCs/>
        </w:rPr>
        <w:t xml:space="preserve">UAT-E</w:t>
      </w:r>
      <w:r>
        <w:rPr>
          <w:rFonts w:ascii="Segoe UI" w:hAnsi="Segoe UI" w:cs="Segoe UI" w:eastAsia="Segoe UI"/>
        </w:rPr>
        <w:t xml:space="preserve"> execution of UAT scripts; </w:t>
      </w:r>
      <w:r>
        <w:rPr>
          <w:rFonts w:ascii="Segoe UI" w:hAnsi="Segoe UI" w:cs="Segoe UI" w:eastAsia="Segoe UI"/>
          <w:b/>
          <w:bCs/>
        </w:rPr>
        <w:t xml:space="preserve">UAT-S</w:t>
      </w:r>
      <w:r>
        <w:rPr>
          <w:rFonts w:ascii="Segoe UI" w:hAnsi="Segoe UI" w:cs="Segoe UI" w:eastAsia="Segoe UI"/>
        </w:rPr>
        <w:t xml:space="preserve"> sign-off of the area; </w:t>
      </w:r>
      <w:r>
        <w:rPr>
          <w:rFonts w:ascii="Segoe UI" w:hAnsi="Segoe UI" w:cs="Segoe UI" w:eastAsia="Segoe UI"/>
          <w:b/>
          <w:bCs/>
        </w:rPr>
        <w:t xml:space="preserve">KEY</w:t>
      </w:r>
      <w:r>
        <w:rPr>
          <w:rFonts w:ascii="Segoe UI" w:hAnsi="Segoe UI" w:cs="Segoe UI" w:eastAsia="Segoe UI"/>
        </w:rPr>
        <w:t xml:space="preserve"> provides the key user of the team (trained first, trains colleagues, first-line support in hypercare); </w:t>
      </w:r>
      <w:r>
        <w:rPr>
          <w:rFonts w:ascii="Segoe UI" w:hAnsi="Segoe UI" w:cs="Segoe UI" w:eastAsia="Segoe UI"/>
          <w:b/>
          <w:bCs/>
        </w:rPr>
        <w:t xml:space="preserve">MIG</w:t>
      </w:r>
      <w:r>
        <w:rPr>
          <w:rFonts w:ascii="Segoe UI" w:hAnsi="Segoe UI" w:cs="Segoe UI" w:eastAsia="Segoe UI"/>
        </w:rPr>
        <w:t xml:space="preserve"> validation of migrated samples (cutover step C-8); </w:t>
      </w:r>
      <w:r>
        <w:rPr>
          <w:rFonts w:ascii="Segoe UI" w:hAnsi="Segoe UI" w:cs="Segoe UI" w:eastAsia="Segoe UI"/>
          <w:b/>
          <w:bCs/>
        </w:rPr>
        <w:t xml:space="preserve">CFG</w:t>
      </w:r>
      <w:r>
        <w:rPr>
          <w:rFonts w:ascii="Segoe UI" w:hAnsi="Segoe UI" w:cs="Segoe UI" w:eastAsia="Segoe UI"/>
        </w:rPr>
        <w:t xml:space="preserve"> owner of configuration of the area (rates, limits, templates, masters); </w:t>
      </w:r>
      <w:r>
        <w:rPr>
          <w:rFonts w:ascii="Segoe UI" w:hAnsi="Segoe UI" w:cs="Segoe UI" w:eastAsia="Segoe UI"/>
          <w:b/>
          <w:bCs/>
        </w:rPr>
        <w:t xml:space="preserve">HC</w:t>
      </w:r>
      <w:r>
        <w:rPr>
          <w:rFonts w:ascii="Segoe UI" w:hAnsi="Segoe UI" w:cs="Segoe UI" w:eastAsia="Segoe UI"/>
        </w:rPr>
        <w:t xml:space="preserve"> hypercare role.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697"/>
        <w:gridCol w:w="618"/>
        <w:gridCol w:w="1245"/>
        <w:gridCol w:w="887"/>
        <w:gridCol w:w="618"/>
        <w:gridCol w:w="618"/>
        <w:gridCol w:w="1066"/>
        <w:gridCol w:w="2278"/>
      </w:tblGrid>
      <w:tr>
        <w:trPr>
          <w:cantSplit/>
          <w:tblHeader/>
          <w:trHeight w:val="400"/>
        </w:trPr>
        <w:tc>
          <w:tcPr>
            <w:tcW w:w="1697" w:type="dxa"/>
            <w:shd w:val="clear" w:color="auto" w:fill="E8F0F8"/>
            <w:vAlign w:val="center"/>
          </w:tcPr>
          <w:p>
            <w:pPr>
              <w:spacing w:before="40" w:after="40" w:line="240" w:lineRule="auto"/>
            </w:pPr>
            <w:r>
              <w:rPr>
                <w:rFonts w:ascii="Segoe UI" w:hAnsi="Segoe UI" w:cs="Segoe UI" w:eastAsia="Segoe UI"/>
                <w:b/>
                <w:bCs/>
                <w:sz w:val="16"/>
                <w:szCs w:val="16"/>
              </w:rPr>
              <w:t xml:space="preserve">Persona</w:t>
            </w:r>
          </w:p>
        </w:tc>
        <w:tc>
          <w:tcPr>
            <w:tcW w:w="618" w:type="dxa"/>
            <w:shd w:val="clear" w:color="auto" w:fill="E8F0F8"/>
            <w:vAlign w:val="center"/>
          </w:tcPr>
          <w:p>
            <w:pPr>
              <w:spacing w:before="40" w:after="40" w:line="240" w:lineRule="auto"/>
            </w:pPr>
            <w:r>
              <w:rPr>
                <w:rFonts w:ascii="Segoe UI" w:hAnsi="Segoe UI" w:cs="Segoe UI" w:eastAsia="Segoe UI"/>
                <w:b/>
                <w:bCs/>
                <w:sz w:val="16"/>
                <w:szCs w:val="16"/>
              </w:rPr>
              <w:t xml:space="preserve">FRS</w:t>
            </w:r>
          </w:p>
        </w:tc>
        <w:tc>
          <w:tcPr>
            <w:tcW w:w="1245" w:type="dxa"/>
            <w:shd w:val="clear" w:color="auto" w:fill="E8F0F8"/>
            <w:vAlign w:val="center"/>
          </w:tcPr>
          <w:p>
            <w:pPr>
              <w:spacing w:before="40" w:after="40" w:line="240" w:lineRule="auto"/>
            </w:pPr>
            <w:r>
              <w:rPr>
                <w:rFonts w:ascii="Segoe UI" w:hAnsi="Segoe UI" w:cs="Segoe UI" w:eastAsia="Segoe UI"/>
                <w:b/>
                <w:bCs/>
                <w:sz w:val="16"/>
                <w:szCs w:val="16"/>
              </w:rPr>
              <w:t xml:space="preserve">UAT-E</w:t>
            </w:r>
          </w:p>
        </w:tc>
        <w:tc>
          <w:tcPr>
            <w:tcW w:w="887" w:type="dxa"/>
            <w:shd w:val="clear" w:color="auto" w:fill="E8F0F8"/>
            <w:vAlign w:val="center"/>
          </w:tcPr>
          <w:p>
            <w:pPr>
              <w:spacing w:before="40" w:after="40" w:line="240" w:lineRule="auto"/>
            </w:pPr>
            <w:r>
              <w:rPr>
                <w:rFonts w:ascii="Segoe UI" w:hAnsi="Segoe UI" w:cs="Segoe UI" w:eastAsia="Segoe UI"/>
                <w:b/>
                <w:bCs/>
                <w:sz w:val="16"/>
                <w:szCs w:val="16"/>
              </w:rPr>
              <w:t xml:space="preserve">UAT-S</w:t>
            </w:r>
          </w:p>
        </w:tc>
        <w:tc>
          <w:tcPr>
            <w:tcW w:w="618"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618" w:type="dxa"/>
            <w:shd w:val="clear" w:color="auto" w:fill="E8F0F8"/>
            <w:vAlign w:val="center"/>
          </w:tcPr>
          <w:p>
            <w:pPr>
              <w:spacing w:before="40" w:after="40" w:line="240" w:lineRule="auto"/>
            </w:pPr>
            <w:r>
              <w:rPr>
                <w:rFonts w:ascii="Segoe UI" w:hAnsi="Segoe UI" w:cs="Segoe UI" w:eastAsia="Segoe UI"/>
                <w:b/>
                <w:bCs/>
                <w:sz w:val="16"/>
                <w:szCs w:val="16"/>
              </w:rPr>
              <w:t xml:space="preserve">MIG</w:t>
            </w:r>
          </w:p>
        </w:tc>
        <w:tc>
          <w:tcPr>
            <w:tcW w:w="1066" w:type="dxa"/>
            <w:shd w:val="clear" w:color="auto" w:fill="E8F0F8"/>
            <w:vAlign w:val="center"/>
          </w:tcPr>
          <w:p>
            <w:pPr>
              <w:spacing w:before="40" w:after="40" w:line="240" w:lineRule="auto"/>
            </w:pPr>
            <w:r>
              <w:rPr>
                <w:rFonts w:ascii="Segoe UI" w:hAnsi="Segoe UI" w:cs="Segoe UI" w:eastAsia="Segoe UI"/>
                <w:b/>
                <w:bCs/>
                <w:sz w:val="16"/>
                <w:szCs w:val="16"/>
              </w:rPr>
              <w:t xml:space="preserve">CFG</w:t>
            </w:r>
          </w:p>
        </w:tc>
        <w:tc>
          <w:tcPr>
            <w:tcW w:w="2278" w:type="dxa"/>
            <w:shd w:val="clear" w:color="auto" w:fill="E8F0F8"/>
            <w:vAlign w:val="center"/>
          </w:tcPr>
          <w:p>
            <w:pPr>
              <w:spacing w:before="40" w:after="40" w:line="240" w:lineRule="auto"/>
            </w:pPr>
            <w:r>
              <w:rPr>
                <w:rFonts w:ascii="Segoe UI" w:hAnsi="Segoe UI" w:cs="Segoe UI" w:eastAsia="Segoe UI"/>
                <w:b/>
                <w:bCs/>
                <w:sz w:val="16"/>
                <w:szCs w:val="16"/>
              </w:rPr>
              <w:t xml:space="preserve">HC</w:t>
            </w:r>
          </w:p>
        </w:tc>
      </w:tr>
      <w:tr>
        <w:trPr>
          <w:cantSplit/>
        </w:trPr>
        <w:tc>
          <w:tcPr>
            <w:tcW w:w="1697" w:type="dxa"/>
          </w:tcPr>
          <w:p>
            <w:pPr>
              <w:spacing w:before="40" w:after="40" w:line="240" w:lineRule="auto"/>
            </w:pPr>
            <w:r>
              <w:rPr>
                <w:rFonts w:ascii="Segoe UI" w:hAnsi="Segoe UI" w:cs="Segoe UI" w:eastAsia="Segoe UI"/>
                <w:sz w:val="16"/>
                <w:szCs w:val="16"/>
              </w:rPr>
              <w:t xml:space="preserve">TIS Sales Associate</w:t>
            </w:r>
          </w:p>
        </w:tc>
        <w:tc>
          <w:tcPr>
            <w:tcW w:w="618" w:type="dxa"/>
          </w:tcPr>
          <w:p>
            <w:pPr>
              <w:spacing w:before="40" w:after="40" w:line="240" w:lineRule="auto"/>
            </w:pPr>
            <w:r>
              <w:rPr>
                <w:rFonts w:ascii="Segoe UI" w:hAnsi="Segoe UI" w:cs="Segoe UI" w:eastAsia="Segoe UI"/>
                <w:sz w:val="16"/>
                <w:szCs w:val="16"/>
              </w:rPr>
              <w:t xml:space="preserve">I</w:t>
            </w:r>
          </w:p>
        </w:tc>
        <w:tc>
          <w:tcPr>
            <w:tcW w:w="1245" w:type="dxa"/>
          </w:tcPr>
          <w:p>
            <w:pPr>
              <w:spacing w:before="40" w:after="40" w:line="240" w:lineRule="auto"/>
            </w:pPr>
            <w:r>
              <w:rPr>
                <w:rFonts w:ascii="Segoe UI" w:hAnsi="Segoe UI" w:cs="Segoe UI" w:eastAsia="Segoe UI"/>
                <w:sz w:val="16"/>
                <w:szCs w:val="16"/>
              </w:rPr>
              <w:t xml:space="preserve">R</w:t>
            </w:r>
          </w:p>
        </w:tc>
        <w:tc>
          <w:tcPr>
            <w:tcW w:w="887" w:type="dxa"/>
          </w:tcPr>
          <w:p>
            <w:pPr>
              <w:spacing w:before="40" w:after="40" w:line="240" w:lineRule="auto"/>
            </w:pPr>
            <w:r>
              <w:rPr>
                <w:rFonts w:ascii="Segoe UI" w:hAnsi="Segoe UI" w:cs="Segoe UI" w:eastAsia="Segoe UI"/>
                <w:sz w:val="16"/>
                <w:szCs w:val="16"/>
              </w:rPr>
              <w:t xml:space="preserve">I</w:t>
            </w:r>
          </w:p>
        </w:tc>
        <w:tc>
          <w:tcPr>
            <w:tcW w:w="618" w:type="dxa"/>
          </w:tcPr>
          <w:p>
            <w:pPr>
              <w:spacing w:before="40" w:after="40" w:line="240" w:lineRule="auto"/>
            </w:pPr>
            <w:r>
              <w:rPr>
                <w:rFonts w:ascii="Segoe UI" w:hAnsi="Segoe UI" w:cs="Segoe UI" w:eastAsia="Segoe UI"/>
                <w:sz w:val="16"/>
                <w:szCs w:val="16"/>
              </w:rPr>
              <w:t xml:space="preserve">C</w:t>
            </w:r>
          </w:p>
        </w:tc>
        <w:tc>
          <w:tcPr>
            <w:tcW w:w="618" w:type="dxa"/>
          </w:tcPr>
          <w:p>
            <w:pPr>
              <w:spacing w:before="40" w:after="40" w:line="240" w:lineRule="auto"/>
            </w:pPr>
            <w:r>
              <w:rPr>
                <w:rFonts w:ascii="Segoe UI" w:hAnsi="Segoe UI" w:cs="Segoe UI" w:eastAsia="Segoe UI"/>
                <w:sz w:val="16"/>
                <w:szCs w:val="16"/>
              </w:rPr>
              <w:t xml:space="preserve">I</w:t>
            </w:r>
          </w:p>
        </w:tc>
        <w:tc>
          <w:tcPr>
            <w:tcW w:w="1066" w:type="dxa"/>
          </w:tcPr>
          <w:p>
            <w:pPr>
              <w:spacing w:before="40" w:after="40" w:line="240" w:lineRule="auto"/>
            </w:pPr>
            <w:r>
              <w:rPr>
                <w:rFonts w:ascii="Segoe UI" w:hAnsi="Segoe UI" w:cs="Segoe UI" w:eastAsia="Segoe UI"/>
                <w:sz w:val="16"/>
                <w:szCs w:val="16"/>
              </w:rPr>
              <w:t xml:space="preserve">I</w:t>
            </w:r>
          </w:p>
        </w:tc>
        <w:tc>
          <w:tcPr>
            <w:tcW w:w="2278" w:type="dxa"/>
          </w:tcPr>
          <w:p>
            <w:pPr>
              <w:spacing w:before="40" w:after="40" w:line="240" w:lineRule="auto"/>
            </w:pPr>
            <w:r>
              <w:rPr>
                <w:rFonts w:ascii="Segoe UI" w:hAnsi="Segoe UI" w:cs="Segoe UI" w:eastAsia="Segoe UI"/>
                <w:sz w:val="16"/>
                <w:szCs w:val="16"/>
              </w:rPr>
              <w:t xml:space="preserve">Raises issues through the key user</w:t>
            </w:r>
          </w:p>
        </w:tc>
      </w:tr>
      <w:tr>
        <w:trPr>
          <w:cantSplit/>
        </w:trPr>
        <w:tc>
          <w:tcPr>
            <w:tcW w:w="1697" w:type="dxa"/>
          </w:tcPr>
          <w:p>
            <w:pPr>
              <w:spacing w:before="40" w:after="40" w:line="240" w:lineRule="auto"/>
            </w:pPr>
            <w:r>
              <w:rPr>
                <w:rFonts w:ascii="Segoe UI" w:hAnsi="Segoe UI" w:cs="Segoe UI" w:eastAsia="Segoe UI"/>
                <w:sz w:val="16"/>
                <w:szCs w:val="16"/>
              </w:rPr>
              <w:t xml:space="preserve">TIS Sales Officer</w:t>
            </w:r>
          </w:p>
        </w:tc>
        <w:tc>
          <w:tcPr>
            <w:tcW w:w="618" w:type="dxa"/>
          </w:tcPr>
          <w:p>
            <w:pPr>
              <w:spacing w:before="40" w:after="40" w:line="240" w:lineRule="auto"/>
            </w:pPr>
            <w:r>
              <w:rPr>
                <w:rFonts w:ascii="Segoe UI" w:hAnsi="Segoe UI" w:cs="Segoe UI" w:eastAsia="Segoe UI"/>
                <w:sz w:val="16"/>
                <w:szCs w:val="16"/>
              </w:rPr>
              <w:t xml:space="preserve">C</w:t>
            </w:r>
          </w:p>
        </w:tc>
        <w:tc>
          <w:tcPr>
            <w:tcW w:w="1245" w:type="dxa"/>
          </w:tcPr>
          <w:p>
            <w:pPr>
              <w:spacing w:before="40" w:after="40" w:line="240" w:lineRule="auto"/>
            </w:pPr>
            <w:r>
              <w:rPr>
                <w:rFonts w:ascii="Segoe UI" w:hAnsi="Segoe UI" w:cs="Segoe UI" w:eastAsia="Segoe UI"/>
                <w:sz w:val="16"/>
                <w:szCs w:val="16"/>
              </w:rPr>
              <w:t xml:space="preserve">R</w:t>
            </w:r>
          </w:p>
        </w:tc>
        <w:tc>
          <w:tcPr>
            <w:tcW w:w="887" w:type="dxa"/>
          </w:tcPr>
          <w:p>
            <w:pPr>
              <w:spacing w:before="40" w:after="40" w:line="240" w:lineRule="auto"/>
            </w:pPr>
            <w:r>
              <w:rPr>
                <w:rFonts w:ascii="Segoe UI" w:hAnsi="Segoe UI" w:cs="Segoe UI" w:eastAsia="Segoe UI"/>
                <w:sz w:val="16"/>
                <w:szCs w:val="16"/>
              </w:rPr>
              <w:t xml:space="preserve">C</w:t>
            </w:r>
          </w:p>
        </w:tc>
        <w:tc>
          <w:tcPr>
            <w:tcW w:w="618" w:type="dxa"/>
          </w:tcPr>
          <w:p>
            <w:pPr>
              <w:spacing w:before="40" w:after="40" w:line="240" w:lineRule="auto"/>
            </w:pPr>
            <w:r>
              <w:rPr>
                <w:rFonts w:ascii="Segoe UI" w:hAnsi="Segoe UI" w:cs="Segoe UI" w:eastAsia="Segoe UI"/>
                <w:sz w:val="16"/>
                <w:szCs w:val="16"/>
              </w:rPr>
              <w:t xml:space="preserve">R</w:t>
            </w:r>
          </w:p>
        </w:tc>
        <w:tc>
          <w:tcPr>
            <w:tcW w:w="618" w:type="dxa"/>
          </w:tcPr>
          <w:p>
            <w:pPr>
              <w:spacing w:before="40" w:after="40" w:line="240" w:lineRule="auto"/>
            </w:pPr>
            <w:r>
              <w:rPr>
                <w:rFonts w:ascii="Segoe UI" w:hAnsi="Segoe UI" w:cs="Segoe UI" w:eastAsia="Segoe UI"/>
                <w:sz w:val="16"/>
                <w:szCs w:val="16"/>
              </w:rPr>
              <w:t xml:space="preserve">C</w:t>
            </w:r>
          </w:p>
        </w:tc>
        <w:tc>
          <w:tcPr>
            <w:tcW w:w="1066" w:type="dxa"/>
          </w:tcPr>
          <w:p>
            <w:pPr>
              <w:spacing w:before="40" w:after="40" w:line="240" w:lineRule="auto"/>
            </w:pPr>
            <w:r>
              <w:rPr>
                <w:rFonts w:ascii="Segoe UI" w:hAnsi="Segoe UI" w:cs="Segoe UI" w:eastAsia="Segoe UI"/>
                <w:sz w:val="16"/>
                <w:szCs w:val="16"/>
              </w:rPr>
              <w:t xml:space="preserve">C</w:t>
            </w:r>
          </w:p>
        </w:tc>
        <w:tc>
          <w:tcPr>
            <w:tcW w:w="2278" w:type="dxa"/>
          </w:tcPr>
          <w:p>
            <w:pPr>
              <w:spacing w:before="40" w:after="40" w:line="240" w:lineRule="auto"/>
            </w:pPr>
            <w:r>
              <w:rPr>
                <w:rFonts w:ascii="Segoe UI" w:hAnsi="Segoe UI" w:cs="Segoe UI" w:eastAsia="Segoe UI"/>
                <w:sz w:val="16"/>
                <w:szCs w:val="16"/>
              </w:rPr>
              <w:t xml:space="preserve">Key user, first line for Sales</w:t>
            </w:r>
          </w:p>
        </w:tc>
      </w:tr>
      <w:tr>
        <w:trPr>
          <w:cantSplit/>
        </w:trPr>
        <w:tc>
          <w:tcPr>
            <w:tcW w:w="1697" w:type="dxa"/>
          </w:tcPr>
          <w:p>
            <w:pPr>
              <w:spacing w:before="40" w:after="40" w:line="240" w:lineRule="auto"/>
            </w:pPr>
            <w:r>
              <w:rPr>
                <w:rFonts w:ascii="Segoe UI" w:hAnsi="Segoe UI" w:cs="Segoe UI" w:eastAsia="Segoe UI"/>
                <w:sz w:val="16"/>
                <w:szCs w:val="16"/>
              </w:rPr>
              <w:t xml:space="preserve">TIS Sales Unit Head</w:t>
            </w:r>
          </w:p>
        </w:tc>
        <w:tc>
          <w:tcPr>
            <w:tcW w:w="618" w:type="dxa"/>
          </w:tcPr>
          <w:p>
            <w:pPr>
              <w:spacing w:before="40" w:after="40" w:line="240" w:lineRule="auto"/>
            </w:pPr>
            <w:r>
              <w:rPr>
                <w:rFonts w:ascii="Segoe UI" w:hAnsi="Segoe UI" w:cs="Segoe UI" w:eastAsia="Segoe UI"/>
                <w:sz w:val="16"/>
                <w:szCs w:val="16"/>
              </w:rPr>
              <w:t xml:space="preserve">C</w:t>
            </w:r>
          </w:p>
        </w:tc>
        <w:tc>
          <w:tcPr>
            <w:tcW w:w="1245" w:type="dxa"/>
          </w:tcPr>
          <w:p>
            <w:pPr>
              <w:spacing w:before="40" w:after="40" w:line="240" w:lineRule="auto"/>
            </w:pPr>
            <w:r>
              <w:rPr>
                <w:rFonts w:ascii="Segoe UI" w:hAnsi="Segoe UI" w:cs="Segoe UI" w:eastAsia="Segoe UI"/>
                <w:sz w:val="16"/>
                <w:szCs w:val="16"/>
              </w:rPr>
              <w:t xml:space="preserve">R</w:t>
            </w:r>
          </w:p>
        </w:tc>
        <w:tc>
          <w:tcPr>
            <w:tcW w:w="887" w:type="dxa"/>
          </w:tcPr>
          <w:p>
            <w:pPr>
              <w:spacing w:before="40" w:after="40" w:line="240" w:lineRule="auto"/>
            </w:pPr>
            <w:r>
              <w:rPr>
                <w:rFonts w:ascii="Segoe UI" w:hAnsi="Segoe UI" w:cs="Segoe UI" w:eastAsia="Segoe UI"/>
                <w:sz w:val="16"/>
                <w:szCs w:val="16"/>
              </w:rPr>
              <w:t xml:space="preserve">C</w:t>
            </w:r>
          </w:p>
        </w:tc>
        <w:tc>
          <w:tcPr>
            <w:tcW w:w="618" w:type="dxa"/>
          </w:tcPr>
          <w:p>
            <w:pPr>
              <w:spacing w:before="40" w:after="40" w:line="240" w:lineRule="auto"/>
            </w:pPr>
            <w:r>
              <w:rPr>
                <w:rFonts w:ascii="Segoe UI" w:hAnsi="Segoe UI" w:cs="Segoe UI" w:eastAsia="Segoe UI"/>
                <w:sz w:val="16"/>
                <w:szCs w:val="16"/>
              </w:rPr>
              <w:t xml:space="preserve">A</w:t>
            </w:r>
          </w:p>
        </w:tc>
        <w:tc>
          <w:tcPr>
            <w:tcW w:w="618" w:type="dxa"/>
          </w:tcPr>
          <w:p>
            <w:pPr>
              <w:spacing w:before="40" w:after="40" w:line="240" w:lineRule="auto"/>
            </w:pPr>
            <w:r>
              <w:rPr>
                <w:rFonts w:ascii="Segoe UI" w:hAnsi="Segoe UI" w:cs="Segoe UI" w:eastAsia="Segoe UI"/>
                <w:sz w:val="16"/>
                <w:szCs w:val="16"/>
              </w:rPr>
              <w:t xml:space="preserve">C</w:t>
            </w:r>
          </w:p>
        </w:tc>
        <w:tc>
          <w:tcPr>
            <w:tcW w:w="1066" w:type="dxa"/>
          </w:tcPr>
          <w:p>
            <w:pPr>
              <w:spacing w:before="40" w:after="40" w:line="240" w:lineRule="auto"/>
            </w:pPr>
            <w:r>
              <w:rPr>
                <w:rFonts w:ascii="Segoe UI" w:hAnsi="Segoe UI" w:cs="Segoe UI" w:eastAsia="Segoe UI"/>
                <w:sz w:val="16"/>
                <w:szCs w:val="16"/>
              </w:rPr>
              <w:t xml:space="preserve">C</w:t>
            </w:r>
          </w:p>
        </w:tc>
        <w:tc>
          <w:tcPr>
            <w:tcW w:w="2278" w:type="dxa"/>
          </w:tcPr>
          <w:p>
            <w:pPr>
              <w:spacing w:before="40" w:after="40" w:line="240" w:lineRule="auto"/>
            </w:pPr>
            <w:r>
              <w:rPr>
                <w:rFonts w:ascii="Segoe UI" w:hAnsi="Segoe UI" w:cs="Segoe UI" w:eastAsia="Segoe UI"/>
                <w:sz w:val="16"/>
                <w:szCs w:val="16"/>
              </w:rPr>
              <w:t xml:space="preserve">Approves Sales workarounds</w:t>
            </w:r>
          </w:p>
        </w:tc>
      </w:tr>
      <w:tr>
        <w:trPr>
          <w:cantSplit/>
        </w:trPr>
        <w:tc>
          <w:tcPr>
            <w:tcW w:w="1697" w:type="dxa"/>
          </w:tcPr>
          <w:p>
            <w:pPr>
              <w:spacing w:before="40" w:after="40" w:line="240" w:lineRule="auto"/>
            </w:pPr>
            <w:r>
              <w:rPr>
                <w:rFonts w:ascii="Segoe UI" w:hAnsi="Segoe UI" w:cs="Segoe UI" w:eastAsia="Segoe UI"/>
                <w:sz w:val="16"/>
                <w:szCs w:val="16"/>
              </w:rPr>
              <w:t xml:space="preserve">Business Process Owner, Sales</w:t>
            </w:r>
          </w:p>
        </w:tc>
        <w:tc>
          <w:tcPr>
            <w:tcW w:w="618" w:type="dxa"/>
          </w:tcPr>
          <w:p>
            <w:pPr>
              <w:spacing w:before="40" w:after="40" w:line="240" w:lineRule="auto"/>
            </w:pPr>
            <w:r>
              <w:rPr>
                <w:rFonts w:ascii="Segoe UI" w:hAnsi="Segoe UI" w:cs="Segoe UI" w:eastAsia="Segoe UI"/>
                <w:sz w:val="16"/>
                <w:szCs w:val="16"/>
              </w:rPr>
              <w:t xml:space="preserve">A</w:t>
            </w:r>
          </w:p>
        </w:tc>
        <w:tc>
          <w:tcPr>
            <w:tcW w:w="1245" w:type="dxa"/>
          </w:tcPr>
          <w:p>
            <w:pPr>
              <w:spacing w:before="40" w:after="40" w:line="240" w:lineRule="auto"/>
            </w:pPr>
            <w:r>
              <w:rPr>
                <w:rFonts w:ascii="Segoe UI" w:hAnsi="Segoe UI" w:cs="Segoe UI" w:eastAsia="Segoe UI"/>
                <w:sz w:val="16"/>
                <w:szCs w:val="16"/>
              </w:rPr>
              <w:t xml:space="preserve">C</w:t>
            </w:r>
          </w:p>
        </w:tc>
        <w:tc>
          <w:tcPr>
            <w:tcW w:w="887" w:type="dxa"/>
          </w:tcPr>
          <w:p>
            <w:pPr>
              <w:spacing w:before="40" w:after="40" w:line="240" w:lineRule="auto"/>
            </w:pPr>
            <w:r>
              <w:rPr>
                <w:rFonts w:ascii="Segoe UI" w:hAnsi="Segoe UI" w:cs="Segoe UI" w:eastAsia="Segoe UI"/>
                <w:sz w:val="16"/>
                <w:szCs w:val="16"/>
              </w:rPr>
              <w:t xml:space="preserve">A</w:t>
            </w:r>
          </w:p>
        </w:tc>
        <w:tc>
          <w:tcPr>
            <w:tcW w:w="618" w:type="dxa"/>
          </w:tcPr>
          <w:p>
            <w:pPr>
              <w:spacing w:before="40" w:after="40" w:line="240" w:lineRule="auto"/>
            </w:pPr>
            <w:r>
              <w:rPr>
                <w:rFonts w:ascii="Segoe UI" w:hAnsi="Segoe UI" w:cs="Segoe UI" w:eastAsia="Segoe UI"/>
                <w:sz w:val="16"/>
                <w:szCs w:val="16"/>
              </w:rPr>
              <w:t xml:space="preserve">I</w:t>
            </w:r>
          </w:p>
        </w:tc>
        <w:tc>
          <w:tcPr>
            <w:tcW w:w="618" w:type="dxa"/>
          </w:tcPr>
          <w:p>
            <w:pPr>
              <w:spacing w:before="40" w:after="40" w:line="240" w:lineRule="auto"/>
            </w:pPr>
            <w:r>
              <w:rPr>
                <w:rFonts w:ascii="Segoe UI" w:hAnsi="Segoe UI" w:cs="Segoe UI" w:eastAsia="Segoe UI"/>
                <w:sz w:val="16"/>
                <w:szCs w:val="16"/>
              </w:rPr>
              <w:t xml:space="preserve">A</w:t>
            </w:r>
          </w:p>
        </w:tc>
        <w:tc>
          <w:tcPr>
            <w:tcW w:w="1066" w:type="dxa"/>
          </w:tcPr>
          <w:p>
            <w:pPr>
              <w:spacing w:before="40" w:after="40" w:line="240" w:lineRule="auto"/>
            </w:pPr>
            <w:r>
              <w:rPr>
                <w:rFonts w:ascii="Segoe UI" w:hAnsi="Segoe UI" w:cs="Segoe UI" w:eastAsia="Segoe UI"/>
                <w:sz w:val="16"/>
                <w:szCs w:val="16"/>
              </w:rPr>
              <w:t xml:space="preserve">A</w:t>
            </w:r>
          </w:p>
        </w:tc>
        <w:tc>
          <w:tcPr>
            <w:tcW w:w="2278" w:type="dxa"/>
          </w:tcPr>
          <w:p>
            <w:pPr>
              <w:spacing w:before="40" w:after="40" w:line="240" w:lineRule="auto"/>
            </w:pPr>
            <w:r>
              <w:rPr>
                <w:rFonts w:ascii="Segoe UI" w:hAnsi="Segoe UI" w:cs="Segoe UI" w:eastAsia="Segoe UI"/>
                <w:sz w:val="16"/>
                <w:szCs w:val="16"/>
              </w:rPr>
              <w:t xml:space="preserve">Escalation point for Sales</w:t>
            </w:r>
          </w:p>
        </w:tc>
      </w:tr>
      <w:tr>
        <w:trPr>
          <w:cantSplit/>
        </w:trPr>
        <w:tc>
          <w:tcPr>
            <w:tcW w:w="1697" w:type="dxa"/>
          </w:tcPr>
          <w:p>
            <w:pPr>
              <w:spacing w:before="40" w:after="40" w:line="240" w:lineRule="auto"/>
            </w:pPr>
            <w:r>
              <w:rPr>
                <w:rFonts w:ascii="Segoe UI" w:hAnsi="Segoe UI" w:cs="Segoe UI" w:eastAsia="Segoe UI"/>
                <w:sz w:val="16"/>
                <w:szCs w:val="16"/>
              </w:rPr>
              <w:t xml:space="preserve">TIS Operations Associate</w:t>
            </w:r>
          </w:p>
        </w:tc>
        <w:tc>
          <w:tcPr>
            <w:tcW w:w="618" w:type="dxa"/>
          </w:tcPr>
          <w:p>
            <w:pPr>
              <w:spacing w:before="40" w:after="40" w:line="240" w:lineRule="auto"/>
            </w:pPr>
            <w:r>
              <w:rPr>
                <w:rFonts w:ascii="Segoe UI" w:hAnsi="Segoe UI" w:cs="Segoe UI" w:eastAsia="Segoe UI"/>
                <w:sz w:val="16"/>
                <w:szCs w:val="16"/>
              </w:rPr>
              <w:t xml:space="preserve">I</w:t>
            </w:r>
          </w:p>
        </w:tc>
        <w:tc>
          <w:tcPr>
            <w:tcW w:w="1245" w:type="dxa"/>
          </w:tcPr>
          <w:p>
            <w:pPr>
              <w:spacing w:before="40" w:after="40" w:line="240" w:lineRule="auto"/>
            </w:pPr>
            <w:r>
              <w:rPr>
                <w:rFonts w:ascii="Segoe UI" w:hAnsi="Segoe UI" w:cs="Segoe UI" w:eastAsia="Segoe UI"/>
                <w:sz w:val="16"/>
                <w:szCs w:val="16"/>
              </w:rPr>
              <w:t xml:space="preserve">R</w:t>
            </w:r>
          </w:p>
        </w:tc>
        <w:tc>
          <w:tcPr>
            <w:tcW w:w="887" w:type="dxa"/>
          </w:tcPr>
          <w:p>
            <w:pPr>
              <w:spacing w:before="40" w:after="40" w:line="240" w:lineRule="auto"/>
            </w:pPr>
            <w:r>
              <w:rPr>
                <w:rFonts w:ascii="Segoe UI" w:hAnsi="Segoe UI" w:cs="Segoe UI" w:eastAsia="Segoe UI"/>
                <w:sz w:val="16"/>
                <w:szCs w:val="16"/>
              </w:rPr>
              <w:t xml:space="preserve">I</w:t>
            </w:r>
          </w:p>
        </w:tc>
        <w:tc>
          <w:tcPr>
            <w:tcW w:w="618" w:type="dxa"/>
          </w:tcPr>
          <w:p>
            <w:pPr>
              <w:spacing w:before="40" w:after="40" w:line="240" w:lineRule="auto"/>
            </w:pPr>
            <w:r>
              <w:rPr>
                <w:rFonts w:ascii="Segoe UI" w:hAnsi="Segoe UI" w:cs="Segoe UI" w:eastAsia="Segoe UI"/>
                <w:sz w:val="16"/>
                <w:szCs w:val="16"/>
              </w:rPr>
              <w:t xml:space="preserve">C</w:t>
            </w:r>
          </w:p>
        </w:tc>
        <w:tc>
          <w:tcPr>
            <w:tcW w:w="618" w:type="dxa"/>
          </w:tcPr>
          <w:p>
            <w:pPr>
              <w:spacing w:before="40" w:after="40" w:line="240" w:lineRule="auto"/>
            </w:pPr>
            <w:r>
              <w:rPr>
                <w:rFonts w:ascii="Segoe UI" w:hAnsi="Segoe UI" w:cs="Segoe UI" w:eastAsia="Segoe UI"/>
                <w:sz w:val="16"/>
                <w:szCs w:val="16"/>
              </w:rPr>
              <w:t xml:space="preserve">R</w:t>
            </w:r>
          </w:p>
        </w:tc>
        <w:tc>
          <w:tcPr>
            <w:tcW w:w="1066" w:type="dxa"/>
          </w:tcPr>
          <w:p>
            <w:pPr>
              <w:spacing w:before="40" w:after="40" w:line="240" w:lineRule="auto"/>
            </w:pPr>
            <w:r>
              <w:rPr>
                <w:rFonts w:ascii="Segoe UI" w:hAnsi="Segoe UI" w:cs="Segoe UI" w:eastAsia="Segoe UI"/>
                <w:sz w:val="16"/>
                <w:szCs w:val="16"/>
              </w:rPr>
              <w:t xml:space="preserve">I</w:t>
            </w:r>
          </w:p>
        </w:tc>
        <w:tc>
          <w:tcPr>
            <w:tcW w:w="2278" w:type="dxa"/>
          </w:tcPr>
          <w:p>
            <w:pPr>
              <w:spacing w:before="40" w:after="40" w:line="240" w:lineRule="auto"/>
            </w:pPr>
            <w:r>
              <w:rPr>
                <w:rFonts w:ascii="Segoe UI" w:hAnsi="Segoe UI" w:cs="Segoe UI" w:eastAsia="Segoe UI"/>
                <w:sz w:val="16"/>
                <w:szCs w:val="16"/>
              </w:rPr>
              <w:t xml:space="preserve">Raises issues through the key user</w:t>
            </w:r>
          </w:p>
        </w:tc>
      </w:tr>
      <w:tr>
        <w:trPr>
          <w:cantSplit/>
        </w:trPr>
        <w:tc>
          <w:tcPr>
            <w:tcW w:w="1697" w:type="dxa"/>
          </w:tcPr>
          <w:p>
            <w:pPr>
              <w:spacing w:before="40" w:after="40" w:line="240" w:lineRule="auto"/>
            </w:pPr>
            <w:r>
              <w:rPr>
                <w:rFonts w:ascii="Segoe UI" w:hAnsi="Segoe UI" w:cs="Segoe UI" w:eastAsia="Segoe UI"/>
                <w:sz w:val="16"/>
                <w:szCs w:val="16"/>
              </w:rPr>
              <w:t xml:space="preserve">TIS Operations Officer</w:t>
            </w:r>
          </w:p>
        </w:tc>
        <w:tc>
          <w:tcPr>
            <w:tcW w:w="618" w:type="dxa"/>
          </w:tcPr>
          <w:p>
            <w:pPr>
              <w:spacing w:before="40" w:after="40" w:line="240" w:lineRule="auto"/>
            </w:pPr>
            <w:r>
              <w:rPr>
                <w:rFonts w:ascii="Segoe UI" w:hAnsi="Segoe UI" w:cs="Segoe UI" w:eastAsia="Segoe UI"/>
                <w:sz w:val="16"/>
                <w:szCs w:val="16"/>
              </w:rPr>
              <w:t xml:space="preserve">C</w:t>
            </w:r>
          </w:p>
        </w:tc>
        <w:tc>
          <w:tcPr>
            <w:tcW w:w="1245" w:type="dxa"/>
          </w:tcPr>
          <w:p>
            <w:pPr>
              <w:spacing w:before="40" w:after="40" w:line="240" w:lineRule="auto"/>
            </w:pPr>
            <w:r>
              <w:rPr>
                <w:rFonts w:ascii="Segoe UI" w:hAnsi="Segoe UI" w:cs="Segoe UI" w:eastAsia="Segoe UI"/>
                <w:sz w:val="16"/>
                <w:szCs w:val="16"/>
              </w:rPr>
              <w:t xml:space="preserve">R</w:t>
            </w:r>
          </w:p>
        </w:tc>
        <w:tc>
          <w:tcPr>
            <w:tcW w:w="887" w:type="dxa"/>
          </w:tcPr>
          <w:p>
            <w:pPr>
              <w:spacing w:before="40" w:after="40" w:line="240" w:lineRule="auto"/>
            </w:pPr>
            <w:r>
              <w:rPr>
                <w:rFonts w:ascii="Segoe UI" w:hAnsi="Segoe UI" w:cs="Segoe UI" w:eastAsia="Segoe UI"/>
                <w:sz w:val="16"/>
                <w:szCs w:val="16"/>
              </w:rPr>
              <w:t xml:space="preserve">C</w:t>
            </w:r>
          </w:p>
        </w:tc>
        <w:tc>
          <w:tcPr>
            <w:tcW w:w="618" w:type="dxa"/>
          </w:tcPr>
          <w:p>
            <w:pPr>
              <w:spacing w:before="40" w:after="40" w:line="240" w:lineRule="auto"/>
            </w:pPr>
            <w:r>
              <w:rPr>
                <w:rFonts w:ascii="Segoe UI" w:hAnsi="Segoe UI" w:cs="Segoe UI" w:eastAsia="Segoe UI"/>
                <w:sz w:val="16"/>
                <w:szCs w:val="16"/>
              </w:rPr>
              <w:t xml:space="preserve">R</w:t>
            </w:r>
          </w:p>
        </w:tc>
        <w:tc>
          <w:tcPr>
            <w:tcW w:w="618" w:type="dxa"/>
          </w:tcPr>
          <w:p>
            <w:pPr>
              <w:spacing w:before="40" w:after="40" w:line="240" w:lineRule="auto"/>
            </w:pPr>
            <w:r>
              <w:rPr>
                <w:rFonts w:ascii="Segoe UI" w:hAnsi="Segoe UI" w:cs="Segoe UI" w:eastAsia="Segoe UI"/>
                <w:sz w:val="16"/>
                <w:szCs w:val="16"/>
              </w:rPr>
              <w:t xml:space="preserve">R</w:t>
            </w:r>
          </w:p>
        </w:tc>
        <w:tc>
          <w:tcPr>
            <w:tcW w:w="1066" w:type="dxa"/>
          </w:tcPr>
          <w:p>
            <w:pPr>
              <w:spacing w:before="40" w:after="40" w:line="240" w:lineRule="auto"/>
            </w:pPr>
            <w:r>
              <w:rPr>
                <w:rFonts w:ascii="Segoe UI" w:hAnsi="Segoe UI" w:cs="Segoe UI" w:eastAsia="Segoe UI"/>
                <w:sz w:val="16"/>
                <w:szCs w:val="16"/>
              </w:rPr>
              <w:t xml:space="preserve">C</w:t>
            </w:r>
          </w:p>
        </w:tc>
        <w:tc>
          <w:tcPr>
            <w:tcW w:w="2278" w:type="dxa"/>
          </w:tcPr>
          <w:p>
            <w:pPr>
              <w:spacing w:before="40" w:after="40" w:line="240" w:lineRule="auto"/>
            </w:pPr>
            <w:r>
              <w:rPr>
                <w:rFonts w:ascii="Segoe UI" w:hAnsi="Segoe UI" w:cs="Segoe UI" w:eastAsia="Segoe UI"/>
                <w:sz w:val="16"/>
                <w:szCs w:val="16"/>
              </w:rPr>
              <w:t xml:space="preserve">Key user, first line for Operations</w:t>
            </w:r>
          </w:p>
        </w:tc>
      </w:tr>
      <w:tr>
        <w:trPr>
          <w:cantSplit/>
        </w:trPr>
        <w:tc>
          <w:tcPr>
            <w:tcW w:w="1697" w:type="dxa"/>
          </w:tcPr>
          <w:p>
            <w:pPr>
              <w:spacing w:before="40" w:after="40" w:line="240" w:lineRule="auto"/>
            </w:pPr>
            <w:r>
              <w:rPr>
                <w:rFonts w:ascii="Segoe UI" w:hAnsi="Segoe UI" w:cs="Segoe UI" w:eastAsia="Segoe UI"/>
                <w:sz w:val="16"/>
                <w:szCs w:val="16"/>
              </w:rPr>
              <w:t xml:space="preserve">TIS Operations Unit Head</w:t>
            </w:r>
          </w:p>
        </w:tc>
        <w:tc>
          <w:tcPr>
            <w:tcW w:w="618" w:type="dxa"/>
          </w:tcPr>
          <w:p>
            <w:pPr>
              <w:spacing w:before="40" w:after="40" w:line="240" w:lineRule="auto"/>
            </w:pPr>
            <w:r>
              <w:rPr>
                <w:rFonts w:ascii="Segoe UI" w:hAnsi="Segoe UI" w:cs="Segoe UI" w:eastAsia="Segoe UI"/>
                <w:sz w:val="16"/>
                <w:szCs w:val="16"/>
              </w:rPr>
              <w:t xml:space="preserve">C</w:t>
            </w:r>
          </w:p>
        </w:tc>
        <w:tc>
          <w:tcPr>
            <w:tcW w:w="1245" w:type="dxa"/>
          </w:tcPr>
          <w:p>
            <w:pPr>
              <w:spacing w:before="40" w:after="40" w:line="240" w:lineRule="auto"/>
            </w:pPr>
            <w:r>
              <w:rPr>
                <w:rFonts w:ascii="Segoe UI" w:hAnsi="Segoe UI" w:cs="Segoe UI" w:eastAsia="Segoe UI"/>
                <w:sz w:val="16"/>
                <w:szCs w:val="16"/>
              </w:rPr>
              <w:t xml:space="preserve">R</w:t>
            </w:r>
          </w:p>
        </w:tc>
        <w:tc>
          <w:tcPr>
            <w:tcW w:w="887" w:type="dxa"/>
          </w:tcPr>
          <w:p>
            <w:pPr>
              <w:spacing w:before="40" w:after="40" w:line="240" w:lineRule="auto"/>
            </w:pPr>
            <w:r>
              <w:rPr>
                <w:rFonts w:ascii="Segoe UI" w:hAnsi="Segoe UI" w:cs="Segoe UI" w:eastAsia="Segoe UI"/>
                <w:sz w:val="16"/>
                <w:szCs w:val="16"/>
              </w:rPr>
              <w:t xml:space="preserve">C</w:t>
            </w:r>
          </w:p>
        </w:tc>
        <w:tc>
          <w:tcPr>
            <w:tcW w:w="618" w:type="dxa"/>
          </w:tcPr>
          <w:p>
            <w:pPr>
              <w:spacing w:before="40" w:after="40" w:line="240" w:lineRule="auto"/>
            </w:pPr>
            <w:r>
              <w:rPr>
                <w:rFonts w:ascii="Segoe UI" w:hAnsi="Segoe UI" w:cs="Segoe UI" w:eastAsia="Segoe UI"/>
                <w:sz w:val="16"/>
                <w:szCs w:val="16"/>
              </w:rPr>
              <w:t xml:space="preserve">A</w:t>
            </w:r>
          </w:p>
        </w:tc>
        <w:tc>
          <w:tcPr>
            <w:tcW w:w="618" w:type="dxa"/>
          </w:tcPr>
          <w:p>
            <w:pPr>
              <w:spacing w:before="40" w:after="40" w:line="240" w:lineRule="auto"/>
            </w:pPr>
            <w:r>
              <w:rPr>
                <w:rFonts w:ascii="Segoe UI" w:hAnsi="Segoe UI" w:cs="Segoe UI" w:eastAsia="Segoe UI"/>
                <w:sz w:val="16"/>
                <w:szCs w:val="16"/>
              </w:rPr>
              <w:t xml:space="preserve">A</w:t>
            </w:r>
          </w:p>
        </w:tc>
        <w:tc>
          <w:tcPr>
            <w:tcW w:w="1066" w:type="dxa"/>
          </w:tcPr>
          <w:p>
            <w:pPr>
              <w:spacing w:before="40" w:after="40" w:line="240" w:lineRule="auto"/>
            </w:pPr>
            <w:r>
              <w:rPr>
                <w:rFonts w:ascii="Segoe UI" w:hAnsi="Segoe UI" w:cs="Segoe UI" w:eastAsia="Segoe UI"/>
                <w:sz w:val="16"/>
                <w:szCs w:val="16"/>
              </w:rPr>
              <w:t xml:space="preserve">C</w:t>
            </w:r>
          </w:p>
        </w:tc>
        <w:tc>
          <w:tcPr>
            <w:tcW w:w="2278" w:type="dxa"/>
          </w:tcPr>
          <w:p>
            <w:pPr>
              <w:spacing w:before="40" w:after="40" w:line="240" w:lineRule="auto"/>
            </w:pPr>
            <w:r>
              <w:rPr>
                <w:rFonts w:ascii="Segoe UI" w:hAnsi="Segoe UI" w:cs="Segoe UI" w:eastAsia="Segoe UI"/>
                <w:sz w:val="16"/>
                <w:szCs w:val="16"/>
              </w:rPr>
              <w:t xml:space="preserve">Approves Operations workarounds</w:t>
            </w:r>
          </w:p>
        </w:tc>
      </w:tr>
      <w:tr>
        <w:trPr>
          <w:cantSplit/>
        </w:trPr>
        <w:tc>
          <w:tcPr>
            <w:tcW w:w="1697" w:type="dxa"/>
          </w:tcPr>
          <w:p>
            <w:pPr>
              <w:spacing w:before="40" w:after="40" w:line="240" w:lineRule="auto"/>
            </w:pPr>
            <w:r>
              <w:rPr>
                <w:rFonts w:ascii="Segoe UI" w:hAnsi="Segoe UI" w:cs="Segoe UI" w:eastAsia="Segoe UI"/>
                <w:sz w:val="16"/>
                <w:szCs w:val="16"/>
              </w:rPr>
              <w:t xml:space="preserve">Business Process Owner, Operations</w:t>
            </w:r>
          </w:p>
        </w:tc>
        <w:tc>
          <w:tcPr>
            <w:tcW w:w="618" w:type="dxa"/>
          </w:tcPr>
          <w:p>
            <w:pPr>
              <w:spacing w:before="40" w:after="40" w:line="240" w:lineRule="auto"/>
            </w:pPr>
            <w:r>
              <w:rPr>
                <w:rFonts w:ascii="Segoe UI" w:hAnsi="Segoe UI" w:cs="Segoe UI" w:eastAsia="Segoe UI"/>
                <w:sz w:val="16"/>
                <w:szCs w:val="16"/>
              </w:rPr>
              <w:t xml:space="preserve">A</w:t>
            </w:r>
          </w:p>
        </w:tc>
        <w:tc>
          <w:tcPr>
            <w:tcW w:w="1245" w:type="dxa"/>
          </w:tcPr>
          <w:p>
            <w:pPr>
              <w:spacing w:before="40" w:after="40" w:line="240" w:lineRule="auto"/>
            </w:pPr>
            <w:r>
              <w:rPr>
                <w:rFonts w:ascii="Segoe UI" w:hAnsi="Segoe UI" w:cs="Segoe UI" w:eastAsia="Segoe UI"/>
                <w:sz w:val="16"/>
                <w:szCs w:val="16"/>
              </w:rPr>
              <w:t xml:space="preserve">C</w:t>
            </w:r>
          </w:p>
        </w:tc>
        <w:tc>
          <w:tcPr>
            <w:tcW w:w="887" w:type="dxa"/>
          </w:tcPr>
          <w:p>
            <w:pPr>
              <w:spacing w:before="40" w:after="40" w:line="240" w:lineRule="auto"/>
            </w:pPr>
            <w:r>
              <w:rPr>
                <w:rFonts w:ascii="Segoe UI" w:hAnsi="Segoe UI" w:cs="Segoe UI" w:eastAsia="Segoe UI"/>
                <w:sz w:val="16"/>
                <w:szCs w:val="16"/>
              </w:rPr>
              <w:t xml:space="preserve">A</w:t>
            </w:r>
          </w:p>
        </w:tc>
        <w:tc>
          <w:tcPr>
            <w:tcW w:w="618" w:type="dxa"/>
          </w:tcPr>
          <w:p>
            <w:pPr>
              <w:spacing w:before="40" w:after="40" w:line="240" w:lineRule="auto"/>
            </w:pPr>
            <w:r>
              <w:rPr>
                <w:rFonts w:ascii="Segoe UI" w:hAnsi="Segoe UI" w:cs="Segoe UI" w:eastAsia="Segoe UI"/>
                <w:sz w:val="16"/>
                <w:szCs w:val="16"/>
              </w:rPr>
              <w:t xml:space="preserve">I</w:t>
            </w:r>
          </w:p>
        </w:tc>
        <w:tc>
          <w:tcPr>
            <w:tcW w:w="618" w:type="dxa"/>
          </w:tcPr>
          <w:p>
            <w:pPr>
              <w:spacing w:before="40" w:after="40" w:line="240" w:lineRule="auto"/>
            </w:pPr>
            <w:r>
              <w:rPr>
                <w:rFonts w:ascii="Segoe UI" w:hAnsi="Segoe UI" w:cs="Segoe UI" w:eastAsia="Segoe UI"/>
                <w:sz w:val="16"/>
                <w:szCs w:val="16"/>
              </w:rPr>
              <w:t xml:space="preserve">A</w:t>
            </w:r>
          </w:p>
        </w:tc>
        <w:tc>
          <w:tcPr>
            <w:tcW w:w="1066" w:type="dxa"/>
          </w:tcPr>
          <w:p>
            <w:pPr>
              <w:spacing w:before="40" w:after="40" w:line="240" w:lineRule="auto"/>
            </w:pPr>
            <w:r>
              <w:rPr>
                <w:rFonts w:ascii="Segoe UI" w:hAnsi="Segoe UI" w:cs="Segoe UI" w:eastAsia="Segoe UI"/>
                <w:sz w:val="16"/>
                <w:szCs w:val="16"/>
              </w:rPr>
              <w:t xml:space="preserve">A</w:t>
            </w:r>
          </w:p>
        </w:tc>
        <w:tc>
          <w:tcPr>
            <w:tcW w:w="2278" w:type="dxa"/>
          </w:tcPr>
          <w:p>
            <w:pPr>
              <w:spacing w:before="40" w:after="40" w:line="240" w:lineRule="auto"/>
            </w:pPr>
            <w:r>
              <w:rPr>
                <w:rFonts w:ascii="Segoe UI" w:hAnsi="Segoe UI" w:cs="Segoe UI" w:eastAsia="Segoe UI"/>
                <w:sz w:val="16"/>
                <w:szCs w:val="16"/>
              </w:rPr>
              <w:t xml:space="preserve">Escalation point for Operations</w:t>
            </w:r>
          </w:p>
        </w:tc>
      </w:tr>
      <w:tr>
        <w:trPr>
          <w:cantSplit/>
        </w:trPr>
        <w:tc>
          <w:tcPr>
            <w:tcW w:w="1697" w:type="dxa"/>
          </w:tcPr>
          <w:p>
            <w:pPr>
              <w:spacing w:before="40" w:after="40" w:line="240" w:lineRule="auto"/>
            </w:pPr>
            <w:r>
              <w:rPr>
                <w:rFonts w:ascii="Segoe UI" w:hAnsi="Segoe UI" w:cs="Segoe UI" w:eastAsia="Segoe UI"/>
                <w:sz w:val="16"/>
                <w:szCs w:val="16"/>
              </w:rPr>
              <w:t xml:space="preserve">CCD-PDU</w:t>
            </w:r>
          </w:p>
        </w:tc>
        <w:tc>
          <w:tcPr>
            <w:tcW w:w="618" w:type="dxa"/>
          </w:tcPr>
          <w:p>
            <w:pPr>
              <w:spacing w:before="40" w:after="40" w:line="240" w:lineRule="auto"/>
            </w:pPr>
            <w:r>
              <w:rPr>
                <w:rFonts w:ascii="Segoe UI" w:hAnsi="Segoe UI" w:cs="Segoe UI" w:eastAsia="Segoe UI"/>
                <w:sz w:val="16"/>
                <w:szCs w:val="16"/>
              </w:rPr>
              <w:t xml:space="preserve">I</w:t>
            </w:r>
          </w:p>
        </w:tc>
        <w:tc>
          <w:tcPr>
            <w:tcW w:w="1245" w:type="dxa"/>
          </w:tcPr>
          <w:p>
            <w:pPr>
              <w:spacing w:before="40" w:after="40" w:line="240" w:lineRule="auto"/>
            </w:pPr>
            <w:r>
              <w:rPr>
                <w:rFonts w:ascii="Segoe UI" w:hAnsi="Segoe UI" w:cs="Segoe UI" w:eastAsia="Segoe UI"/>
                <w:sz w:val="16"/>
                <w:szCs w:val="16"/>
              </w:rPr>
              <w:t xml:space="preserve">R</w:t>
            </w:r>
          </w:p>
        </w:tc>
        <w:tc>
          <w:tcPr>
            <w:tcW w:w="887" w:type="dxa"/>
          </w:tcPr>
          <w:p>
            <w:pPr>
              <w:spacing w:before="40" w:after="40" w:line="240" w:lineRule="auto"/>
            </w:pPr>
            <w:r>
              <w:rPr>
                <w:rFonts w:ascii="Segoe UI" w:hAnsi="Segoe UI" w:cs="Segoe UI" w:eastAsia="Segoe UI"/>
                <w:sz w:val="16"/>
                <w:szCs w:val="16"/>
              </w:rPr>
              <w:t xml:space="preserve">I</w:t>
            </w:r>
          </w:p>
        </w:tc>
        <w:tc>
          <w:tcPr>
            <w:tcW w:w="618" w:type="dxa"/>
          </w:tcPr>
          <w:p>
            <w:pPr>
              <w:spacing w:before="40" w:after="40" w:line="240" w:lineRule="auto"/>
            </w:pPr>
            <w:r>
              <w:rPr>
                <w:rFonts w:ascii="Segoe UI" w:hAnsi="Segoe UI" w:cs="Segoe UI" w:eastAsia="Segoe UI"/>
                <w:sz w:val="16"/>
                <w:szCs w:val="16"/>
              </w:rPr>
              <w:t xml:space="preserve">C</w:t>
            </w:r>
          </w:p>
        </w:tc>
        <w:tc>
          <w:tcPr>
            <w:tcW w:w="618" w:type="dxa"/>
          </w:tcPr>
          <w:p>
            <w:pPr>
              <w:spacing w:before="40" w:after="40" w:line="240" w:lineRule="auto"/>
            </w:pPr>
            <w:r>
              <w:rPr>
                <w:rFonts w:ascii="Segoe UI" w:hAnsi="Segoe UI" w:cs="Segoe UI" w:eastAsia="Segoe UI"/>
                <w:sz w:val="16"/>
                <w:szCs w:val="16"/>
              </w:rPr>
              <w:t xml:space="preserve">I</w:t>
            </w:r>
          </w:p>
        </w:tc>
        <w:tc>
          <w:tcPr>
            <w:tcW w:w="1066" w:type="dxa"/>
          </w:tcPr>
          <w:p>
            <w:pPr>
              <w:spacing w:before="40" w:after="40" w:line="240" w:lineRule="auto"/>
            </w:pPr>
            <w:r>
              <w:rPr>
                <w:rFonts w:ascii="Segoe UI" w:hAnsi="Segoe UI" w:cs="Segoe UI" w:eastAsia="Segoe UI"/>
                <w:sz w:val="16"/>
                <w:szCs w:val="16"/>
              </w:rPr>
              <w:t xml:space="preserve">I</w:t>
            </w:r>
          </w:p>
        </w:tc>
        <w:tc>
          <w:tcPr>
            <w:tcW w:w="2278" w:type="dxa"/>
          </w:tcPr>
          <w:p>
            <w:pPr>
              <w:spacing w:before="40" w:after="40" w:line="240" w:lineRule="auto"/>
            </w:pPr>
            <w:r>
              <w:rPr>
                <w:rFonts w:ascii="Segoe UI" w:hAnsi="Segoe UI" w:cs="Segoe UI" w:eastAsia="Segoe UI"/>
                <w:sz w:val="16"/>
                <w:szCs w:val="16"/>
              </w:rPr>
              <w:t xml:space="preserve">Raises issues through the key user</w:t>
            </w:r>
          </w:p>
        </w:tc>
      </w:tr>
      <w:tr>
        <w:trPr>
          <w:cantSplit/>
        </w:trPr>
        <w:tc>
          <w:tcPr>
            <w:tcW w:w="1697" w:type="dxa"/>
          </w:tcPr>
          <w:p>
            <w:pPr>
              <w:spacing w:before="40" w:after="40" w:line="240" w:lineRule="auto"/>
            </w:pPr>
            <w:r>
              <w:rPr>
                <w:rFonts w:ascii="Segoe UI" w:hAnsi="Segoe UI" w:cs="Segoe UI" w:eastAsia="Segoe UI"/>
                <w:sz w:val="16"/>
                <w:szCs w:val="16"/>
              </w:rPr>
              <w:t xml:space="preserve">CCD-PDC / CCD-ADA</w:t>
            </w:r>
          </w:p>
        </w:tc>
        <w:tc>
          <w:tcPr>
            <w:tcW w:w="618" w:type="dxa"/>
          </w:tcPr>
          <w:p>
            <w:pPr>
              <w:spacing w:before="40" w:after="40" w:line="240" w:lineRule="auto"/>
            </w:pPr>
            <w:r>
              <w:rPr>
                <w:rFonts w:ascii="Segoe UI" w:hAnsi="Segoe UI" w:cs="Segoe UI" w:eastAsia="Segoe UI"/>
                <w:sz w:val="16"/>
                <w:szCs w:val="16"/>
              </w:rPr>
              <w:t xml:space="preserve">I</w:t>
            </w:r>
          </w:p>
        </w:tc>
        <w:tc>
          <w:tcPr>
            <w:tcW w:w="1245" w:type="dxa"/>
          </w:tcPr>
          <w:p>
            <w:pPr>
              <w:spacing w:before="40" w:after="40" w:line="240" w:lineRule="auto"/>
            </w:pPr>
            <w:r>
              <w:rPr>
                <w:rFonts w:ascii="Segoe UI" w:hAnsi="Segoe UI" w:cs="Segoe UI" w:eastAsia="Segoe UI"/>
                <w:sz w:val="16"/>
                <w:szCs w:val="16"/>
              </w:rPr>
              <w:t xml:space="preserve">R</w:t>
            </w:r>
          </w:p>
        </w:tc>
        <w:tc>
          <w:tcPr>
            <w:tcW w:w="887" w:type="dxa"/>
          </w:tcPr>
          <w:p>
            <w:pPr>
              <w:spacing w:before="40" w:after="40" w:line="240" w:lineRule="auto"/>
            </w:pPr>
            <w:r>
              <w:rPr>
                <w:rFonts w:ascii="Segoe UI" w:hAnsi="Segoe UI" w:cs="Segoe UI" w:eastAsia="Segoe UI"/>
                <w:sz w:val="16"/>
                <w:szCs w:val="16"/>
              </w:rPr>
              <w:t xml:space="preserve">I</w:t>
            </w:r>
          </w:p>
        </w:tc>
        <w:tc>
          <w:tcPr>
            <w:tcW w:w="618" w:type="dxa"/>
          </w:tcPr>
          <w:p>
            <w:pPr>
              <w:spacing w:before="40" w:after="40" w:line="240" w:lineRule="auto"/>
            </w:pPr>
            <w:r>
              <w:rPr>
                <w:rFonts w:ascii="Segoe UI" w:hAnsi="Segoe UI" w:cs="Segoe UI" w:eastAsia="Segoe UI"/>
                <w:sz w:val="16"/>
                <w:szCs w:val="16"/>
              </w:rPr>
              <w:t xml:space="preserve">C</w:t>
            </w:r>
          </w:p>
        </w:tc>
        <w:tc>
          <w:tcPr>
            <w:tcW w:w="618" w:type="dxa"/>
          </w:tcPr>
          <w:p>
            <w:pPr>
              <w:spacing w:before="40" w:after="40" w:line="240" w:lineRule="auto"/>
            </w:pPr>
            <w:r>
              <w:rPr>
                <w:rFonts w:ascii="Segoe UI" w:hAnsi="Segoe UI" w:cs="Segoe UI" w:eastAsia="Segoe UI"/>
                <w:sz w:val="16"/>
                <w:szCs w:val="16"/>
              </w:rPr>
              <w:t xml:space="preserve">R</w:t>
            </w:r>
          </w:p>
        </w:tc>
        <w:tc>
          <w:tcPr>
            <w:tcW w:w="1066" w:type="dxa"/>
          </w:tcPr>
          <w:p>
            <w:pPr>
              <w:spacing w:before="40" w:after="40" w:line="240" w:lineRule="auto"/>
            </w:pPr>
            <w:r>
              <w:rPr>
                <w:rFonts w:ascii="Segoe UI" w:hAnsi="Segoe UI" w:cs="Segoe UI" w:eastAsia="Segoe UI"/>
                <w:sz w:val="16"/>
                <w:szCs w:val="16"/>
              </w:rPr>
              <w:t xml:space="preserve">I</w:t>
            </w:r>
          </w:p>
        </w:tc>
        <w:tc>
          <w:tcPr>
            <w:tcW w:w="2278" w:type="dxa"/>
          </w:tcPr>
          <w:p>
            <w:pPr>
              <w:spacing w:before="40" w:after="40" w:line="240" w:lineRule="auto"/>
            </w:pPr>
            <w:r>
              <w:rPr>
                <w:rFonts w:ascii="Segoe UI" w:hAnsi="Segoe UI" w:cs="Segoe UI" w:eastAsia="Segoe UI"/>
                <w:sz w:val="16"/>
                <w:szCs w:val="16"/>
              </w:rPr>
              <w:t xml:space="preserve">Raises issues through the key user</w:t>
            </w:r>
          </w:p>
        </w:tc>
      </w:tr>
      <w:tr>
        <w:trPr>
          <w:cantSplit/>
        </w:trPr>
        <w:tc>
          <w:tcPr>
            <w:tcW w:w="1697" w:type="dxa"/>
          </w:tcPr>
          <w:p>
            <w:pPr>
              <w:spacing w:before="40" w:after="40" w:line="240" w:lineRule="auto"/>
            </w:pPr>
            <w:r>
              <w:rPr>
                <w:rFonts w:ascii="Segoe UI" w:hAnsi="Segoe UI" w:cs="Segoe UI" w:eastAsia="Segoe UI"/>
                <w:sz w:val="16"/>
                <w:szCs w:val="16"/>
              </w:rPr>
              <w:t xml:space="preserve">CCD-BP / QRPh</w:t>
            </w:r>
          </w:p>
        </w:tc>
        <w:tc>
          <w:tcPr>
            <w:tcW w:w="618" w:type="dxa"/>
          </w:tcPr>
          <w:p>
            <w:pPr>
              <w:spacing w:before="40" w:after="40" w:line="240" w:lineRule="auto"/>
            </w:pPr>
            <w:r>
              <w:rPr>
                <w:rFonts w:ascii="Segoe UI" w:hAnsi="Segoe UI" w:cs="Segoe UI" w:eastAsia="Segoe UI"/>
                <w:sz w:val="16"/>
                <w:szCs w:val="16"/>
              </w:rPr>
              <w:t xml:space="preserve">C</w:t>
            </w:r>
          </w:p>
        </w:tc>
        <w:tc>
          <w:tcPr>
            <w:tcW w:w="1245" w:type="dxa"/>
          </w:tcPr>
          <w:p>
            <w:pPr>
              <w:spacing w:before="40" w:after="40" w:line="240" w:lineRule="auto"/>
            </w:pPr>
            <w:r>
              <w:rPr>
                <w:rFonts w:ascii="Segoe UI" w:hAnsi="Segoe UI" w:cs="Segoe UI" w:eastAsia="Segoe UI"/>
                <w:sz w:val="16"/>
                <w:szCs w:val="16"/>
              </w:rPr>
              <w:t xml:space="preserve">R</w:t>
            </w:r>
          </w:p>
        </w:tc>
        <w:tc>
          <w:tcPr>
            <w:tcW w:w="887" w:type="dxa"/>
          </w:tcPr>
          <w:p>
            <w:pPr>
              <w:spacing w:before="40" w:after="40" w:line="240" w:lineRule="auto"/>
            </w:pPr>
            <w:r>
              <w:rPr>
                <w:rFonts w:ascii="Segoe UI" w:hAnsi="Segoe UI" w:cs="Segoe UI" w:eastAsia="Segoe UI"/>
                <w:sz w:val="16"/>
                <w:szCs w:val="16"/>
              </w:rPr>
              <w:t xml:space="preserve">C</w:t>
            </w:r>
          </w:p>
        </w:tc>
        <w:tc>
          <w:tcPr>
            <w:tcW w:w="618" w:type="dxa"/>
          </w:tcPr>
          <w:p>
            <w:pPr>
              <w:spacing w:before="40" w:after="40" w:line="240" w:lineRule="auto"/>
            </w:pPr>
            <w:r>
              <w:rPr>
                <w:rFonts w:ascii="Segoe UI" w:hAnsi="Segoe UI" w:cs="Segoe UI" w:eastAsia="Segoe UI"/>
                <w:sz w:val="16"/>
                <w:szCs w:val="16"/>
              </w:rPr>
              <w:t xml:space="preserve">R</w:t>
            </w:r>
          </w:p>
        </w:tc>
        <w:tc>
          <w:tcPr>
            <w:tcW w:w="618" w:type="dxa"/>
          </w:tcPr>
          <w:p>
            <w:pPr>
              <w:spacing w:before="40" w:after="40" w:line="240" w:lineRule="auto"/>
            </w:pPr>
            <w:r>
              <w:rPr>
                <w:rFonts w:ascii="Segoe UI" w:hAnsi="Segoe UI" w:cs="Segoe UI" w:eastAsia="Segoe UI"/>
                <w:sz w:val="16"/>
                <w:szCs w:val="16"/>
              </w:rPr>
              <w:t xml:space="preserve">R</w:t>
            </w:r>
          </w:p>
        </w:tc>
        <w:tc>
          <w:tcPr>
            <w:tcW w:w="1066" w:type="dxa"/>
          </w:tcPr>
          <w:p>
            <w:pPr>
              <w:spacing w:before="40" w:after="40" w:line="240" w:lineRule="auto"/>
            </w:pPr>
            <w:r>
              <w:rPr>
                <w:rFonts w:ascii="Segoe UI" w:hAnsi="Segoe UI" w:cs="Segoe UI" w:eastAsia="Segoe UI"/>
                <w:sz w:val="16"/>
                <w:szCs w:val="16"/>
              </w:rPr>
              <w:t xml:space="preserve">I</w:t>
            </w:r>
          </w:p>
        </w:tc>
        <w:tc>
          <w:tcPr>
            <w:tcW w:w="2278" w:type="dxa"/>
          </w:tcPr>
          <w:p>
            <w:pPr>
              <w:spacing w:before="40" w:after="40" w:line="240" w:lineRule="auto"/>
            </w:pPr>
            <w:r>
              <w:rPr>
                <w:rFonts w:ascii="Segoe UI" w:hAnsi="Segoe UI" w:cs="Segoe UI" w:eastAsia="Segoe UI"/>
                <w:sz w:val="16"/>
                <w:szCs w:val="16"/>
              </w:rPr>
              <w:t xml:space="preserve">Key user, first line for receipting</w:t>
            </w:r>
          </w:p>
        </w:tc>
      </w:tr>
      <w:tr>
        <w:trPr>
          <w:cantSplit/>
        </w:trPr>
        <w:tc>
          <w:tcPr>
            <w:tcW w:w="1697" w:type="dxa"/>
          </w:tcPr>
          <w:p>
            <w:pPr>
              <w:spacing w:before="40" w:after="40" w:line="240" w:lineRule="auto"/>
            </w:pPr>
            <w:r>
              <w:rPr>
                <w:rFonts w:ascii="Segoe UI" w:hAnsi="Segoe UI" w:cs="Segoe UI" w:eastAsia="Segoe UI"/>
                <w:sz w:val="16"/>
                <w:szCs w:val="16"/>
              </w:rPr>
              <w:t xml:space="preserve">CCD-Recon</w:t>
            </w:r>
          </w:p>
        </w:tc>
        <w:tc>
          <w:tcPr>
            <w:tcW w:w="618" w:type="dxa"/>
          </w:tcPr>
          <w:p>
            <w:pPr>
              <w:spacing w:before="40" w:after="40" w:line="240" w:lineRule="auto"/>
            </w:pPr>
            <w:r>
              <w:rPr>
                <w:rFonts w:ascii="Segoe UI" w:hAnsi="Segoe UI" w:cs="Segoe UI" w:eastAsia="Segoe UI"/>
                <w:sz w:val="16"/>
                <w:szCs w:val="16"/>
              </w:rPr>
              <w:t xml:space="preserve">C</w:t>
            </w:r>
          </w:p>
        </w:tc>
        <w:tc>
          <w:tcPr>
            <w:tcW w:w="1245" w:type="dxa"/>
          </w:tcPr>
          <w:p>
            <w:pPr>
              <w:spacing w:before="40" w:after="40" w:line="240" w:lineRule="auto"/>
            </w:pPr>
            <w:r>
              <w:rPr>
                <w:rFonts w:ascii="Segoe UI" w:hAnsi="Segoe UI" w:cs="Segoe UI" w:eastAsia="Segoe UI"/>
                <w:sz w:val="16"/>
                <w:szCs w:val="16"/>
              </w:rPr>
              <w:t xml:space="preserve">R</w:t>
            </w:r>
          </w:p>
        </w:tc>
        <w:tc>
          <w:tcPr>
            <w:tcW w:w="887" w:type="dxa"/>
          </w:tcPr>
          <w:p>
            <w:pPr>
              <w:spacing w:before="40" w:after="40" w:line="240" w:lineRule="auto"/>
            </w:pPr>
            <w:r>
              <w:rPr>
                <w:rFonts w:ascii="Segoe UI" w:hAnsi="Segoe UI" w:cs="Segoe UI" w:eastAsia="Segoe UI"/>
                <w:sz w:val="16"/>
                <w:szCs w:val="16"/>
              </w:rPr>
              <w:t xml:space="preserve">C</w:t>
            </w:r>
          </w:p>
        </w:tc>
        <w:tc>
          <w:tcPr>
            <w:tcW w:w="618" w:type="dxa"/>
          </w:tcPr>
          <w:p>
            <w:pPr>
              <w:spacing w:before="40" w:after="40" w:line="240" w:lineRule="auto"/>
            </w:pPr>
            <w:r>
              <w:rPr>
                <w:rFonts w:ascii="Segoe UI" w:hAnsi="Segoe UI" w:cs="Segoe UI" w:eastAsia="Segoe UI"/>
                <w:sz w:val="16"/>
                <w:szCs w:val="16"/>
              </w:rPr>
              <w:t xml:space="preserve">R</w:t>
            </w:r>
          </w:p>
        </w:tc>
        <w:tc>
          <w:tcPr>
            <w:tcW w:w="618" w:type="dxa"/>
          </w:tcPr>
          <w:p>
            <w:pPr>
              <w:spacing w:before="40" w:after="40" w:line="240" w:lineRule="auto"/>
            </w:pPr>
            <w:r>
              <w:rPr>
                <w:rFonts w:ascii="Segoe UI" w:hAnsi="Segoe UI" w:cs="Segoe UI" w:eastAsia="Segoe UI"/>
                <w:sz w:val="16"/>
                <w:szCs w:val="16"/>
              </w:rPr>
              <w:t xml:space="preserve">R</w:t>
            </w:r>
          </w:p>
        </w:tc>
        <w:tc>
          <w:tcPr>
            <w:tcW w:w="1066" w:type="dxa"/>
          </w:tcPr>
          <w:p>
            <w:pPr>
              <w:spacing w:before="40" w:after="40" w:line="240" w:lineRule="auto"/>
            </w:pPr>
            <w:r>
              <w:rPr>
                <w:rFonts w:ascii="Segoe UI" w:hAnsi="Segoe UI" w:cs="Segoe UI" w:eastAsia="Segoe UI"/>
                <w:sz w:val="16"/>
                <w:szCs w:val="16"/>
              </w:rPr>
              <w:t xml:space="preserve">C</w:t>
            </w:r>
          </w:p>
        </w:tc>
        <w:tc>
          <w:tcPr>
            <w:tcW w:w="2278" w:type="dxa"/>
          </w:tcPr>
          <w:p>
            <w:pPr>
              <w:spacing w:before="40" w:after="40" w:line="240" w:lineRule="auto"/>
            </w:pPr>
            <w:r>
              <w:rPr>
                <w:rFonts w:ascii="Segoe UI" w:hAnsi="Segoe UI" w:cs="Segoe UI" w:eastAsia="Segoe UI"/>
                <w:sz w:val="16"/>
                <w:szCs w:val="16"/>
              </w:rPr>
              <w:t xml:space="preserve">Key user, daily reconciliation checks</w:t>
            </w:r>
          </w:p>
        </w:tc>
      </w:tr>
      <w:tr>
        <w:trPr>
          <w:cantSplit/>
        </w:trPr>
        <w:tc>
          <w:tcPr>
            <w:tcW w:w="1697" w:type="dxa"/>
          </w:tcPr>
          <w:p>
            <w:pPr>
              <w:spacing w:before="40" w:after="40" w:line="240" w:lineRule="auto"/>
            </w:pPr>
            <w:r>
              <w:rPr>
                <w:rFonts w:ascii="Segoe UI" w:hAnsi="Segoe UI" w:cs="Segoe UI" w:eastAsia="Segoe UI"/>
                <w:sz w:val="16"/>
                <w:szCs w:val="16"/>
              </w:rPr>
              <w:t xml:space="preserve">Head, Cash Control</w:t>
            </w:r>
          </w:p>
        </w:tc>
        <w:tc>
          <w:tcPr>
            <w:tcW w:w="618" w:type="dxa"/>
          </w:tcPr>
          <w:p>
            <w:pPr>
              <w:spacing w:before="40" w:after="40" w:line="240" w:lineRule="auto"/>
            </w:pPr>
            <w:r>
              <w:rPr>
                <w:rFonts w:ascii="Segoe UI" w:hAnsi="Segoe UI" w:cs="Segoe UI" w:eastAsia="Segoe UI"/>
                <w:sz w:val="16"/>
                <w:szCs w:val="16"/>
              </w:rPr>
              <w:t xml:space="preserve">A</w:t>
            </w:r>
          </w:p>
        </w:tc>
        <w:tc>
          <w:tcPr>
            <w:tcW w:w="1245" w:type="dxa"/>
          </w:tcPr>
          <w:p>
            <w:pPr>
              <w:spacing w:before="40" w:after="40" w:line="240" w:lineRule="auto"/>
            </w:pPr>
            <w:r>
              <w:rPr>
                <w:rFonts w:ascii="Segoe UI" w:hAnsi="Segoe UI" w:cs="Segoe UI" w:eastAsia="Segoe UI"/>
                <w:sz w:val="16"/>
                <w:szCs w:val="16"/>
              </w:rPr>
              <w:t xml:space="preserve">C</w:t>
            </w:r>
          </w:p>
        </w:tc>
        <w:tc>
          <w:tcPr>
            <w:tcW w:w="887" w:type="dxa"/>
          </w:tcPr>
          <w:p>
            <w:pPr>
              <w:spacing w:before="40" w:after="40" w:line="240" w:lineRule="auto"/>
            </w:pPr>
            <w:r>
              <w:rPr>
                <w:rFonts w:ascii="Segoe UI" w:hAnsi="Segoe UI" w:cs="Segoe UI" w:eastAsia="Segoe UI"/>
                <w:sz w:val="16"/>
                <w:szCs w:val="16"/>
              </w:rPr>
              <w:t xml:space="preserve">A</w:t>
            </w:r>
          </w:p>
        </w:tc>
        <w:tc>
          <w:tcPr>
            <w:tcW w:w="618" w:type="dxa"/>
          </w:tcPr>
          <w:p>
            <w:pPr>
              <w:spacing w:before="40" w:after="40" w:line="240" w:lineRule="auto"/>
            </w:pPr>
            <w:r>
              <w:rPr>
                <w:rFonts w:ascii="Segoe UI" w:hAnsi="Segoe UI" w:cs="Segoe UI" w:eastAsia="Segoe UI"/>
                <w:sz w:val="16"/>
                <w:szCs w:val="16"/>
              </w:rPr>
              <w:t xml:space="preserve">A</w:t>
            </w:r>
          </w:p>
        </w:tc>
        <w:tc>
          <w:tcPr>
            <w:tcW w:w="618" w:type="dxa"/>
          </w:tcPr>
          <w:p>
            <w:pPr>
              <w:spacing w:before="40" w:after="40" w:line="240" w:lineRule="auto"/>
            </w:pPr>
            <w:r>
              <w:rPr>
                <w:rFonts w:ascii="Segoe UI" w:hAnsi="Segoe UI" w:cs="Segoe UI" w:eastAsia="Segoe UI"/>
                <w:sz w:val="16"/>
                <w:szCs w:val="16"/>
              </w:rPr>
              <w:t xml:space="preserve">A</w:t>
            </w:r>
          </w:p>
        </w:tc>
        <w:tc>
          <w:tcPr>
            <w:tcW w:w="1066" w:type="dxa"/>
          </w:tcPr>
          <w:p>
            <w:pPr>
              <w:spacing w:before="40" w:after="40" w:line="240" w:lineRule="auto"/>
            </w:pPr>
            <w:r>
              <w:rPr>
                <w:rFonts w:ascii="Segoe UI" w:hAnsi="Segoe UI" w:cs="Segoe UI" w:eastAsia="Segoe UI"/>
                <w:sz w:val="16"/>
                <w:szCs w:val="16"/>
              </w:rPr>
              <w:t xml:space="preserve">A</w:t>
            </w:r>
          </w:p>
        </w:tc>
        <w:tc>
          <w:tcPr>
            <w:tcW w:w="2278" w:type="dxa"/>
          </w:tcPr>
          <w:p>
            <w:pPr>
              <w:spacing w:before="40" w:after="40" w:line="240" w:lineRule="auto"/>
            </w:pPr>
            <w:r>
              <w:rPr>
                <w:rFonts w:ascii="Segoe UI" w:hAnsi="Segoe UI" w:cs="Segoe UI" w:eastAsia="Segoe UI"/>
                <w:sz w:val="16"/>
                <w:szCs w:val="16"/>
              </w:rPr>
              <w:t xml:space="preserve">Escalation point for Cash Control</w:t>
            </w:r>
          </w:p>
        </w:tc>
      </w:tr>
      <w:tr>
        <w:trPr>
          <w:cantSplit/>
        </w:trPr>
        <w:tc>
          <w:tcPr>
            <w:tcW w:w="1697" w:type="dxa"/>
          </w:tcPr>
          <w:p>
            <w:pPr>
              <w:spacing w:before="40" w:after="40" w:line="240" w:lineRule="auto"/>
            </w:pPr>
            <w:r>
              <w:rPr>
                <w:rFonts w:ascii="Segoe UI" w:hAnsi="Segoe UI" w:cs="Segoe UI" w:eastAsia="Segoe UI"/>
                <w:sz w:val="16"/>
                <w:szCs w:val="16"/>
              </w:rPr>
              <w:t xml:space="preserve">TIS Finance and General Accounting</w:t>
            </w:r>
          </w:p>
        </w:tc>
        <w:tc>
          <w:tcPr>
            <w:tcW w:w="618" w:type="dxa"/>
          </w:tcPr>
          <w:p>
            <w:pPr>
              <w:spacing w:before="40" w:after="40" w:line="240" w:lineRule="auto"/>
            </w:pPr>
            <w:r>
              <w:rPr>
                <w:rFonts w:ascii="Segoe UI" w:hAnsi="Segoe UI" w:cs="Segoe UI" w:eastAsia="Segoe UI"/>
                <w:sz w:val="16"/>
                <w:szCs w:val="16"/>
              </w:rPr>
              <w:t xml:space="preserve">C</w:t>
            </w:r>
          </w:p>
        </w:tc>
        <w:tc>
          <w:tcPr>
            <w:tcW w:w="1245" w:type="dxa"/>
          </w:tcPr>
          <w:p>
            <w:pPr>
              <w:spacing w:before="40" w:after="40" w:line="240" w:lineRule="auto"/>
            </w:pPr>
            <w:r>
              <w:rPr>
                <w:rFonts w:ascii="Segoe UI" w:hAnsi="Segoe UI" w:cs="Segoe UI" w:eastAsia="Segoe UI"/>
                <w:sz w:val="16"/>
                <w:szCs w:val="16"/>
              </w:rPr>
              <w:t xml:space="preserve">R</w:t>
            </w:r>
          </w:p>
        </w:tc>
        <w:tc>
          <w:tcPr>
            <w:tcW w:w="887" w:type="dxa"/>
          </w:tcPr>
          <w:p>
            <w:pPr>
              <w:spacing w:before="40" w:after="40" w:line="240" w:lineRule="auto"/>
            </w:pPr>
            <w:r>
              <w:rPr>
                <w:rFonts w:ascii="Segoe UI" w:hAnsi="Segoe UI" w:cs="Segoe UI" w:eastAsia="Segoe UI"/>
                <w:sz w:val="16"/>
                <w:szCs w:val="16"/>
              </w:rPr>
              <w:t xml:space="preserve">C</w:t>
            </w:r>
          </w:p>
        </w:tc>
        <w:tc>
          <w:tcPr>
            <w:tcW w:w="618" w:type="dxa"/>
          </w:tcPr>
          <w:p>
            <w:pPr>
              <w:spacing w:before="40" w:after="40" w:line="240" w:lineRule="auto"/>
            </w:pPr>
            <w:r>
              <w:rPr>
                <w:rFonts w:ascii="Segoe UI" w:hAnsi="Segoe UI" w:cs="Segoe UI" w:eastAsia="Segoe UI"/>
                <w:sz w:val="16"/>
                <w:szCs w:val="16"/>
              </w:rPr>
              <w:t xml:space="preserve">R</w:t>
            </w:r>
          </w:p>
        </w:tc>
        <w:tc>
          <w:tcPr>
            <w:tcW w:w="618" w:type="dxa"/>
          </w:tcPr>
          <w:p>
            <w:pPr>
              <w:spacing w:before="40" w:after="40" w:line="240" w:lineRule="auto"/>
            </w:pPr>
            <w:r>
              <w:rPr>
                <w:rFonts w:ascii="Segoe UI" w:hAnsi="Segoe UI" w:cs="Segoe UI" w:eastAsia="Segoe UI"/>
                <w:sz w:val="16"/>
                <w:szCs w:val="16"/>
              </w:rPr>
              <w:t xml:space="preserve">R</w:t>
            </w:r>
          </w:p>
        </w:tc>
        <w:tc>
          <w:tcPr>
            <w:tcW w:w="1066" w:type="dxa"/>
          </w:tcPr>
          <w:p>
            <w:pPr>
              <w:spacing w:before="40" w:after="40" w:line="240" w:lineRule="auto"/>
            </w:pPr>
            <w:r>
              <w:rPr>
                <w:rFonts w:ascii="Segoe UI" w:hAnsi="Segoe UI" w:cs="Segoe UI" w:eastAsia="Segoe UI"/>
                <w:sz w:val="16"/>
                <w:szCs w:val="16"/>
              </w:rPr>
              <w:t xml:space="preserve">R</w:t>
            </w:r>
          </w:p>
        </w:tc>
        <w:tc>
          <w:tcPr>
            <w:tcW w:w="2278" w:type="dxa"/>
          </w:tcPr>
          <w:p>
            <w:pPr>
              <w:spacing w:before="40" w:after="40" w:line="240" w:lineRule="auto"/>
            </w:pPr>
            <w:r>
              <w:rPr>
                <w:rFonts w:ascii="Segoe UI" w:hAnsi="Segoe UI" w:cs="Segoe UI" w:eastAsia="Segoe UI"/>
                <w:sz w:val="16"/>
                <w:szCs w:val="16"/>
              </w:rPr>
              <w:t xml:space="preserve">Key user, daily trial balance and SAP file checks</w:t>
            </w:r>
          </w:p>
        </w:tc>
      </w:tr>
      <w:tr>
        <w:trPr>
          <w:cantSplit/>
        </w:trPr>
        <w:tc>
          <w:tcPr>
            <w:tcW w:w="1697" w:type="dxa"/>
          </w:tcPr>
          <w:p>
            <w:pPr>
              <w:spacing w:before="40" w:after="40" w:line="240" w:lineRule="auto"/>
            </w:pPr>
            <w:r>
              <w:rPr>
                <w:rFonts w:ascii="Segoe UI" w:hAnsi="Segoe UI" w:cs="Segoe UI" w:eastAsia="Segoe UI"/>
                <w:sz w:val="16"/>
                <w:szCs w:val="16"/>
              </w:rPr>
              <w:t xml:space="preserve">Unit Head, Finance and General Accounting</w:t>
            </w:r>
          </w:p>
        </w:tc>
        <w:tc>
          <w:tcPr>
            <w:tcW w:w="618" w:type="dxa"/>
          </w:tcPr>
          <w:p>
            <w:pPr>
              <w:spacing w:before="40" w:after="40" w:line="240" w:lineRule="auto"/>
            </w:pPr>
            <w:r>
              <w:rPr>
                <w:rFonts w:ascii="Segoe UI" w:hAnsi="Segoe UI" w:cs="Segoe UI" w:eastAsia="Segoe UI"/>
                <w:sz w:val="16"/>
                <w:szCs w:val="16"/>
              </w:rPr>
              <w:t xml:space="preserve">A</w:t>
            </w:r>
          </w:p>
        </w:tc>
        <w:tc>
          <w:tcPr>
            <w:tcW w:w="1245" w:type="dxa"/>
          </w:tcPr>
          <w:p>
            <w:pPr>
              <w:spacing w:before="40" w:after="40" w:line="240" w:lineRule="auto"/>
            </w:pPr>
            <w:r>
              <w:rPr>
                <w:rFonts w:ascii="Segoe UI" w:hAnsi="Segoe UI" w:cs="Segoe UI" w:eastAsia="Segoe UI"/>
                <w:sz w:val="16"/>
                <w:szCs w:val="16"/>
              </w:rPr>
              <w:t xml:space="preserve">C</w:t>
            </w:r>
          </w:p>
        </w:tc>
        <w:tc>
          <w:tcPr>
            <w:tcW w:w="887" w:type="dxa"/>
          </w:tcPr>
          <w:p>
            <w:pPr>
              <w:spacing w:before="40" w:after="40" w:line="240" w:lineRule="auto"/>
            </w:pPr>
            <w:r>
              <w:rPr>
                <w:rFonts w:ascii="Segoe UI" w:hAnsi="Segoe UI" w:cs="Segoe UI" w:eastAsia="Segoe UI"/>
                <w:sz w:val="16"/>
                <w:szCs w:val="16"/>
              </w:rPr>
              <w:t xml:space="preserve">A</w:t>
            </w:r>
          </w:p>
        </w:tc>
        <w:tc>
          <w:tcPr>
            <w:tcW w:w="618" w:type="dxa"/>
          </w:tcPr>
          <w:p>
            <w:pPr>
              <w:spacing w:before="40" w:after="40" w:line="240" w:lineRule="auto"/>
            </w:pPr>
            <w:r>
              <w:rPr>
                <w:rFonts w:ascii="Segoe UI" w:hAnsi="Segoe UI" w:cs="Segoe UI" w:eastAsia="Segoe UI"/>
                <w:sz w:val="16"/>
                <w:szCs w:val="16"/>
              </w:rPr>
              <w:t xml:space="preserve">A</w:t>
            </w:r>
          </w:p>
        </w:tc>
        <w:tc>
          <w:tcPr>
            <w:tcW w:w="618" w:type="dxa"/>
          </w:tcPr>
          <w:p>
            <w:pPr>
              <w:spacing w:before="40" w:after="40" w:line="240" w:lineRule="auto"/>
            </w:pPr>
            <w:r>
              <w:rPr>
                <w:rFonts w:ascii="Segoe UI" w:hAnsi="Segoe UI" w:cs="Segoe UI" w:eastAsia="Segoe UI"/>
                <w:sz w:val="16"/>
                <w:szCs w:val="16"/>
              </w:rPr>
              <w:t xml:space="preserve">A</w:t>
            </w:r>
          </w:p>
        </w:tc>
        <w:tc>
          <w:tcPr>
            <w:tcW w:w="1066" w:type="dxa"/>
          </w:tcPr>
          <w:p>
            <w:pPr>
              <w:spacing w:before="40" w:after="40" w:line="240" w:lineRule="auto"/>
            </w:pPr>
            <w:r>
              <w:rPr>
                <w:rFonts w:ascii="Segoe UI" w:hAnsi="Segoe UI" w:cs="Segoe UI" w:eastAsia="Segoe UI"/>
                <w:sz w:val="16"/>
                <w:szCs w:val="16"/>
              </w:rPr>
              <w:t xml:space="preserve">A</w:t>
            </w:r>
          </w:p>
        </w:tc>
        <w:tc>
          <w:tcPr>
            <w:tcW w:w="2278" w:type="dxa"/>
          </w:tcPr>
          <w:p>
            <w:pPr>
              <w:spacing w:before="40" w:after="40" w:line="240" w:lineRule="auto"/>
            </w:pPr>
            <w:r>
              <w:rPr>
                <w:rFonts w:ascii="Segoe UI" w:hAnsi="Segoe UI" w:cs="Segoe UI" w:eastAsia="Segoe UI"/>
                <w:sz w:val="16"/>
                <w:szCs w:val="16"/>
              </w:rPr>
              <w:t xml:space="preserve">Signs financial reconciliation; first month-end</w:t>
            </w:r>
          </w:p>
        </w:tc>
      </w:tr>
      <w:tr>
        <w:trPr>
          <w:cantSplit/>
        </w:trPr>
        <w:tc>
          <w:tcPr>
            <w:tcW w:w="1697" w:type="dxa"/>
          </w:tcPr>
          <w:p>
            <w:pPr>
              <w:spacing w:before="40" w:after="40" w:line="240" w:lineRule="auto"/>
            </w:pPr>
            <w:r>
              <w:rPr>
                <w:rFonts w:ascii="Segoe UI" w:hAnsi="Segoe UI" w:cs="Segoe UI" w:eastAsia="Segoe UI"/>
                <w:sz w:val="16"/>
                <w:szCs w:val="16"/>
              </w:rPr>
              <w:t xml:space="preserve">TIS IT AppSupport / Admin</w:t>
            </w:r>
          </w:p>
        </w:tc>
        <w:tc>
          <w:tcPr>
            <w:tcW w:w="618" w:type="dxa"/>
          </w:tcPr>
          <w:p>
            <w:pPr>
              <w:spacing w:before="40" w:after="40" w:line="240" w:lineRule="auto"/>
            </w:pPr>
            <w:r>
              <w:rPr>
                <w:rFonts w:ascii="Segoe UI" w:hAnsi="Segoe UI" w:cs="Segoe UI" w:eastAsia="Segoe UI"/>
                <w:sz w:val="16"/>
                <w:szCs w:val="16"/>
              </w:rPr>
              <w:t xml:space="preserve">C</w:t>
            </w:r>
          </w:p>
        </w:tc>
        <w:tc>
          <w:tcPr>
            <w:tcW w:w="1245" w:type="dxa"/>
          </w:tcPr>
          <w:p>
            <w:pPr>
              <w:spacing w:before="40" w:after="40" w:line="240" w:lineRule="auto"/>
            </w:pPr>
            <w:r>
              <w:rPr>
                <w:rFonts w:ascii="Segoe UI" w:hAnsi="Segoe UI" w:cs="Segoe UI" w:eastAsia="Segoe UI"/>
                <w:sz w:val="16"/>
                <w:szCs w:val="16"/>
              </w:rPr>
              <w:t xml:space="preserve">R</w:t>
            </w:r>
          </w:p>
        </w:tc>
        <w:tc>
          <w:tcPr>
            <w:tcW w:w="887" w:type="dxa"/>
          </w:tcPr>
          <w:p>
            <w:pPr>
              <w:spacing w:before="40" w:after="40" w:line="240" w:lineRule="auto"/>
            </w:pPr>
            <w:r>
              <w:rPr>
                <w:rFonts w:ascii="Segoe UI" w:hAnsi="Segoe UI" w:cs="Segoe UI" w:eastAsia="Segoe UI"/>
                <w:sz w:val="16"/>
                <w:szCs w:val="16"/>
              </w:rPr>
              <w:t xml:space="preserve">C</w:t>
            </w:r>
          </w:p>
        </w:tc>
        <w:tc>
          <w:tcPr>
            <w:tcW w:w="618" w:type="dxa"/>
          </w:tcPr>
          <w:p>
            <w:pPr>
              <w:spacing w:before="40" w:after="40" w:line="240" w:lineRule="auto"/>
            </w:pPr>
            <w:r>
              <w:rPr>
                <w:rFonts w:ascii="Segoe UI" w:hAnsi="Segoe UI" w:cs="Segoe UI" w:eastAsia="Segoe UI"/>
                <w:sz w:val="16"/>
                <w:szCs w:val="16"/>
              </w:rPr>
              <w:t xml:space="preserve">R</w:t>
            </w:r>
          </w:p>
        </w:tc>
        <w:tc>
          <w:tcPr>
            <w:tcW w:w="618" w:type="dxa"/>
          </w:tcPr>
          <w:p>
            <w:pPr>
              <w:spacing w:before="40" w:after="40" w:line="240" w:lineRule="auto"/>
            </w:pPr>
            <w:r>
              <w:rPr>
                <w:rFonts w:ascii="Segoe UI" w:hAnsi="Segoe UI" w:cs="Segoe UI" w:eastAsia="Segoe UI"/>
                <w:sz w:val="16"/>
                <w:szCs w:val="16"/>
              </w:rPr>
              <w:t xml:space="preserve">C</w:t>
            </w:r>
          </w:p>
        </w:tc>
        <w:tc>
          <w:tcPr>
            <w:tcW w:w="1066" w:type="dxa"/>
          </w:tcPr>
          <w:p>
            <w:pPr>
              <w:spacing w:before="40" w:after="40" w:line="240" w:lineRule="auto"/>
            </w:pPr>
            <w:r>
              <w:rPr>
                <w:rFonts w:ascii="Segoe UI" w:hAnsi="Segoe UI" w:cs="Segoe UI" w:eastAsia="Segoe UI"/>
                <w:sz w:val="16"/>
                <w:szCs w:val="16"/>
              </w:rPr>
              <w:t xml:space="preserve">R</w:t>
            </w:r>
          </w:p>
        </w:tc>
        <w:tc>
          <w:tcPr>
            <w:tcW w:w="2278" w:type="dxa"/>
          </w:tcPr>
          <w:p>
            <w:pPr>
              <w:spacing w:before="40" w:after="40" w:line="240" w:lineRule="auto"/>
            </w:pPr>
            <w:r>
              <w:rPr>
                <w:rFonts w:ascii="Segoe UI" w:hAnsi="Segoe UI" w:cs="Segoe UI" w:eastAsia="Segoe UI"/>
                <w:sz w:val="16"/>
                <w:szCs w:val="16"/>
              </w:rPr>
              <w:t xml:space="preserve">Second line: users, settings, schedules, interfaces</w:t>
            </w:r>
          </w:p>
        </w:tc>
      </w:tr>
      <w:tr>
        <w:trPr>
          <w:cantSplit/>
        </w:trPr>
        <w:tc>
          <w:tcPr>
            <w:tcW w:w="1697" w:type="dxa"/>
          </w:tcPr>
          <w:p>
            <w:pPr>
              <w:spacing w:before="40" w:after="40" w:line="240" w:lineRule="auto"/>
            </w:pPr>
            <w:r>
              <w:rPr>
                <w:rFonts w:ascii="Segoe UI" w:hAnsi="Segoe UI" w:cs="Segoe UI" w:eastAsia="Segoe UI"/>
                <w:sz w:val="16"/>
                <w:szCs w:val="16"/>
              </w:rPr>
              <w:t xml:space="preserve">Head of Information Technology</w:t>
            </w:r>
          </w:p>
        </w:tc>
        <w:tc>
          <w:tcPr>
            <w:tcW w:w="618" w:type="dxa"/>
          </w:tcPr>
          <w:p>
            <w:pPr>
              <w:spacing w:before="40" w:after="40" w:line="240" w:lineRule="auto"/>
            </w:pPr>
            <w:r>
              <w:rPr>
                <w:rFonts w:ascii="Segoe UI" w:hAnsi="Segoe UI" w:cs="Segoe UI" w:eastAsia="Segoe UI"/>
                <w:sz w:val="16"/>
                <w:szCs w:val="16"/>
              </w:rPr>
              <w:t xml:space="preserve">C</w:t>
            </w:r>
          </w:p>
        </w:tc>
        <w:tc>
          <w:tcPr>
            <w:tcW w:w="1245" w:type="dxa"/>
          </w:tcPr>
          <w:p>
            <w:pPr>
              <w:spacing w:before="40" w:after="40" w:line="240" w:lineRule="auto"/>
            </w:pPr>
            <w:r>
              <w:rPr>
                <w:rFonts w:ascii="Segoe UI" w:hAnsi="Segoe UI" w:cs="Segoe UI" w:eastAsia="Segoe UI"/>
                <w:sz w:val="16"/>
                <w:szCs w:val="16"/>
              </w:rPr>
              <w:t xml:space="preserve">I</w:t>
            </w:r>
          </w:p>
        </w:tc>
        <w:tc>
          <w:tcPr>
            <w:tcW w:w="887" w:type="dxa"/>
          </w:tcPr>
          <w:p>
            <w:pPr>
              <w:spacing w:before="40" w:after="40" w:line="240" w:lineRule="auto"/>
            </w:pPr>
            <w:r>
              <w:rPr>
                <w:rFonts w:ascii="Segoe UI" w:hAnsi="Segoe UI" w:cs="Segoe UI" w:eastAsia="Segoe UI"/>
                <w:sz w:val="16"/>
                <w:szCs w:val="16"/>
              </w:rPr>
              <w:t xml:space="preserve">A (IT checks)</w:t>
            </w:r>
          </w:p>
        </w:tc>
        <w:tc>
          <w:tcPr>
            <w:tcW w:w="618" w:type="dxa"/>
          </w:tcPr>
          <w:p>
            <w:pPr>
              <w:spacing w:before="40" w:after="40" w:line="240" w:lineRule="auto"/>
            </w:pPr>
            <w:r>
              <w:rPr>
                <w:rFonts w:ascii="Segoe UI" w:hAnsi="Segoe UI" w:cs="Segoe UI" w:eastAsia="Segoe UI"/>
                <w:sz w:val="16"/>
                <w:szCs w:val="16"/>
              </w:rPr>
              <w:t xml:space="preserve">I</w:t>
            </w:r>
          </w:p>
        </w:tc>
        <w:tc>
          <w:tcPr>
            <w:tcW w:w="618" w:type="dxa"/>
          </w:tcPr>
          <w:p>
            <w:pPr>
              <w:spacing w:before="40" w:after="40" w:line="240" w:lineRule="auto"/>
            </w:pPr>
            <w:r>
              <w:rPr>
                <w:rFonts w:ascii="Segoe UI" w:hAnsi="Segoe UI" w:cs="Segoe UI" w:eastAsia="Segoe UI"/>
                <w:sz w:val="16"/>
                <w:szCs w:val="16"/>
              </w:rPr>
              <w:t xml:space="preserve">I</w:t>
            </w:r>
          </w:p>
        </w:tc>
        <w:tc>
          <w:tcPr>
            <w:tcW w:w="1066" w:type="dxa"/>
          </w:tcPr>
          <w:p>
            <w:pPr>
              <w:spacing w:before="40" w:after="40" w:line="240" w:lineRule="auto"/>
            </w:pPr>
            <w:r>
              <w:rPr>
                <w:rFonts w:ascii="Segoe UI" w:hAnsi="Segoe UI" w:cs="Segoe UI" w:eastAsia="Segoe UI"/>
                <w:sz w:val="16"/>
                <w:szCs w:val="16"/>
              </w:rPr>
              <w:t xml:space="preserve">A (system settings)</w:t>
            </w:r>
          </w:p>
        </w:tc>
        <w:tc>
          <w:tcPr>
            <w:tcW w:w="2278" w:type="dxa"/>
          </w:tcPr>
          <w:p>
            <w:pPr>
              <w:spacing w:before="40" w:after="40" w:line="240" w:lineRule="auto"/>
            </w:pPr>
            <w:r>
              <w:rPr>
                <w:rFonts w:ascii="Segoe UI" w:hAnsi="Segoe UI" w:cs="Segoe UI" w:eastAsia="Segoe UI"/>
                <w:sz w:val="16"/>
                <w:szCs w:val="16"/>
              </w:rPr>
              <w:t xml:space="preserve">Accountable for support model</w:t>
            </w:r>
          </w:p>
        </w:tc>
      </w:tr>
      <w:tr>
        <w:trPr>
          <w:cantSplit/>
        </w:trPr>
        <w:tc>
          <w:tcPr>
            <w:tcW w:w="1697" w:type="dxa"/>
          </w:tcPr>
          <w:p>
            <w:pPr>
              <w:spacing w:before="40" w:after="40" w:line="240" w:lineRule="auto"/>
            </w:pPr>
            <w:r>
              <w:rPr>
                <w:rFonts w:ascii="Segoe UI" w:hAnsi="Segoe UI" w:cs="Segoe UI" w:eastAsia="Segoe UI"/>
                <w:sz w:val="16"/>
                <w:szCs w:val="16"/>
              </w:rPr>
              <w:t xml:space="preserve">TIS General Manager</w:t>
            </w:r>
          </w:p>
        </w:tc>
        <w:tc>
          <w:tcPr>
            <w:tcW w:w="618" w:type="dxa"/>
          </w:tcPr>
          <w:p>
            <w:pPr>
              <w:spacing w:before="40" w:after="40" w:line="240" w:lineRule="auto"/>
            </w:pPr>
            <w:r>
              <w:rPr>
                <w:rFonts w:ascii="Segoe UI" w:hAnsi="Segoe UI" w:cs="Segoe UI" w:eastAsia="Segoe UI"/>
                <w:sz w:val="16"/>
                <w:szCs w:val="16"/>
              </w:rPr>
              <w:t xml:space="preserve">I</w:t>
            </w:r>
          </w:p>
        </w:tc>
        <w:tc>
          <w:tcPr>
            <w:tcW w:w="1245" w:type="dxa"/>
          </w:tcPr>
          <w:p>
            <w:pPr>
              <w:spacing w:before="40" w:after="40" w:line="240" w:lineRule="auto"/>
            </w:pPr>
            <w:r>
              <w:rPr>
                <w:rFonts w:ascii="Segoe UI" w:hAnsi="Segoe UI" w:cs="Segoe UI" w:eastAsia="Segoe UI"/>
                <w:sz w:val="16"/>
                <w:szCs w:val="16"/>
              </w:rPr>
              <w:t xml:space="preserve">R (approvals)</w:t>
            </w:r>
          </w:p>
        </w:tc>
        <w:tc>
          <w:tcPr>
            <w:tcW w:w="887" w:type="dxa"/>
          </w:tcPr>
          <w:p>
            <w:pPr>
              <w:spacing w:before="40" w:after="40" w:line="240" w:lineRule="auto"/>
            </w:pPr>
            <w:r>
              <w:rPr>
                <w:rFonts w:ascii="Segoe UI" w:hAnsi="Segoe UI" w:cs="Segoe UI" w:eastAsia="Segoe UI"/>
                <w:sz w:val="16"/>
                <w:szCs w:val="16"/>
              </w:rPr>
              <w:t xml:space="preserve">C</w:t>
            </w:r>
          </w:p>
        </w:tc>
        <w:tc>
          <w:tcPr>
            <w:tcW w:w="618" w:type="dxa"/>
          </w:tcPr>
          <w:p>
            <w:pPr>
              <w:spacing w:before="40" w:after="40" w:line="240" w:lineRule="auto"/>
            </w:pPr>
            <w:r>
              <w:rPr>
                <w:rFonts w:ascii="Segoe UI" w:hAnsi="Segoe UI" w:cs="Segoe UI" w:eastAsia="Segoe UI"/>
                <w:sz w:val="16"/>
                <w:szCs w:val="16"/>
              </w:rPr>
              <w:t xml:space="preserve">I</w:t>
            </w:r>
          </w:p>
        </w:tc>
        <w:tc>
          <w:tcPr>
            <w:tcW w:w="618" w:type="dxa"/>
          </w:tcPr>
          <w:p>
            <w:pPr>
              <w:spacing w:before="40" w:after="40" w:line="240" w:lineRule="auto"/>
            </w:pPr>
            <w:r>
              <w:rPr>
                <w:rFonts w:ascii="Segoe UI" w:hAnsi="Segoe UI" w:cs="Segoe UI" w:eastAsia="Segoe UI"/>
                <w:sz w:val="16"/>
                <w:szCs w:val="16"/>
              </w:rPr>
              <w:t xml:space="preserve">I</w:t>
            </w:r>
          </w:p>
        </w:tc>
        <w:tc>
          <w:tcPr>
            <w:tcW w:w="1066" w:type="dxa"/>
          </w:tcPr>
          <w:p>
            <w:pPr>
              <w:spacing w:before="40" w:after="40" w:line="240" w:lineRule="auto"/>
            </w:pPr>
            <w:r>
              <w:rPr>
                <w:rFonts w:ascii="Segoe UI" w:hAnsi="Segoe UI" w:cs="Segoe UI" w:eastAsia="Segoe UI"/>
                <w:sz w:val="16"/>
                <w:szCs w:val="16"/>
              </w:rPr>
              <w:t xml:space="preserve">I</w:t>
            </w:r>
          </w:p>
        </w:tc>
        <w:tc>
          <w:tcPr>
            <w:tcW w:w="2278" w:type="dxa"/>
          </w:tcPr>
          <w:p>
            <w:pPr>
              <w:spacing w:before="40" w:after="40" w:line="240" w:lineRule="auto"/>
            </w:pPr>
            <w:r>
              <w:rPr>
                <w:rFonts w:ascii="Segoe UI" w:hAnsi="Segoe UI" w:cs="Segoe UI" w:eastAsia="Segoe UI"/>
                <w:sz w:val="16"/>
                <w:szCs w:val="16"/>
              </w:rPr>
              <w:t xml:space="preserve">Informed daily during hypercare</w:t>
            </w:r>
          </w:p>
        </w:tc>
      </w:tr>
      <w:tr>
        <w:trPr>
          <w:cantSplit/>
        </w:trPr>
        <w:tc>
          <w:tcPr>
            <w:tcW w:w="1697" w:type="dxa"/>
          </w:tcPr>
          <w:p>
            <w:pPr>
              <w:spacing w:before="40" w:after="40" w:line="240" w:lineRule="auto"/>
            </w:pPr>
            <w:r>
              <w:rPr>
                <w:rFonts w:ascii="Segoe UI" w:hAnsi="Segoe UI" w:cs="Segoe UI" w:eastAsia="Segoe UI"/>
                <w:sz w:val="16"/>
                <w:szCs w:val="16"/>
              </w:rPr>
              <w:t xml:space="preserve">SUPERID (UAT only)</w:t>
            </w:r>
          </w:p>
        </w:tc>
        <w:tc>
          <w:tcPr>
            <w:tcW w:w="618" w:type="dxa"/>
          </w:tcPr>
          <w:p>
            <w:pPr>
              <w:spacing w:before="40" w:after="40" w:line="240" w:lineRule="auto"/>
            </w:pPr>
            <w:r>
              <w:rPr>
                <w:rFonts w:ascii="Segoe UI" w:hAnsi="Segoe UI" w:cs="Segoe UI" w:eastAsia="Segoe UI"/>
                <w:sz w:val="16"/>
                <w:szCs w:val="16"/>
              </w:rPr>
              <w:t xml:space="preserve">I</w:t>
            </w:r>
          </w:p>
        </w:tc>
        <w:tc>
          <w:tcPr>
            <w:tcW w:w="1245" w:type="dxa"/>
          </w:tcPr>
          <w:p>
            <w:pPr>
              <w:spacing w:before="40" w:after="40" w:line="240" w:lineRule="auto"/>
            </w:pPr>
            <w:r>
              <w:rPr>
                <w:rFonts w:ascii="Segoe UI" w:hAnsi="Segoe UI" w:cs="Segoe UI" w:eastAsia="Segoe UI"/>
                <w:sz w:val="16"/>
                <w:szCs w:val="16"/>
              </w:rPr>
              <w:t xml:space="preserve">R (UAT set-up only)</w:t>
            </w:r>
          </w:p>
        </w:tc>
        <w:tc>
          <w:tcPr>
            <w:tcW w:w="887" w:type="dxa"/>
          </w:tcPr>
          <w:p>
            <w:pPr>
              <w:spacing w:before="40" w:after="40" w:line="240" w:lineRule="auto"/>
            </w:pPr>
            <w:r>
              <w:rPr>
                <w:rFonts w:ascii="Segoe UI" w:hAnsi="Segoe UI" w:cs="Segoe UI" w:eastAsia="Segoe UI"/>
                <w:sz w:val="16"/>
                <w:szCs w:val="16"/>
              </w:rPr>
              <w:t xml:space="preserve">I</w:t>
            </w:r>
          </w:p>
        </w:tc>
        <w:tc>
          <w:tcPr>
            <w:tcW w:w="618" w:type="dxa"/>
          </w:tcPr>
          <w:p>
            <w:pPr>
              <w:spacing w:before="40" w:after="40" w:line="240" w:lineRule="auto"/>
            </w:pPr>
            <w:r>
              <w:rPr>
                <w:rFonts w:ascii="Segoe UI" w:hAnsi="Segoe UI" w:cs="Segoe UI" w:eastAsia="Segoe UI"/>
                <w:sz w:val="16"/>
                <w:szCs w:val="16"/>
              </w:rPr>
              <w:t xml:space="preserve">I</w:t>
            </w:r>
          </w:p>
        </w:tc>
        <w:tc>
          <w:tcPr>
            <w:tcW w:w="618" w:type="dxa"/>
          </w:tcPr>
          <w:p>
            <w:pPr>
              <w:spacing w:before="40" w:after="40" w:line="240" w:lineRule="auto"/>
            </w:pPr>
            <w:r>
              <w:rPr>
                <w:rFonts w:ascii="Segoe UI" w:hAnsi="Segoe UI" w:cs="Segoe UI" w:eastAsia="Segoe UI"/>
                <w:sz w:val="16"/>
                <w:szCs w:val="16"/>
              </w:rPr>
              <w:t xml:space="preserve">I</w:t>
            </w:r>
          </w:p>
        </w:tc>
        <w:tc>
          <w:tcPr>
            <w:tcW w:w="1066" w:type="dxa"/>
          </w:tcPr>
          <w:p>
            <w:pPr>
              <w:spacing w:before="40" w:after="40" w:line="240" w:lineRule="auto"/>
            </w:pPr>
            <w:r>
              <w:rPr>
                <w:rFonts w:ascii="Segoe UI" w:hAnsi="Segoe UI" w:cs="Segoe UI" w:eastAsia="Segoe UI"/>
                <w:sz w:val="16"/>
                <w:szCs w:val="16"/>
              </w:rPr>
              <w:t xml:space="preserve">I</w:t>
            </w:r>
          </w:p>
        </w:tc>
        <w:tc>
          <w:tcPr>
            <w:tcW w:w="2278" w:type="dxa"/>
          </w:tcPr>
          <w:p>
            <w:pPr>
              <w:spacing w:before="40" w:after="40" w:line="240" w:lineRule="auto"/>
            </w:pPr>
            <w:r>
              <w:rPr>
                <w:rFonts w:ascii="Segoe UI" w:hAnsi="Segoe UI" w:cs="Segoe UI" w:eastAsia="Segoe UI"/>
                <w:sz w:val="16"/>
                <w:szCs w:val="16"/>
              </w:rPr>
              <w:t xml:space="preserve">Not used; role set Inactive before go-live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Persona-to-person allocation, and one key user per team, are to be confirmed by TISPH (question GQ-03).</w:t>
      </w:r>
    </w:p>
    <w:p xmlns:a="http://schemas.openxmlformats.org/drawingml/2006/main" xmlns:pic="http://schemas.openxmlformats.org/drawingml/2006/picture">
      <w:pPr>
        <w:pStyle w:val="Heading1"/>
        <w:numPr>
          <w:ilvl w:val="0"/>
          <w:numId w:val="14"/>
        </w:numPr>
      </w:pPr>
      <w:bookmarkStart w:id="1013" w:name="_Toc300001013"/>
      <w:r>
        <w:rPr>
          <w:rFonts w:ascii="Segoe UI" w:hAnsi="Segoe UI" w:cs="Segoe UI" w:eastAsia="Segoe UI"/>
        </w:rPr>
        <w:t xml:space="preserve">Risk register and decision log</w:t>
      </w:r>
      <w:bookmarkEnd w:id="1013"/>
    </w:p>
    <w:p xmlns:a="http://schemas.openxmlformats.org/drawingml/2006/main" xmlns:pic="http://schemas.openxmlformats.org/drawingml/2006/picture">
      <w:pPr>
        <w:pStyle w:val="Heading2"/>
        <w:numPr>
          <w:ilvl w:val="1"/>
          <w:numId w:val="14"/>
        </w:numPr>
      </w:pPr>
      <w:bookmarkStart w:id="1014" w:name="_Toc300001014"/>
      <w:r>
        <w:rPr>
          <w:rFonts w:ascii="Segoe UI" w:hAnsi="Segoe UI" w:cs="Segoe UI" w:eastAsia="Segoe UI"/>
        </w:rPr>
        <w:t xml:space="preserve">Risk register</w:t>
      </w:r>
      <w:bookmarkEnd w:id="1014"/>
    </w:p>
    <w:p xmlns:a="http://schemas.openxmlformats.org/drawingml/2006/main" xmlns:pic="http://schemas.openxmlformats.org/drawingml/2006/picture">
      <w:pPr>
        <w:jc w:val="both"/>
      </w:pPr>
      <w:r>
        <w:rPr>
          <w:rFonts w:ascii="Segoe UI" w:hAnsi="Segoe UI" w:cs="Segoe UI" w:eastAsia="Segoe UI"/>
        </w:rPr>
        <w:t xml:space="preserve">Likelihood (L) and impact (I) are rated High (3), Medium (2) or Low (1); the score is L x I. Ratings are the delivery team's assessment at the baseline date and are reviewed weekly by the PMO. Risks scoring 6 or more are reported to the Steering Committee.</w:t>
      </w:r>
    </w:p>
    <w:p xmlns:a="http://schemas.openxmlformats.org/drawingml/2006/main" xmlns:pic="http://schemas.openxmlformats.org/drawingml/2006/picture">
      <w:pPr>
        <w:spacing w:before="0" w:after="0" w:line="20" w:lineRule="exact"/>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pP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18"/>
        <w:gridCol w:w="3988"/>
        <w:gridCol w:w="528"/>
        <w:gridCol w:w="528"/>
        <w:gridCol w:w="797"/>
        <w:gridCol w:w="1920"/>
        <w:gridCol w:w="3988"/>
        <w:gridCol w:w="1592"/>
      </w:tblGrid>
      <w:tr>
        <w:trPr>
          <w:cantSplit/>
          <w:tblHeader/>
          <w:trHeight w:val="400"/>
        </w:trPr>
        <w:tc>
          <w:tcPr>
            <w:tcW w:w="618" w:type="dxa"/>
            <w:shd w:val="clear" w:color="auto" w:fill="E8F0F8"/>
            <w:vAlign w:val="center"/>
          </w:tcPr>
          <w:p>
            <w:pPr>
              <w:spacing w:before="40" w:after="40" w:line="240" w:lineRule="auto"/>
            </w:pPr>
            <w:r>
              <w:rPr>
                <w:rFonts w:ascii="Segoe UI" w:hAnsi="Segoe UI" w:cs="Segoe UI" w:eastAsia="Segoe UI"/>
                <w:b/>
                <w:bCs/>
                <w:sz w:val="16"/>
                <w:szCs w:val="16"/>
              </w:rPr>
              <w:t xml:space="preserve">ID</w:t>
            </w:r>
          </w:p>
        </w:tc>
        <w:tc>
          <w:tcPr>
            <w:tcW w:w="3988" w:type="dxa"/>
            <w:shd w:val="clear" w:color="auto" w:fill="E8F0F8"/>
            <w:vAlign w:val="center"/>
          </w:tcPr>
          <w:p>
            <w:pPr>
              <w:spacing w:before="40" w:after="40" w:line="240" w:lineRule="auto"/>
            </w:pPr>
            <w:r>
              <w:rPr>
                <w:rFonts w:ascii="Segoe UI" w:hAnsi="Segoe UI" w:cs="Segoe UI" w:eastAsia="Segoe UI"/>
                <w:b/>
                <w:bCs/>
                <w:sz w:val="16"/>
                <w:szCs w:val="16"/>
              </w:rPr>
              <w:t xml:space="preserve">Risk</w:t>
            </w:r>
          </w:p>
        </w:tc>
        <w:tc>
          <w:tcPr>
            <w:tcW w:w="528" w:type="dxa"/>
            <w:shd w:val="clear" w:color="auto" w:fill="E8F0F8"/>
            <w:vAlign w:val="center"/>
          </w:tcPr>
          <w:p>
            <w:pPr>
              <w:spacing w:before="40" w:after="40" w:line="240" w:lineRule="auto"/>
            </w:pPr>
            <w:r>
              <w:rPr>
                <w:rFonts w:ascii="Segoe UI" w:hAnsi="Segoe UI" w:cs="Segoe UI" w:eastAsia="Segoe UI"/>
                <w:b/>
                <w:bCs/>
                <w:sz w:val="16"/>
                <w:szCs w:val="16"/>
              </w:rPr>
              <w:t xml:space="preserve">L</w:t>
            </w:r>
          </w:p>
        </w:tc>
        <w:tc>
          <w:tcPr>
            <w:tcW w:w="528" w:type="dxa"/>
            <w:shd w:val="clear" w:color="auto" w:fill="E8F0F8"/>
            <w:vAlign w:val="center"/>
          </w:tcPr>
          <w:p>
            <w:pPr>
              <w:spacing w:before="40" w:after="40" w:line="240" w:lineRule="auto"/>
            </w:pPr>
            <w:r>
              <w:rPr>
                <w:rFonts w:ascii="Segoe UI" w:hAnsi="Segoe UI" w:cs="Segoe UI" w:eastAsia="Segoe UI"/>
                <w:b/>
                <w:bCs/>
                <w:sz w:val="16"/>
                <w:szCs w:val="16"/>
              </w:rPr>
              <w:t xml:space="preserve">I</w:t>
            </w:r>
          </w:p>
        </w:tc>
        <w:tc>
          <w:tcPr>
            <w:tcW w:w="797" w:type="dxa"/>
            <w:shd w:val="clear" w:color="auto" w:fill="E8F0F8"/>
            <w:vAlign w:val="center"/>
          </w:tcPr>
          <w:p>
            <w:pPr>
              <w:spacing w:before="40" w:after="40" w:line="240" w:lineRule="auto"/>
            </w:pPr>
            <w:r>
              <w:rPr>
                <w:rFonts w:ascii="Segoe UI" w:hAnsi="Segoe UI" w:cs="Segoe UI" w:eastAsia="Segoe UI"/>
                <w:b/>
                <w:bCs/>
                <w:sz w:val="16"/>
                <w:szCs w:val="16"/>
              </w:rPr>
              <w:t xml:space="preserve">Score</w:t>
            </w:r>
          </w:p>
        </w:tc>
        <w:tc>
          <w:tcPr>
            <w:tcW w:w="1920" w:type="dxa"/>
            <w:shd w:val="clear" w:color="auto" w:fill="E8F0F8"/>
            <w:vAlign w:val="center"/>
          </w:tcPr>
          <w:p>
            <w:pPr>
              <w:spacing w:before="40" w:after="40" w:line="240" w:lineRule="auto"/>
            </w:pPr>
            <w:r>
              <w:rPr>
                <w:rFonts w:ascii="Segoe UI" w:hAnsi="Segoe UI" w:cs="Segoe UI" w:eastAsia="Segoe UI"/>
                <w:b/>
                <w:bCs/>
                <w:sz w:val="16"/>
                <w:szCs w:val="16"/>
              </w:rPr>
              <w:t xml:space="preserve">Owner</w:t>
            </w:r>
          </w:p>
        </w:tc>
        <w:tc>
          <w:tcPr>
            <w:tcW w:w="3988" w:type="dxa"/>
            <w:shd w:val="clear" w:color="auto" w:fill="E8F0F8"/>
            <w:vAlign w:val="center"/>
          </w:tcPr>
          <w:p>
            <w:pPr>
              <w:spacing w:before="40" w:after="40" w:line="240" w:lineRule="auto"/>
            </w:pPr>
            <w:r>
              <w:rPr>
                <w:rFonts w:ascii="Segoe UI" w:hAnsi="Segoe UI" w:cs="Segoe UI" w:eastAsia="Segoe UI"/>
                <w:b/>
                <w:bCs/>
                <w:sz w:val="16"/>
                <w:szCs w:val="16"/>
              </w:rPr>
              <w:t xml:space="preserve">Mitigation</w:t>
            </w:r>
          </w:p>
        </w:tc>
        <w:tc>
          <w:tcPr>
            <w:tcW w:w="1592" w:type="dxa"/>
            <w:shd w:val="clear" w:color="auto" w:fill="E8F0F8"/>
            <w:vAlign w:val="center"/>
          </w:tcPr>
          <w:p>
            <w:pPr>
              <w:spacing w:before="40" w:after="40" w:line="240" w:lineRule="auto"/>
            </w:pPr>
            <w:r>
              <w:rPr>
                <w:rFonts w:ascii="Segoe UI" w:hAnsi="Segoe UI" w:cs="Segoe UI" w:eastAsia="Segoe UI"/>
                <w:b/>
                <w:bCs/>
                <w:sz w:val="16"/>
                <w:szCs w:val="16"/>
              </w:rPr>
              <w:t xml:space="preserve">Linked to</w:t>
            </w:r>
          </w:p>
        </w:tc>
      </w:tr>
      <w:tr>
        <w:trPr>
          <w:cantSplit/>
        </w:trPr>
        <w:tc>
          <w:tcPr>
            <w:tcW w:w="618" w:type="dxa"/>
          </w:tcPr>
          <w:p>
            <w:pPr>
              <w:spacing w:before="40" w:after="40" w:line="240" w:lineRule="auto"/>
            </w:pPr>
            <w:r>
              <w:rPr>
                <w:rFonts w:ascii="Segoe UI" w:hAnsi="Segoe UI" w:cs="Segoe UI" w:eastAsia="Segoe UI"/>
                <w:sz w:val="16"/>
                <w:szCs w:val="16"/>
              </w:rPr>
              <w:t xml:space="preserve">R-01</w:t>
            </w:r>
          </w:p>
        </w:tc>
        <w:tc>
          <w:tcPr>
            <w:tcW w:w="3988" w:type="dxa"/>
          </w:tcPr>
          <w:p>
            <w:pPr>
              <w:spacing w:before="40" w:after="40" w:line="240" w:lineRule="auto"/>
            </w:pPr>
            <w:r>
              <w:rPr>
                <w:rFonts w:ascii="Segoe UI" w:hAnsi="Segoe UI" w:cs="Segoe UI" w:eastAsia="Segoe UI"/>
                <w:sz w:val="16"/>
                <w:szCs w:val="16"/>
              </w:rPr>
              <w:t xml:space="preserve">TISPH decisions that block platform work packages (personal data P1, P2; risk details R1 to R6; covers R7, R14; masters M1 to M15; environments E1 to E15; copy C1 to C13; manual D1 to D14) are not taken by their needed-by dates, so wave 2 of the build plan cannot start</w:t>
            </w:r>
          </w:p>
        </w:tc>
        <w:tc>
          <w:tcPr>
            <w:tcW w:w="528" w:type="dxa"/>
          </w:tcPr>
          <w:p>
            <w:pPr>
              <w:spacing w:before="40" w:after="40" w:line="240" w:lineRule="auto"/>
            </w:pPr>
            <w:r>
              <w:rPr>
                <w:rFonts w:ascii="Segoe UI" w:hAnsi="Segoe UI" w:cs="Segoe UI" w:eastAsia="Segoe UI"/>
                <w:sz w:val="16"/>
                <w:szCs w:val="16"/>
              </w:rPr>
              <w:t xml:space="preserve">H</w:t>
            </w:r>
          </w:p>
        </w:tc>
        <w:tc>
          <w:tcPr>
            <w:tcW w:w="528" w:type="dxa"/>
          </w:tcPr>
          <w:p>
            <w:pPr>
              <w:spacing w:before="40" w:after="40" w:line="240" w:lineRule="auto"/>
            </w:pPr>
            <w:r>
              <w:rPr>
                <w:rFonts w:ascii="Segoe UI" w:hAnsi="Segoe UI" w:cs="Segoe UI" w:eastAsia="Segoe UI"/>
                <w:sz w:val="16"/>
                <w:szCs w:val="16"/>
              </w:rPr>
              <w:t xml:space="preserve">H</w:t>
            </w:r>
          </w:p>
        </w:tc>
        <w:tc>
          <w:tcPr>
            <w:tcW w:w="797" w:type="dxa"/>
          </w:tcPr>
          <w:p>
            <w:pPr>
              <w:spacing w:before="40" w:after="40" w:line="240" w:lineRule="auto"/>
            </w:pPr>
            <w:r>
              <w:rPr>
                <w:rFonts w:ascii="Segoe UI" w:hAnsi="Segoe UI" w:cs="Segoe UI" w:eastAsia="Segoe UI"/>
                <w:sz w:val="16"/>
                <w:szCs w:val="16"/>
              </w:rPr>
              <w:t xml:space="preserve">9</w:t>
            </w:r>
          </w:p>
        </w:tc>
        <w:tc>
          <w:tcPr>
            <w:tcW w:w="1920" w:type="dxa"/>
          </w:tcPr>
          <w:p>
            <w:pPr>
              <w:spacing w:before="40" w:after="40" w:line="240" w:lineRule="auto"/>
            </w:pPr>
            <w:r>
              <w:rPr>
                <w:rFonts w:ascii="Segoe UI" w:hAnsi="Segoe UI" w:cs="Segoe UI" w:eastAsia="Segoe UI"/>
                <w:sz w:val="16"/>
                <w:szCs w:val="16"/>
              </w:rPr>
              <w:t xml:space="preserve">TISPH Project Manager</w:t>
            </w:r>
          </w:p>
        </w:tc>
        <w:tc>
          <w:tcPr>
            <w:tcW w:w="3988" w:type="dxa"/>
          </w:tcPr>
          <w:p>
            <w:pPr>
              <w:spacing w:before="40" w:after="40" w:line="240" w:lineRule="auto"/>
            </w:pPr>
            <w:r>
              <w:rPr>
                <w:rFonts w:ascii="Segoe UI" w:hAnsi="Segoe UI" w:cs="Segoe UI" w:eastAsia="Segoe UI"/>
                <w:sz w:val="16"/>
                <w:szCs w:val="16"/>
              </w:rPr>
              <w:t xml:space="preserve">Decision log (5.2) with owner and date per decision; default proposals already written in the design notes; weekly decision review; Steering Committee escalation after one missed date</w:t>
            </w:r>
          </w:p>
        </w:tc>
        <w:tc>
          <w:tcPr>
            <w:tcW w:w="1592" w:type="dxa"/>
          </w:tcPr>
          <w:p>
            <w:pPr>
              <w:spacing w:before="40" w:after="40" w:line="240" w:lineRule="auto"/>
            </w:pPr>
            <w:r>
              <w:rPr>
                <w:rFonts w:ascii="Segoe UI" w:hAnsi="Segoe UI" w:cs="Segoe UI" w:eastAsia="Segoe UI"/>
                <w:sz w:val="16"/>
                <w:szCs w:val="16"/>
              </w:rPr>
              <w:t xml:space="preserve">5.2; GQ-04</w:t>
            </w:r>
          </w:p>
        </w:tc>
      </w:tr>
      <w:tr>
        <w:trPr>
          <w:cantSplit/>
        </w:trPr>
        <w:tc>
          <w:tcPr>
            <w:tcW w:w="618" w:type="dxa"/>
          </w:tcPr>
          <w:p>
            <w:pPr>
              <w:spacing w:before="40" w:after="40" w:line="240" w:lineRule="auto"/>
            </w:pPr>
            <w:r>
              <w:rPr>
                <w:rFonts w:ascii="Segoe UI" w:hAnsi="Segoe UI" w:cs="Segoe UI" w:eastAsia="Segoe UI"/>
                <w:sz w:val="16"/>
                <w:szCs w:val="16"/>
              </w:rPr>
              <w:t xml:space="preserve">R-02</w:t>
            </w:r>
          </w:p>
        </w:tc>
        <w:tc>
          <w:tcPr>
            <w:tcW w:w="3988" w:type="dxa"/>
          </w:tcPr>
          <w:p>
            <w:pPr>
              <w:spacing w:before="40" w:after="40" w:line="240" w:lineRule="auto"/>
            </w:pPr>
            <w:r>
              <w:rPr>
                <w:rFonts w:ascii="Segoe UI" w:hAnsi="Segoe UI" w:cs="Segoe UI" w:eastAsia="Segoe UI"/>
                <w:sz w:val="16"/>
                <w:szCs w:val="16"/>
              </w:rPr>
              <w:t xml:space="preserve">Remittance questions Q1 to Q20 (approvers and limits, Metrobank layouts, insurer contacts and SOA formats, settlement basis, GL accounts) stay open, so remittance phases R1 to R4 slip and go-live runs on the current remittance screens</w:t>
            </w:r>
          </w:p>
        </w:tc>
        <w:tc>
          <w:tcPr>
            <w:tcW w:w="528" w:type="dxa"/>
          </w:tcPr>
          <w:p>
            <w:pPr>
              <w:spacing w:before="40" w:after="40" w:line="240" w:lineRule="auto"/>
            </w:pPr>
            <w:r>
              <w:rPr>
                <w:rFonts w:ascii="Segoe UI" w:hAnsi="Segoe UI" w:cs="Segoe UI" w:eastAsia="Segoe UI"/>
                <w:sz w:val="16"/>
                <w:szCs w:val="16"/>
              </w:rPr>
              <w:t xml:space="preserve">H</w:t>
            </w:r>
          </w:p>
        </w:tc>
        <w:tc>
          <w:tcPr>
            <w:tcW w:w="528" w:type="dxa"/>
          </w:tcPr>
          <w:p>
            <w:pPr>
              <w:spacing w:before="40" w:after="40" w:line="240" w:lineRule="auto"/>
            </w:pPr>
            <w:r>
              <w:rPr>
                <w:rFonts w:ascii="Segoe UI" w:hAnsi="Segoe UI" w:cs="Segoe UI" w:eastAsia="Segoe UI"/>
                <w:sz w:val="16"/>
                <w:szCs w:val="16"/>
              </w:rPr>
              <w:t xml:space="preserve">H</w:t>
            </w:r>
          </w:p>
        </w:tc>
        <w:tc>
          <w:tcPr>
            <w:tcW w:w="797" w:type="dxa"/>
          </w:tcPr>
          <w:p>
            <w:pPr>
              <w:spacing w:before="40" w:after="40" w:line="240" w:lineRule="auto"/>
            </w:pPr>
            <w:r>
              <w:rPr>
                <w:rFonts w:ascii="Segoe UI" w:hAnsi="Segoe UI" w:cs="Segoe UI" w:eastAsia="Segoe UI"/>
                <w:sz w:val="16"/>
                <w:szCs w:val="16"/>
              </w:rPr>
              <w:t xml:space="preserve">9</w:t>
            </w:r>
          </w:p>
        </w:tc>
        <w:tc>
          <w:tcPr>
            <w:tcW w:w="1920" w:type="dxa"/>
          </w:tcPr>
          <w:p>
            <w:pPr>
              <w:spacing w:before="40" w:after="40" w:line="240" w:lineRule="auto"/>
            </w:pPr>
            <w:r>
              <w:rPr>
                <w:rFonts w:ascii="Segoe UI" w:hAnsi="Segoe UI" w:cs="Segoe UI" w:eastAsia="Segoe UI"/>
                <w:sz w:val="16"/>
                <w:szCs w:val="16"/>
              </w:rPr>
              <w:t xml:space="preserve">Unit Head, Finance and General Accounting</w:t>
            </w:r>
          </w:p>
        </w:tc>
        <w:tc>
          <w:tcPr>
            <w:tcW w:w="3988" w:type="dxa"/>
          </w:tcPr>
          <w:p>
            <w:pPr>
              <w:spacing w:before="40" w:after="40" w:line="240" w:lineRule="auto"/>
            </w:pPr>
            <w:r>
              <w:rPr>
                <w:rFonts w:ascii="Segoe UI" w:hAnsi="Segoe UI" w:cs="Segoe UI" w:eastAsia="Segoe UI"/>
                <w:sz w:val="16"/>
                <w:szCs w:val="16"/>
              </w:rPr>
              <w:t xml:space="preserve">Answer Q1, Q13 before R1; Q2, Q10, Q11, Q12, Q14, Q15, Q19, Q20 before R2; until then batching disabled and cheque used as the specification provides</w:t>
            </w:r>
          </w:p>
        </w:tc>
        <w:tc>
          <w:tcPr>
            <w:tcW w:w="1592" w:type="dxa"/>
          </w:tcPr>
          <w:p>
            <w:pPr>
              <w:spacing w:before="40" w:after="40" w:line="240" w:lineRule="auto"/>
            </w:pPr>
            <w:r>
              <w:rPr>
                <w:rFonts w:ascii="Segoe UI" w:hAnsi="Segoe UI" w:cs="Segoe UI" w:eastAsia="Segoe UI"/>
                <w:sz w:val="16"/>
                <w:szCs w:val="16"/>
              </w:rPr>
              <w:t xml:space="preserve">GP-13, GP-14</w:t>
            </w:r>
          </w:p>
        </w:tc>
      </w:tr>
      <w:tr>
        <w:trPr>
          <w:cantSplit/>
        </w:trPr>
        <w:tc>
          <w:tcPr>
            <w:tcW w:w="618" w:type="dxa"/>
          </w:tcPr>
          <w:p>
            <w:pPr>
              <w:spacing w:before="40" w:after="40" w:line="240" w:lineRule="auto"/>
            </w:pPr>
            <w:r>
              <w:rPr>
                <w:rFonts w:ascii="Segoe UI" w:hAnsi="Segoe UI" w:cs="Segoe UI" w:eastAsia="Segoe UI"/>
                <w:sz w:val="16"/>
                <w:szCs w:val="16"/>
              </w:rPr>
              <w:t xml:space="preserve">R-03</w:t>
            </w:r>
          </w:p>
        </w:tc>
        <w:tc>
          <w:tcPr>
            <w:tcW w:w="3988" w:type="dxa"/>
          </w:tcPr>
          <w:p>
            <w:pPr>
              <w:spacing w:before="40" w:after="40" w:line="240" w:lineRule="auto"/>
            </w:pPr>
            <w:r>
              <w:rPr>
                <w:rFonts w:ascii="Segoe UI" w:hAnsi="Segoe UI" w:cs="Segoe UI" w:eastAsia="Segoe UI"/>
                <w:sz w:val="16"/>
                <w:szCs w:val="16"/>
              </w:rPr>
              <w:t xml:space="preserve">Interface specifications are late: TFS file layout (INTG-03), bank layouts and SFTP pick-up, SAP transfer method (INTG-04)</w:t>
            </w:r>
          </w:p>
        </w:tc>
        <w:tc>
          <w:tcPr>
            <w:tcW w:w="528" w:type="dxa"/>
          </w:tcPr>
          <w:p>
            <w:pPr>
              <w:spacing w:before="40" w:after="40" w:line="240" w:lineRule="auto"/>
            </w:pPr>
            <w:r>
              <w:rPr>
                <w:rFonts w:ascii="Segoe UI" w:hAnsi="Segoe UI" w:cs="Segoe UI" w:eastAsia="Segoe UI"/>
                <w:sz w:val="16"/>
                <w:szCs w:val="16"/>
              </w:rPr>
              <w:t xml:space="preserve">H</w:t>
            </w:r>
          </w:p>
        </w:tc>
        <w:tc>
          <w:tcPr>
            <w:tcW w:w="528" w:type="dxa"/>
          </w:tcPr>
          <w:p>
            <w:pPr>
              <w:spacing w:before="40" w:after="40" w:line="240" w:lineRule="auto"/>
            </w:pPr>
            <w:r>
              <w:rPr>
                <w:rFonts w:ascii="Segoe UI" w:hAnsi="Segoe UI" w:cs="Segoe UI" w:eastAsia="Segoe UI"/>
                <w:sz w:val="16"/>
                <w:szCs w:val="16"/>
              </w:rPr>
              <w:t xml:space="preserve">H</w:t>
            </w:r>
          </w:p>
        </w:tc>
        <w:tc>
          <w:tcPr>
            <w:tcW w:w="797" w:type="dxa"/>
          </w:tcPr>
          <w:p>
            <w:pPr>
              <w:spacing w:before="40" w:after="40" w:line="240" w:lineRule="auto"/>
            </w:pPr>
            <w:r>
              <w:rPr>
                <w:rFonts w:ascii="Segoe UI" w:hAnsi="Segoe UI" w:cs="Segoe UI" w:eastAsia="Segoe UI"/>
                <w:sz w:val="16"/>
                <w:szCs w:val="16"/>
              </w:rPr>
              <w:t xml:space="preserve">9</w:t>
            </w:r>
          </w:p>
        </w:tc>
        <w:tc>
          <w:tcPr>
            <w:tcW w:w="1920" w:type="dxa"/>
          </w:tcPr>
          <w:p>
            <w:pPr>
              <w:spacing w:before="40" w:after="40" w:line="240" w:lineRule="auto"/>
            </w:pPr>
            <w:r>
              <w:rPr>
                <w:rFonts w:ascii="Segoe UI" w:hAnsi="Segoe UI" w:cs="Segoe UI" w:eastAsia="Segoe UI"/>
                <w:sz w:val="16"/>
                <w:szCs w:val="16"/>
              </w:rPr>
              <w:t xml:space="preserve">TISPH Head of IT</w:t>
            </w:r>
          </w:p>
        </w:tc>
        <w:tc>
          <w:tcPr>
            <w:tcW w:w="3988" w:type="dxa"/>
          </w:tcPr>
          <w:p>
            <w:pPr>
              <w:spacing w:before="40" w:after="40" w:line="240" w:lineRule="auto"/>
            </w:pPr>
            <w:r>
              <w:rPr>
                <w:rFonts w:ascii="Segoe UI" w:hAnsi="Segoe UI" w:cs="Segoe UI" w:eastAsia="Segoe UI"/>
                <w:sz w:val="16"/>
                <w:szCs w:val="16"/>
              </w:rPr>
              <w:t xml:space="preserve">Agree owners and dates per interface; manual upload screens remain available as fallback; interface tests on SIT before Gate 1</w:t>
            </w:r>
          </w:p>
        </w:tc>
        <w:tc>
          <w:tcPr>
            <w:tcW w:w="1592" w:type="dxa"/>
          </w:tcPr>
          <w:p>
            <w:pPr>
              <w:spacing w:before="40" w:after="40" w:line="240" w:lineRule="auto"/>
            </w:pPr>
            <w:r>
              <w:rPr>
                <w:rFonts w:ascii="Segoe UI" w:hAnsi="Segoe UI" w:cs="Segoe UI" w:eastAsia="Segoe UI"/>
                <w:sz w:val="16"/>
                <w:szCs w:val="16"/>
              </w:rPr>
              <w:t xml:space="preserve">GP-21 to GP-23; Architecture Q1 to Q4</w:t>
            </w:r>
          </w:p>
        </w:tc>
      </w:tr>
      <w:tr>
        <w:trPr>
          <w:cantSplit/>
        </w:trPr>
        <w:tc>
          <w:tcPr>
            <w:tcW w:w="618" w:type="dxa"/>
          </w:tcPr>
          <w:p>
            <w:pPr>
              <w:spacing w:before="40" w:after="40" w:line="240" w:lineRule="auto"/>
            </w:pPr>
            <w:r>
              <w:rPr>
                <w:rFonts w:ascii="Segoe UI" w:hAnsi="Segoe UI" w:cs="Segoe UI" w:eastAsia="Segoe UI"/>
                <w:sz w:val="16"/>
                <w:szCs w:val="16"/>
              </w:rPr>
              <w:t xml:space="preserve">R-04</w:t>
            </w:r>
          </w:p>
        </w:tc>
        <w:tc>
          <w:tcPr>
            <w:tcW w:w="3988" w:type="dxa"/>
          </w:tcPr>
          <w:p>
            <w:pPr>
              <w:spacing w:before="40" w:after="40" w:line="240" w:lineRule="auto"/>
            </w:pPr>
            <w:r>
              <w:rPr>
                <w:rFonts w:ascii="Segoe UI" w:hAnsi="Segoe UI" w:cs="Segoe UI" w:eastAsia="Segoe UI"/>
                <w:sz w:val="16"/>
                <w:szCs w:val="16"/>
              </w:rPr>
              <w:t xml:space="preserve">BIR EIS enrolment and certification timetable not known; EIS cannot go live with the BIR signing method</w:t>
            </w:r>
          </w:p>
        </w:tc>
        <w:tc>
          <w:tcPr>
            <w:tcW w:w="528" w:type="dxa"/>
          </w:tcPr>
          <w:p>
            <w:pPr>
              <w:spacing w:before="40" w:after="40" w:line="240" w:lineRule="auto"/>
            </w:pPr>
            <w:r>
              <w:rPr>
                <w:rFonts w:ascii="Segoe UI" w:hAnsi="Segoe UI" w:cs="Segoe UI" w:eastAsia="Segoe UI"/>
                <w:sz w:val="16"/>
                <w:szCs w:val="16"/>
              </w:rPr>
              <w:t xml:space="preserve">M</w:t>
            </w:r>
          </w:p>
        </w:tc>
        <w:tc>
          <w:tcPr>
            <w:tcW w:w="528" w:type="dxa"/>
          </w:tcPr>
          <w:p>
            <w:pPr>
              <w:spacing w:before="40" w:after="40" w:line="240" w:lineRule="auto"/>
            </w:pPr>
            <w:r>
              <w:rPr>
                <w:rFonts w:ascii="Segoe UI" w:hAnsi="Segoe UI" w:cs="Segoe UI" w:eastAsia="Segoe UI"/>
                <w:sz w:val="16"/>
                <w:szCs w:val="16"/>
              </w:rPr>
              <w:t xml:space="preserve">H</w:t>
            </w:r>
          </w:p>
        </w:tc>
        <w:tc>
          <w:tcPr>
            <w:tcW w:w="797" w:type="dxa"/>
          </w:tcPr>
          <w:p>
            <w:pPr>
              <w:spacing w:before="40" w:after="40" w:line="240" w:lineRule="auto"/>
            </w:pPr>
            <w:r>
              <w:rPr>
                <w:rFonts w:ascii="Segoe UI" w:hAnsi="Segoe UI" w:cs="Segoe UI" w:eastAsia="Segoe UI"/>
                <w:sz w:val="16"/>
                <w:szCs w:val="16"/>
              </w:rPr>
              <w:t xml:space="preserve">6</w:t>
            </w:r>
          </w:p>
        </w:tc>
        <w:tc>
          <w:tcPr>
            <w:tcW w:w="1920" w:type="dxa"/>
          </w:tcPr>
          <w:p>
            <w:pPr>
              <w:spacing w:before="40" w:after="40" w:line="240" w:lineRule="auto"/>
            </w:pPr>
            <w:r>
              <w:rPr>
                <w:rFonts w:ascii="Segoe UI" w:hAnsi="Segoe UI" w:cs="Segoe UI" w:eastAsia="Segoe UI"/>
                <w:sz w:val="16"/>
                <w:szCs w:val="16"/>
              </w:rPr>
              <w:t xml:space="preserve">Unit Head, Finance and General Accounting</w:t>
            </w:r>
          </w:p>
        </w:tc>
        <w:tc>
          <w:tcPr>
            <w:tcW w:w="3988" w:type="dxa"/>
          </w:tcPr>
          <w:p>
            <w:pPr>
              <w:spacing w:before="40" w:after="40" w:line="240" w:lineRule="auto"/>
            </w:pPr>
            <w:r>
              <w:rPr>
                <w:rFonts w:ascii="Segoe UI" w:hAnsi="Segoe UI" w:cs="Segoe UI" w:eastAsia="Segoe UI"/>
                <w:sz w:val="16"/>
                <w:szCs w:val="16"/>
              </w:rPr>
              <w:t xml:space="preserve">Enrolment plan with TISPH tax adviser; the EIS outbox supports manual upload fallback (</w:t>
            </w:r>
            <w:r>
              <w:rPr>
                <w:rFonts w:ascii="Consolas" w:hAnsi="Consolas" w:cs="Consolas" w:eastAsia="Consolas"/>
                <w:color w:val="1F3B57"/>
                <w:sz w:val="14"/>
                <w:szCs w:val="14"/>
                <w:shd w:val="clear" w:color="auto" w:fill="F3F5F8"/>
              </w:rPr>
              <w:t xml:space="preserve">SUPPORT_AND_ESCALATION.md</w:t>
            </w:r>
            <w:r>
              <w:rPr>
                <w:rFonts w:ascii="Segoe UI" w:hAnsi="Segoe UI" w:cs="Segoe UI" w:eastAsia="Segoe UI"/>
                <w:sz w:val="16"/>
                <w:szCs w:val="16"/>
              </w:rPr>
              <w:t xml:space="preserve"> section 6)</w:t>
            </w:r>
          </w:p>
        </w:tc>
        <w:tc>
          <w:tcPr>
            <w:tcW w:w="1592" w:type="dxa"/>
          </w:tcPr>
          <w:p>
            <w:pPr>
              <w:spacing w:before="40" w:after="40" w:line="240" w:lineRule="auto"/>
            </w:pPr>
            <w:r>
              <w:rPr>
                <w:rFonts w:ascii="Segoe UI" w:hAnsi="Segoe UI" w:cs="Segoe UI" w:eastAsia="Segoe UI"/>
                <w:sz w:val="16"/>
                <w:szCs w:val="16"/>
              </w:rPr>
              <w:t xml:space="preserve">GP-24; Architecture Q5</w:t>
            </w:r>
          </w:p>
        </w:tc>
      </w:tr>
      <w:tr>
        <w:trPr>
          <w:cantSplit/>
        </w:trPr>
        <w:tc>
          <w:tcPr>
            <w:tcW w:w="618" w:type="dxa"/>
          </w:tcPr>
          <w:p>
            <w:pPr>
              <w:spacing w:before="40" w:after="40" w:line="240" w:lineRule="auto"/>
            </w:pPr>
            <w:r>
              <w:rPr>
                <w:rFonts w:ascii="Segoe UI" w:hAnsi="Segoe UI" w:cs="Segoe UI" w:eastAsia="Segoe UI"/>
                <w:sz w:val="16"/>
                <w:szCs w:val="16"/>
              </w:rPr>
              <w:t xml:space="preserve">R-05</w:t>
            </w:r>
          </w:p>
        </w:tc>
        <w:tc>
          <w:tcPr>
            <w:tcW w:w="3988" w:type="dxa"/>
          </w:tcPr>
          <w:p>
            <w:pPr>
              <w:spacing w:before="40" w:after="40" w:line="240" w:lineRule="auto"/>
            </w:pPr>
            <w:r>
              <w:rPr>
                <w:rFonts w:ascii="Segoe UI" w:hAnsi="Segoe UI" w:cs="Segoe UI" w:eastAsia="Segoe UI"/>
                <w:sz w:val="16"/>
                <w:szCs w:val="16"/>
              </w:rPr>
              <w:t xml:space="preserve">Open development streams (build plan gates G1 to G8) merge late or conflict, causing regressions in shared files</w:t>
            </w:r>
          </w:p>
        </w:tc>
        <w:tc>
          <w:tcPr>
            <w:tcW w:w="528" w:type="dxa"/>
          </w:tcPr>
          <w:p>
            <w:pPr>
              <w:spacing w:before="40" w:after="40" w:line="240" w:lineRule="auto"/>
            </w:pPr>
            <w:r>
              <w:rPr>
                <w:rFonts w:ascii="Segoe UI" w:hAnsi="Segoe UI" w:cs="Segoe UI" w:eastAsia="Segoe UI"/>
                <w:sz w:val="16"/>
                <w:szCs w:val="16"/>
              </w:rPr>
              <w:t xml:space="preserve">M</w:t>
            </w:r>
          </w:p>
        </w:tc>
        <w:tc>
          <w:tcPr>
            <w:tcW w:w="528" w:type="dxa"/>
          </w:tcPr>
          <w:p>
            <w:pPr>
              <w:spacing w:before="40" w:after="40" w:line="240" w:lineRule="auto"/>
            </w:pPr>
            <w:r>
              <w:rPr>
                <w:rFonts w:ascii="Segoe UI" w:hAnsi="Segoe UI" w:cs="Segoe UI" w:eastAsia="Segoe UI"/>
                <w:sz w:val="16"/>
                <w:szCs w:val="16"/>
              </w:rPr>
              <w:t xml:space="preserve">H</w:t>
            </w:r>
          </w:p>
        </w:tc>
        <w:tc>
          <w:tcPr>
            <w:tcW w:w="797" w:type="dxa"/>
          </w:tcPr>
          <w:p>
            <w:pPr>
              <w:spacing w:before="40" w:after="40" w:line="240" w:lineRule="auto"/>
            </w:pPr>
            <w:r>
              <w:rPr>
                <w:rFonts w:ascii="Segoe UI" w:hAnsi="Segoe UI" w:cs="Segoe UI" w:eastAsia="Segoe UI"/>
                <w:sz w:val="16"/>
                <w:szCs w:val="16"/>
              </w:rPr>
              <w:t xml:space="preserve">6</w:t>
            </w:r>
          </w:p>
        </w:tc>
        <w:tc>
          <w:tcPr>
            <w:tcW w:w="1920" w:type="dxa"/>
          </w:tcPr>
          <w:p>
            <w:pPr>
              <w:spacing w:before="40" w:after="40" w:line="240" w:lineRule="auto"/>
            </w:pPr>
            <w:r>
              <w:rPr>
                <w:rFonts w:ascii="Segoe UI" w:hAnsi="Segoe UI" w:cs="Segoe UI" w:eastAsia="Segoe UI"/>
                <w:sz w:val="16"/>
                <w:szCs w:val="16"/>
              </w:rPr>
              <w:t xml:space="preserve">iorta TechNXT Solution Architect</w:t>
            </w:r>
          </w:p>
        </w:tc>
        <w:tc>
          <w:tcPr>
            <w:tcW w:w="3988" w:type="dxa"/>
          </w:tcPr>
          <w:p>
            <w:pPr>
              <w:spacing w:before="40" w:after="40" w:line="240" w:lineRule="auto"/>
            </w:pPr>
            <w:r>
              <w:rPr>
                <w:rFonts w:ascii="Segoe UI" w:hAnsi="Segoe UI" w:cs="Segoe UI" w:eastAsia="Segoe UI"/>
                <w:sz w:val="16"/>
                <w:szCs w:val="16"/>
              </w:rPr>
              <w:t xml:space="preserve">Fixed merge order (build plan section 4); integration branches with full back-end, front-end, menu and help suites green before </w:t>
            </w:r>
            <w:r>
              <w:rPr>
                <w:rFonts w:ascii="Consolas" w:hAnsi="Consolas" w:cs="Consolas" w:eastAsia="Consolas"/>
                <w:color w:val="1F3B57"/>
                <w:sz w:val="14"/>
                <w:szCs w:val="14"/>
                <w:shd w:val="clear" w:color="auto" w:fill="F3F5F8"/>
              </w:rPr>
              <w:t xml:space="preserve">TISPH-DEV</w:t>
            </w:r>
            <w:r>
              <w:rPr>
                <w:rFonts w:ascii="Segoe UI" w:hAnsi="Segoe UI" w:cs="Segoe UI" w:eastAsia="Segoe UI"/>
                <w:sz w:val="16"/>
                <w:szCs w:val="16"/>
              </w:rPr>
              <w:t xml:space="preserve">; CI gate on SIT, UAT and production</w:t>
            </w:r>
          </w:p>
        </w:tc>
        <w:tc>
          <w:tcPr>
            <w:tcW w:w="1592" w:type="dxa"/>
          </w:tcPr>
          <w:p>
            <w:pPr>
              <w:spacing w:before="40" w:after="40" w:line="240" w:lineRule="auto"/>
            </w:pPr>
            <w:r>
              <w:rPr>
                <w:rFonts w:ascii="Segoe UI" w:hAnsi="Segoe UI" w:cs="Segoe UI" w:eastAsia="Segoe UI"/>
                <w:sz w:val="16"/>
                <w:szCs w:val="16"/>
              </w:rPr>
              <w:t xml:space="preserve">ADR-07</w:t>
            </w:r>
          </w:p>
        </w:tc>
      </w:tr>
      <w:tr>
        <w:trPr>
          <w:cantSplit/>
        </w:trPr>
        <w:tc>
          <w:tcPr>
            <w:tcW w:w="618" w:type="dxa"/>
          </w:tcPr>
          <w:p>
            <w:pPr>
              <w:spacing w:before="40" w:after="40" w:line="240" w:lineRule="auto"/>
            </w:pPr>
            <w:r>
              <w:rPr>
                <w:rFonts w:ascii="Segoe UI" w:hAnsi="Segoe UI" w:cs="Segoe UI" w:eastAsia="Segoe UI"/>
                <w:sz w:val="16"/>
                <w:szCs w:val="16"/>
              </w:rPr>
              <w:t xml:space="preserve">R-06</w:t>
            </w:r>
          </w:p>
        </w:tc>
        <w:tc>
          <w:tcPr>
            <w:tcW w:w="3988" w:type="dxa"/>
          </w:tcPr>
          <w:p>
            <w:pPr>
              <w:spacing w:before="40" w:after="40" w:line="240" w:lineRule="auto"/>
            </w:pPr>
            <w:r>
              <w:rPr>
                <w:rFonts w:ascii="Segoe UI" w:hAnsi="Segoe UI" w:cs="Segoe UI" w:eastAsia="Segoe UI"/>
                <w:sz w:val="16"/>
                <w:szCs w:val="16"/>
              </w:rPr>
              <w:t xml:space="preserve">Volume of planned work (build plan about 285 developer days with contingency; remittance specification 140 person-days) does not fit the SOW timeline, which the BRD states is not extended by clarification (BRD 1.2)</w:t>
            </w:r>
          </w:p>
        </w:tc>
        <w:tc>
          <w:tcPr>
            <w:tcW w:w="528" w:type="dxa"/>
          </w:tcPr>
          <w:p>
            <w:pPr>
              <w:spacing w:before="40" w:after="40" w:line="240" w:lineRule="auto"/>
            </w:pPr>
            <w:r>
              <w:rPr>
                <w:rFonts w:ascii="Segoe UI" w:hAnsi="Segoe UI" w:cs="Segoe UI" w:eastAsia="Segoe UI"/>
                <w:sz w:val="16"/>
                <w:szCs w:val="16"/>
              </w:rPr>
              <w:t xml:space="preserve">M</w:t>
            </w:r>
          </w:p>
        </w:tc>
        <w:tc>
          <w:tcPr>
            <w:tcW w:w="528" w:type="dxa"/>
          </w:tcPr>
          <w:p>
            <w:pPr>
              <w:spacing w:before="40" w:after="40" w:line="240" w:lineRule="auto"/>
            </w:pPr>
            <w:r>
              <w:rPr>
                <w:rFonts w:ascii="Segoe UI" w:hAnsi="Segoe UI" w:cs="Segoe UI" w:eastAsia="Segoe UI"/>
                <w:sz w:val="16"/>
                <w:szCs w:val="16"/>
              </w:rPr>
              <w:t xml:space="preserve">H</w:t>
            </w:r>
          </w:p>
        </w:tc>
        <w:tc>
          <w:tcPr>
            <w:tcW w:w="797" w:type="dxa"/>
          </w:tcPr>
          <w:p>
            <w:pPr>
              <w:spacing w:before="40" w:after="40" w:line="240" w:lineRule="auto"/>
            </w:pPr>
            <w:r>
              <w:rPr>
                <w:rFonts w:ascii="Segoe UI" w:hAnsi="Segoe UI" w:cs="Segoe UI" w:eastAsia="Segoe UI"/>
                <w:sz w:val="16"/>
                <w:szCs w:val="16"/>
              </w:rPr>
              <w:t xml:space="preserve">6</w:t>
            </w:r>
          </w:p>
        </w:tc>
        <w:tc>
          <w:tcPr>
            <w:tcW w:w="1920" w:type="dxa"/>
          </w:tcPr>
          <w:p>
            <w:pPr>
              <w:spacing w:before="40" w:after="40" w:line="240" w:lineRule="auto"/>
            </w:pPr>
            <w:r>
              <w:rPr>
                <w:rFonts w:ascii="Segoe UI" w:hAnsi="Segoe UI" w:cs="Segoe UI" w:eastAsia="Segoe UI"/>
                <w:sz w:val="16"/>
                <w:szCs w:val="16"/>
              </w:rPr>
              <w:t xml:space="preserve">iorta TechNXT Engagement Director</w:t>
            </w:r>
          </w:p>
        </w:tc>
        <w:tc>
          <w:tcPr>
            <w:tcW w:w="3988" w:type="dxa"/>
          </w:tcPr>
          <w:p>
            <w:pPr>
              <w:spacing w:before="40" w:after="40" w:line="240" w:lineRule="auto"/>
            </w:pPr>
            <w:r>
              <w:rPr>
                <w:rFonts w:ascii="Segoe UI" w:hAnsi="Segoe UI" w:cs="Segoe UI" w:eastAsia="Segoe UI"/>
                <w:sz w:val="16"/>
                <w:szCs w:val="16"/>
              </w:rPr>
              <w:t xml:space="preserve">Classify each planned item as needed for go-live or after (GQ-02); squads per build plan section 5; scope changes only through BRD 8</w:t>
            </w:r>
          </w:p>
        </w:tc>
        <w:tc>
          <w:tcPr>
            <w:tcW w:w="1592" w:type="dxa"/>
          </w:tcPr>
          <w:p>
            <w:pPr>
              <w:spacing w:before="40" w:after="40" w:line="240" w:lineRule="auto"/>
            </w:pPr>
            <w:r>
              <w:rPr>
                <w:rFonts w:ascii="Segoe UI" w:hAnsi="Segoe UI" w:cs="Segoe UI" w:eastAsia="Segoe UI"/>
                <w:sz w:val="16"/>
                <w:szCs w:val="16"/>
              </w:rPr>
              <w:t xml:space="preserve">GQ-02</w:t>
            </w:r>
          </w:p>
        </w:tc>
      </w:tr>
      <w:tr>
        <w:trPr>
          <w:cantSplit/>
        </w:trPr>
        <w:tc>
          <w:tcPr>
            <w:tcW w:w="618" w:type="dxa"/>
          </w:tcPr>
          <w:p>
            <w:pPr>
              <w:spacing w:before="40" w:after="40" w:line="240" w:lineRule="auto"/>
            </w:pPr>
            <w:r>
              <w:rPr>
                <w:rFonts w:ascii="Segoe UI" w:hAnsi="Segoe UI" w:cs="Segoe UI" w:eastAsia="Segoe UI"/>
                <w:sz w:val="16"/>
                <w:szCs w:val="16"/>
              </w:rPr>
              <w:t xml:space="preserve">R-07</w:t>
            </w:r>
          </w:p>
        </w:tc>
        <w:tc>
          <w:tcPr>
            <w:tcW w:w="3988" w:type="dxa"/>
          </w:tcPr>
          <w:p>
            <w:pPr>
              <w:spacing w:before="40" w:after="40" w:line="240" w:lineRule="auto"/>
            </w:pPr>
            <w:r>
              <w:rPr>
                <w:rFonts w:ascii="Segoe UI" w:hAnsi="Segoe UI" w:cs="Segoe UI" w:eastAsia="Segoe UI"/>
                <w:sz w:val="16"/>
                <w:szCs w:val="16"/>
              </w:rPr>
              <w:t xml:space="preserve">Performance targets of NFR-07 family and NFR-12 not evidenced at production sizing</w:t>
            </w:r>
          </w:p>
        </w:tc>
        <w:tc>
          <w:tcPr>
            <w:tcW w:w="528" w:type="dxa"/>
          </w:tcPr>
          <w:p>
            <w:pPr>
              <w:spacing w:before="40" w:after="40" w:line="240" w:lineRule="auto"/>
            </w:pPr>
            <w:r>
              <w:rPr>
                <w:rFonts w:ascii="Segoe UI" w:hAnsi="Segoe UI" w:cs="Segoe UI" w:eastAsia="Segoe UI"/>
                <w:sz w:val="16"/>
                <w:szCs w:val="16"/>
              </w:rPr>
              <w:t xml:space="preserve">M</w:t>
            </w:r>
          </w:p>
        </w:tc>
        <w:tc>
          <w:tcPr>
            <w:tcW w:w="528" w:type="dxa"/>
          </w:tcPr>
          <w:p>
            <w:pPr>
              <w:spacing w:before="40" w:after="40" w:line="240" w:lineRule="auto"/>
            </w:pPr>
            <w:r>
              <w:rPr>
                <w:rFonts w:ascii="Segoe UI" w:hAnsi="Segoe UI" w:cs="Segoe UI" w:eastAsia="Segoe UI"/>
                <w:sz w:val="16"/>
                <w:szCs w:val="16"/>
              </w:rPr>
              <w:t xml:space="preserve">H</w:t>
            </w:r>
          </w:p>
        </w:tc>
        <w:tc>
          <w:tcPr>
            <w:tcW w:w="797" w:type="dxa"/>
          </w:tcPr>
          <w:p>
            <w:pPr>
              <w:spacing w:before="40" w:after="40" w:line="240" w:lineRule="auto"/>
            </w:pPr>
            <w:r>
              <w:rPr>
                <w:rFonts w:ascii="Segoe UI" w:hAnsi="Segoe UI" w:cs="Segoe UI" w:eastAsia="Segoe UI"/>
                <w:sz w:val="16"/>
                <w:szCs w:val="16"/>
              </w:rPr>
              <w:t xml:space="preserve">6</w:t>
            </w:r>
          </w:p>
        </w:tc>
        <w:tc>
          <w:tcPr>
            <w:tcW w:w="1920" w:type="dxa"/>
          </w:tcPr>
          <w:p>
            <w:pPr>
              <w:spacing w:before="40" w:after="40" w:line="240" w:lineRule="auto"/>
            </w:pPr>
            <w:r>
              <w:rPr>
                <w:rFonts w:ascii="Segoe UI" w:hAnsi="Segoe UI" w:cs="Segoe UI" w:eastAsia="Segoe UI"/>
                <w:sz w:val="16"/>
                <w:szCs w:val="16"/>
              </w:rPr>
              <w:t xml:space="preserve">iorta TechNXT Solution Architect</w:t>
            </w:r>
          </w:p>
        </w:tc>
        <w:tc>
          <w:tcPr>
            <w:tcW w:w="3988" w:type="dxa"/>
          </w:tcPr>
          <w:p>
            <w:pPr>
              <w:spacing w:before="40" w:after="40" w:line="240" w:lineRule="auto"/>
            </w:pPr>
            <w:r>
              <w:rPr>
                <w:rFonts w:ascii="Segoe UI" w:hAnsi="Segoe UI" w:cs="Segoe UI" w:eastAsia="Segoe UI"/>
                <w:sz w:val="16"/>
                <w:szCs w:val="16"/>
              </w:rPr>
              <w:t xml:space="preserve">Performance and stress test on UAT with production sizing and a volume-loaded masked database before Gate 3</w:t>
            </w:r>
          </w:p>
        </w:tc>
        <w:tc>
          <w:tcPr>
            <w:tcW w:w="1592" w:type="dxa"/>
          </w:tcPr>
          <w:p>
            <w:pPr>
              <w:spacing w:before="40" w:after="40" w:line="240" w:lineRule="auto"/>
            </w:pPr>
            <w:r>
              <w:rPr>
                <w:rFonts w:ascii="Segoe UI" w:hAnsi="Segoe UI" w:cs="Segoe UI" w:eastAsia="Segoe UI"/>
                <w:sz w:val="16"/>
                <w:szCs w:val="16"/>
              </w:rPr>
              <w:t xml:space="preserve">GP-15; NFR Q2</w:t>
            </w:r>
          </w:p>
        </w:tc>
      </w:tr>
      <w:tr>
        <w:trPr>
          <w:cantSplit/>
        </w:trPr>
        <w:tc>
          <w:tcPr>
            <w:tcW w:w="618" w:type="dxa"/>
          </w:tcPr>
          <w:p>
            <w:pPr>
              <w:spacing w:before="40" w:after="40" w:line="240" w:lineRule="auto"/>
            </w:pPr>
            <w:r>
              <w:rPr>
                <w:rFonts w:ascii="Segoe UI" w:hAnsi="Segoe UI" w:cs="Segoe UI" w:eastAsia="Segoe UI"/>
                <w:sz w:val="16"/>
                <w:szCs w:val="16"/>
              </w:rPr>
              <w:t xml:space="preserve">R-08</w:t>
            </w:r>
          </w:p>
        </w:tc>
        <w:tc>
          <w:tcPr>
            <w:tcW w:w="3988" w:type="dxa"/>
          </w:tcPr>
          <w:p>
            <w:pPr>
              <w:spacing w:before="40" w:after="40" w:line="240" w:lineRule="auto"/>
            </w:pPr>
            <w:r>
              <w:rPr>
                <w:rFonts w:ascii="Segoe UI" w:hAnsi="Segoe UI" w:cs="Segoe UI" w:eastAsia="Segoe UI"/>
                <w:sz w:val="16"/>
                <w:szCs w:val="16"/>
              </w:rPr>
              <w:t xml:space="preserve">Disaster recovery not rehearsed, so RPO 1 hour and RTO 4 hours (NFR-06.2, NFR-06.3) are unproven at go-live</w:t>
            </w:r>
          </w:p>
        </w:tc>
        <w:tc>
          <w:tcPr>
            <w:tcW w:w="528" w:type="dxa"/>
          </w:tcPr>
          <w:p>
            <w:pPr>
              <w:spacing w:before="40" w:after="40" w:line="240" w:lineRule="auto"/>
            </w:pPr>
            <w:r>
              <w:rPr>
                <w:rFonts w:ascii="Segoe UI" w:hAnsi="Segoe UI" w:cs="Segoe UI" w:eastAsia="Segoe UI"/>
                <w:sz w:val="16"/>
                <w:szCs w:val="16"/>
              </w:rPr>
              <w:t xml:space="preserve">M</w:t>
            </w:r>
          </w:p>
        </w:tc>
        <w:tc>
          <w:tcPr>
            <w:tcW w:w="528" w:type="dxa"/>
          </w:tcPr>
          <w:p>
            <w:pPr>
              <w:spacing w:before="40" w:after="40" w:line="240" w:lineRule="auto"/>
            </w:pPr>
            <w:r>
              <w:rPr>
                <w:rFonts w:ascii="Segoe UI" w:hAnsi="Segoe UI" w:cs="Segoe UI" w:eastAsia="Segoe UI"/>
                <w:sz w:val="16"/>
                <w:szCs w:val="16"/>
              </w:rPr>
              <w:t xml:space="preserve">H</w:t>
            </w:r>
          </w:p>
        </w:tc>
        <w:tc>
          <w:tcPr>
            <w:tcW w:w="797" w:type="dxa"/>
          </w:tcPr>
          <w:p>
            <w:pPr>
              <w:spacing w:before="40" w:after="40" w:line="240" w:lineRule="auto"/>
            </w:pPr>
            <w:r>
              <w:rPr>
                <w:rFonts w:ascii="Segoe UI" w:hAnsi="Segoe UI" w:cs="Segoe UI" w:eastAsia="Segoe UI"/>
                <w:sz w:val="16"/>
                <w:szCs w:val="16"/>
              </w:rPr>
              <w:t xml:space="preserve">6</w:t>
            </w:r>
          </w:p>
        </w:tc>
        <w:tc>
          <w:tcPr>
            <w:tcW w:w="1920" w:type="dxa"/>
          </w:tcPr>
          <w:p>
            <w:pPr>
              <w:spacing w:before="40" w:after="40" w:line="240" w:lineRule="auto"/>
            </w:pPr>
            <w:r>
              <w:rPr>
                <w:rFonts w:ascii="Segoe UI" w:hAnsi="Segoe UI" w:cs="Segoe UI" w:eastAsia="Segoe UI"/>
                <w:sz w:val="16"/>
                <w:szCs w:val="16"/>
              </w:rPr>
              <w:t xml:space="preserve">TISPH Head of IT</w:t>
            </w:r>
          </w:p>
        </w:tc>
        <w:tc>
          <w:tcPr>
            <w:tcW w:w="3988" w:type="dxa"/>
          </w:tcPr>
          <w:p>
            <w:pPr>
              <w:spacing w:before="40" w:after="40" w:line="240" w:lineRule="auto"/>
            </w:pPr>
            <w:r>
              <w:rPr>
                <w:rFonts w:ascii="Segoe UI" w:hAnsi="Segoe UI" w:cs="Segoe UI" w:eastAsia="Segoe UI"/>
                <w:sz w:val="16"/>
                <w:szCs w:val="16"/>
              </w:rPr>
              <w:t xml:space="preserve">DR drill on UAT and geo-restore rehearsal before Gate 3 (</w:t>
            </w:r>
            <w:r>
              <w:rPr>
                <w:rFonts w:ascii="Consolas" w:hAnsi="Consolas" w:cs="Consolas" w:eastAsia="Consolas"/>
                <w:color w:val="1F3B57"/>
                <w:sz w:val="14"/>
                <w:szCs w:val="14"/>
                <w:shd w:val="clear" w:color="auto" w:fill="F3F5F8"/>
              </w:rPr>
              <w:t xml:space="preserve">deploy/AZURE.md</w:t>
            </w:r>
            <w:r>
              <w:rPr>
                <w:rFonts w:ascii="Segoe UI" w:hAnsi="Segoe UI" w:cs="Segoe UI" w:eastAsia="Segoe UI"/>
                <w:sz w:val="16"/>
                <w:szCs w:val="16"/>
              </w:rPr>
              <w:t xml:space="preserve"> section 12)</w:t>
            </w:r>
          </w:p>
        </w:tc>
        <w:tc>
          <w:tcPr>
            <w:tcW w:w="1592" w:type="dxa"/>
          </w:tcPr>
          <w:p>
            <w:pPr>
              <w:spacing w:before="40" w:after="40" w:line="240" w:lineRule="auto"/>
            </w:pPr>
            <w:r>
              <w:rPr>
                <w:rFonts w:ascii="Segoe UI" w:hAnsi="Segoe UI" w:cs="Segoe UI" w:eastAsia="Segoe UI"/>
                <w:sz w:val="16"/>
                <w:szCs w:val="16"/>
              </w:rPr>
              <w:t xml:space="preserve">GP-16</w:t>
            </w:r>
          </w:p>
        </w:tc>
      </w:tr>
      <w:tr>
        <w:trPr>
          <w:cantSplit/>
        </w:trPr>
        <w:tc>
          <w:tcPr>
            <w:tcW w:w="618" w:type="dxa"/>
          </w:tcPr>
          <w:p>
            <w:pPr>
              <w:spacing w:before="40" w:after="40" w:line="240" w:lineRule="auto"/>
            </w:pPr>
            <w:r>
              <w:rPr>
                <w:rFonts w:ascii="Segoe UI" w:hAnsi="Segoe UI" w:cs="Segoe UI" w:eastAsia="Segoe UI"/>
                <w:sz w:val="16"/>
                <w:szCs w:val="16"/>
              </w:rPr>
              <w:t xml:space="preserve">R-09</w:t>
            </w:r>
          </w:p>
        </w:tc>
        <w:tc>
          <w:tcPr>
            <w:tcW w:w="3988" w:type="dxa"/>
          </w:tcPr>
          <w:p>
            <w:pPr>
              <w:spacing w:before="40" w:after="40" w:line="240" w:lineRule="auto"/>
            </w:pPr>
            <w:r>
              <w:rPr>
                <w:rFonts w:ascii="Segoe UI" w:hAnsi="Segoe UI" w:cs="Segoe UI" w:eastAsia="Segoe UI"/>
                <w:sz w:val="16"/>
                <w:szCs w:val="16"/>
              </w:rPr>
              <w:t xml:space="preserve">Ten-year database backup retention (NFR-11) is not met by the 35-day point-in-time window</w:t>
            </w:r>
          </w:p>
        </w:tc>
        <w:tc>
          <w:tcPr>
            <w:tcW w:w="528" w:type="dxa"/>
          </w:tcPr>
          <w:p>
            <w:pPr>
              <w:spacing w:before="40" w:after="40" w:line="240" w:lineRule="auto"/>
            </w:pPr>
            <w:r>
              <w:rPr>
                <w:rFonts w:ascii="Segoe UI" w:hAnsi="Segoe UI" w:cs="Segoe UI" w:eastAsia="Segoe UI"/>
                <w:sz w:val="16"/>
                <w:szCs w:val="16"/>
              </w:rPr>
              <w:t xml:space="preserve">H</w:t>
            </w:r>
          </w:p>
        </w:tc>
        <w:tc>
          <w:tcPr>
            <w:tcW w:w="528" w:type="dxa"/>
          </w:tcPr>
          <w:p>
            <w:pPr>
              <w:spacing w:before="40" w:after="40" w:line="240" w:lineRule="auto"/>
            </w:pPr>
            <w:r>
              <w:rPr>
                <w:rFonts w:ascii="Segoe UI" w:hAnsi="Segoe UI" w:cs="Segoe UI" w:eastAsia="Segoe UI"/>
                <w:sz w:val="16"/>
                <w:szCs w:val="16"/>
              </w:rPr>
              <w:t xml:space="preserve">M</w:t>
            </w:r>
          </w:p>
        </w:tc>
        <w:tc>
          <w:tcPr>
            <w:tcW w:w="797" w:type="dxa"/>
          </w:tcPr>
          <w:p>
            <w:pPr>
              <w:spacing w:before="40" w:after="40" w:line="240" w:lineRule="auto"/>
            </w:pPr>
            <w:r>
              <w:rPr>
                <w:rFonts w:ascii="Segoe UI" w:hAnsi="Segoe UI" w:cs="Segoe UI" w:eastAsia="Segoe UI"/>
                <w:sz w:val="16"/>
                <w:szCs w:val="16"/>
              </w:rPr>
              <w:t xml:space="preserve">6</w:t>
            </w:r>
          </w:p>
        </w:tc>
        <w:tc>
          <w:tcPr>
            <w:tcW w:w="1920" w:type="dxa"/>
          </w:tcPr>
          <w:p>
            <w:pPr>
              <w:spacing w:before="40" w:after="40" w:line="240" w:lineRule="auto"/>
            </w:pPr>
            <w:r>
              <w:rPr>
                <w:rFonts w:ascii="Segoe UI" w:hAnsi="Segoe UI" w:cs="Segoe UI" w:eastAsia="Segoe UI"/>
                <w:sz w:val="16"/>
                <w:szCs w:val="16"/>
              </w:rPr>
              <w:t xml:space="preserve">TISPH Head of IT</w:t>
            </w:r>
          </w:p>
        </w:tc>
        <w:tc>
          <w:tcPr>
            <w:tcW w:w="3988" w:type="dxa"/>
          </w:tcPr>
          <w:p>
            <w:pPr>
              <w:spacing w:before="40" w:after="40" w:line="240" w:lineRule="auto"/>
            </w:pPr>
            <w:r>
              <w:rPr>
                <w:rFonts w:ascii="Segoe UI" w:hAnsi="Segoe UI" w:cs="Segoe UI" w:eastAsia="Segoe UI"/>
                <w:sz w:val="16"/>
                <w:szCs w:val="16"/>
              </w:rPr>
              <w:t xml:space="preserve">Decide method (vault long-term retention or monthly export to immutable storage); add before first anniversary of go-live at the latest</w:t>
            </w:r>
          </w:p>
        </w:tc>
        <w:tc>
          <w:tcPr>
            <w:tcW w:w="1592" w:type="dxa"/>
          </w:tcPr>
          <w:p>
            <w:pPr>
              <w:spacing w:before="40" w:after="40" w:line="240" w:lineRule="auto"/>
            </w:pPr>
            <w:r>
              <w:rPr>
                <w:rFonts w:ascii="Segoe UI" w:hAnsi="Segoe UI" w:cs="Segoe UI" w:eastAsia="Segoe UI"/>
                <w:sz w:val="16"/>
                <w:szCs w:val="16"/>
              </w:rPr>
              <w:t xml:space="preserve">Not built; NFR Q7</w:t>
            </w:r>
          </w:p>
        </w:tc>
      </w:tr>
      <w:tr>
        <w:trPr>
          <w:cantSplit/>
        </w:trPr>
        <w:tc>
          <w:tcPr>
            <w:tcW w:w="618" w:type="dxa"/>
          </w:tcPr>
          <w:p>
            <w:pPr>
              <w:spacing w:before="40" w:after="40" w:line="240" w:lineRule="auto"/>
            </w:pPr>
            <w:r>
              <w:rPr>
                <w:rFonts w:ascii="Segoe UI" w:hAnsi="Segoe UI" w:cs="Segoe UI" w:eastAsia="Segoe UI"/>
                <w:sz w:val="16"/>
                <w:szCs w:val="16"/>
              </w:rPr>
              <w:t xml:space="preserve">R-10</w:t>
            </w:r>
          </w:p>
        </w:tc>
        <w:tc>
          <w:tcPr>
            <w:tcW w:w="3988" w:type="dxa"/>
          </w:tcPr>
          <w:p>
            <w:pPr>
              <w:spacing w:before="40" w:after="40" w:line="240" w:lineRule="auto"/>
            </w:pPr>
            <w:r>
              <w:rPr>
                <w:rFonts w:ascii="Segoe UI" w:hAnsi="Segoe UI" w:cs="Segoe UI" w:eastAsia="Segoe UI"/>
                <w:sz w:val="16"/>
                <w:szCs w:val="16"/>
              </w:rPr>
              <w:t xml:space="preserve">Security testing (VA, MBSS, penetration test) finds issues late in the plan</w:t>
            </w:r>
          </w:p>
        </w:tc>
        <w:tc>
          <w:tcPr>
            <w:tcW w:w="528" w:type="dxa"/>
          </w:tcPr>
          <w:p>
            <w:pPr>
              <w:spacing w:before="40" w:after="40" w:line="240" w:lineRule="auto"/>
            </w:pPr>
            <w:r>
              <w:rPr>
                <w:rFonts w:ascii="Segoe UI" w:hAnsi="Segoe UI" w:cs="Segoe UI" w:eastAsia="Segoe UI"/>
                <w:sz w:val="16"/>
                <w:szCs w:val="16"/>
              </w:rPr>
              <w:t xml:space="preserve">M</w:t>
            </w:r>
          </w:p>
        </w:tc>
        <w:tc>
          <w:tcPr>
            <w:tcW w:w="528" w:type="dxa"/>
          </w:tcPr>
          <w:p>
            <w:pPr>
              <w:spacing w:before="40" w:after="40" w:line="240" w:lineRule="auto"/>
            </w:pPr>
            <w:r>
              <w:rPr>
                <w:rFonts w:ascii="Segoe UI" w:hAnsi="Segoe UI" w:cs="Segoe UI" w:eastAsia="Segoe UI"/>
                <w:sz w:val="16"/>
                <w:szCs w:val="16"/>
              </w:rPr>
              <w:t xml:space="preserve">H</w:t>
            </w:r>
          </w:p>
        </w:tc>
        <w:tc>
          <w:tcPr>
            <w:tcW w:w="797" w:type="dxa"/>
          </w:tcPr>
          <w:p>
            <w:pPr>
              <w:spacing w:before="40" w:after="40" w:line="240" w:lineRule="auto"/>
            </w:pPr>
            <w:r>
              <w:rPr>
                <w:rFonts w:ascii="Segoe UI" w:hAnsi="Segoe UI" w:cs="Segoe UI" w:eastAsia="Segoe UI"/>
                <w:sz w:val="16"/>
                <w:szCs w:val="16"/>
              </w:rPr>
              <w:t xml:space="preserve">6</w:t>
            </w:r>
          </w:p>
        </w:tc>
        <w:tc>
          <w:tcPr>
            <w:tcW w:w="1920" w:type="dxa"/>
          </w:tcPr>
          <w:p>
            <w:pPr>
              <w:spacing w:before="40" w:after="40" w:line="240" w:lineRule="auto"/>
            </w:pPr>
            <w:r>
              <w:rPr>
                <w:rFonts w:ascii="Segoe UI" w:hAnsi="Segoe UI" w:cs="Segoe UI" w:eastAsia="Segoe UI"/>
                <w:sz w:val="16"/>
                <w:szCs w:val="16"/>
              </w:rPr>
              <w:t xml:space="preserve">TISPH Head, Risk Management</w:t>
            </w:r>
          </w:p>
        </w:tc>
        <w:tc>
          <w:tcPr>
            <w:tcW w:w="3988" w:type="dxa"/>
          </w:tcPr>
          <w:p>
            <w:pPr>
              <w:spacing w:before="40" w:after="40" w:line="240" w:lineRule="auto"/>
            </w:pPr>
            <w:r>
              <w:rPr>
                <w:rFonts w:ascii="Segoe UI" w:hAnsi="Segoe UI" w:cs="Segoe UI" w:eastAsia="Segoe UI"/>
                <w:sz w:val="16"/>
                <w:szCs w:val="16"/>
              </w:rPr>
              <w:t xml:space="preserve">Run scans on UAT through Front Door as soon as UAT is deployed; fix window reserved before Gate 3</w:t>
            </w:r>
          </w:p>
        </w:tc>
        <w:tc>
          <w:tcPr>
            <w:tcW w:w="1592" w:type="dxa"/>
          </w:tcPr>
          <w:p>
            <w:pPr>
              <w:spacing w:before="40" w:after="40" w:line="240" w:lineRule="auto"/>
            </w:pPr>
            <w:r>
              <w:rPr>
                <w:rFonts w:ascii="Segoe UI" w:hAnsi="Segoe UI" w:cs="Segoe UI" w:eastAsia="Segoe UI"/>
                <w:sz w:val="16"/>
                <w:szCs w:val="16"/>
              </w:rPr>
              <w:t xml:space="preserve">GP-17</w:t>
            </w:r>
          </w:p>
        </w:tc>
      </w:tr>
      <w:tr>
        <w:trPr>
          <w:cantSplit/>
        </w:trPr>
        <w:tc>
          <w:tcPr>
            <w:tcW w:w="618" w:type="dxa"/>
          </w:tcPr>
          <w:p>
            <w:pPr>
              <w:spacing w:before="40" w:after="40" w:line="240" w:lineRule="auto"/>
            </w:pPr>
            <w:r>
              <w:rPr>
                <w:rFonts w:ascii="Segoe UI" w:hAnsi="Segoe UI" w:cs="Segoe UI" w:eastAsia="Segoe UI"/>
                <w:sz w:val="16"/>
                <w:szCs w:val="16"/>
              </w:rPr>
              <w:t xml:space="preserve">R-11</w:t>
            </w:r>
          </w:p>
        </w:tc>
        <w:tc>
          <w:tcPr>
            <w:tcW w:w="3988" w:type="dxa"/>
          </w:tcPr>
          <w:p>
            <w:pPr>
              <w:spacing w:before="40" w:after="40" w:line="240" w:lineRule="auto"/>
            </w:pPr>
            <w:r>
              <w:rPr>
                <w:rFonts w:ascii="Segoe UI" w:hAnsi="Segoe UI" w:cs="Segoe UI" w:eastAsia="Segoe UI"/>
                <w:sz w:val="16"/>
                <w:szCs w:val="16"/>
              </w:rPr>
              <w:t xml:space="preserve">Azure environments not yet provisioned and privileged role holders not named (Key Vault administrators, operator addresses, alert mailbox, release approvers)</w:t>
            </w:r>
          </w:p>
        </w:tc>
        <w:tc>
          <w:tcPr>
            <w:tcW w:w="528" w:type="dxa"/>
          </w:tcPr>
          <w:p>
            <w:pPr>
              <w:spacing w:before="40" w:after="40" w:line="240" w:lineRule="auto"/>
            </w:pPr>
            <w:r>
              <w:rPr>
                <w:rFonts w:ascii="Segoe UI" w:hAnsi="Segoe UI" w:cs="Segoe UI" w:eastAsia="Segoe UI"/>
                <w:sz w:val="16"/>
                <w:szCs w:val="16"/>
              </w:rPr>
              <w:t xml:space="preserve">M</w:t>
            </w:r>
          </w:p>
        </w:tc>
        <w:tc>
          <w:tcPr>
            <w:tcW w:w="528" w:type="dxa"/>
          </w:tcPr>
          <w:p>
            <w:pPr>
              <w:spacing w:before="40" w:after="40" w:line="240" w:lineRule="auto"/>
            </w:pPr>
            <w:r>
              <w:rPr>
                <w:rFonts w:ascii="Segoe UI" w:hAnsi="Segoe UI" w:cs="Segoe UI" w:eastAsia="Segoe UI"/>
                <w:sz w:val="16"/>
                <w:szCs w:val="16"/>
              </w:rPr>
              <w:t xml:space="preserve">H</w:t>
            </w:r>
          </w:p>
        </w:tc>
        <w:tc>
          <w:tcPr>
            <w:tcW w:w="797" w:type="dxa"/>
          </w:tcPr>
          <w:p>
            <w:pPr>
              <w:spacing w:before="40" w:after="40" w:line="240" w:lineRule="auto"/>
            </w:pPr>
            <w:r>
              <w:rPr>
                <w:rFonts w:ascii="Segoe UI" w:hAnsi="Segoe UI" w:cs="Segoe UI" w:eastAsia="Segoe UI"/>
                <w:sz w:val="16"/>
                <w:szCs w:val="16"/>
              </w:rPr>
              <w:t xml:space="preserve">6</w:t>
            </w:r>
          </w:p>
        </w:tc>
        <w:tc>
          <w:tcPr>
            <w:tcW w:w="1920" w:type="dxa"/>
          </w:tcPr>
          <w:p>
            <w:pPr>
              <w:spacing w:before="40" w:after="40" w:line="240" w:lineRule="auto"/>
            </w:pPr>
            <w:r>
              <w:rPr>
                <w:rFonts w:ascii="Segoe UI" w:hAnsi="Segoe UI" w:cs="Segoe UI" w:eastAsia="Segoe UI"/>
                <w:sz w:val="16"/>
                <w:szCs w:val="16"/>
              </w:rPr>
              <w:t xml:space="preserve">TISPH Head of IT</w:t>
            </w:r>
          </w:p>
        </w:tc>
        <w:tc>
          <w:tcPr>
            <w:tcW w:w="3988" w:type="dxa"/>
          </w:tcPr>
          <w:p>
            <w:pPr>
              <w:spacing w:before="40" w:after="40" w:line="240" w:lineRule="auto"/>
            </w:pPr>
            <w:r>
              <w:rPr>
                <w:rFonts w:ascii="Segoe UI" w:hAnsi="Segoe UI" w:cs="Segoe UI" w:eastAsia="Segoe UI"/>
                <w:sz w:val="16"/>
                <w:szCs w:val="16"/>
              </w:rPr>
              <w:t xml:space="preserve">Name holders (Architecture Q10, Security SEC-Q7); first deployment of DEV and SIT with iorta TechNXT DevOps following </w:t>
            </w:r>
            <w:r>
              <w:rPr>
                <w:rFonts w:ascii="Consolas" w:hAnsi="Consolas" w:cs="Consolas" w:eastAsia="Consolas"/>
                <w:color w:val="1F3B57"/>
                <w:sz w:val="14"/>
                <w:szCs w:val="14"/>
                <w:shd w:val="clear" w:color="auto" w:fill="F3F5F8"/>
              </w:rPr>
              <w:t xml:space="preserve">deploy/AZURE.md</w:t>
            </w:r>
            <w:r>
              <w:rPr>
                <w:rFonts w:ascii="Segoe UI" w:hAnsi="Segoe UI" w:cs="Segoe UI" w:eastAsia="Segoe UI"/>
                <w:sz w:val="16"/>
                <w:szCs w:val="16"/>
              </w:rPr>
              <w:t xml:space="preserve"> sections 1 to 9</w:t>
            </w:r>
          </w:p>
        </w:tc>
        <w:tc>
          <w:tcPr>
            <w:tcW w:w="1592" w:type="dxa"/>
          </w:tcPr>
          <w:p>
            <w:pPr>
              <w:spacing w:before="40" w:after="40" w:line="240" w:lineRule="auto"/>
            </w:pPr>
            <w:r>
              <w:rPr>
                <w:rFonts w:ascii="Segoe UI" w:hAnsi="Segoe UI" w:cs="Segoe UI" w:eastAsia="Segoe UI"/>
                <w:sz w:val="16"/>
                <w:szCs w:val="16"/>
              </w:rPr>
              <w:t xml:space="preserve">Readiness A-01</w:t>
            </w:r>
          </w:p>
        </w:tc>
      </w:tr>
      <w:tr>
        <w:trPr>
          <w:cantSplit/>
        </w:trPr>
        <w:tc>
          <w:tcPr>
            <w:tcW w:w="618" w:type="dxa"/>
          </w:tcPr>
          <w:p>
            <w:pPr>
              <w:spacing w:before="40" w:after="40" w:line="240" w:lineRule="auto"/>
            </w:pPr>
            <w:r>
              <w:rPr>
                <w:rFonts w:ascii="Segoe UI" w:hAnsi="Segoe UI" w:cs="Segoe UI" w:eastAsia="Segoe UI"/>
                <w:sz w:val="16"/>
                <w:szCs w:val="16"/>
              </w:rPr>
              <w:t xml:space="preserve">R-12</w:t>
            </w:r>
          </w:p>
        </w:tc>
        <w:tc>
          <w:tcPr>
            <w:tcW w:w="3988" w:type="dxa"/>
          </w:tcPr>
          <w:p>
            <w:pPr>
              <w:spacing w:before="40" w:after="40" w:line="240" w:lineRule="auto"/>
            </w:pPr>
            <w:r>
              <w:rPr>
                <w:rFonts w:ascii="Segoe UI" w:hAnsi="Segoe UI" w:cs="Segoe UI" w:eastAsia="Segoe UI"/>
                <w:sz w:val="16"/>
                <w:szCs w:val="16"/>
              </w:rPr>
              <w:t xml:space="preserve">Migration scope unconfirmed (masters only, or open business as well) and legacy data quality unknown</w:t>
            </w:r>
          </w:p>
        </w:tc>
        <w:tc>
          <w:tcPr>
            <w:tcW w:w="528" w:type="dxa"/>
          </w:tcPr>
          <w:p>
            <w:pPr>
              <w:spacing w:before="40" w:after="40" w:line="240" w:lineRule="auto"/>
            </w:pPr>
            <w:r>
              <w:rPr>
                <w:rFonts w:ascii="Segoe UI" w:hAnsi="Segoe UI" w:cs="Segoe UI" w:eastAsia="Segoe UI"/>
                <w:sz w:val="16"/>
                <w:szCs w:val="16"/>
              </w:rPr>
              <w:t xml:space="preserve">M</w:t>
            </w:r>
          </w:p>
        </w:tc>
        <w:tc>
          <w:tcPr>
            <w:tcW w:w="528" w:type="dxa"/>
          </w:tcPr>
          <w:p>
            <w:pPr>
              <w:spacing w:before="40" w:after="40" w:line="240" w:lineRule="auto"/>
            </w:pPr>
            <w:r>
              <w:rPr>
                <w:rFonts w:ascii="Segoe UI" w:hAnsi="Segoe UI" w:cs="Segoe UI" w:eastAsia="Segoe UI"/>
                <w:sz w:val="16"/>
                <w:szCs w:val="16"/>
              </w:rPr>
              <w:t xml:space="preserve">H</w:t>
            </w:r>
          </w:p>
        </w:tc>
        <w:tc>
          <w:tcPr>
            <w:tcW w:w="797" w:type="dxa"/>
          </w:tcPr>
          <w:p>
            <w:pPr>
              <w:spacing w:before="40" w:after="40" w:line="240" w:lineRule="auto"/>
            </w:pPr>
            <w:r>
              <w:rPr>
                <w:rFonts w:ascii="Segoe UI" w:hAnsi="Segoe UI" w:cs="Segoe UI" w:eastAsia="Segoe UI"/>
                <w:sz w:val="16"/>
                <w:szCs w:val="16"/>
              </w:rPr>
              <w:t xml:space="preserve">6</w:t>
            </w:r>
          </w:p>
        </w:tc>
        <w:tc>
          <w:tcPr>
            <w:tcW w:w="1920" w:type="dxa"/>
          </w:tcPr>
          <w:p>
            <w:pPr>
              <w:spacing w:before="40" w:after="40" w:line="240" w:lineRule="auto"/>
            </w:pPr>
            <w:r>
              <w:rPr>
                <w:rFonts w:ascii="Segoe UI" w:hAnsi="Segoe UI" w:cs="Segoe UI" w:eastAsia="Segoe UI"/>
                <w:sz w:val="16"/>
                <w:szCs w:val="16"/>
              </w:rPr>
              <w:t xml:space="preserve">Business Process Owner, Operations</w:t>
            </w:r>
          </w:p>
        </w:tc>
        <w:tc>
          <w:tcPr>
            <w:tcW w:w="3988" w:type="dxa"/>
          </w:tcPr>
          <w:p>
            <w:pPr>
              <w:spacing w:before="40" w:after="40" w:line="240" w:lineRule="auto"/>
            </w:pPr>
            <w:r>
              <w:rPr>
                <w:rFonts w:ascii="Segoe UI" w:hAnsi="Segoe UI" w:cs="Segoe UI" w:eastAsia="Segoe UI"/>
                <w:sz w:val="16"/>
                <w:szCs w:val="16"/>
              </w:rPr>
              <w:t xml:space="preserve">Confirm scope (Data Migration Q1); Mock 1 and Mock 2 with the migration kit; reconciliation sign-off per data owner</w:t>
            </w:r>
          </w:p>
        </w:tc>
        <w:tc>
          <w:tcPr>
            <w:tcW w:w="1592" w:type="dxa"/>
          </w:tcPr>
          <w:p>
            <w:pPr>
              <w:spacing w:before="40" w:after="40" w:line="240" w:lineRule="auto"/>
            </w:pPr>
            <w:r>
              <w:rPr>
                <w:rFonts w:ascii="Segoe UI" w:hAnsi="Segoe UI" w:cs="Segoe UI" w:eastAsia="Segoe UI"/>
                <w:sz w:val="16"/>
                <w:szCs w:val="16"/>
              </w:rPr>
              <w:t xml:space="preserve">Data Migration Q1, Q2</w:t>
            </w:r>
          </w:p>
        </w:tc>
      </w:tr>
      <w:tr>
        <w:trPr>
          <w:cantSplit/>
        </w:trPr>
        <w:tc>
          <w:tcPr>
            <w:tcW w:w="618" w:type="dxa"/>
          </w:tcPr>
          <w:p>
            <w:pPr>
              <w:spacing w:before="40" w:after="40" w:line="240" w:lineRule="auto"/>
            </w:pPr>
            <w:r>
              <w:rPr>
                <w:rFonts w:ascii="Segoe UI" w:hAnsi="Segoe UI" w:cs="Segoe UI" w:eastAsia="Segoe UI"/>
                <w:sz w:val="16"/>
                <w:szCs w:val="16"/>
              </w:rPr>
              <w:t xml:space="preserve">R-13</w:t>
            </w:r>
          </w:p>
        </w:tc>
        <w:tc>
          <w:tcPr>
            <w:tcW w:w="3988" w:type="dxa"/>
          </w:tcPr>
          <w:p>
            <w:pPr>
              <w:spacing w:before="40" w:after="40" w:line="240" w:lineRule="auto"/>
            </w:pPr>
            <w:r>
              <w:rPr>
                <w:rFonts w:ascii="Segoe UI" w:hAnsi="Segoe UI" w:cs="Segoe UI" w:eastAsia="Segoe UI"/>
                <w:sz w:val="16"/>
                <w:szCs w:val="16"/>
              </w:rPr>
              <w:t xml:space="preserve">No permanent PRE-PROD on Azure, so the dress rehearsal and major-release rehearsals run on UAT</w:t>
            </w:r>
          </w:p>
        </w:tc>
        <w:tc>
          <w:tcPr>
            <w:tcW w:w="528" w:type="dxa"/>
          </w:tcPr>
          <w:p>
            <w:pPr>
              <w:spacing w:before="40" w:after="40" w:line="240" w:lineRule="auto"/>
            </w:pPr>
            <w:r>
              <w:rPr>
                <w:rFonts w:ascii="Segoe UI" w:hAnsi="Segoe UI" w:cs="Segoe UI" w:eastAsia="Segoe UI"/>
                <w:sz w:val="16"/>
                <w:szCs w:val="16"/>
              </w:rPr>
              <w:t xml:space="preserve">M</w:t>
            </w:r>
          </w:p>
        </w:tc>
        <w:tc>
          <w:tcPr>
            <w:tcW w:w="528" w:type="dxa"/>
          </w:tcPr>
          <w:p>
            <w:pPr>
              <w:spacing w:before="40" w:after="40" w:line="240" w:lineRule="auto"/>
            </w:pPr>
            <w:r>
              <w:rPr>
                <w:rFonts w:ascii="Segoe UI" w:hAnsi="Segoe UI" w:cs="Segoe UI" w:eastAsia="Segoe UI"/>
                <w:sz w:val="16"/>
                <w:szCs w:val="16"/>
              </w:rPr>
              <w:t xml:space="preserve">M</w:t>
            </w:r>
          </w:p>
        </w:tc>
        <w:tc>
          <w:tcPr>
            <w:tcW w:w="797" w:type="dxa"/>
          </w:tcPr>
          <w:p>
            <w:pPr>
              <w:spacing w:before="40" w:after="40" w:line="240" w:lineRule="auto"/>
            </w:pPr>
            <w:r>
              <w:rPr>
                <w:rFonts w:ascii="Segoe UI" w:hAnsi="Segoe UI" w:cs="Segoe UI" w:eastAsia="Segoe UI"/>
                <w:sz w:val="16"/>
                <w:szCs w:val="16"/>
              </w:rPr>
              <w:t xml:space="preserve">4</w:t>
            </w:r>
          </w:p>
        </w:tc>
        <w:tc>
          <w:tcPr>
            <w:tcW w:w="1920" w:type="dxa"/>
          </w:tcPr>
          <w:p>
            <w:pPr>
              <w:spacing w:before="40" w:after="40" w:line="240" w:lineRule="auto"/>
            </w:pPr>
            <w:r>
              <w:rPr>
                <w:rFonts w:ascii="Segoe UI" w:hAnsi="Segoe UI" w:cs="Segoe UI" w:eastAsia="Segoe UI"/>
                <w:sz w:val="16"/>
                <w:szCs w:val="16"/>
              </w:rPr>
              <w:t xml:space="preserve">TISPH Head of IT</w:t>
            </w:r>
          </w:p>
        </w:tc>
        <w:tc>
          <w:tcPr>
            <w:tcW w:w="3988" w:type="dxa"/>
          </w:tcPr>
          <w:p>
            <w:pPr>
              <w:spacing w:before="40" w:after="40" w:line="240" w:lineRule="auto"/>
            </w:pPr>
            <w:r>
              <w:rPr>
                <w:rFonts w:ascii="Segoe UI" w:hAnsi="Segoe UI" w:cs="Segoe UI" w:eastAsia="Segoe UI"/>
                <w:sz w:val="16"/>
                <w:szCs w:val="16"/>
              </w:rPr>
              <w:t xml:space="preserve">Decide E1; until then run the go-live rehearsal on a UAT restore</w:t>
            </w:r>
          </w:p>
        </w:tc>
        <w:tc>
          <w:tcPr>
            <w:tcW w:w="1592" w:type="dxa"/>
          </w:tcPr>
          <w:p>
            <w:pPr>
              <w:spacing w:before="40" w:after="40" w:line="240" w:lineRule="auto"/>
            </w:pPr>
            <w:r>
              <w:rPr>
                <w:rFonts w:ascii="Segoe UI" w:hAnsi="Segoe UI" w:cs="Segoe UI" w:eastAsia="Segoe UI"/>
                <w:sz w:val="16"/>
                <w:szCs w:val="16"/>
              </w:rPr>
              <w:t xml:space="preserve">GP-01</w:t>
            </w:r>
          </w:p>
        </w:tc>
      </w:tr>
      <w:tr>
        <w:trPr>
          <w:cantSplit/>
        </w:trPr>
        <w:tc>
          <w:tcPr>
            <w:tcW w:w="618" w:type="dxa"/>
          </w:tcPr>
          <w:p>
            <w:pPr>
              <w:spacing w:before="40" w:after="40" w:line="240" w:lineRule="auto"/>
            </w:pPr>
            <w:r>
              <w:rPr>
                <w:rFonts w:ascii="Segoe UI" w:hAnsi="Segoe UI" w:cs="Segoe UI" w:eastAsia="Segoe UI"/>
                <w:sz w:val="16"/>
                <w:szCs w:val="16"/>
              </w:rPr>
              <w:t xml:space="preserve">R-14</w:t>
            </w:r>
          </w:p>
        </w:tc>
        <w:tc>
          <w:tcPr>
            <w:tcW w:w="3988" w:type="dxa"/>
          </w:tcPr>
          <w:p>
            <w:pPr>
              <w:spacing w:before="40" w:after="40" w:line="240" w:lineRule="auto"/>
            </w:pPr>
            <w:r>
              <w:rPr>
                <w:rFonts w:ascii="Segoe UI" w:hAnsi="Segoe UI" w:cs="Segoe UI" w:eastAsia="Segoe UI"/>
                <w:sz w:val="16"/>
                <w:szCs w:val="16"/>
              </w:rPr>
              <w:t xml:space="preserve">Configuration drifts between UAT and production while the Environment Promotion module is not built</w:t>
            </w:r>
          </w:p>
        </w:tc>
        <w:tc>
          <w:tcPr>
            <w:tcW w:w="528" w:type="dxa"/>
          </w:tcPr>
          <w:p>
            <w:pPr>
              <w:spacing w:before="40" w:after="40" w:line="240" w:lineRule="auto"/>
            </w:pPr>
            <w:r>
              <w:rPr>
                <w:rFonts w:ascii="Segoe UI" w:hAnsi="Segoe UI" w:cs="Segoe UI" w:eastAsia="Segoe UI"/>
                <w:sz w:val="16"/>
                <w:szCs w:val="16"/>
              </w:rPr>
              <w:t xml:space="preserve">M</w:t>
            </w:r>
          </w:p>
        </w:tc>
        <w:tc>
          <w:tcPr>
            <w:tcW w:w="528" w:type="dxa"/>
          </w:tcPr>
          <w:p>
            <w:pPr>
              <w:spacing w:before="40" w:after="40" w:line="240" w:lineRule="auto"/>
            </w:pPr>
            <w:r>
              <w:rPr>
                <w:rFonts w:ascii="Segoe UI" w:hAnsi="Segoe UI" w:cs="Segoe UI" w:eastAsia="Segoe UI"/>
                <w:sz w:val="16"/>
                <w:szCs w:val="16"/>
              </w:rPr>
              <w:t xml:space="preserve">M</w:t>
            </w:r>
          </w:p>
        </w:tc>
        <w:tc>
          <w:tcPr>
            <w:tcW w:w="797" w:type="dxa"/>
          </w:tcPr>
          <w:p>
            <w:pPr>
              <w:spacing w:before="40" w:after="40" w:line="240" w:lineRule="auto"/>
            </w:pPr>
            <w:r>
              <w:rPr>
                <w:rFonts w:ascii="Segoe UI" w:hAnsi="Segoe UI" w:cs="Segoe UI" w:eastAsia="Segoe UI"/>
                <w:sz w:val="16"/>
                <w:szCs w:val="16"/>
              </w:rPr>
              <w:t xml:space="preserve">4</w:t>
            </w:r>
          </w:p>
        </w:tc>
        <w:tc>
          <w:tcPr>
            <w:tcW w:w="1920" w:type="dxa"/>
          </w:tcPr>
          <w:p>
            <w:pPr>
              <w:spacing w:before="40" w:after="40" w:line="240" w:lineRule="auto"/>
            </w:pPr>
            <w:r>
              <w:rPr>
                <w:rFonts w:ascii="Segoe UI" w:hAnsi="Segoe UI" w:cs="Segoe UI" w:eastAsia="Segoe UI"/>
                <w:sz w:val="16"/>
                <w:szCs w:val="16"/>
              </w:rPr>
              <w:t xml:space="preserve">TIS IT AppSupport / Admin</w:t>
            </w:r>
          </w:p>
        </w:tc>
        <w:tc>
          <w:tcPr>
            <w:tcW w:w="3988" w:type="dxa"/>
          </w:tcPr>
          <w:p>
            <w:pPr>
              <w:spacing w:before="40" w:after="40" w:line="240" w:lineRule="auto"/>
            </w:pPr>
            <w:r>
              <w:rPr>
                <w:rFonts w:ascii="Segoe UI" w:hAnsi="Segoe UI" w:cs="Segoe UI" w:eastAsia="Segoe UI"/>
                <w:sz w:val="16"/>
                <w:szCs w:val="16"/>
              </w:rPr>
              <w:t xml:space="preserve">Configuration workbook and </w:t>
            </w:r>
            <w:r>
              <w:rPr>
                <w:rFonts w:ascii="Consolas" w:hAnsi="Consolas" w:cs="Consolas" w:eastAsia="Consolas"/>
                <w:color w:val="1F3B57"/>
                <w:sz w:val="14"/>
                <w:szCs w:val="14"/>
                <w:shd w:val="clear" w:color="auto" w:fill="F3F5F8"/>
              </w:rPr>
              <w:t xml:space="preserve">compare:environments</w:t>
            </w:r>
            <w:r>
              <w:rPr>
                <w:rFonts w:ascii="Segoe UI" w:hAnsi="Segoe UI" w:cs="Segoe UI" w:eastAsia="Segoe UI"/>
                <w:sz w:val="16"/>
                <w:szCs w:val="16"/>
              </w:rPr>
              <w:t xml:space="preserve"> (exit code 0 means mirrored) before every production change; W0-4 stops environment-bound settings travelling with the workbook</w:t>
            </w:r>
          </w:p>
        </w:tc>
        <w:tc>
          <w:tcPr>
            <w:tcW w:w="1592" w:type="dxa"/>
          </w:tcPr>
          <w:p>
            <w:pPr>
              <w:spacing w:before="40" w:after="40" w:line="240" w:lineRule="auto"/>
            </w:pPr>
            <w:r>
              <w:rPr>
                <w:rFonts w:ascii="Segoe UI" w:hAnsi="Segoe UI" w:cs="Segoe UI" w:eastAsia="Segoe UI"/>
                <w:sz w:val="16"/>
                <w:szCs w:val="16"/>
              </w:rPr>
              <w:t xml:space="preserve">GP-02, GP-05</w:t>
            </w:r>
          </w:p>
        </w:tc>
      </w:tr>
      <w:tr>
        <w:trPr>
          <w:cantSplit/>
        </w:trPr>
        <w:tc>
          <w:tcPr>
            <w:tcW w:w="618" w:type="dxa"/>
          </w:tcPr>
          <w:p>
            <w:pPr>
              <w:spacing w:before="40" w:after="40" w:line="240" w:lineRule="auto"/>
            </w:pPr>
            <w:r>
              <w:rPr>
                <w:rFonts w:ascii="Segoe UI" w:hAnsi="Segoe UI" w:cs="Segoe UI" w:eastAsia="Segoe UI"/>
                <w:sz w:val="16"/>
                <w:szCs w:val="16"/>
              </w:rPr>
              <w:t xml:space="preserve">R-15</w:t>
            </w:r>
          </w:p>
        </w:tc>
        <w:tc>
          <w:tcPr>
            <w:tcW w:w="3988" w:type="dxa"/>
          </w:tcPr>
          <w:p>
            <w:pPr>
              <w:spacing w:before="40" w:after="40" w:line="240" w:lineRule="auto"/>
            </w:pPr>
            <w:r>
              <w:rPr>
                <w:rFonts w:ascii="Segoe UI" w:hAnsi="Segoe UI" w:cs="Segoe UI" w:eastAsia="Segoe UI"/>
                <w:sz w:val="16"/>
                <w:szCs w:val="16"/>
              </w:rPr>
              <w:t xml:space="preserve">Segregation of duties weakened: fewer than two eligible approvers in small teams; SUPERID left active; the one delivered TISPH SoD rule (CCD-BP with CCD-Recon) only warns; CCD-BP can cancel receipts through </w:t>
            </w:r>
            <w:r>
              <w:rPr>
                <w:rFonts w:ascii="Consolas" w:hAnsi="Consolas" w:cs="Consolas" w:eastAsia="Consolas"/>
                <w:color w:val="1F3B57"/>
                <w:sz w:val="14"/>
                <w:szCs w:val="14"/>
                <w:shd w:val="clear" w:color="auto" w:fill="F3F5F8"/>
              </w:rPr>
              <w:t xml:space="preserve">write:receipts</w:t>
            </w:r>
            <w:r>
              <w:rPr>
                <w:rFonts w:ascii="Segoe UI" w:hAnsi="Segoe UI" w:cs="Segoe UI" w:eastAsia="Segoe UI"/>
                <w:sz w:val="16"/>
                <w:szCs w:val="16"/>
              </w:rPr>
              <w:t xml:space="preserve"> although its role description says "no reversals"</w:t>
            </w:r>
          </w:p>
        </w:tc>
        <w:tc>
          <w:tcPr>
            <w:tcW w:w="528" w:type="dxa"/>
          </w:tcPr>
          <w:p>
            <w:pPr>
              <w:spacing w:before="40" w:after="40" w:line="240" w:lineRule="auto"/>
            </w:pPr>
            <w:r>
              <w:rPr>
                <w:rFonts w:ascii="Segoe UI" w:hAnsi="Segoe UI" w:cs="Segoe UI" w:eastAsia="Segoe UI"/>
                <w:sz w:val="16"/>
                <w:szCs w:val="16"/>
              </w:rPr>
              <w:t xml:space="preserve">M</w:t>
            </w:r>
          </w:p>
        </w:tc>
        <w:tc>
          <w:tcPr>
            <w:tcW w:w="528" w:type="dxa"/>
          </w:tcPr>
          <w:p>
            <w:pPr>
              <w:spacing w:before="40" w:after="40" w:line="240" w:lineRule="auto"/>
            </w:pPr>
            <w:r>
              <w:rPr>
                <w:rFonts w:ascii="Segoe UI" w:hAnsi="Segoe UI" w:cs="Segoe UI" w:eastAsia="Segoe UI"/>
                <w:sz w:val="16"/>
                <w:szCs w:val="16"/>
              </w:rPr>
              <w:t xml:space="preserve">H</w:t>
            </w:r>
          </w:p>
        </w:tc>
        <w:tc>
          <w:tcPr>
            <w:tcW w:w="797" w:type="dxa"/>
          </w:tcPr>
          <w:p>
            <w:pPr>
              <w:spacing w:before="40" w:after="40" w:line="240" w:lineRule="auto"/>
            </w:pPr>
            <w:r>
              <w:rPr>
                <w:rFonts w:ascii="Segoe UI" w:hAnsi="Segoe UI" w:cs="Segoe UI" w:eastAsia="Segoe UI"/>
                <w:sz w:val="16"/>
                <w:szCs w:val="16"/>
              </w:rPr>
              <w:t xml:space="preserve">6</w:t>
            </w:r>
          </w:p>
        </w:tc>
        <w:tc>
          <w:tcPr>
            <w:tcW w:w="1920" w:type="dxa"/>
          </w:tcPr>
          <w:p>
            <w:pPr>
              <w:spacing w:before="40" w:after="40" w:line="240" w:lineRule="auto"/>
            </w:pPr>
            <w:r>
              <w:rPr>
                <w:rFonts w:ascii="Segoe UI" w:hAnsi="Segoe UI" w:cs="Segoe UI" w:eastAsia="Segoe UI"/>
                <w:sz w:val="16"/>
                <w:szCs w:val="16"/>
              </w:rPr>
              <w:t xml:space="preserve">TISPH Head, Risk Management</w:t>
            </w:r>
          </w:p>
        </w:tc>
        <w:tc>
          <w:tcPr>
            <w:tcW w:w="3988" w:type="dxa"/>
          </w:tcPr>
          <w:p>
            <w:pPr>
              <w:spacing w:before="40" w:after="40" w:line="240" w:lineRule="auto"/>
            </w:pPr>
            <w:r>
              <w:rPr>
                <w:rFonts w:ascii="Segoe UI" w:hAnsi="Segoe UI" w:cs="Segoe UI" w:eastAsia="Segoe UI"/>
                <w:sz w:val="16"/>
                <w:szCs w:val="16"/>
              </w:rPr>
              <w:t xml:space="preserve">Readiness checks C-05 to C-08 and C-11 (section 7); at least two approvers per approval type; decide whether the rule blocks and whether receipt cancellation needs its own permission (GQ-15); Audit Trail review of receipt cancellations in hypercare</w:t>
            </w:r>
          </w:p>
        </w:tc>
        <w:tc>
          <w:tcPr>
            <w:tcW w:w="1592" w:type="dxa"/>
          </w:tcPr>
          <w:p>
            <w:pPr>
              <w:spacing w:before="40" w:after="40" w:line="240" w:lineRule="auto"/>
            </w:pPr>
            <w:r>
              <w:rPr>
                <w:rFonts w:ascii="Segoe UI" w:hAnsi="Segoe UI" w:cs="Segoe UI" w:eastAsia="Segoe UI"/>
                <w:sz w:val="16"/>
                <w:szCs w:val="16"/>
              </w:rPr>
              <w:t xml:space="preserve">ADR-10; GQ-15</w:t>
            </w:r>
          </w:p>
        </w:tc>
      </w:tr>
      <w:tr>
        <w:trPr>
          <w:cantSplit/>
        </w:trPr>
        <w:tc>
          <w:tcPr>
            <w:tcW w:w="618" w:type="dxa"/>
          </w:tcPr>
          <w:p>
            <w:pPr>
              <w:spacing w:before="40" w:after="40" w:line="240" w:lineRule="auto"/>
            </w:pPr>
            <w:r>
              <w:rPr>
                <w:rFonts w:ascii="Segoe UI" w:hAnsi="Segoe UI" w:cs="Segoe UI" w:eastAsia="Segoe UI"/>
                <w:sz w:val="16"/>
                <w:szCs w:val="16"/>
              </w:rPr>
              <w:t xml:space="preserve">R-16</w:t>
            </w:r>
          </w:p>
        </w:tc>
        <w:tc>
          <w:tcPr>
            <w:tcW w:w="3988" w:type="dxa"/>
          </w:tcPr>
          <w:p>
            <w:pPr>
              <w:spacing w:before="40" w:after="40" w:line="240" w:lineRule="auto"/>
            </w:pPr>
            <w:r>
              <w:rPr>
                <w:rFonts w:ascii="Segoe UI" w:hAnsi="Segoe UI" w:cs="Segoe UI" w:eastAsia="Segoe UI"/>
                <w:sz w:val="16"/>
                <w:szCs w:val="16"/>
              </w:rPr>
              <w:t xml:space="preserve">Sign-in controls of NFR-03 (3-minute idle time-out, 15-minute automatic unlock, single session) disrupt finance work or are only partly met. As built: idle time-out is a setting (default 30 minutes; </w:t>
            </w:r>
            <w:r>
              <w:rPr>
                <w:rFonts w:ascii="Consolas" w:hAnsi="Consolas" w:cs="Consolas" w:eastAsia="Consolas"/>
                <w:color w:val="1F3B57"/>
                <w:sz w:val="14"/>
                <w:szCs w:val="14"/>
                <w:shd w:val="clear" w:color="auto" w:fill="F3F5F8"/>
              </w:rPr>
              <w:t xml:space="preserve">deploy/AZURE.md</w:t>
            </w:r>
            <w:r>
              <w:rPr>
                <w:rFonts w:ascii="Segoe UI" w:hAnsi="Segoe UI" w:cs="Segoe UI" w:eastAsia="Segoe UI"/>
                <w:sz w:val="16"/>
                <w:szCs w:val="16"/>
              </w:rPr>
              <w:t xml:space="preserve"> section 13 recommends 3); lockout after five failures applies to password sign-in and is cleared by an administrator; Microsoft sign-in lockout is Entra ID's</w:t>
            </w:r>
          </w:p>
        </w:tc>
        <w:tc>
          <w:tcPr>
            <w:tcW w:w="528" w:type="dxa"/>
          </w:tcPr>
          <w:p>
            <w:pPr>
              <w:spacing w:before="40" w:after="40" w:line="240" w:lineRule="auto"/>
            </w:pPr>
            <w:r>
              <w:rPr>
                <w:rFonts w:ascii="Segoe UI" w:hAnsi="Segoe UI" w:cs="Segoe UI" w:eastAsia="Segoe UI"/>
                <w:sz w:val="16"/>
                <w:szCs w:val="16"/>
              </w:rPr>
              <w:t xml:space="preserve">M</w:t>
            </w:r>
          </w:p>
        </w:tc>
        <w:tc>
          <w:tcPr>
            <w:tcW w:w="528" w:type="dxa"/>
          </w:tcPr>
          <w:p>
            <w:pPr>
              <w:spacing w:before="40" w:after="40" w:line="240" w:lineRule="auto"/>
            </w:pPr>
            <w:r>
              <w:rPr>
                <w:rFonts w:ascii="Segoe UI" w:hAnsi="Segoe UI" w:cs="Segoe UI" w:eastAsia="Segoe UI"/>
                <w:sz w:val="16"/>
                <w:szCs w:val="16"/>
              </w:rPr>
              <w:t xml:space="preserve">M</w:t>
            </w:r>
          </w:p>
        </w:tc>
        <w:tc>
          <w:tcPr>
            <w:tcW w:w="797" w:type="dxa"/>
          </w:tcPr>
          <w:p>
            <w:pPr>
              <w:spacing w:before="40" w:after="40" w:line="240" w:lineRule="auto"/>
            </w:pPr>
            <w:r>
              <w:rPr>
                <w:rFonts w:ascii="Segoe UI" w:hAnsi="Segoe UI" w:cs="Segoe UI" w:eastAsia="Segoe UI"/>
                <w:sz w:val="16"/>
                <w:szCs w:val="16"/>
              </w:rPr>
              <w:t xml:space="preserve">4</w:t>
            </w:r>
          </w:p>
        </w:tc>
        <w:tc>
          <w:tcPr>
            <w:tcW w:w="1920" w:type="dxa"/>
          </w:tcPr>
          <w:p>
            <w:pPr>
              <w:spacing w:before="40" w:after="40" w:line="240" w:lineRule="auto"/>
            </w:pPr>
            <w:r>
              <w:rPr>
                <w:rFonts w:ascii="Segoe UI" w:hAnsi="Segoe UI" w:cs="Segoe UI" w:eastAsia="Segoe UI"/>
                <w:sz w:val="16"/>
                <w:szCs w:val="16"/>
              </w:rPr>
              <w:t xml:space="preserve">TISPH Head of IT</w:t>
            </w:r>
          </w:p>
        </w:tc>
        <w:tc>
          <w:tcPr>
            <w:tcW w:w="3988" w:type="dxa"/>
          </w:tcPr>
          <w:p>
            <w:pPr>
              <w:spacing w:before="40" w:after="40" w:line="240" w:lineRule="auto"/>
            </w:pPr>
            <w:r>
              <w:rPr>
                <w:rFonts w:ascii="Segoe UI" w:hAnsi="Segoe UI" w:cs="Segoe UI" w:eastAsia="Segoe UI"/>
                <w:sz w:val="16"/>
                <w:szCs w:val="16"/>
              </w:rPr>
              <w:t xml:space="preserve">Confirm settings (NFR Q9); automatic unlock and single session once decided</w:t>
            </w:r>
          </w:p>
        </w:tc>
        <w:tc>
          <w:tcPr>
            <w:tcW w:w="1592" w:type="dxa"/>
          </w:tcPr>
          <w:p>
            <w:pPr>
              <w:spacing w:before="40" w:after="40" w:line="240" w:lineRule="auto"/>
            </w:pPr>
            <w:r>
              <w:rPr>
                <w:rFonts w:ascii="Segoe UI" w:hAnsi="Segoe UI" w:cs="Segoe UI" w:eastAsia="Segoe UI"/>
                <w:sz w:val="16"/>
                <w:szCs w:val="16"/>
              </w:rPr>
              <w:t xml:space="preserve">Not built; NFR Q9</w:t>
            </w:r>
          </w:p>
        </w:tc>
      </w:tr>
      <w:tr>
        <w:trPr>
          <w:cantSplit/>
        </w:trPr>
        <w:tc>
          <w:tcPr>
            <w:tcW w:w="618" w:type="dxa"/>
          </w:tcPr>
          <w:p>
            <w:pPr>
              <w:spacing w:before="40" w:after="40" w:line="240" w:lineRule="auto"/>
            </w:pPr>
            <w:r>
              <w:rPr>
                <w:rFonts w:ascii="Segoe UI" w:hAnsi="Segoe UI" w:cs="Segoe UI" w:eastAsia="Segoe UI"/>
                <w:sz w:val="16"/>
                <w:szCs w:val="16"/>
              </w:rPr>
              <w:t xml:space="preserve">R-17</w:t>
            </w:r>
          </w:p>
        </w:tc>
        <w:tc>
          <w:tcPr>
            <w:tcW w:w="3988" w:type="dxa"/>
          </w:tcPr>
          <w:p>
            <w:pPr>
              <w:spacing w:before="40" w:after="40" w:line="240" w:lineRule="auto"/>
            </w:pPr>
            <w:r>
              <w:rPr>
                <w:rFonts w:ascii="Segoe UI" w:hAnsi="Segoe UI" w:cs="Segoe UI" w:eastAsia="Segoe UI"/>
                <w:sz w:val="16"/>
                <w:szCs w:val="16"/>
              </w:rPr>
              <w:t xml:space="preserve">Auditors require a technically immutable audit trail; the audit trail is protected by permissions, not by append-only storage</w:t>
            </w:r>
          </w:p>
        </w:tc>
        <w:tc>
          <w:tcPr>
            <w:tcW w:w="528" w:type="dxa"/>
          </w:tcPr>
          <w:p>
            <w:pPr>
              <w:spacing w:before="40" w:after="40" w:line="240" w:lineRule="auto"/>
            </w:pPr>
            <w:r>
              <w:rPr>
                <w:rFonts w:ascii="Segoe UI" w:hAnsi="Segoe UI" w:cs="Segoe UI" w:eastAsia="Segoe UI"/>
                <w:sz w:val="16"/>
                <w:szCs w:val="16"/>
              </w:rPr>
              <w:t xml:space="preserve">L</w:t>
            </w:r>
          </w:p>
        </w:tc>
        <w:tc>
          <w:tcPr>
            <w:tcW w:w="528" w:type="dxa"/>
          </w:tcPr>
          <w:p>
            <w:pPr>
              <w:spacing w:before="40" w:after="40" w:line="240" w:lineRule="auto"/>
            </w:pPr>
            <w:r>
              <w:rPr>
                <w:rFonts w:ascii="Segoe UI" w:hAnsi="Segoe UI" w:cs="Segoe UI" w:eastAsia="Segoe UI"/>
                <w:sz w:val="16"/>
                <w:szCs w:val="16"/>
              </w:rPr>
              <w:t xml:space="preserve">H</w:t>
            </w:r>
          </w:p>
        </w:tc>
        <w:tc>
          <w:tcPr>
            <w:tcW w:w="797" w:type="dxa"/>
          </w:tcPr>
          <w:p>
            <w:pPr>
              <w:spacing w:before="40" w:after="40" w:line="240" w:lineRule="auto"/>
            </w:pPr>
            <w:r>
              <w:rPr>
                <w:rFonts w:ascii="Segoe UI" w:hAnsi="Segoe UI" w:cs="Segoe UI" w:eastAsia="Segoe UI"/>
                <w:sz w:val="16"/>
                <w:szCs w:val="16"/>
              </w:rPr>
              <w:t xml:space="preserve">3</w:t>
            </w:r>
          </w:p>
        </w:tc>
        <w:tc>
          <w:tcPr>
            <w:tcW w:w="1920" w:type="dxa"/>
          </w:tcPr>
          <w:p>
            <w:pPr>
              <w:spacing w:before="40" w:after="40" w:line="240" w:lineRule="auto"/>
            </w:pPr>
            <w:r>
              <w:rPr>
                <w:rFonts w:ascii="Segoe UI" w:hAnsi="Segoe UI" w:cs="Segoe UI" w:eastAsia="Segoe UI"/>
                <w:sz w:val="16"/>
                <w:szCs w:val="16"/>
              </w:rPr>
              <w:t xml:space="preserve">TISPH Head, Risk Management</w:t>
            </w:r>
          </w:p>
        </w:tc>
        <w:tc>
          <w:tcPr>
            <w:tcW w:w="3988" w:type="dxa"/>
          </w:tcPr>
          <w:p>
            <w:pPr>
              <w:spacing w:before="40" w:after="40" w:line="240" w:lineRule="auto"/>
            </w:pPr>
            <w:r>
              <w:rPr>
                <w:rFonts w:ascii="Segoe UI" w:hAnsi="Segoe UI" w:cs="Segoe UI" w:eastAsia="Segoe UI"/>
                <w:sz w:val="16"/>
                <w:szCs w:val="16"/>
              </w:rPr>
              <w:t xml:space="preserve">Decide requirement (NFR Q19); minimal remedy is revoking update and delete on </w:t>
            </w:r>
            <w:r>
              <w:rPr>
                <w:rFonts w:ascii="Consolas" w:hAnsi="Consolas" w:cs="Consolas" w:eastAsia="Consolas"/>
                <w:color w:val="1F3B57"/>
                <w:sz w:val="14"/>
                <w:szCs w:val="14"/>
                <w:shd w:val="clear" w:color="auto" w:fill="F3F5F8"/>
              </w:rPr>
              <w:t xml:space="preserve">audit_log</w:t>
            </w:r>
            <w:r>
              <w:rPr>
                <w:rFonts w:ascii="Segoe UI" w:hAnsi="Segoe UI" w:cs="Segoe UI" w:eastAsia="Segoe UI"/>
                <w:sz w:val="16"/>
                <w:szCs w:val="16"/>
              </w:rPr>
              <w:t xml:space="preserve"> from the application role</w:t>
            </w:r>
          </w:p>
        </w:tc>
        <w:tc>
          <w:tcPr>
            <w:tcW w:w="1592" w:type="dxa"/>
          </w:tcPr>
          <w:p>
            <w:pPr>
              <w:spacing w:before="40" w:after="40" w:line="240" w:lineRule="auto"/>
            </w:pPr>
            <w:r>
              <w:rPr>
                <w:rFonts w:ascii="Segoe UI" w:hAnsi="Segoe UI" w:cs="Segoe UI" w:eastAsia="Segoe UI"/>
                <w:sz w:val="16"/>
                <w:szCs w:val="16"/>
              </w:rPr>
              <w:t xml:space="preserve">Not built; ADR-15</w:t>
            </w:r>
          </w:p>
        </w:tc>
      </w:tr>
      <w:tr>
        <w:trPr>
          <w:cantSplit/>
        </w:trPr>
        <w:tc>
          <w:tcPr>
            <w:tcW w:w="618" w:type="dxa"/>
          </w:tcPr>
          <w:p>
            <w:pPr>
              <w:spacing w:before="40" w:after="40" w:line="240" w:lineRule="auto"/>
            </w:pPr>
            <w:r>
              <w:rPr>
                <w:rFonts w:ascii="Segoe UI" w:hAnsi="Segoe UI" w:cs="Segoe UI" w:eastAsia="Segoe UI"/>
                <w:sz w:val="16"/>
                <w:szCs w:val="16"/>
              </w:rPr>
              <w:t xml:space="preserve">R-18</w:t>
            </w:r>
          </w:p>
        </w:tc>
        <w:tc>
          <w:tcPr>
            <w:tcW w:w="3988" w:type="dxa"/>
          </w:tcPr>
          <w:p>
            <w:pPr>
              <w:spacing w:before="40" w:after="40" w:line="240" w:lineRule="auto"/>
            </w:pPr>
            <w:r>
              <w:rPr>
                <w:rFonts w:ascii="Segoe UI" w:hAnsi="Segoe UI" w:cs="Segoe UI" w:eastAsia="Segoe UI"/>
                <w:sz w:val="16"/>
                <w:szCs w:val="16"/>
              </w:rPr>
              <w:t xml:space="preserve">Data scope by office and department (BRD 5.14) is required in Phase 1; the build scopes by own book</w:t>
            </w:r>
          </w:p>
        </w:tc>
        <w:tc>
          <w:tcPr>
            <w:tcW w:w="528" w:type="dxa"/>
          </w:tcPr>
          <w:p>
            <w:pPr>
              <w:spacing w:before="40" w:after="40" w:line="240" w:lineRule="auto"/>
            </w:pPr>
            <w:r>
              <w:rPr>
                <w:rFonts w:ascii="Segoe UI" w:hAnsi="Segoe UI" w:cs="Segoe UI" w:eastAsia="Segoe UI"/>
                <w:sz w:val="16"/>
                <w:szCs w:val="16"/>
              </w:rPr>
              <w:t xml:space="preserve">M</w:t>
            </w:r>
          </w:p>
        </w:tc>
        <w:tc>
          <w:tcPr>
            <w:tcW w:w="528" w:type="dxa"/>
          </w:tcPr>
          <w:p>
            <w:pPr>
              <w:spacing w:before="40" w:after="40" w:line="240" w:lineRule="auto"/>
            </w:pPr>
            <w:r>
              <w:rPr>
                <w:rFonts w:ascii="Segoe UI" w:hAnsi="Segoe UI" w:cs="Segoe UI" w:eastAsia="Segoe UI"/>
                <w:sz w:val="16"/>
                <w:szCs w:val="16"/>
              </w:rPr>
              <w:t xml:space="preserve">M</w:t>
            </w:r>
          </w:p>
        </w:tc>
        <w:tc>
          <w:tcPr>
            <w:tcW w:w="797" w:type="dxa"/>
          </w:tcPr>
          <w:p>
            <w:pPr>
              <w:spacing w:before="40" w:after="40" w:line="240" w:lineRule="auto"/>
            </w:pPr>
            <w:r>
              <w:rPr>
                <w:rFonts w:ascii="Segoe UI" w:hAnsi="Segoe UI" w:cs="Segoe UI" w:eastAsia="Segoe UI"/>
                <w:sz w:val="16"/>
                <w:szCs w:val="16"/>
              </w:rPr>
              <w:t xml:space="preserve">4</w:t>
            </w:r>
          </w:p>
        </w:tc>
        <w:tc>
          <w:tcPr>
            <w:tcW w:w="1920" w:type="dxa"/>
          </w:tcPr>
          <w:p>
            <w:pPr>
              <w:spacing w:before="40" w:after="40" w:line="240" w:lineRule="auto"/>
            </w:pPr>
            <w:r>
              <w:rPr>
                <w:rFonts w:ascii="Segoe UI" w:hAnsi="Segoe UI" w:cs="Segoe UI" w:eastAsia="Segoe UI"/>
                <w:sz w:val="16"/>
                <w:szCs w:val="16"/>
              </w:rPr>
              <w:t xml:space="preserve">Business Process Owners</w:t>
            </w:r>
          </w:p>
        </w:tc>
        <w:tc>
          <w:tcPr>
            <w:tcW w:w="3988" w:type="dxa"/>
          </w:tcPr>
          <w:p>
            <w:pPr>
              <w:spacing w:before="40" w:after="40" w:line="240" w:lineRule="auto"/>
            </w:pPr>
            <w:r>
              <w:rPr>
                <w:rFonts w:ascii="Segoe UI" w:hAnsi="Segoe UI" w:cs="Segoe UI" w:eastAsia="Segoe UI"/>
                <w:sz w:val="16"/>
                <w:szCs w:val="16"/>
              </w:rPr>
              <w:t xml:space="preserve">Confirm roles needing branch or department scope (Data Q10); extension of </w:t>
            </w:r>
            <w:r>
              <w:rPr>
                <w:rFonts w:ascii="Consolas" w:hAnsi="Consolas" w:cs="Consolas" w:eastAsia="Consolas"/>
                <w:color w:val="1F3B57"/>
                <w:sz w:val="14"/>
                <w:szCs w:val="14"/>
                <w:shd w:val="clear" w:color="auto" w:fill="F3F5F8"/>
              </w:rPr>
              <w:t xml:space="preserve">lib/scope.js</w:t>
            </w:r>
          </w:p>
        </w:tc>
        <w:tc>
          <w:tcPr>
            <w:tcW w:w="1592" w:type="dxa"/>
          </w:tcPr>
          <w:p>
            <w:pPr>
              <w:spacing w:before="40" w:after="40" w:line="240" w:lineRule="auto"/>
            </w:pPr>
            <w:r>
              <w:rPr>
                <w:rFonts w:ascii="Segoe UI" w:hAnsi="Segoe UI" w:cs="Segoe UI" w:eastAsia="Segoe UI"/>
                <w:sz w:val="16"/>
                <w:szCs w:val="16"/>
              </w:rPr>
              <w:t xml:space="preserve">Not built; Data Q10</w:t>
            </w:r>
          </w:p>
        </w:tc>
      </w:tr>
      <w:tr>
        <w:trPr>
          <w:cantSplit/>
        </w:trPr>
        <w:tc>
          <w:tcPr>
            <w:tcW w:w="618" w:type="dxa"/>
          </w:tcPr>
          <w:p>
            <w:pPr>
              <w:spacing w:before="40" w:after="40" w:line="240" w:lineRule="auto"/>
            </w:pPr>
            <w:r>
              <w:rPr>
                <w:rFonts w:ascii="Segoe UI" w:hAnsi="Segoe UI" w:cs="Segoe UI" w:eastAsia="Segoe UI"/>
                <w:sz w:val="16"/>
                <w:szCs w:val="16"/>
              </w:rPr>
              <w:t xml:space="preserve">R-19</w:t>
            </w:r>
          </w:p>
        </w:tc>
        <w:tc>
          <w:tcPr>
            <w:tcW w:w="3988" w:type="dxa"/>
          </w:tcPr>
          <w:p>
            <w:pPr>
              <w:spacing w:before="40" w:after="40" w:line="240" w:lineRule="auto"/>
            </w:pPr>
            <w:r>
              <w:rPr>
                <w:rFonts w:ascii="Segoe UI" w:hAnsi="Segoe UI" w:cs="Segoe UI" w:eastAsia="Segoe UI"/>
                <w:sz w:val="16"/>
                <w:szCs w:val="16"/>
              </w:rPr>
              <w:t xml:space="preserve">Access tokens kept in browser local storage do not satisfy TISPH security policy</w:t>
            </w:r>
          </w:p>
        </w:tc>
        <w:tc>
          <w:tcPr>
            <w:tcW w:w="528" w:type="dxa"/>
          </w:tcPr>
          <w:p>
            <w:pPr>
              <w:spacing w:before="40" w:after="40" w:line="240" w:lineRule="auto"/>
            </w:pPr>
            <w:r>
              <w:rPr>
                <w:rFonts w:ascii="Segoe UI" w:hAnsi="Segoe UI" w:cs="Segoe UI" w:eastAsia="Segoe UI"/>
                <w:sz w:val="16"/>
                <w:szCs w:val="16"/>
              </w:rPr>
              <w:t xml:space="preserve">L</w:t>
            </w:r>
          </w:p>
        </w:tc>
        <w:tc>
          <w:tcPr>
            <w:tcW w:w="528" w:type="dxa"/>
          </w:tcPr>
          <w:p>
            <w:pPr>
              <w:spacing w:before="40" w:after="40" w:line="240" w:lineRule="auto"/>
            </w:pPr>
            <w:r>
              <w:rPr>
                <w:rFonts w:ascii="Segoe UI" w:hAnsi="Segoe UI" w:cs="Segoe UI" w:eastAsia="Segoe UI"/>
                <w:sz w:val="16"/>
                <w:szCs w:val="16"/>
              </w:rPr>
              <w:t xml:space="preserve">M</w:t>
            </w:r>
          </w:p>
        </w:tc>
        <w:tc>
          <w:tcPr>
            <w:tcW w:w="797" w:type="dxa"/>
          </w:tcPr>
          <w:p>
            <w:pPr>
              <w:spacing w:before="40" w:after="40" w:line="240" w:lineRule="auto"/>
            </w:pPr>
            <w:r>
              <w:rPr>
                <w:rFonts w:ascii="Segoe UI" w:hAnsi="Segoe UI" w:cs="Segoe UI" w:eastAsia="Segoe UI"/>
                <w:sz w:val="16"/>
                <w:szCs w:val="16"/>
              </w:rPr>
              <w:t xml:space="preserve">2</w:t>
            </w:r>
          </w:p>
        </w:tc>
        <w:tc>
          <w:tcPr>
            <w:tcW w:w="1920" w:type="dxa"/>
          </w:tcPr>
          <w:p>
            <w:pPr>
              <w:spacing w:before="40" w:after="40" w:line="240" w:lineRule="auto"/>
            </w:pPr>
            <w:r>
              <w:rPr>
                <w:rFonts w:ascii="Segoe UI" w:hAnsi="Segoe UI" w:cs="Segoe UI" w:eastAsia="Segoe UI"/>
                <w:sz w:val="16"/>
                <w:szCs w:val="16"/>
              </w:rPr>
              <w:t xml:space="preserve">TISPH Head, Risk Management</w:t>
            </w:r>
          </w:p>
        </w:tc>
        <w:tc>
          <w:tcPr>
            <w:tcW w:w="3988" w:type="dxa"/>
          </w:tcPr>
          <w:p>
            <w:pPr>
              <w:spacing w:before="40" w:after="40" w:line="240" w:lineRule="auto"/>
            </w:pPr>
            <w:r>
              <w:rPr>
                <w:rFonts w:ascii="Segoe UI" w:hAnsi="Segoe UI" w:cs="Segoe UI" w:eastAsia="Segoe UI"/>
                <w:sz w:val="16"/>
                <w:szCs w:val="16"/>
              </w:rPr>
              <w:t xml:space="preserve">Strict content security policy in place; secure-cookie sessions as a later change if required (SEC-Q2)</w:t>
            </w:r>
          </w:p>
        </w:tc>
        <w:tc>
          <w:tcPr>
            <w:tcW w:w="1592" w:type="dxa"/>
          </w:tcPr>
          <w:p>
            <w:pPr>
              <w:spacing w:before="40" w:after="40" w:line="240" w:lineRule="auto"/>
            </w:pPr>
            <w:r>
              <w:rPr>
                <w:rFonts w:ascii="Segoe UI" w:hAnsi="Segoe UI" w:cs="Segoe UI" w:eastAsia="Segoe UI"/>
                <w:sz w:val="16"/>
                <w:szCs w:val="16"/>
              </w:rPr>
              <w:t xml:space="preserve">Not built; SEC-Q2</w:t>
            </w:r>
          </w:p>
        </w:tc>
      </w:tr>
      <w:tr>
        <w:trPr>
          <w:cantSplit/>
        </w:trPr>
        <w:tc>
          <w:tcPr>
            <w:tcW w:w="618" w:type="dxa"/>
          </w:tcPr>
          <w:p>
            <w:pPr>
              <w:spacing w:before="40" w:after="40" w:line="240" w:lineRule="auto"/>
            </w:pPr>
            <w:r>
              <w:rPr>
                <w:rFonts w:ascii="Segoe UI" w:hAnsi="Segoe UI" w:cs="Segoe UI" w:eastAsia="Segoe UI"/>
                <w:sz w:val="16"/>
                <w:szCs w:val="16"/>
              </w:rPr>
              <w:t xml:space="preserve">R-20</w:t>
            </w:r>
          </w:p>
        </w:tc>
        <w:tc>
          <w:tcPr>
            <w:tcW w:w="3988" w:type="dxa"/>
          </w:tcPr>
          <w:p>
            <w:pPr>
              <w:spacing w:before="40" w:after="40" w:line="240" w:lineRule="auto"/>
            </w:pPr>
            <w:r>
              <w:rPr>
                <w:rFonts w:ascii="Segoe UI" w:hAnsi="Segoe UI" w:cs="Segoe UI" w:eastAsia="Segoe UI"/>
                <w:sz w:val="16"/>
                <w:szCs w:val="16"/>
              </w:rPr>
              <w:t xml:space="preserve">Users resist enforced controls (maker-checker, masked identifiers, Microsoft sign-in, CCD-only receipting) and keep shadow spreadsheets</w:t>
            </w:r>
          </w:p>
        </w:tc>
        <w:tc>
          <w:tcPr>
            <w:tcW w:w="528" w:type="dxa"/>
          </w:tcPr>
          <w:p>
            <w:pPr>
              <w:spacing w:before="40" w:after="40" w:line="240" w:lineRule="auto"/>
            </w:pPr>
            <w:r>
              <w:rPr>
                <w:rFonts w:ascii="Segoe UI" w:hAnsi="Segoe UI" w:cs="Segoe UI" w:eastAsia="Segoe UI"/>
                <w:sz w:val="16"/>
                <w:szCs w:val="16"/>
              </w:rPr>
              <w:t xml:space="preserve">M</w:t>
            </w:r>
          </w:p>
        </w:tc>
        <w:tc>
          <w:tcPr>
            <w:tcW w:w="528" w:type="dxa"/>
          </w:tcPr>
          <w:p>
            <w:pPr>
              <w:spacing w:before="40" w:after="40" w:line="240" w:lineRule="auto"/>
            </w:pPr>
            <w:r>
              <w:rPr>
                <w:rFonts w:ascii="Segoe UI" w:hAnsi="Segoe UI" w:cs="Segoe UI" w:eastAsia="Segoe UI"/>
                <w:sz w:val="16"/>
                <w:szCs w:val="16"/>
              </w:rPr>
              <w:t xml:space="preserve">H</w:t>
            </w:r>
          </w:p>
        </w:tc>
        <w:tc>
          <w:tcPr>
            <w:tcW w:w="797" w:type="dxa"/>
          </w:tcPr>
          <w:p>
            <w:pPr>
              <w:spacing w:before="40" w:after="40" w:line="240" w:lineRule="auto"/>
            </w:pPr>
            <w:r>
              <w:rPr>
                <w:rFonts w:ascii="Segoe UI" w:hAnsi="Segoe UI" w:cs="Segoe UI" w:eastAsia="Segoe UI"/>
                <w:sz w:val="16"/>
                <w:szCs w:val="16"/>
              </w:rPr>
              <w:t xml:space="preserve">6</w:t>
            </w:r>
          </w:p>
        </w:tc>
        <w:tc>
          <w:tcPr>
            <w:tcW w:w="1920" w:type="dxa"/>
          </w:tcPr>
          <w:p>
            <w:pPr>
              <w:spacing w:before="40" w:after="40" w:line="240" w:lineRule="auto"/>
            </w:pPr>
            <w:r>
              <w:rPr>
                <w:rFonts w:ascii="Segoe UI" w:hAnsi="Segoe UI" w:cs="Segoe UI" w:eastAsia="Segoe UI"/>
                <w:sz w:val="16"/>
                <w:szCs w:val="16"/>
              </w:rPr>
              <w:t xml:space="preserve">TISPH Project Sponsor</w:t>
            </w:r>
          </w:p>
        </w:tc>
        <w:tc>
          <w:tcPr>
            <w:tcW w:w="3988" w:type="dxa"/>
          </w:tcPr>
          <w:p>
            <w:pPr>
              <w:spacing w:before="40" w:after="40" w:line="240" w:lineRule="auto"/>
            </w:pPr>
            <w:r>
              <w:rPr>
                <w:rFonts w:ascii="Segoe UI" w:hAnsi="Segoe UI" w:cs="Segoe UI" w:eastAsia="Segoe UI"/>
                <w:sz w:val="16"/>
                <w:szCs w:val="16"/>
              </w:rPr>
              <w:t xml:space="preserve">Change plan (section 10.5), key users per team, adoption measures (section 11.6), legacy set to read-only after cutover</w:t>
            </w:r>
          </w:p>
        </w:tc>
        <w:tc>
          <w:tcPr>
            <w:tcW w:w="1592" w:type="dxa"/>
          </w:tcPr>
          <w:p>
            <w:pPr>
              <w:spacing w:before="40" w:after="40" w:line="240" w:lineRule="auto"/>
            </w:pPr>
            <w:r>
              <w:rPr>
                <w:rFonts w:ascii="Segoe UI" w:hAnsi="Segoe UI" w:cs="Segoe UI" w:eastAsia="Segoe UI"/>
                <w:sz w:val="16"/>
                <w:szCs w:val="16"/>
              </w:rPr>
              <w:t xml:space="preserve">Section 10, 11</w:t>
            </w:r>
          </w:p>
        </w:tc>
      </w:tr>
      <w:tr>
        <w:trPr>
          <w:cantSplit/>
        </w:trPr>
        <w:tc>
          <w:tcPr>
            <w:tcW w:w="618" w:type="dxa"/>
          </w:tcPr>
          <w:p>
            <w:pPr>
              <w:spacing w:before="40" w:after="40" w:line="240" w:lineRule="auto"/>
            </w:pPr>
            <w:r>
              <w:rPr>
                <w:rFonts w:ascii="Segoe UI" w:hAnsi="Segoe UI" w:cs="Segoe UI" w:eastAsia="Segoe UI"/>
                <w:sz w:val="16"/>
                <w:szCs w:val="16"/>
              </w:rPr>
              <w:t xml:space="preserve">R-21</w:t>
            </w:r>
          </w:p>
        </w:tc>
        <w:tc>
          <w:tcPr>
            <w:tcW w:w="3988" w:type="dxa"/>
          </w:tcPr>
          <w:p>
            <w:pPr>
              <w:spacing w:before="40" w:after="40" w:line="240" w:lineRule="auto"/>
            </w:pPr>
            <w:r>
              <w:rPr>
                <w:rFonts w:ascii="Segoe UI" w:hAnsi="Segoe UI" w:cs="Segoe UI" w:eastAsia="Segoe UI"/>
                <w:sz w:val="16"/>
                <w:szCs w:val="16"/>
              </w:rPr>
              <w:t xml:space="preserve">Training uses the base user manual whose role chapters name the generic broker roles until the TISPH edition is built</w:t>
            </w:r>
          </w:p>
        </w:tc>
        <w:tc>
          <w:tcPr>
            <w:tcW w:w="528" w:type="dxa"/>
          </w:tcPr>
          <w:p>
            <w:pPr>
              <w:spacing w:before="40" w:after="40" w:line="240" w:lineRule="auto"/>
            </w:pPr>
            <w:r>
              <w:rPr>
                <w:rFonts w:ascii="Segoe UI" w:hAnsi="Segoe UI" w:cs="Segoe UI" w:eastAsia="Segoe UI"/>
                <w:sz w:val="16"/>
                <w:szCs w:val="16"/>
              </w:rPr>
              <w:t xml:space="preserve">H</w:t>
            </w:r>
          </w:p>
        </w:tc>
        <w:tc>
          <w:tcPr>
            <w:tcW w:w="528" w:type="dxa"/>
          </w:tcPr>
          <w:p>
            <w:pPr>
              <w:spacing w:before="40" w:after="40" w:line="240" w:lineRule="auto"/>
            </w:pPr>
            <w:r>
              <w:rPr>
                <w:rFonts w:ascii="Segoe UI" w:hAnsi="Segoe UI" w:cs="Segoe UI" w:eastAsia="Segoe UI"/>
                <w:sz w:val="16"/>
                <w:szCs w:val="16"/>
              </w:rPr>
              <w:t xml:space="preserve">M</w:t>
            </w:r>
          </w:p>
        </w:tc>
        <w:tc>
          <w:tcPr>
            <w:tcW w:w="797" w:type="dxa"/>
          </w:tcPr>
          <w:p>
            <w:pPr>
              <w:spacing w:before="40" w:after="40" w:line="240" w:lineRule="auto"/>
            </w:pPr>
            <w:r>
              <w:rPr>
                <w:rFonts w:ascii="Segoe UI" w:hAnsi="Segoe UI" w:cs="Segoe UI" w:eastAsia="Segoe UI"/>
                <w:sz w:val="16"/>
                <w:szCs w:val="16"/>
              </w:rPr>
              <w:t xml:space="preserve">6</w:t>
            </w:r>
          </w:p>
        </w:tc>
        <w:tc>
          <w:tcPr>
            <w:tcW w:w="1920" w:type="dxa"/>
          </w:tcPr>
          <w:p>
            <w:pPr>
              <w:spacing w:before="40" w:after="40" w:line="240" w:lineRule="auto"/>
            </w:pPr>
            <w:r>
              <w:rPr>
                <w:rFonts w:ascii="Segoe UI" w:hAnsi="Segoe UI" w:cs="Segoe UI" w:eastAsia="Segoe UI"/>
                <w:sz w:val="16"/>
                <w:szCs w:val="16"/>
              </w:rPr>
              <w:t xml:space="preserve">iorta TechNXT Project Manager</w:t>
            </w:r>
          </w:p>
        </w:tc>
        <w:tc>
          <w:tcPr>
            <w:tcW w:w="3988" w:type="dxa"/>
          </w:tcPr>
          <w:p>
            <w:pPr>
              <w:spacing w:before="40" w:after="40" w:line="240" w:lineRule="auto"/>
            </w:pPr>
            <w:r>
              <w:rPr>
                <w:rFonts w:ascii="Segoe UI" w:hAnsi="Segoe UI" w:cs="Segoe UI" w:eastAsia="Segoe UI"/>
                <w:sz w:val="16"/>
                <w:szCs w:val="16"/>
              </w:rPr>
              <w:t xml:space="preserve">Persona training scripts mapped to the TISPH roles (section 11.3); MAN-A before training starts, MAN-B before go-live</w:t>
            </w:r>
          </w:p>
        </w:tc>
        <w:tc>
          <w:tcPr>
            <w:tcW w:w="1592" w:type="dxa"/>
          </w:tcPr>
          <w:p>
            <w:pPr>
              <w:spacing w:before="40" w:after="40" w:line="240" w:lineRule="auto"/>
            </w:pPr>
            <w:r>
              <w:rPr>
                <w:rFonts w:ascii="Segoe UI" w:hAnsi="Segoe UI" w:cs="Segoe UI" w:eastAsia="Segoe UI"/>
                <w:sz w:val="16"/>
                <w:szCs w:val="16"/>
              </w:rPr>
              <w:t xml:space="preserve">GP-12</w:t>
            </w:r>
          </w:p>
        </w:tc>
      </w:tr>
      <w:tr>
        <w:trPr>
          <w:cantSplit/>
        </w:trPr>
        <w:tc>
          <w:tcPr>
            <w:tcW w:w="618" w:type="dxa"/>
          </w:tcPr>
          <w:p>
            <w:pPr>
              <w:spacing w:before="40" w:after="40" w:line="240" w:lineRule="auto"/>
            </w:pPr>
            <w:r>
              <w:rPr>
                <w:rFonts w:ascii="Segoe UI" w:hAnsi="Segoe UI" w:cs="Segoe UI" w:eastAsia="Segoe UI"/>
                <w:sz w:val="16"/>
                <w:szCs w:val="16"/>
              </w:rPr>
              <w:t xml:space="preserve">R-22</w:t>
            </w:r>
          </w:p>
        </w:tc>
        <w:tc>
          <w:tcPr>
            <w:tcW w:w="3988" w:type="dxa"/>
          </w:tcPr>
          <w:p>
            <w:pPr>
              <w:spacing w:before="40" w:after="40" w:line="240" w:lineRule="auto"/>
            </w:pPr>
            <w:r>
              <w:rPr>
                <w:rFonts w:ascii="Segoe UI" w:hAnsi="Segoe UI" w:cs="Segoe UI" w:eastAsia="Segoe UI"/>
                <w:sz w:val="16"/>
                <w:szCs w:val="16"/>
              </w:rPr>
              <w:t xml:space="preserve">Knowledge held by few people; TISPH IT cannot support or change the platform over ten years</w:t>
            </w:r>
          </w:p>
        </w:tc>
        <w:tc>
          <w:tcPr>
            <w:tcW w:w="528" w:type="dxa"/>
          </w:tcPr>
          <w:p>
            <w:pPr>
              <w:spacing w:before="40" w:after="40" w:line="240" w:lineRule="auto"/>
            </w:pPr>
            <w:r>
              <w:rPr>
                <w:rFonts w:ascii="Segoe UI" w:hAnsi="Segoe UI" w:cs="Segoe UI" w:eastAsia="Segoe UI"/>
                <w:sz w:val="16"/>
                <w:szCs w:val="16"/>
              </w:rPr>
              <w:t xml:space="preserve">M</w:t>
            </w:r>
          </w:p>
        </w:tc>
        <w:tc>
          <w:tcPr>
            <w:tcW w:w="528" w:type="dxa"/>
          </w:tcPr>
          <w:p>
            <w:pPr>
              <w:spacing w:before="40" w:after="40" w:line="240" w:lineRule="auto"/>
            </w:pPr>
            <w:r>
              <w:rPr>
                <w:rFonts w:ascii="Segoe UI" w:hAnsi="Segoe UI" w:cs="Segoe UI" w:eastAsia="Segoe UI"/>
                <w:sz w:val="16"/>
                <w:szCs w:val="16"/>
              </w:rPr>
              <w:t xml:space="preserve">H</w:t>
            </w:r>
          </w:p>
        </w:tc>
        <w:tc>
          <w:tcPr>
            <w:tcW w:w="797" w:type="dxa"/>
          </w:tcPr>
          <w:p>
            <w:pPr>
              <w:spacing w:before="40" w:after="40" w:line="240" w:lineRule="auto"/>
            </w:pPr>
            <w:r>
              <w:rPr>
                <w:rFonts w:ascii="Segoe UI" w:hAnsi="Segoe UI" w:cs="Segoe UI" w:eastAsia="Segoe UI"/>
                <w:sz w:val="16"/>
                <w:szCs w:val="16"/>
              </w:rPr>
              <w:t xml:space="preserve">6</w:t>
            </w:r>
          </w:p>
        </w:tc>
        <w:tc>
          <w:tcPr>
            <w:tcW w:w="1920" w:type="dxa"/>
          </w:tcPr>
          <w:p>
            <w:pPr>
              <w:spacing w:before="40" w:after="40" w:line="240" w:lineRule="auto"/>
            </w:pPr>
            <w:r>
              <w:rPr>
                <w:rFonts w:ascii="Segoe UI" w:hAnsi="Segoe UI" w:cs="Segoe UI" w:eastAsia="Segoe UI"/>
                <w:sz w:val="16"/>
                <w:szCs w:val="16"/>
              </w:rPr>
              <w:t xml:space="preserve">TISPH Head of IT</w:t>
            </w:r>
          </w:p>
        </w:tc>
        <w:tc>
          <w:tcPr>
            <w:tcW w:w="3988" w:type="dxa"/>
          </w:tcPr>
          <w:p>
            <w:pPr>
              <w:spacing w:before="40" w:after="40" w:line="240" w:lineRule="auto"/>
            </w:pPr>
            <w:r>
              <w:rPr>
                <w:rFonts w:ascii="Segoe UI" w:hAnsi="Segoe UI" w:cs="Segoe UI" w:eastAsia="Segoe UI"/>
                <w:sz w:val="16"/>
                <w:szCs w:val="16"/>
              </w:rPr>
              <w:t xml:space="preserve">Developer guide, module guide, ADR log, generated API documentation; shadowing during hypercare; handover certificate; source code escrow (template in the contract pack)</w:t>
            </w:r>
          </w:p>
        </w:tc>
        <w:tc>
          <w:tcPr>
            <w:tcW w:w="1592" w:type="dxa"/>
          </w:tcPr>
          <w:p>
            <w:pPr>
              <w:spacing w:before="40" w:after="40" w:line="240" w:lineRule="auto"/>
            </w:pPr>
            <w:r>
              <w:rPr>
                <w:rFonts w:ascii="Segoe UI" w:hAnsi="Segoe UI" w:cs="Segoe UI" w:eastAsia="Segoe UI"/>
                <w:sz w:val="16"/>
                <w:szCs w:val="16"/>
              </w:rPr>
              <w:t xml:space="preserve">Section 12</w:t>
            </w:r>
          </w:p>
        </w:tc>
      </w:tr>
      <w:tr>
        <w:trPr>
          <w:cantSplit/>
        </w:trPr>
        <w:tc>
          <w:tcPr>
            <w:tcW w:w="618" w:type="dxa"/>
          </w:tcPr>
          <w:p>
            <w:pPr>
              <w:spacing w:before="40" w:after="40" w:line="240" w:lineRule="auto"/>
            </w:pPr>
            <w:r>
              <w:rPr>
                <w:rFonts w:ascii="Segoe UI" w:hAnsi="Segoe UI" w:cs="Segoe UI" w:eastAsia="Segoe UI"/>
                <w:sz w:val="16"/>
                <w:szCs w:val="16"/>
              </w:rPr>
              <w:t xml:space="preserve">R-23</w:t>
            </w:r>
          </w:p>
        </w:tc>
        <w:tc>
          <w:tcPr>
            <w:tcW w:w="3988" w:type="dxa"/>
          </w:tcPr>
          <w:p>
            <w:pPr>
              <w:spacing w:before="40" w:after="40" w:line="240" w:lineRule="auto"/>
            </w:pPr>
            <w:r>
              <w:rPr>
                <w:rFonts w:ascii="Segoe UI" w:hAnsi="Segoe UI" w:cs="Segoe UI" w:eastAsia="Segoe UI"/>
                <w:sz w:val="16"/>
                <w:szCs w:val="16"/>
              </w:rPr>
              <w:t xml:space="preserve">Technology end of life during the platform's life: Node.js 22 (end of maintenance April 2027), PostgreSQL 16 (end of support November 2028), the React build tool </w:t>
            </w:r>
            <w:r>
              <w:rPr>
                <w:rFonts w:ascii="Consolas" w:hAnsi="Consolas" w:cs="Consolas" w:eastAsia="Consolas"/>
                <w:color w:val="1F3B57"/>
                <w:sz w:val="14"/>
                <w:szCs w:val="14"/>
                <w:shd w:val="clear" w:color="auto" w:fill="F3F5F8"/>
              </w:rPr>
              <w:t xml:space="preserve">react-scripts</w:t>
            </w:r>
            <w:r>
              <w:rPr>
                <w:rFonts w:ascii="Segoe UI" w:hAnsi="Segoe UI" w:cs="Segoe UI" w:eastAsia="Segoe UI"/>
                <w:sz w:val="16"/>
                <w:szCs w:val="16"/>
              </w:rPr>
              <w:t xml:space="preserve"> 5 (no longer developed by its maintainers), Express 4</w:t>
            </w:r>
          </w:p>
        </w:tc>
        <w:tc>
          <w:tcPr>
            <w:tcW w:w="528" w:type="dxa"/>
          </w:tcPr>
          <w:p>
            <w:pPr>
              <w:spacing w:before="40" w:after="40" w:line="240" w:lineRule="auto"/>
            </w:pPr>
            <w:r>
              <w:rPr>
                <w:rFonts w:ascii="Segoe UI" w:hAnsi="Segoe UI" w:cs="Segoe UI" w:eastAsia="Segoe UI"/>
                <w:sz w:val="16"/>
                <w:szCs w:val="16"/>
              </w:rPr>
              <w:t xml:space="preserve">H</w:t>
            </w:r>
          </w:p>
        </w:tc>
        <w:tc>
          <w:tcPr>
            <w:tcW w:w="528" w:type="dxa"/>
          </w:tcPr>
          <w:p>
            <w:pPr>
              <w:spacing w:before="40" w:after="40" w:line="240" w:lineRule="auto"/>
            </w:pPr>
            <w:r>
              <w:rPr>
                <w:rFonts w:ascii="Segoe UI" w:hAnsi="Segoe UI" w:cs="Segoe UI" w:eastAsia="Segoe UI"/>
                <w:sz w:val="16"/>
                <w:szCs w:val="16"/>
              </w:rPr>
              <w:t xml:space="preserve">M</w:t>
            </w:r>
          </w:p>
        </w:tc>
        <w:tc>
          <w:tcPr>
            <w:tcW w:w="797" w:type="dxa"/>
          </w:tcPr>
          <w:p>
            <w:pPr>
              <w:spacing w:before="40" w:after="40" w:line="240" w:lineRule="auto"/>
            </w:pPr>
            <w:r>
              <w:rPr>
                <w:rFonts w:ascii="Segoe UI" w:hAnsi="Segoe UI" w:cs="Segoe UI" w:eastAsia="Segoe UI"/>
                <w:sz w:val="16"/>
                <w:szCs w:val="16"/>
              </w:rPr>
              <w:t xml:space="preserve">6</w:t>
            </w:r>
          </w:p>
        </w:tc>
        <w:tc>
          <w:tcPr>
            <w:tcW w:w="1920" w:type="dxa"/>
          </w:tcPr>
          <w:p>
            <w:pPr>
              <w:spacing w:before="40" w:after="40" w:line="240" w:lineRule="auto"/>
            </w:pPr>
            <w:r>
              <w:rPr>
                <w:rFonts w:ascii="Segoe UI" w:hAnsi="Segoe UI" w:cs="Segoe UI" w:eastAsia="Segoe UI"/>
                <w:sz w:val="16"/>
                <w:szCs w:val="16"/>
              </w:rPr>
              <w:t xml:space="preserve">TISPH Head of IT</w:t>
            </w:r>
          </w:p>
        </w:tc>
        <w:tc>
          <w:tcPr>
            <w:tcW w:w="3988" w:type="dxa"/>
          </w:tcPr>
          <w:p>
            <w:pPr>
              <w:spacing w:before="40" w:after="40" w:line="240" w:lineRule="auto"/>
            </w:pPr>
            <w:r>
              <w:rPr>
                <w:rFonts w:ascii="Segoe UI" w:hAnsi="Segoe UI" w:cs="Segoe UI" w:eastAsia="Segoe UI"/>
                <w:sz w:val="16"/>
                <w:szCs w:val="16"/>
              </w:rPr>
              <w:t xml:space="preserve">Lifecycle plan (section 12.2); upgrades as normal releases through the pipeline; full test suites as regression net</w:t>
            </w:r>
          </w:p>
        </w:tc>
        <w:tc>
          <w:tcPr>
            <w:tcW w:w="1592" w:type="dxa"/>
          </w:tcPr>
          <w:p>
            <w:pPr>
              <w:spacing w:before="40" w:after="40" w:line="240" w:lineRule="auto"/>
            </w:pPr>
            <w:r>
              <w:rPr>
                <w:rFonts w:ascii="Segoe UI" w:hAnsi="Segoe UI" w:cs="Segoe UI" w:eastAsia="Segoe UI"/>
                <w:sz w:val="16"/>
                <w:szCs w:val="16"/>
              </w:rPr>
              <w:t xml:space="preserve">Section 12.2</w:t>
            </w:r>
          </w:p>
        </w:tc>
      </w:tr>
      <w:tr>
        <w:trPr>
          <w:cantSplit/>
        </w:trPr>
        <w:tc>
          <w:tcPr>
            <w:tcW w:w="618" w:type="dxa"/>
          </w:tcPr>
          <w:p>
            <w:pPr>
              <w:spacing w:before="40" w:after="40" w:line="240" w:lineRule="auto"/>
            </w:pPr>
            <w:r>
              <w:rPr>
                <w:rFonts w:ascii="Segoe UI" w:hAnsi="Segoe UI" w:cs="Segoe UI" w:eastAsia="Segoe UI"/>
                <w:sz w:val="16"/>
                <w:szCs w:val="16"/>
              </w:rPr>
              <w:t xml:space="preserve">R-24</w:t>
            </w:r>
          </w:p>
        </w:tc>
        <w:tc>
          <w:tcPr>
            <w:tcW w:w="3988" w:type="dxa"/>
          </w:tcPr>
          <w:p>
            <w:pPr>
              <w:spacing w:before="40" w:after="40" w:line="240" w:lineRule="auto"/>
            </w:pPr>
            <w:r>
              <w:rPr>
                <w:rFonts w:ascii="Segoe UI" w:hAnsi="Segoe UI" w:cs="Segoe UI" w:eastAsia="Segoe UI"/>
                <w:sz w:val="16"/>
                <w:szCs w:val="16"/>
              </w:rPr>
              <w:t xml:space="preserve">Loss of the personal identifier key or data encryption key makes identifiers unreadable after a restore or regional failover</w:t>
            </w:r>
          </w:p>
        </w:tc>
        <w:tc>
          <w:tcPr>
            <w:tcW w:w="528" w:type="dxa"/>
          </w:tcPr>
          <w:p>
            <w:pPr>
              <w:spacing w:before="40" w:after="40" w:line="240" w:lineRule="auto"/>
            </w:pPr>
            <w:r>
              <w:rPr>
                <w:rFonts w:ascii="Segoe UI" w:hAnsi="Segoe UI" w:cs="Segoe UI" w:eastAsia="Segoe UI"/>
                <w:sz w:val="16"/>
                <w:szCs w:val="16"/>
              </w:rPr>
              <w:t xml:space="preserve">L</w:t>
            </w:r>
          </w:p>
        </w:tc>
        <w:tc>
          <w:tcPr>
            <w:tcW w:w="528" w:type="dxa"/>
          </w:tcPr>
          <w:p>
            <w:pPr>
              <w:spacing w:before="40" w:after="40" w:line="240" w:lineRule="auto"/>
            </w:pPr>
            <w:r>
              <w:rPr>
                <w:rFonts w:ascii="Segoe UI" w:hAnsi="Segoe UI" w:cs="Segoe UI" w:eastAsia="Segoe UI"/>
                <w:sz w:val="16"/>
                <w:szCs w:val="16"/>
              </w:rPr>
              <w:t xml:space="preserve">H</w:t>
            </w:r>
          </w:p>
        </w:tc>
        <w:tc>
          <w:tcPr>
            <w:tcW w:w="797" w:type="dxa"/>
          </w:tcPr>
          <w:p>
            <w:pPr>
              <w:spacing w:before="40" w:after="40" w:line="240" w:lineRule="auto"/>
            </w:pPr>
            <w:r>
              <w:rPr>
                <w:rFonts w:ascii="Segoe UI" w:hAnsi="Segoe UI" w:cs="Segoe UI" w:eastAsia="Segoe UI"/>
                <w:sz w:val="16"/>
                <w:szCs w:val="16"/>
              </w:rPr>
              <w:t xml:space="preserve">3</w:t>
            </w:r>
          </w:p>
        </w:tc>
        <w:tc>
          <w:tcPr>
            <w:tcW w:w="1920" w:type="dxa"/>
          </w:tcPr>
          <w:p>
            <w:pPr>
              <w:spacing w:before="40" w:after="40" w:line="240" w:lineRule="auto"/>
            </w:pPr>
            <w:r>
              <w:rPr>
                <w:rFonts w:ascii="Segoe UI" w:hAnsi="Segoe UI" w:cs="Segoe UI" w:eastAsia="Segoe UI"/>
                <w:sz w:val="16"/>
                <w:szCs w:val="16"/>
              </w:rPr>
              <w:t xml:space="preserve">TISPH Head of IT</w:t>
            </w:r>
          </w:p>
        </w:tc>
        <w:tc>
          <w:tcPr>
            <w:tcW w:w="3988" w:type="dxa"/>
          </w:tcPr>
          <w:p>
            <w:pPr>
              <w:spacing w:before="40" w:after="40" w:line="240" w:lineRule="auto"/>
            </w:pPr>
            <w:r>
              <w:rPr>
                <w:rFonts w:ascii="Segoe UI" w:hAnsi="Segoe UI" w:cs="Segoe UI" w:eastAsia="Segoe UI"/>
                <w:sz w:val="16"/>
                <w:szCs w:val="16"/>
              </w:rPr>
              <w:t xml:space="preserve">Offline backup of the three production keys with the DR documents (</w:t>
            </w:r>
            <w:r>
              <w:rPr>
                <w:rFonts w:ascii="Consolas" w:hAnsi="Consolas" w:cs="Consolas" w:eastAsia="Consolas"/>
                <w:color w:val="1F3B57"/>
                <w:sz w:val="14"/>
                <w:szCs w:val="14"/>
                <w:shd w:val="clear" w:color="auto" w:fill="F3F5F8"/>
              </w:rPr>
              <w:t xml:space="preserve">deploy/AZURE.md</w:t>
            </w:r>
            <w:r>
              <w:rPr>
                <w:rFonts w:ascii="Segoe UI" w:hAnsi="Segoe UI" w:cs="Segoe UI" w:eastAsia="Segoe UI"/>
                <w:sz w:val="16"/>
                <w:szCs w:val="16"/>
              </w:rPr>
              <w:t xml:space="preserve"> section 12); key rotation procedure (</w:t>
            </w:r>
            <w:r>
              <w:rPr>
                <w:rFonts w:ascii="Consolas" w:hAnsi="Consolas" w:cs="Consolas" w:eastAsia="Consolas"/>
                <w:color w:val="1F3B57"/>
                <w:sz w:val="14"/>
                <w:szCs w:val="14"/>
                <w:shd w:val="clear" w:color="auto" w:fill="F3F5F8"/>
              </w:rPr>
              <w:t xml:space="preserve">npm run pii:rotate</w:t>
            </w:r>
            <w:r>
              <w:rPr>
                <w:rFonts w:ascii="Segoe UI" w:hAnsi="Segoe UI" w:cs="Segoe UI" w:eastAsia="Segoe UI"/>
                <w:sz w:val="16"/>
                <w:szCs w:val="16"/>
              </w:rPr>
              <w:t xml:space="preserve">); old key kept with older backups</w:t>
            </w:r>
          </w:p>
        </w:tc>
        <w:tc>
          <w:tcPr>
            <w:tcW w:w="1592" w:type="dxa"/>
          </w:tcPr>
          <w:p>
            <w:pPr>
              <w:spacing w:before="40" w:after="40" w:line="240" w:lineRule="auto"/>
            </w:pPr>
            <w:r>
              <w:rPr>
                <w:rFonts w:ascii="Segoe UI" w:hAnsi="Segoe UI" w:cs="Segoe UI" w:eastAsia="Segoe UI"/>
                <w:sz w:val="16"/>
                <w:szCs w:val="16"/>
              </w:rPr>
              <w:t xml:space="preserve">ADR-11</w:t>
            </w:r>
          </w:p>
        </w:tc>
      </w:tr>
      <w:tr>
        <w:trPr>
          <w:cantSplit/>
        </w:trPr>
        <w:tc>
          <w:tcPr>
            <w:tcW w:w="618" w:type="dxa"/>
          </w:tcPr>
          <w:p>
            <w:pPr>
              <w:spacing w:before="40" w:after="40" w:line="240" w:lineRule="auto"/>
            </w:pPr>
            <w:r>
              <w:rPr>
                <w:rFonts w:ascii="Segoe UI" w:hAnsi="Segoe UI" w:cs="Segoe UI" w:eastAsia="Segoe UI"/>
                <w:sz w:val="16"/>
                <w:szCs w:val="16"/>
              </w:rPr>
              <w:t xml:space="preserve">R-25</w:t>
            </w:r>
          </w:p>
        </w:tc>
        <w:tc>
          <w:tcPr>
            <w:tcW w:w="3988" w:type="dxa"/>
          </w:tcPr>
          <w:p>
            <w:pPr>
              <w:spacing w:before="40" w:after="40" w:line="240" w:lineRule="auto"/>
            </w:pPr>
            <w:r>
              <w:rPr>
                <w:rFonts w:ascii="Segoe UI" w:hAnsi="Segoe UI" w:cs="Segoe UI" w:eastAsia="Segoe UI"/>
                <w:sz w:val="16"/>
                <w:szCs w:val="16"/>
              </w:rPr>
              <w:t xml:space="preserve">Entra ID client secret expires (24 months) and Microsoft sign-in stops</w:t>
            </w:r>
          </w:p>
        </w:tc>
        <w:tc>
          <w:tcPr>
            <w:tcW w:w="528" w:type="dxa"/>
          </w:tcPr>
          <w:p>
            <w:pPr>
              <w:spacing w:before="40" w:after="40" w:line="240" w:lineRule="auto"/>
            </w:pPr>
            <w:r>
              <w:rPr>
                <w:rFonts w:ascii="Segoe UI" w:hAnsi="Segoe UI" w:cs="Segoe UI" w:eastAsia="Segoe UI"/>
                <w:sz w:val="16"/>
                <w:szCs w:val="16"/>
              </w:rPr>
              <w:t xml:space="preserve">M</w:t>
            </w:r>
          </w:p>
        </w:tc>
        <w:tc>
          <w:tcPr>
            <w:tcW w:w="528" w:type="dxa"/>
          </w:tcPr>
          <w:p>
            <w:pPr>
              <w:spacing w:before="40" w:after="40" w:line="240" w:lineRule="auto"/>
            </w:pPr>
            <w:r>
              <w:rPr>
                <w:rFonts w:ascii="Segoe UI" w:hAnsi="Segoe UI" w:cs="Segoe UI" w:eastAsia="Segoe UI"/>
                <w:sz w:val="16"/>
                <w:szCs w:val="16"/>
              </w:rPr>
              <w:t xml:space="preserve">M</w:t>
            </w:r>
          </w:p>
        </w:tc>
        <w:tc>
          <w:tcPr>
            <w:tcW w:w="797" w:type="dxa"/>
          </w:tcPr>
          <w:p>
            <w:pPr>
              <w:spacing w:before="40" w:after="40" w:line="240" w:lineRule="auto"/>
            </w:pPr>
            <w:r>
              <w:rPr>
                <w:rFonts w:ascii="Segoe UI" w:hAnsi="Segoe UI" w:cs="Segoe UI" w:eastAsia="Segoe UI"/>
                <w:sz w:val="16"/>
                <w:szCs w:val="16"/>
              </w:rPr>
              <w:t xml:space="preserve">4</w:t>
            </w:r>
          </w:p>
        </w:tc>
        <w:tc>
          <w:tcPr>
            <w:tcW w:w="1920" w:type="dxa"/>
          </w:tcPr>
          <w:p>
            <w:pPr>
              <w:spacing w:before="40" w:after="40" w:line="240" w:lineRule="auto"/>
            </w:pPr>
            <w:r>
              <w:rPr>
                <w:rFonts w:ascii="Segoe UI" w:hAnsi="Segoe UI" w:cs="Segoe UI" w:eastAsia="Segoe UI"/>
                <w:sz w:val="16"/>
                <w:szCs w:val="16"/>
              </w:rPr>
              <w:t xml:space="preserve">TIS IT AppSupport / Admin</w:t>
            </w:r>
          </w:p>
        </w:tc>
        <w:tc>
          <w:tcPr>
            <w:tcW w:w="3988" w:type="dxa"/>
          </w:tcPr>
          <w:p>
            <w:pPr>
              <w:spacing w:before="40" w:after="40" w:line="240" w:lineRule="auto"/>
            </w:pPr>
            <w:r>
              <w:rPr>
                <w:rFonts w:ascii="Segoe UI" w:hAnsi="Segoe UI" w:cs="Segoe UI" w:eastAsia="Segoe UI"/>
                <w:sz w:val="16"/>
                <w:szCs w:val="16"/>
              </w:rPr>
              <w:t xml:space="preserve">Expiry in the operations calendar; break-glass password route for System Administrator (</w:t>
            </w:r>
            <w:r>
              <w:rPr>
                <w:rFonts w:ascii="Consolas" w:hAnsi="Consolas" w:cs="Consolas" w:eastAsia="Consolas"/>
                <w:color w:val="1F3B57"/>
                <w:sz w:val="14"/>
                <w:szCs w:val="14"/>
                <w:shd w:val="clear" w:color="auto" w:fill="F3F5F8"/>
              </w:rPr>
              <w:t xml:space="preserve">security.password_sign_in_roles</w:t>
            </w:r>
            <w:r>
              <w:rPr>
                <w:rFonts w:ascii="Segoe UI" w:hAnsi="Segoe UI" w:cs="Segoe UI" w:eastAsia="Segoe UI"/>
                <w:sz w:val="16"/>
                <w:szCs w:val="16"/>
              </w:rPr>
              <w:t xml:space="preserve">)</w:t>
            </w:r>
          </w:p>
        </w:tc>
        <w:tc>
          <w:tcPr>
            <w:tcW w:w="1592" w:type="dxa"/>
          </w:tcPr>
          <w:p>
            <w:pPr>
              <w:spacing w:before="40" w:after="40" w:line="240" w:lineRule="auto"/>
            </w:pPr>
            <w:r>
              <w:rPr>
                <w:rFonts w:ascii="Segoe UI" w:hAnsi="Segoe UI" w:cs="Segoe UI" w:eastAsia="Segoe UI"/>
                <w:sz w:val="16"/>
                <w:szCs w:val="16"/>
              </w:rPr>
              <w:t xml:space="preserve">ADR-12</w:t>
            </w:r>
          </w:p>
        </w:tc>
      </w:tr>
      <w:tr>
        <w:trPr>
          <w:cantSplit/>
        </w:trPr>
        <w:tc>
          <w:tcPr>
            <w:tcW w:w="618" w:type="dxa"/>
          </w:tcPr>
          <w:p>
            <w:pPr>
              <w:spacing w:before="40" w:after="40" w:line="240" w:lineRule="auto"/>
            </w:pPr>
            <w:r>
              <w:rPr>
                <w:rFonts w:ascii="Segoe UI" w:hAnsi="Segoe UI" w:cs="Segoe UI" w:eastAsia="Segoe UI"/>
                <w:sz w:val="16"/>
                <w:szCs w:val="16"/>
              </w:rPr>
              <w:t xml:space="preserve">R-26</w:t>
            </w:r>
          </w:p>
        </w:tc>
        <w:tc>
          <w:tcPr>
            <w:tcW w:w="3988" w:type="dxa"/>
          </w:tcPr>
          <w:p>
            <w:pPr>
              <w:spacing w:before="40" w:after="40" w:line="240" w:lineRule="auto"/>
            </w:pPr>
            <w:r>
              <w:rPr>
                <w:rFonts w:ascii="Segoe UI" w:hAnsi="Segoe UI" w:cs="Segoe UI" w:eastAsia="Segoe UI"/>
                <w:sz w:val="16"/>
                <w:szCs w:val="16"/>
              </w:rPr>
              <w:t xml:space="preserve">Pipeline platform (GitHub Actions as built, or Azure DevOps) and repository ownership not settled. The repository also carries the product's own EC2 and Railway workflows (</w:t>
            </w:r>
            <w:r>
              <w:rPr>
                <w:rFonts w:ascii="Consolas" w:hAnsi="Consolas" w:cs="Consolas" w:eastAsia="Consolas"/>
                <w:color w:val="1F3B57"/>
                <w:sz w:val="14"/>
                <w:szCs w:val="14"/>
                <w:shd w:val="clear" w:color="auto" w:fill="F3F5F8"/>
              </w:rPr>
              <w:t xml:space="preserve">ci.yml</w:t>
            </w:r>
            <w:r>
              <w:rPr>
                <w:rFonts w:ascii="Segoe UI" w:hAnsi="Segoe UI" w:cs="Segoe UI" w:eastAsia="Segoe UI"/>
                <w:sz w:val="16"/>
                <w:szCs w:val="16"/>
              </w:rPr>
              <w:t xml:space="preserve"> calling </w:t>
            </w:r>
            <w:r>
              <w:rPr>
                <w:rFonts w:ascii="Consolas" w:hAnsi="Consolas" w:cs="Consolas" w:eastAsia="Consolas"/>
                <w:color w:val="1F3B57"/>
                <w:sz w:val="14"/>
                <w:szCs w:val="14"/>
                <w:shd w:val="clear" w:color="auto" w:fill="F3F5F8"/>
              </w:rPr>
              <w:t xml:space="preserve">deploy.yml</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rollback.yml</w:t>
            </w:r>
            <w:r>
              <w:rPr>
                <w:rFonts w:ascii="Segoe UI" w:hAnsi="Segoe UI" w:cs="Segoe UI" w:eastAsia="Segoe UI"/>
                <w:sz w:val="16"/>
                <w:szCs w:val="16"/>
              </w:rPr>
              <w:t xml:space="preserve">), which deploy to GitHub environments named </w:t>
            </w:r>
            <w:r>
              <w:rPr>
                <w:rFonts w:ascii="Consolas" w:hAnsi="Consolas" w:cs="Consolas" w:eastAsia="Consolas"/>
                <w:color w:val="1F3B57"/>
                <w:sz w:val="14"/>
                <w:szCs w:val="14"/>
                <w:shd w:val="clear" w:color="auto" w:fill="F3F5F8"/>
              </w:rPr>
              <w:t xml:space="preserve">dev</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sit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uat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preprod</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production</w:t>
            </w:r>
            <w:r>
              <w:rPr>
                <w:rFonts w:ascii="Segoe UI" w:hAnsi="Segoe UI" w:cs="Segoe UI" w:eastAsia="Segoe UI"/>
                <w:sz w:val="16"/>
                <w:szCs w:val="16"/>
              </w:rPr>
              <w:t xml:space="preserve"> when those are configured</w:t>
            </w:r>
          </w:p>
        </w:tc>
        <w:tc>
          <w:tcPr>
            <w:tcW w:w="528" w:type="dxa"/>
          </w:tcPr>
          <w:p>
            <w:pPr>
              <w:spacing w:before="40" w:after="40" w:line="240" w:lineRule="auto"/>
            </w:pPr>
            <w:r>
              <w:rPr>
                <w:rFonts w:ascii="Segoe UI" w:hAnsi="Segoe UI" w:cs="Segoe UI" w:eastAsia="Segoe UI"/>
                <w:sz w:val="16"/>
                <w:szCs w:val="16"/>
              </w:rPr>
              <w:t xml:space="preserve">M</w:t>
            </w:r>
          </w:p>
        </w:tc>
        <w:tc>
          <w:tcPr>
            <w:tcW w:w="528" w:type="dxa"/>
          </w:tcPr>
          <w:p>
            <w:pPr>
              <w:spacing w:before="40" w:after="40" w:line="240" w:lineRule="auto"/>
            </w:pPr>
            <w:r>
              <w:rPr>
                <w:rFonts w:ascii="Segoe UI" w:hAnsi="Segoe UI" w:cs="Segoe UI" w:eastAsia="Segoe UI"/>
                <w:sz w:val="16"/>
                <w:szCs w:val="16"/>
              </w:rPr>
              <w:t xml:space="preserve">M</w:t>
            </w:r>
          </w:p>
        </w:tc>
        <w:tc>
          <w:tcPr>
            <w:tcW w:w="797" w:type="dxa"/>
          </w:tcPr>
          <w:p>
            <w:pPr>
              <w:spacing w:before="40" w:after="40" w:line="240" w:lineRule="auto"/>
            </w:pPr>
            <w:r>
              <w:rPr>
                <w:rFonts w:ascii="Segoe UI" w:hAnsi="Segoe UI" w:cs="Segoe UI" w:eastAsia="Segoe UI"/>
                <w:sz w:val="16"/>
                <w:szCs w:val="16"/>
              </w:rPr>
              <w:t xml:space="preserve">4</w:t>
            </w:r>
          </w:p>
        </w:tc>
        <w:tc>
          <w:tcPr>
            <w:tcW w:w="1920" w:type="dxa"/>
          </w:tcPr>
          <w:p>
            <w:pPr>
              <w:spacing w:before="40" w:after="40" w:line="240" w:lineRule="auto"/>
            </w:pPr>
            <w:r>
              <w:rPr>
                <w:rFonts w:ascii="Segoe UI" w:hAnsi="Segoe UI" w:cs="Segoe UI" w:eastAsia="Segoe UI"/>
                <w:sz w:val="16"/>
                <w:szCs w:val="16"/>
              </w:rPr>
              <w:t xml:space="preserve">TISPH Head of IT</w:t>
            </w:r>
          </w:p>
        </w:tc>
        <w:tc>
          <w:tcPr>
            <w:tcW w:w="3988" w:type="dxa"/>
          </w:tcPr>
          <w:p>
            <w:pPr>
              <w:spacing w:before="40" w:after="40" w:line="240" w:lineRule="auto"/>
            </w:pPr>
            <w:r>
              <w:rPr>
                <w:rFonts w:ascii="Segoe UI" w:hAnsi="Segoe UI" w:cs="Segoe UI" w:eastAsia="Segoe UI"/>
                <w:sz w:val="16"/>
                <w:szCs w:val="16"/>
              </w:rPr>
              <w:t xml:space="preserve">Decide E4; images, Terraform and scripts are pipeline-neutral; repository ownership agreed in the support contract; for TISPH configure only the </w:t>
            </w:r>
            <w:r>
              <w:rPr>
                <w:rFonts w:ascii="Consolas" w:hAnsi="Consolas" w:cs="Consolas" w:eastAsia="Consolas"/>
                <w:color w:val="1F3B57"/>
                <w:sz w:val="14"/>
                <w:szCs w:val="14"/>
                <w:shd w:val="clear" w:color="auto" w:fill="F3F5F8"/>
              </w:rPr>
              <w:t xml:space="preserve">azure-*</w:t>
            </w:r>
            <w:r>
              <w:rPr>
                <w:rFonts w:ascii="Segoe UI" w:hAnsi="Segoe UI" w:cs="Segoe UI" w:eastAsia="Segoe UI"/>
                <w:sz w:val="16"/>
                <w:szCs w:val="16"/>
              </w:rPr>
              <w:t xml:space="preserve"> environments</w:t>
            </w:r>
          </w:p>
        </w:tc>
        <w:tc>
          <w:tcPr>
            <w:tcW w:w="1592" w:type="dxa"/>
          </w:tcPr>
          <w:p>
            <w:pPr>
              <w:spacing w:before="40" w:after="40" w:line="240" w:lineRule="auto"/>
            </w:pPr>
            <w:r>
              <w:rPr>
                <w:rFonts w:ascii="Segoe UI" w:hAnsi="Segoe UI" w:cs="Segoe UI" w:eastAsia="Segoe UI"/>
                <w:sz w:val="16"/>
                <w:szCs w:val="16"/>
              </w:rPr>
              <w:t xml:space="preserve">GP-06; Environment Q4; GQ-14</w:t>
            </w:r>
          </w:p>
        </w:tc>
      </w:tr>
      <w:tr>
        <w:trPr>
          <w:cantSplit/>
        </w:trPr>
        <w:tc>
          <w:tcPr>
            <w:tcW w:w="618" w:type="dxa"/>
          </w:tcPr>
          <w:p>
            <w:pPr>
              <w:spacing w:before="40" w:after="40" w:line="240" w:lineRule="auto"/>
            </w:pPr>
            <w:r>
              <w:rPr>
                <w:rFonts w:ascii="Segoe UI" w:hAnsi="Segoe UI" w:cs="Segoe UI" w:eastAsia="Segoe UI"/>
                <w:sz w:val="16"/>
                <w:szCs w:val="16"/>
              </w:rPr>
              <w:t xml:space="preserve">R-27</w:t>
            </w:r>
          </w:p>
        </w:tc>
        <w:tc>
          <w:tcPr>
            <w:tcW w:w="3988" w:type="dxa"/>
          </w:tcPr>
          <w:p>
            <w:pPr>
              <w:spacing w:before="40" w:after="40" w:line="240" w:lineRule="auto"/>
            </w:pPr>
            <w:r>
              <w:rPr>
                <w:rFonts w:ascii="Segoe UI" w:hAnsi="Segoe UI" w:cs="Segoe UI" w:eastAsia="Segoe UI"/>
                <w:sz w:val="16"/>
                <w:szCs w:val="16"/>
              </w:rPr>
              <w:t xml:space="preserve">API rate-limit counters are per replica, so the allowance doubles with two replicas</w:t>
            </w:r>
          </w:p>
        </w:tc>
        <w:tc>
          <w:tcPr>
            <w:tcW w:w="528" w:type="dxa"/>
          </w:tcPr>
          <w:p>
            <w:pPr>
              <w:spacing w:before="40" w:after="40" w:line="240" w:lineRule="auto"/>
            </w:pPr>
            <w:r>
              <w:rPr>
                <w:rFonts w:ascii="Segoe UI" w:hAnsi="Segoe UI" w:cs="Segoe UI" w:eastAsia="Segoe UI"/>
                <w:sz w:val="16"/>
                <w:szCs w:val="16"/>
              </w:rPr>
              <w:t xml:space="preserve">L</w:t>
            </w:r>
          </w:p>
        </w:tc>
        <w:tc>
          <w:tcPr>
            <w:tcW w:w="528" w:type="dxa"/>
          </w:tcPr>
          <w:p>
            <w:pPr>
              <w:spacing w:before="40" w:after="40" w:line="240" w:lineRule="auto"/>
            </w:pPr>
            <w:r>
              <w:rPr>
                <w:rFonts w:ascii="Segoe UI" w:hAnsi="Segoe UI" w:cs="Segoe UI" w:eastAsia="Segoe UI"/>
                <w:sz w:val="16"/>
                <w:szCs w:val="16"/>
              </w:rPr>
              <w:t xml:space="preserve">L</w:t>
            </w:r>
          </w:p>
        </w:tc>
        <w:tc>
          <w:tcPr>
            <w:tcW w:w="797" w:type="dxa"/>
          </w:tcPr>
          <w:p>
            <w:pPr>
              <w:spacing w:before="40" w:after="40" w:line="240" w:lineRule="auto"/>
            </w:pPr>
            <w:r>
              <w:rPr>
                <w:rFonts w:ascii="Segoe UI" w:hAnsi="Segoe UI" w:cs="Segoe UI" w:eastAsia="Segoe UI"/>
                <w:sz w:val="16"/>
                <w:szCs w:val="16"/>
              </w:rPr>
              <w:t xml:space="preserve">1</w:t>
            </w:r>
          </w:p>
        </w:tc>
        <w:tc>
          <w:tcPr>
            <w:tcW w:w="1920" w:type="dxa"/>
          </w:tcPr>
          <w:p>
            <w:pPr>
              <w:spacing w:before="40" w:after="40" w:line="240" w:lineRule="auto"/>
            </w:pPr>
            <w:r>
              <w:rPr>
                <w:rFonts w:ascii="Segoe UI" w:hAnsi="Segoe UI" w:cs="Segoe UI" w:eastAsia="Segoe UI"/>
                <w:sz w:val="16"/>
                <w:szCs w:val="16"/>
              </w:rPr>
              <w:t xml:space="preserve">iorta TechNXT Solution Architect</w:t>
            </w:r>
          </w:p>
        </w:tc>
        <w:tc>
          <w:tcPr>
            <w:tcW w:w="3988" w:type="dxa"/>
          </w:tcPr>
          <w:p>
            <w:pPr>
              <w:spacing w:before="40" w:after="40" w:line="240" w:lineRule="auto"/>
            </w:pPr>
            <w:r>
              <w:rPr>
                <w:rFonts w:ascii="Segoe UI" w:hAnsi="Segoe UI" w:cs="Segoe UI" w:eastAsia="Segoe UI"/>
                <w:sz w:val="16"/>
                <w:szCs w:val="16"/>
              </w:rPr>
              <w:t xml:space="preserve">Front Door limit on </w:t>
            </w:r>
            <w:r>
              <w:rPr>
                <w:rFonts w:ascii="Consolas" w:hAnsi="Consolas" w:cs="Consolas" w:eastAsia="Consolas"/>
                <w:color w:val="1F3B57"/>
                <w:sz w:val="14"/>
                <w:szCs w:val="14"/>
                <w:shd w:val="clear" w:color="auto" w:fill="F3F5F8"/>
              </w:rPr>
              <w:t xml:space="preserve">/api/auth/</w:t>
            </w:r>
            <w:r>
              <w:rPr>
                <w:rFonts w:ascii="Segoe UI" w:hAnsi="Segoe UI" w:cs="Segoe UI" w:eastAsia="Segoe UI"/>
                <w:sz w:val="16"/>
                <w:szCs w:val="16"/>
              </w:rPr>
              <w:t xml:space="preserve"> applies across replicas (SEC-Q3)</w:t>
            </w:r>
          </w:p>
        </w:tc>
        <w:tc>
          <w:tcPr>
            <w:tcW w:w="1592" w:type="dxa"/>
          </w:tcPr>
          <w:p>
            <w:pPr>
              <w:spacing w:before="40" w:after="40" w:line="240" w:lineRule="auto"/>
            </w:pPr>
            <w:r>
              <w:rPr>
                <w:rFonts w:ascii="Segoe UI" w:hAnsi="Segoe UI" w:cs="Segoe UI" w:eastAsia="Segoe UI"/>
                <w:sz w:val="16"/>
                <w:szCs w:val="16"/>
              </w:rPr>
              <w:t xml:space="preserve">Architecture section 13</w:t>
            </w:r>
          </w:p>
        </w:tc>
      </w:tr>
      <w:tr>
        <w:trPr>
          <w:cantSplit/>
        </w:trPr>
        <w:tc>
          <w:tcPr>
            <w:tcW w:w="618" w:type="dxa"/>
          </w:tcPr>
          <w:p>
            <w:pPr>
              <w:spacing w:before="40" w:after="40" w:line="240" w:lineRule="auto"/>
            </w:pPr>
            <w:r>
              <w:rPr>
                <w:rFonts w:ascii="Segoe UI" w:hAnsi="Segoe UI" w:cs="Segoe UI" w:eastAsia="Segoe UI"/>
                <w:sz w:val="16"/>
                <w:szCs w:val="16"/>
              </w:rPr>
              <w:t xml:space="preserve">R-28</w:t>
            </w:r>
          </w:p>
        </w:tc>
        <w:tc>
          <w:tcPr>
            <w:tcW w:w="3988" w:type="dxa"/>
          </w:tcPr>
          <w:p>
            <w:pPr>
              <w:spacing w:before="40" w:after="40" w:line="240" w:lineRule="auto"/>
            </w:pPr>
            <w:r>
              <w:rPr>
                <w:rFonts w:ascii="Segoe UI" w:hAnsi="Segoe UI" w:cs="Segoe UI" w:eastAsia="Segoe UI"/>
                <w:sz w:val="16"/>
                <w:szCs w:val="16"/>
              </w:rPr>
              <w:t xml:space="preserve">Scheduled jobs run inside user-facing API replicas and compete for capacity at month-end</w:t>
            </w:r>
          </w:p>
        </w:tc>
        <w:tc>
          <w:tcPr>
            <w:tcW w:w="528" w:type="dxa"/>
          </w:tcPr>
          <w:p>
            <w:pPr>
              <w:spacing w:before="40" w:after="40" w:line="240" w:lineRule="auto"/>
            </w:pPr>
            <w:r>
              <w:rPr>
                <w:rFonts w:ascii="Segoe UI" w:hAnsi="Segoe UI" w:cs="Segoe UI" w:eastAsia="Segoe UI"/>
                <w:sz w:val="16"/>
                <w:szCs w:val="16"/>
              </w:rPr>
              <w:t xml:space="preserve">L</w:t>
            </w:r>
          </w:p>
        </w:tc>
        <w:tc>
          <w:tcPr>
            <w:tcW w:w="528" w:type="dxa"/>
          </w:tcPr>
          <w:p>
            <w:pPr>
              <w:spacing w:before="40" w:after="40" w:line="240" w:lineRule="auto"/>
            </w:pPr>
            <w:r>
              <w:rPr>
                <w:rFonts w:ascii="Segoe UI" w:hAnsi="Segoe UI" w:cs="Segoe UI" w:eastAsia="Segoe UI"/>
                <w:sz w:val="16"/>
                <w:szCs w:val="16"/>
              </w:rPr>
              <w:t xml:space="preserve">M</w:t>
            </w:r>
          </w:p>
        </w:tc>
        <w:tc>
          <w:tcPr>
            <w:tcW w:w="797" w:type="dxa"/>
          </w:tcPr>
          <w:p>
            <w:pPr>
              <w:spacing w:before="40" w:after="40" w:line="240" w:lineRule="auto"/>
            </w:pPr>
            <w:r>
              <w:rPr>
                <w:rFonts w:ascii="Segoe UI" w:hAnsi="Segoe UI" w:cs="Segoe UI" w:eastAsia="Segoe UI"/>
                <w:sz w:val="16"/>
                <w:szCs w:val="16"/>
              </w:rPr>
              <w:t xml:space="preserve">2</w:t>
            </w:r>
          </w:p>
        </w:tc>
        <w:tc>
          <w:tcPr>
            <w:tcW w:w="1920" w:type="dxa"/>
          </w:tcPr>
          <w:p>
            <w:pPr>
              <w:spacing w:before="40" w:after="40" w:line="240" w:lineRule="auto"/>
            </w:pPr>
            <w:r>
              <w:rPr>
                <w:rFonts w:ascii="Segoe UI" w:hAnsi="Segoe UI" w:cs="Segoe UI" w:eastAsia="Segoe UI"/>
                <w:sz w:val="16"/>
                <w:szCs w:val="16"/>
              </w:rPr>
              <w:t xml:space="preserve">iorta TechNXT Solution Architect</w:t>
            </w:r>
          </w:p>
        </w:tc>
        <w:tc>
          <w:tcPr>
            <w:tcW w:w="3988" w:type="dxa"/>
          </w:tcPr>
          <w:p>
            <w:pPr>
              <w:spacing w:before="40" w:after="40" w:line="240" w:lineRule="auto"/>
            </w:pPr>
            <w:r>
              <w:rPr>
                <w:rFonts w:ascii="Segoe UI" w:hAnsi="Segoe UI" w:cs="Segoe UI" w:eastAsia="Segoe UI"/>
                <w:sz w:val="16"/>
                <w:szCs w:val="16"/>
              </w:rPr>
              <w:t xml:space="preserve">Advisory locks prevent double runs; </w:t>
            </w:r>
            <w:r>
              <w:rPr>
                <w:rFonts w:ascii="Consolas" w:hAnsi="Consolas" w:cs="Consolas" w:eastAsia="Consolas"/>
                <w:color w:val="1F3B57"/>
                <w:sz w:val="14"/>
                <w:szCs w:val="14"/>
                <w:shd w:val="clear" w:color="auto" w:fill="F3F5F8"/>
              </w:rPr>
              <w:t xml:space="preserve">SCHEDULER_ENABLED=false</w:t>
            </w:r>
            <w:r>
              <w:rPr>
                <w:rFonts w:ascii="Segoe UI" w:hAnsi="Segoe UI" w:cs="Segoe UI" w:eastAsia="Segoe UI"/>
                <w:sz w:val="16"/>
                <w:szCs w:val="16"/>
              </w:rPr>
              <w:t xml:space="preserve"> allows a dedicated job instance (Architecture Q11)</w:t>
            </w:r>
          </w:p>
        </w:tc>
        <w:tc>
          <w:tcPr>
            <w:tcW w:w="1592" w:type="dxa"/>
          </w:tcPr>
          <w:p>
            <w:pPr>
              <w:spacing w:before="40" w:after="40" w:line="240" w:lineRule="auto"/>
            </w:pPr>
            <w:r>
              <w:rPr>
                <w:rFonts w:ascii="Segoe UI" w:hAnsi="Segoe UI" w:cs="Segoe UI" w:eastAsia="Segoe UI"/>
                <w:sz w:val="16"/>
                <w:szCs w:val="16"/>
              </w:rPr>
              <w:t xml:space="preserve">ADR-05</w:t>
            </w:r>
          </w:p>
        </w:tc>
      </w:tr>
      <w:tr>
        <w:trPr>
          <w:cantSplit/>
        </w:trPr>
        <w:tc>
          <w:tcPr>
            <w:tcW w:w="618" w:type="dxa"/>
          </w:tcPr>
          <w:p>
            <w:pPr>
              <w:spacing w:before="40" w:after="40" w:line="240" w:lineRule="auto"/>
            </w:pPr>
            <w:r>
              <w:rPr>
                <w:rFonts w:ascii="Segoe UI" w:hAnsi="Segoe UI" w:cs="Segoe UI" w:eastAsia="Segoe UI"/>
                <w:sz w:val="16"/>
                <w:szCs w:val="16"/>
              </w:rPr>
              <w:t xml:space="preserve">R-29</w:t>
            </w:r>
          </w:p>
        </w:tc>
        <w:tc>
          <w:tcPr>
            <w:tcW w:w="3988" w:type="dxa"/>
          </w:tcPr>
          <w:p>
            <w:pPr>
              <w:spacing w:before="40" w:after="40" w:line="240" w:lineRule="auto"/>
            </w:pPr>
            <w:r>
              <w:rPr>
                <w:rFonts w:ascii="Segoe UI" w:hAnsi="Segoe UI" w:cs="Segoe UI" w:eastAsia="Segoe UI"/>
                <w:sz w:val="16"/>
                <w:szCs w:val="16"/>
              </w:rPr>
              <w:t xml:space="preserve">The applicability of foreign regimes and certifications named in NFR-17.x is disputed at acceptance</w:t>
            </w:r>
          </w:p>
        </w:tc>
        <w:tc>
          <w:tcPr>
            <w:tcW w:w="528" w:type="dxa"/>
          </w:tcPr>
          <w:p>
            <w:pPr>
              <w:spacing w:before="40" w:after="40" w:line="240" w:lineRule="auto"/>
            </w:pPr>
            <w:r>
              <w:rPr>
                <w:rFonts w:ascii="Segoe UI" w:hAnsi="Segoe UI" w:cs="Segoe UI" w:eastAsia="Segoe UI"/>
                <w:sz w:val="16"/>
                <w:szCs w:val="16"/>
              </w:rPr>
              <w:t xml:space="preserve">M</w:t>
            </w:r>
          </w:p>
        </w:tc>
        <w:tc>
          <w:tcPr>
            <w:tcW w:w="528" w:type="dxa"/>
          </w:tcPr>
          <w:p>
            <w:pPr>
              <w:spacing w:before="40" w:after="40" w:line="240" w:lineRule="auto"/>
            </w:pPr>
            <w:r>
              <w:rPr>
                <w:rFonts w:ascii="Segoe UI" w:hAnsi="Segoe UI" w:cs="Segoe UI" w:eastAsia="Segoe UI"/>
                <w:sz w:val="16"/>
                <w:szCs w:val="16"/>
              </w:rPr>
              <w:t xml:space="preserve">M</w:t>
            </w:r>
          </w:p>
        </w:tc>
        <w:tc>
          <w:tcPr>
            <w:tcW w:w="797" w:type="dxa"/>
          </w:tcPr>
          <w:p>
            <w:pPr>
              <w:spacing w:before="40" w:after="40" w:line="240" w:lineRule="auto"/>
            </w:pPr>
            <w:r>
              <w:rPr>
                <w:rFonts w:ascii="Segoe UI" w:hAnsi="Segoe UI" w:cs="Segoe UI" w:eastAsia="Segoe UI"/>
                <w:sz w:val="16"/>
                <w:szCs w:val="16"/>
              </w:rPr>
              <w:t xml:space="preserve">4</w:t>
            </w:r>
          </w:p>
        </w:tc>
        <w:tc>
          <w:tcPr>
            <w:tcW w:w="1920" w:type="dxa"/>
          </w:tcPr>
          <w:p>
            <w:pPr>
              <w:spacing w:before="40" w:after="40" w:line="240" w:lineRule="auto"/>
            </w:pPr>
            <w:r>
              <w:rPr>
                <w:rFonts w:ascii="Segoe UI" w:hAnsi="Segoe UI" w:cs="Segoe UI" w:eastAsia="Segoe UI"/>
                <w:sz w:val="16"/>
                <w:szCs w:val="16"/>
              </w:rPr>
              <w:t xml:space="preserve">TISPH Head, Risk Management</w:t>
            </w:r>
          </w:p>
        </w:tc>
        <w:tc>
          <w:tcPr>
            <w:tcW w:w="3988" w:type="dxa"/>
          </w:tcPr>
          <w:p>
            <w:pPr>
              <w:spacing w:before="40" w:after="40" w:line="240" w:lineRule="auto"/>
            </w:pPr>
            <w:r>
              <w:rPr>
                <w:rFonts w:ascii="Segoe UI" w:hAnsi="Segoe UI" w:cs="Segoe UI" w:eastAsia="Segoe UI"/>
                <w:sz w:val="16"/>
                <w:szCs w:val="16"/>
              </w:rPr>
              <w:t xml:space="preserve">Agree applicable regimes and vendor certifications (NFR Q12) before Gate 2</w:t>
            </w:r>
          </w:p>
        </w:tc>
        <w:tc>
          <w:tcPr>
            <w:tcW w:w="1592" w:type="dxa"/>
          </w:tcPr>
          <w:p>
            <w:pPr>
              <w:spacing w:before="40" w:after="40" w:line="240" w:lineRule="auto"/>
            </w:pPr>
            <w:r>
              <w:rPr>
                <w:rFonts w:ascii="Segoe UI" w:hAnsi="Segoe UI" w:cs="Segoe UI" w:eastAsia="Segoe UI"/>
                <w:sz w:val="16"/>
                <w:szCs w:val="16"/>
              </w:rPr>
              <w:t xml:space="preserve">NFR Q12</w:t>
            </w:r>
          </w:p>
        </w:tc>
      </w:tr>
      <w:tr>
        <w:trPr>
          <w:cantSplit/>
        </w:trPr>
        <w:tc>
          <w:tcPr>
            <w:tcW w:w="618" w:type="dxa"/>
          </w:tcPr>
          <w:p>
            <w:pPr>
              <w:spacing w:before="40" w:after="40" w:line="240" w:lineRule="auto"/>
            </w:pPr>
            <w:r>
              <w:rPr>
                <w:rFonts w:ascii="Segoe UI" w:hAnsi="Segoe UI" w:cs="Segoe UI" w:eastAsia="Segoe UI"/>
                <w:sz w:val="16"/>
                <w:szCs w:val="16"/>
              </w:rPr>
              <w:t xml:space="preserve">R-30</w:t>
            </w:r>
          </w:p>
        </w:tc>
        <w:tc>
          <w:tcPr>
            <w:tcW w:w="3988" w:type="dxa"/>
          </w:tcPr>
          <w:p>
            <w:pPr>
              <w:spacing w:before="40" w:after="40" w:line="240" w:lineRule="auto"/>
            </w:pPr>
            <w:r>
              <w:rPr>
                <w:rFonts w:ascii="Segoe UI" w:hAnsi="Segoe UI" w:cs="Segoe UI" w:eastAsia="Segoe UI"/>
                <w:sz w:val="16"/>
                <w:szCs w:val="16"/>
              </w:rPr>
              <w:t xml:space="preserve">Support model, hours and targets (NFR-13 family) not agreed before go-live</w:t>
            </w:r>
          </w:p>
        </w:tc>
        <w:tc>
          <w:tcPr>
            <w:tcW w:w="528" w:type="dxa"/>
          </w:tcPr>
          <w:p>
            <w:pPr>
              <w:spacing w:before="40" w:after="40" w:line="240" w:lineRule="auto"/>
            </w:pPr>
            <w:r>
              <w:rPr>
                <w:rFonts w:ascii="Segoe UI" w:hAnsi="Segoe UI" w:cs="Segoe UI" w:eastAsia="Segoe UI"/>
                <w:sz w:val="16"/>
                <w:szCs w:val="16"/>
              </w:rPr>
              <w:t xml:space="preserve">M</w:t>
            </w:r>
          </w:p>
        </w:tc>
        <w:tc>
          <w:tcPr>
            <w:tcW w:w="528" w:type="dxa"/>
          </w:tcPr>
          <w:p>
            <w:pPr>
              <w:spacing w:before="40" w:after="40" w:line="240" w:lineRule="auto"/>
            </w:pPr>
            <w:r>
              <w:rPr>
                <w:rFonts w:ascii="Segoe UI" w:hAnsi="Segoe UI" w:cs="Segoe UI" w:eastAsia="Segoe UI"/>
                <w:sz w:val="16"/>
                <w:szCs w:val="16"/>
              </w:rPr>
              <w:t xml:space="preserve">H</w:t>
            </w:r>
          </w:p>
        </w:tc>
        <w:tc>
          <w:tcPr>
            <w:tcW w:w="797" w:type="dxa"/>
          </w:tcPr>
          <w:p>
            <w:pPr>
              <w:spacing w:before="40" w:after="40" w:line="240" w:lineRule="auto"/>
            </w:pPr>
            <w:r>
              <w:rPr>
                <w:rFonts w:ascii="Segoe UI" w:hAnsi="Segoe UI" w:cs="Segoe UI" w:eastAsia="Segoe UI"/>
                <w:sz w:val="16"/>
                <w:szCs w:val="16"/>
              </w:rPr>
              <w:t xml:space="preserve">6</w:t>
            </w:r>
          </w:p>
        </w:tc>
        <w:tc>
          <w:tcPr>
            <w:tcW w:w="1920" w:type="dxa"/>
          </w:tcPr>
          <w:p>
            <w:pPr>
              <w:spacing w:before="40" w:after="40" w:line="240" w:lineRule="auto"/>
            </w:pPr>
            <w:r>
              <w:rPr>
                <w:rFonts w:ascii="Segoe UI" w:hAnsi="Segoe UI" w:cs="Segoe UI" w:eastAsia="Segoe UI"/>
                <w:sz w:val="16"/>
                <w:szCs w:val="16"/>
              </w:rPr>
              <w:t xml:space="preserve">TISPH Project Manager</w:t>
            </w:r>
          </w:p>
        </w:tc>
        <w:tc>
          <w:tcPr>
            <w:tcW w:w="3988" w:type="dxa"/>
          </w:tcPr>
          <w:p>
            <w:pPr>
              <w:spacing w:before="40" w:after="40" w:line="240" w:lineRule="auto"/>
            </w:pPr>
            <w:r>
              <w:rPr>
                <w:rFonts w:ascii="Segoe UI" w:hAnsi="Segoe UI" w:cs="Segoe UI" w:eastAsia="Segoe UI"/>
                <w:sz w:val="16"/>
                <w:szCs w:val="16"/>
              </w:rPr>
              <w:t xml:space="preserve">Support agreement (DA-4) as a Gate 3 entry criterion; targets in </w:t>
            </w:r>
            <w:r>
              <w:rPr>
                <w:rFonts w:ascii="Consolas" w:hAnsi="Consolas" w:cs="Consolas" w:eastAsia="Consolas"/>
                <w:color w:val="1F3B57"/>
                <w:sz w:val="14"/>
                <w:szCs w:val="14"/>
                <w:shd w:val="clear" w:color="auto" w:fill="F3F5F8"/>
              </w:rPr>
              <w:t xml:space="preserve">SUPPORT_AND_ESCALATION.md</w:t>
            </w:r>
            <w:r>
              <w:rPr>
                <w:rFonts w:ascii="Segoe UI" w:hAnsi="Segoe UI" w:cs="Segoe UI" w:eastAsia="Segoe UI"/>
                <w:sz w:val="16"/>
                <w:szCs w:val="16"/>
              </w:rPr>
              <w:t xml:space="preserve"> are a starting proposal</w:t>
            </w:r>
          </w:p>
        </w:tc>
        <w:tc>
          <w:tcPr>
            <w:tcW w:w="1592" w:type="dxa"/>
          </w:tcPr>
          <w:p>
            <w:pPr>
              <w:spacing w:before="40" w:after="40" w:line="240" w:lineRule="auto"/>
            </w:pPr>
            <w:r>
              <w:rPr>
                <w:rFonts w:ascii="Segoe UI" w:hAnsi="Segoe UI" w:cs="Segoe UI" w:eastAsia="Segoe UI"/>
                <w:sz w:val="16"/>
                <w:szCs w:val="16"/>
              </w:rPr>
              <w:t xml:space="preserve">GP-18</w:t>
            </w:r>
          </w:p>
        </w:tc>
      </w:tr>
      <w:tr>
        <w:trPr>
          <w:cantSplit/>
        </w:trPr>
        <w:tc>
          <w:tcPr>
            <w:tcW w:w="618" w:type="dxa"/>
          </w:tcPr>
          <w:p>
            <w:pPr>
              <w:spacing w:before="40" w:after="40" w:line="240" w:lineRule="auto"/>
            </w:pPr>
            <w:r>
              <w:rPr>
                <w:rFonts w:ascii="Segoe UI" w:hAnsi="Segoe UI" w:cs="Segoe UI" w:eastAsia="Segoe UI"/>
                <w:sz w:val="16"/>
                <w:szCs w:val="16"/>
              </w:rPr>
              <w:t xml:space="preserve">R-31</w:t>
            </w:r>
          </w:p>
        </w:tc>
        <w:tc>
          <w:tcPr>
            <w:tcW w:w="3988" w:type="dxa"/>
          </w:tcPr>
          <w:p>
            <w:pPr>
              <w:spacing w:before="40" w:after="40" w:line="240" w:lineRule="auto"/>
            </w:pPr>
            <w:r>
              <w:rPr>
                <w:rFonts w:ascii="Segoe UI" w:hAnsi="Segoe UI" w:cs="Segoe UI" w:eastAsia="Segoe UI"/>
                <w:sz w:val="16"/>
                <w:szCs w:val="16"/>
              </w:rPr>
              <w:t xml:space="preserve">Azure Container Apps not accepted as meeting NFR-19 ("orchestration via Kubernetes")</w:t>
            </w:r>
          </w:p>
        </w:tc>
        <w:tc>
          <w:tcPr>
            <w:tcW w:w="528" w:type="dxa"/>
          </w:tcPr>
          <w:p>
            <w:pPr>
              <w:spacing w:before="40" w:after="40" w:line="240" w:lineRule="auto"/>
            </w:pPr>
            <w:r>
              <w:rPr>
                <w:rFonts w:ascii="Segoe UI" w:hAnsi="Segoe UI" w:cs="Segoe UI" w:eastAsia="Segoe UI"/>
                <w:sz w:val="16"/>
                <w:szCs w:val="16"/>
              </w:rPr>
              <w:t xml:space="preserve">L</w:t>
            </w:r>
          </w:p>
        </w:tc>
        <w:tc>
          <w:tcPr>
            <w:tcW w:w="528" w:type="dxa"/>
          </w:tcPr>
          <w:p>
            <w:pPr>
              <w:spacing w:before="40" w:after="40" w:line="240" w:lineRule="auto"/>
            </w:pPr>
            <w:r>
              <w:rPr>
                <w:rFonts w:ascii="Segoe UI" w:hAnsi="Segoe UI" w:cs="Segoe UI" w:eastAsia="Segoe UI"/>
                <w:sz w:val="16"/>
                <w:szCs w:val="16"/>
              </w:rPr>
              <w:t xml:space="preserve">M</w:t>
            </w:r>
          </w:p>
        </w:tc>
        <w:tc>
          <w:tcPr>
            <w:tcW w:w="797" w:type="dxa"/>
          </w:tcPr>
          <w:p>
            <w:pPr>
              <w:spacing w:before="40" w:after="40" w:line="240" w:lineRule="auto"/>
            </w:pPr>
            <w:r>
              <w:rPr>
                <w:rFonts w:ascii="Segoe UI" w:hAnsi="Segoe UI" w:cs="Segoe UI" w:eastAsia="Segoe UI"/>
                <w:sz w:val="16"/>
                <w:szCs w:val="16"/>
              </w:rPr>
              <w:t xml:space="preserve">2</w:t>
            </w:r>
          </w:p>
        </w:tc>
        <w:tc>
          <w:tcPr>
            <w:tcW w:w="1920" w:type="dxa"/>
          </w:tcPr>
          <w:p>
            <w:pPr>
              <w:spacing w:before="40" w:after="40" w:line="240" w:lineRule="auto"/>
            </w:pPr>
            <w:r>
              <w:rPr>
                <w:rFonts w:ascii="Segoe UI" w:hAnsi="Segoe UI" w:cs="Segoe UI" w:eastAsia="Segoe UI"/>
                <w:sz w:val="16"/>
                <w:szCs w:val="16"/>
              </w:rPr>
              <w:t xml:space="preserve">TISPH Head of IT</w:t>
            </w:r>
          </w:p>
        </w:tc>
        <w:tc>
          <w:tcPr>
            <w:tcW w:w="3988" w:type="dxa"/>
          </w:tcPr>
          <w:p>
            <w:pPr>
              <w:spacing w:before="40" w:after="40" w:line="240" w:lineRule="auto"/>
            </w:pPr>
            <w:r>
              <w:rPr>
                <w:rFonts w:ascii="Segoe UI" w:hAnsi="Segoe UI" w:cs="Segoe UI" w:eastAsia="Segoe UI"/>
                <w:sz w:val="16"/>
                <w:szCs w:val="16"/>
              </w:rPr>
              <w:t xml:space="preserve">ADR-06 rationale; images portable to AKS; Helm chart only if TISPH decides to standardise on AKS</w:t>
            </w:r>
          </w:p>
        </w:tc>
        <w:tc>
          <w:tcPr>
            <w:tcW w:w="1592" w:type="dxa"/>
          </w:tcPr>
          <w:p>
            <w:pPr>
              <w:spacing w:before="40" w:after="40" w:line="240" w:lineRule="auto"/>
            </w:pPr>
            <w:r>
              <w:rPr>
                <w:rFonts w:ascii="Segoe UI" w:hAnsi="Segoe UI" w:cs="Segoe UI" w:eastAsia="Segoe UI"/>
                <w:sz w:val="16"/>
                <w:szCs w:val="16"/>
              </w:rPr>
              <w:t xml:space="preserve">GP-20</w:t>
            </w:r>
          </w:p>
        </w:tc>
      </w:tr>
      <w:tr>
        <w:trPr>
          <w:cantSplit/>
        </w:trPr>
        <w:tc>
          <w:tcPr>
            <w:tcW w:w="618" w:type="dxa"/>
          </w:tcPr>
          <w:p>
            <w:pPr>
              <w:spacing w:before="40" w:after="40" w:line="240" w:lineRule="auto"/>
            </w:pPr>
            <w:r>
              <w:rPr>
                <w:rFonts w:ascii="Segoe UI" w:hAnsi="Segoe UI" w:cs="Segoe UI" w:eastAsia="Segoe UI"/>
                <w:sz w:val="16"/>
                <w:szCs w:val="16"/>
              </w:rPr>
              <w:t xml:space="preserve">R-32</w:t>
            </w:r>
          </w:p>
        </w:tc>
        <w:tc>
          <w:tcPr>
            <w:tcW w:w="3988" w:type="dxa"/>
          </w:tcPr>
          <w:p>
            <w:pPr>
              <w:spacing w:before="40" w:after="40" w:line="240" w:lineRule="auto"/>
            </w:pPr>
            <w:r>
              <w:rPr>
                <w:rFonts w:ascii="Segoe UI" w:hAnsi="Segoe UI" w:cs="Segoe UI" w:eastAsia="Segoe UI"/>
                <w:sz w:val="16"/>
                <w:szCs w:val="16"/>
              </w:rPr>
              <w:t xml:space="preserve">Personal data used in mock migrations or UAT without approval</w:t>
            </w:r>
          </w:p>
        </w:tc>
        <w:tc>
          <w:tcPr>
            <w:tcW w:w="528" w:type="dxa"/>
          </w:tcPr>
          <w:p>
            <w:pPr>
              <w:spacing w:before="40" w:after="40" w:line="240" w:lineRule="auto"/>
            </w:pPr>
            <w:r>
              <w:rPr>
                <w:rFonts w:ascii="Segoe UI" w:hAnsi="Segoe UI" w:cs="Segoe UI" w:eastAsia="Segoe UI"/>
                <w:sz w:val="16"/>
                <w:szCs w:val="16"/>
              </w:rPr>
              <w:t xml:space="preserve">L</w:t>
            </w:r>
          </w:p>
        </w:tc>
        <w:tc>
          <w:tcPr>
            <w:tcW w:w="528" w:type="dxa"/>
          </w:tcPr>
          <w:p>
            <w:pPr>
              <w:spacing w:before="40" w:after="40" w:line="240" w:lineRule="auto"/>
            </w:pPr>
            <w:r>
              <w:rPr>
                <w:rFonts w:ascii="Segoe UI" w:hAnsi="Segoe UI" w:cs="Segoe UI" w:eastAsia="Segoe UI"/>
                <w:sz w:val="16"/>
                <w:szCs w:val="16"/>
              </w:rPr>
              <w:t xml:space="preserve">H</w:t>
            </w:r>
          </w:p>
        </w:tc>
        <w:tc>
          <w:tcPr>
            <w:tcW w:w="797" w:type="dxa"/>
          </w:tcPr>
          <w:p>
            <w:pPr>
              <w:spacing w:before="40" w:after="40" w:line="240" w:lineRule="auto"/>
            </w:pPr>
            <w:r>
              <w:rPr>
                <w:rFonts w:ascii="Segoe UI" w:hAnsi="Segoe UI" w:cs="Segoe UI" w:eastAsia="Segoe UI"/>
                <w:sz w:val="16"/>
                <w:szCs w:val="16"/>
              </w:rPr>
              <w:t xml:space="preserve">3</w:t>
            </w:r>
          </w:p>
        </w:tc>
        <w:tc>
          <w:tcPr>
            <w:tcW w:w="1920" w:type="dxa"/>
          </w:tcPr>
          <w:p>
            <w:pPr>
              <w:spacing w:before="40" w:after="40" w:line="240" w:lineRule="auto"/>
            </w:pPr>
            <w:r>
              <w:rPr>
                <w:rFonts w:ascii="Segoe UI" w:hAnsi="Segoe UI" w:cs="Segoe UI" w:eastAsia="Segoe UI"/>
                <w:sz w:val="16"/>
                <w:szCs w:val="16"/>
              </w:rPr>
              <w:t xml:space="preserve">TISPH Data Protection Officer</w:t>
            </w:r>
          </w:p>
        </w:tc>
        <w:tc>
          <w:tcPr>
            <w:tcW w:w="3988" w:type="dxa"/>
          </w:tcPr>
          <w:p>
            <w:pPr>
              <w:spacing w:before="40" w:after="40" w:line="240" w:lineRule="auto"/>
            </w:pPr>
            <w:r>
              <w:rPr>
                <w:rFonts w:ascii="Segoe UI" w:hAnsi="Segoe UI" w:cs="Segoe UI" w:eastAsia="Segoe UI"/>
                <w:sz w:val="16"/>
                <w:szCs w:val="16"/>
              </w:rPr>
              <w:t xml:space="preserve">DPO approval per refresh; masking tool refuses a database marked production and verifies the copy (</w:t>
            </w:r>
            <w:r>
              <w:rPr>
                <w:rFonts w:ascii="Consolas" w:hAnsi="Consolas" w:cs="Consolas" w:eastAsia="Consolas"/>
                <w:color w:val="1F3B57"/>
                <w:sz w:val="14"/>
                <w:szCs w:val="14"/>
                <w:shd w:val="clear" w:color="auto" w:fill="F3F5F8"/>
              </w:rPr>
              <w:t xml:space="preserve">backend/scripts/mask-data.js</w:t>
            </w:r>
            <w:r>
              <w:rPr>
                <w:rFonts w:ascii="Segoe UI" w:hAnsi="Segoe UI" w:cs="Segoe UI" w:eastAsia="Segoe UI"/>
                <w:sz w:val="16"/>
                <w:szCs w:val="16"/>
              </w:rPr>
              <w:t xml:space="preserve">)</w:t>
            </w:r>
          </w:p>
        </w:tc>
        <w:tc>
          <w:tcPr>
            <w:tcW w:w="1592" w:type="dxa"/>
          </w:tcPr>
          <w:p>
            <w:pPr>
              <w:spacing w:before="40" w:after="40" w:line="240" w:lineRule="auto"/>
            </w:pPr>
            <w:r>
              <w:rPr>
                <w:rFonts w:ascii="Segoe UI" w:hAnsi="Segoe UI" w:cs="Segoe UI" w:eastAsia="Segoe UI"/>
                <w:sz w:val="16"/>
                <w:szCs w:val="16"/>
              </w:rPr>
              <w:t xml:space="preserve">ADR-13; Data Migration Q9</w:t>
            </w:r>
          </w:p>
        </w:tc>
      </w:tr>
      <w:tr>
        <w:trPr>
          <w:cantSplit/>
        </w:trPr>
        <w:tc>
          <w:tcPr>
            <w:tcW w:w="618" w:type="dxa"/>
          </w:tcPr>
          <w:p>
            <w:pPr>
              <w:spacing w:before="40" w:after="40" w:line="240" w:lineRule="auto"/>
            </w:pPr>
            <w:r>
              <w:rPr>
                <w:rFonts w:ascii="Segoe UI" w:hAnsi="Segoe UI" w:cs="Segoe UI" w:eastAsia="Segoe UI"/>
                <w:sz w:val="16"/>
                <w:szCs w:val="16"/>
              </w:rPr>
              <w:t xml:space="preserve">R-33</w:t>
            </w:r>
          </w:p>
        </w:tc>
        <w:tc>
          <w:tcPr>
            <w:tcW w:w="3988" w:type="dxa"/>
          </w:tcPr>
          <w:p>
            <w:pPr>
              <w:spacing w:before="40" w:after="40" w:line="240" w:lineRule="auto"/>
            </w:pPr>
            <w:r>
              <w:rPr>
                <w:rFonts w:ascii="Segoe UI" w:hAnsi="Segoe UI" w:cs="Segoe UI" w:eastAsia="Segoe UI"/>
                <w:sz w:val="16"/>
                <w:szCs w:val="16"/>
              </w:rPr>
              <w:t xml:space="preserve">Control switches are ordinary settings that one administrator (System Administrator or TIS IT AppSupport / Admin, both holding </w:t>
            </w:r>
            <w:r>
              <w:rPr>
                <w:rFonts w:ascii="Consolas" w:hAnsi="Consolas" w:cs="Consolas" w:eastAsia="Consolas"/>
                <w:color w:val="1F3B57"/>
                <w:sz w:val="14"/>
                <w:szCs w:val="14"/>
                <w:shd w:val="clear" w:color="auto" w:fill="F3F5F8"/>
              </w:rPr>
              <w:t xml:space="preserve">write:settings</w:t>
            </w:r>
            <w:r>
              <w:rPr>
                <w:rFonts w:ascii="Segoe UI" w:hAnsi="Segoe UI" w:cs="Segoe UI" w:eastAsia="Segoe UI"/>
                <w:sz w:val="16"/>
                <w:szCs w:val="16"/>
              </w:rPr>
              <w:t xml:space="preserve">) can change on Master &gt; Configuration without a second approval: </w:t>
            </w:r>
            <w:r>
              <w:rPr>
                <w:rFonts w:ascii="Consolas" w:hAnsi="Consolas" w:cs="Consolas" w:eastAsia="Consolas"/>
                <w:color w:val="1F3B57"/>
                <w:sz w:val="14"/>
                <w:szCs w:val="14"/>
                <w:shd w:val="clear" w:color="auto" w:fill="F3F5F8"/>
              </w:rPr>
              <w:t xml:space="preserve">finance.maker_checker_enabled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accounting.configuration_maker_checker</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access.sod_enforced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access.authority_without_limit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privacy.masking_enabled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golive.locked</w:t>
            </w:r>
            <w:r>
              <w:rPr>
                <w:rFonts w:ascii="Segoe UI" w:hAnsi="Segoe UI" w:cs="Segoe UI" w:eastAsia="Segoe UI"/>
                <w:sz w:val="16"/>
                <w:szCs w:val="16"/>
              </w:rPr>
              <w:t xml:space="preserve">. Each change is in the Audit Trail with before and after values</w:t>
            </w:r>
          </w:p>
        </w:tc>
        <w:tc>
          <w:tcPr>
            <w:tcW w:w="528" w:type="dxa"/>
          </w:tcPr>
          <w:p>
            <w:pPr>
              <w:spacing w:before="40" w:after="40" w:line="240" w:lineRule="auto"/>
            </w:pPr>
            <w:r>
              <w:rPr>
                <w:rFonts w:ascii="Segoe UI" w:hAnsi="Segoe UI" w:cs="Segoe UI" w:eastAsia="Segoe UI"/>
                <w:sz w:val="16"/>
                <w:szCs w:val="16"/>
              </w:rPr>
              <w:t xml:space="preserve">M</w:t>
            </w:r>
          </w:p>
        </w:tc>
        <w:tc>
          <w:tcPr>
            <w:tcW w:w="528" w:type="dxa"/>
          </w:tcPr>
          <w:p>
            <w:pPr>
              <w:spacing w:before="40" w:after="40" w:line="240" w:lineRule="auto"/>
            </w:pPr>
            <w:r>
              <w:rPr>
                <w:rFonts w:ascii="Segoe UI" w:hAnsi="Segoe UI" w:cs="Segoe UI" w:eastAsia="Segoe UI"/>
                <w:sz w:val="16"/>
                <w:szCs w:val="16"/>
              </w:rPr>
              <w:t xml:space="preserve">H</w:t>
            </w:r>
          </w:p>
        </w:tc>
        <w:tc>
          <w:tcPr>
            <w:tcW w:w="797" w:type="dxa"/>
          </w:tcPr>
          <w:p>
            <w:pPr>
              <w:spacing w:before="40" w:after="40" w:line="240" w:lineRule="auto"/>
            </w:pPr>
            <w:r>
              <w:rPr>
                <w:rFonts w:ascii="Segoe UI" w:hAnsi="Segoe UI" w:cs="Segoe UI" w:eastAsia="Segoe UI"/>
                <w:sz w:val="16"/>
                <w:szCs w:val="16"/>
              </w:rPr>
              <w:t xml:space="preserve">6</w:t>
            </w:r>
          </w:p>
        </w:tc>
        <w:tc>
          <w:tcPr>
            <w:tcW w:w="1920" w:type="dxa"/>
          </w:tcPr>
          <w:p>
            <w:pPr>
              <w:spacing w:before="40" w:after="40" w:line="240" w:lineRule="auto"/>
            </w:pPr>
            <w:r>
              <w:rPr>
                <w:rFonts w:ascii="Segoe UI" w:hAnsi="Segoe UI" w:cs="Segoe UI" w:eastAsia="Segoe UI"/>
                <w:sz w:val="16"/>
                <w:szCs w:val="16"/>
              </w:rPr>
              <w:t xml:space="preserve">TISPH Head, Risk Management</w:t>
            </w:r>
          </w:p>
        </w:tc>
        <w:tc>
          <w:tcPr>
            <w:tcW w:w="3988" w:type="dxa"/>
          </w:tcPr>
          <w:p>
            <w:pPr>
              <w:spacing w:before="40" w:after="40" w:line="240" w:lineRule="auto"/>
            </w:pPr>
            <w:r>
              <w:rPr>
                <w:rFonts w:ascii="Segoe UI" w:hAnsi="Segoe UI" w:cs="Segoe UI" w:eastAsia="Segoe UI"/>
                <w:sz w:val="16"/>
                <w:szCs w:val="16"/>
              </w:rPr>
              <w:t xml:space="preserve">Baseline of control settings signed at go-live (C-12); weekly Audit Trail review of entities </w:t>
            </w:r>
            <w:r>
              <w:rPr>
                <w:rFonts w:ascii="Consolas" w:hAnsi="Consolas" w:cs="Consolas" w:eastAsia="Consolas"/>
                <w:color w:val="1F3B57"/>
                <w:sz w:val="14"/>
                <w:szCs w:val="14"/>
                <w:shd w:val="clear" w:color="auto" w:fill="F3F5F8"/>
              </w:rPr>
              <w:t xml:space="preserve">settings</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system-settings</w:t>
            </w:r>
            <w:r>
              <w:rPr>
                <w:rFonts w:ascii="Segoe UI" w:hAnsi="Segoe UI" w:cs="Segoe UI" w:eastAsia="Segoe UI"/>
                <w:sz w:val="16"/>
                <w:szCs w:val="16"/>
              </w:rPr>
              <w:t xml:space="preserve">; second-administrator approval for these settings is Not built (SEC-Q12)</w:t>
            </w:r>
          </w:p>
        </w:tc>
        <w:tc>
          <w:tcPr>
            <w:tcW w:w="1592" w:type="dxa"/>
          </w:tcPr>
          <w:p>
            <w:pPr>
              <w:spacing w:before="40" w:after="40" w:line="240" w:lineRule="auto"/>
            </w:pPr>
            <w:r>
              <w:rPr>
                <w:rFonts w:ascii="Segoe UI" w:hAnsi="Segoe UI" w:cs="Segoe UI" w:eastAsia="Segoe UI"/>
                <w:sz w:val="16"/>
                <w:szCs w:val="16"/>
              </w:rPr>
              <w:t xml:space="preserve">Not built; SEC-Q12</w:t>
            </w:r>
          </w:p>
        </w:tc>
      </w:tr>
      <w:tr>
        <w:trPr>
          <w:cantSplit/>
        </w:trPr>
        <w:tc>
          <w:tcPr>
            <w:tcW w:w="618" w:type="dxa"/>
          </w:tcPr>
          <w:p>
            <w:pPr>
              <w:spacing w:before="40" w:after="40" w:line="240" w:lineRule="auto"/>
            </w:pPr>
            <w:r>
              <w:rPr>
                <w:rFonts w:ascii="Segoe UI" w:hAnsi="Segoe UI" w:cs="Segoe UI" w:eastAsia="Segoe UI"/>
                <w:sz w:val="16"/>
                <w:szCs w:val="16"/>
              </w:rPr>
              <w:t xml:space="preserve">R-34</w:t>
            </w:r>
          </w:p>
        </w:tc>
        <w:tc>
          <w:tcPr>
            <w:tcW w:w="3988" w:type="dxa"/>
          </w:tcPr>
          <w:p>
            <w:pPr>
              <w:spacing w:before="40" w:after="40" w:line="240" w:lineRule="auto"/>
            </w:pPr>
            <w:r>
              <w:rPr>
                <w:rFonts w:ascii="Segoe UI" w:hAnsi="Segoe UI" w:cs="Segoe UI" w:eastAsia="Segoe UI"/>
                <w:sz w:val="16"/>
                <w:szCs w:val="16"/>
              </w:rPr>
              <w:t xml:space="preserve">The audit entry is written after the business transaction commits, as a separate insert; an interruption between the two (for example a lost database connection) leaves a committed change without its audit entry</w:t>
            </w:r>
          </w:p>
        </w:tc>
        <w:tc>
          <w:tcPr>
            <w:tcW w:w="528" w:type="dxa"/>
          </w:tcPr>
          <w:p>
            <w:pPr>
              <w:spacing w:before="40" w:after="40" w:line="240" w:lineRule="auto"/>
            </w:pPr>
            <w:r>
              <w:rPr>
                <w:rFonts w:ascii="Segoe UI" w:hAnsi="Segoe UI" w:cs="Segoe UI" w:eastAsia="Segoe UI"/>
                <w:sz w:val="16"/>
                <w:szCs w:val="16"/>
              </w:rPr>
              <w:t xml:space="preserve">L</w:t>
            </w:r>
          </w:p>
        </w:tc>
        <w:tc>
          <w:tcPr>
            <w:tcW w:w="528" w:type="dxa"/>
          </w:tcPr>
          <w:p>
            <w:pPr>
              <w:spacing w:before="40" w:after="40" w:line="240" w:lineRule="auto"/>
            </w:pPr>
            <w:r>
              <w:rPr>
                <w:rFonts w:ascii="Segoe UI" w:hAnsi="Segoe UI" w:cs="Segoe UI" w:eastAsia="Segoe UI"/>
                <w:sz w:val="16"/>
                <w:szCs w:val="16"/>
              </w:rPr>
              <w:t xml:space="preserve">M</w:t>
            </w:r>
          </w:p>
        </w:tc>
        <w:tc>
          <w:tcPr>
            <w:tcW w:w="797" w:type="dxa"/>
          </w:tcPr>
          <w:p>
            <w:pPr>
              <w:spacing w:before="40" w:after="40" w:line="240" w:lineRule="auto"/>
            </w:pPr>
            <w:r>
              <w:rPr>
                <w:rFonts w:ascii="Segoe UI" w:hAnsi="Segoe UI" w:cs="Segoe UI" w:eastAsia="Segoe UI"/>
                <w:sz w:val="16"/>
                <w:szCs w:val="16"/>
              </w:rPr>
              <w:t xml:space="preserve">2</w:t>
            </w:r>
          </w:p>
        </w:tc>
        <w:tc>
          <w:tcPr>
            <w:tcW w:w="1920" w:type="dxa"/>
          </w:tcPr>
          <w:p>
            <w:pPr>
              <w:spacing w:before="40" w:after="40" w:line="240" w:lineRule="auto"/>
            </w:pPr>
            <w:r>
              <w:rPr>
                <w:rFonts w:ascii="Segoe UI" w:hAnsi="Segoe UI" w:cs="Segoe UI" w:eastAsia="Segoe UI"/>
                <w:sz w:val="16"/>
                <w:szCs w:val="16"/>
              </w:rPr>
              <w:t xml:space="preserve">iorta TechNXT Solution Architect</w:t>
            </w:r>
          </w:p>
        </w:tc>
        <w:tc>
          <w:tcPr>
            <w:tcW w:w="3988" w:type="dxa"/>
          </w:tcPr>
          <w:p>
            <w:pPr>
              <w:spacing w:before="40" w:after="40" w:line="240" w:lineRule="auto"/>
            </w:pPr>
            <w:r>
              <w:rPr>
                <w:rFonts w:ascii="Segoe UI" w:hAnsi="Segoe UI" w:cs="Segoe UI" w:eastAsia="Segoe UI"/>
                <w:sz w:val="16"/>
                <w:szCs w:val="16"/>
              </w:rPr>
              <w:t xml:space="preserve">Decide with NFR Q19; moving the audit insert into the business transaction is a code change across the modules</w:t>
            </w:r>
          </w:p>
        </w:tc>
        <w:tc>
          <w:tcPr>
            <w:tcW w:w="1592" w:type="dxa"/>
          </w:tcPr>
          <w:p>
            <w:pPr>
              <w:spacing w:before="40" w:after="40" w:line="240" w:lineRule="auto"/>
            </w:pPr>
            <w:r>
              <w:rPr>
                <w:rFonts w:ascii="Segoe UI" w:hAnsi="Segoe UI" w:cs="Segoe UI" w:eastAsia="Segoe UI"/>
                <w:sz w:val="16"/>
                <w:szCs w:val="16"/>
              </w:rPr>
              <w:t xml:space="preserve">Not built; ADR-15; NFR Q19</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spacing w:before="0" w:after="0" w:line="20" w:lineRule="exact"/>
        <w:sectPr w:rsidR="008501FA" w:rsidRPr="00EF479A" w:rsidSect="004477F0">
          <w:footerReference w:type="default" r:id="rId19"/>
          <w:headerReference w:type="first" r:id="rId15"/>
          <w:footerReference w:type="first" r:id="rId16"/>
          <w:pgSz w:w="16839" w:h="11907" w:code="9" w:orient="landscape"/>
          <w:pgMar w:top="1440" w:right="1440" w:bottom="1860" w:left="1440" w:header="1134" w:footer="0" w:gutter="0"/>
          <w:cols w:space="720"/>
          <w:docGrid w:linePitch="360"/>
        </w:sectPr>
      </w:pP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Diagram 3: Risk position at baseline (likelihood vs impact)</w:t>
      </w:r>
    </w:p>
    <w:p xmlns:a="http://schemas.openxmlformats.org/drawingml/2006/main" xmlns:pic="http://schemas.openxmlformats.org/drawingml/2006/picture">
      <w:pPr>
        <w:jc w:val="both"/>
      </w:pPr>
      <w:r>
        <w:rPr>
          <w:rFonts w:ascii="Segoe UI" w:hAnsi="Segoe UI" w:cs="Segoe UI" w:eastAsia="Segoe UI"/>
        </w:rPr>
        <w:t xml:space="preserve">Positions are on a scale of 0 to 1 (Low likelihood to High likelihood; Low impact to High impact).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099"/>
        <w:gridCol w:w="1932"/>
        <w:gridCol w:w="1284"/>
        <w:gridCol w:w="2712"/>
      </w:tblGrid>
      <w:tr>
        <w:trPr>
          <w:cantSplit/>
          <w:tblHeader/>
          <w:trHeight w:val="400"/>
        </w:trPr>
        <w:tc>
          <w:tcPr>
            <w:tcW w:w="3099" w:type="dxa"/>
            <w:shd w:val="clear" w:color="auto" w:fill="E8F0F8"/>
            <w:vAlign w:val="center"/>
          </w:tcPr>
          <w:p>
            <w:pPr>
              <w:spacing w:before="40" w:after="40" w:line="240" w:lineRule="auto"/>
            </w:pPr>
            <w:r>
              <w:rPr>
                <w:rFonts w:ascii="Segoe UI" w:hAnsi="Segoe UI" w:cs="Segoe UI" w:eastAsia="Segoe UI"/>
                <w:b/>
                <w:bCs/>
                <w:sz w:val="16"/>
                <w:szCs w:val="16"/>
              </w:rPr>
              <w:t xml:space="preserve">Item</w:t>
            </w:r>
          </w:p>
        </w:tc>
        <w:tc>
          <w:tcPr>
            <w:tcW w:w="1932" w:type="dxa"/>
            <w:shd w:val="clear" w:color="auto" w:fill="E8F0F8"/>
            <w:vAlign w:val="center"/>
          </w:tcPr>
          <w:p>
            <w:pPr>
              <w:spacing w:before="40" w:after="40" w:line="240" w:lineRule="auto"/>
            </w:pPr>
            <w:r>
              <w:rPr>
                <w:rFonts w:ascii="Segoe UI" w:hAnsi="Segoe UI" w:cs="Segoe UI" w:eastAsia="Segoe UI"/>
                <w:b/>
                <w:bCs/>
                <w:sz w:val="16"/>
                <w:szCs w:val="16"/>
              </w:rPr>
              <w:t xml:space="preserve">Likelihood (0-1)</w:t>
            </w:r>
          </w:p>
        </w:tc>
        <w:tc>
          <w:tcPr>
            <w:tcW w:w="1284" w:type="dxa"/>
            <w:shd w:val="clear" w:color="auto" w:fill="E8F0F8"/>
            <w:vAlign w:val="center"/>
          </w:tcPr>
          <w:p>
            <w:pPr>
              <w:spacing w:before="40" w:after="40" w:line="240" w:lineRule="auto"/>
            </w:pPr>
            <w:r>
              <w:rPr>
                <w:rFonts w:ascii="Segoe UI" w:hAnsi="Segoe UI" w:cs="Segoe UI" w:eastAsia="Segoe UI"/>
                <w:b/>
                <w:bCs/>
                <w:sz w:val="16"/>
                <w:szCs w:val="16"/>
              </w:rPr>
              <w:t xml:space="preserve">Impact (0-1)</w:t>
            </w:r>
          </w:p>
        </w:tc>
        <w:tc>
          <w:tcPr>
            <w:tcW w:w="2712" w:type="dxa"/>
            <w:shd w:val="clear" w:color="auto" w:fill="E8F0F8"/>
            <w:vAlign w:val="center"/>
          </w:tcPr>
          <w:p>
            <w:pPr>
              <w:spacing w:before="40" w:after="40" w:line="240" w:lineRule="auto"/>
            </w:pPr>
            <w:r>
              <w:rPr>
                <w:rFonts w:ascii="Segoe UI" w:hAnsi="Segoe UI" w:cs="Segoe UI" w:eastAsia="Segoe UI"/>
                <w:b/>
                <w:bCs/>
                <w:sz w:val="16"/>
                <w:szCs w:val="16"/>
              </w:rPr>
              <w:t xml:space="preserve">Quadrant</w:t>
            </w:r>
          </w:p>
        </w:tc>
      </w:tr>
      <w:tr>
        <w:trPr>
          <w:cantSplit/>
        </w:trPr>
        <w:tc>
          <w:tcPr>
            <w:tcW w:w="3099" w:type="dxa"/>
          </w:tcPr>
          <w:p>
            <w:pPr>
              <w:spacing w:before="40" w:after="40" w:line="240" w:lineRule="auto"/>
            </w:pPr>
            <w:r>
              <w:rPr>
                <w:rFonts w:ascii="Segoe UI" w:hAnsi="Segoe UI" w:cs="Segoe UI" w:eastAsia="Segoe UI"/>
                <w:sz w:val="16"/>
                <w:szCs w:val="16"/>
              </w:rPr>
              <w:t xml:space="preserve">R-01 decisions</w:t>
            </w:r>
          </w:p>
        </w:tc>
        <w:tc>
          <w:tcPr>
            <w:tcW w:w="1932" w:type="dxa"/>
          </w:tcPr>
          <w:p>
            <w:pPr>
              <w:spacing w:before="40" w:after="40" w:line="240" w:lineRule="auto"/>
            </w:pPr>
            <w:r>
              <w:rPr>
                <w:rFonts w:ascii="Segoe UI" w:hAnsi="Segoe UI" w:cs="Segoe UI" w:eastAsia="Segoe UI"/>
                <w:sz w:val="16"/>
                <w:szCs w:val="16"/>
              </w:rPr>
              <w:t xml:space="preserve">0.90</w:t>
            </w:r>
          </w:p>
        </w:tc>
        <w:tc>
          <w:tcPr>
            <w:tcW w:w="1284" w:type="dxa"/>
          </w:tcPr>
          <w:p>
            <w:pPr>
              <w:spacing w:before="40" w:after="40" w:line="240" w:lineRule="auto"/>
            </w:pPr>
            <w:r>
              <w:rPr>
                <w:rFonts w:ascii="Segoe UI" w:hAnsi="Segoe UI" w:cs="Segoe UI" w:eastAsia="Segoe UI"/>
                <w:sz w:val="16"/>
                <w:szCs w:val="16"/>
              </w:rPr>
              <w:t xml:space="preserve">0.90</w:t>
            </w:r>
          </w:p>
        </w:tc>
        <w:tc>
          <w:tcPr>
            <w:tcW w:w="2712" w:type="dxa"/>
          </w:tcPr>
          <w:p>
            <w:pPr>
              <w:spacing w:before="40" w:after="40" w:line="240" w:lineRule="auto"/>
            </w:pPr>
            <w:r>
              <w:rPr>
                <w:rFonts w:ascii="Segoe UI" w:hAnsi="Segoe UI" w:cs="Segoe UI" w:eastAsia="Segoe UI"/>
                <w:sz w:val="16"/>
                <w:szCs w:val="16"/>
              </w:rPr>
              <w:t xml:space="preserve">Steering Committee</w:t>
            </w:r>
          </w:p>
        </w:tc>
      </w:tr>
      <w:tr>
        <w:trPr>
          <w:cantSplit/>
        </w:trPr>
        <w:tc>
          <w:tcPr>
            <w:tcW w:w="3099" w:type="dxa"/>
          </w:tcPr>
          <w:p>
            <w:pPr>
              <w:spacing w:before="40" w:after="40" w:line="240" w:lineRule="auto"/>
            </w:pPr>
            <w:r>
              <w:rPr>
                <w:rFonts w:ascii="Segoe UI" w:hAnsi="Segoe UI" w:cs="Segoe UI" w:eastAsia="Segoe UI"/>
                <w:sz w:val="16"/>
                <w:szCs w:val="16"/>
              </w:rPr>
              <w:t xml:space="preserve">R-03 interfaces</w:t>
            </w:r>
          </w:p>
        </w:tc>
        <w:tc>
          <w:tcPr>
            <w:tcW w:w="1932" w:type="dxa"/>
          </w:tcPr>
          <w:p>
            <w:pPr>
              <w:spacing w:before="40" w:after="40" w:line="240" w:lineRule="auto"/>
            </w:pPr>
            <w:r>
              <w:rPr>
                <w:rFonts w:ascii="Segoe UI" w:hAnsi="Segoe UI" w:cs="Segoe UI" w:eastAsia="Segoe UI"/>
                <w:sz w:val="16"/>
                <w:szCs w:val="16"/>
              </w:rPr>
              <w:t xml:space="preserve">0.86</w:t>
            </w:r>
          </w:p>
        </w:tc>
        <w:tc>
          <w:tcPr>
            <w:tcW w:w="1284" w:type="dxa"/>
          </w:tcPr>
          <w:p>
            <w:pPr>
              <w:spacing w:before="40" w:after="40" w:line="240" w:lineRule="auto"/>
            </w:pPr>
            <w:r>
              <w:rPr>
                <w:rFonts w:ascii="Segoe UI" w:hAnsi="Segoe UI" w:cs="Segoe UI" w:eastAsia="Segoe UI"/>
                <w:sz w:val="16"/>
                <w:szCs w:val="16"/>
              </w:rPr>
              <w:t xml:space="preserve">0.88</w:t>
            </w:r>
          </w:p>
        </w:tc>
        <w:tc>
          <w:tcPr>
            <w:tcW w:w="2712" w:type="dxa"/>
          </w:tcPr>
          <w:p>
            <w:pPr>
              <w:spacing w:before="40" w:after="40" w:line="240" w:lineRule="auto"/>
            </w:pPr>
            <w:r>
              <w:rPr>
                <w:rFonts w:ascii="Segoe UI" w:hAnsi="Segoe UI" w:cs="Segoe UI" w:eastAsia="Segoe UI"/>
                <w:sz w:val="16"/>
                <w:szCs w:val="16"/>
              </w:rPr>
              <w:t xml:space="preserve">Steering Committee</w:t>
            </w:r>
          </w:p>
        </w:tc>
      </w:tr>
      <w:tr>
        <w:trPr>
          <w:cantSplit/>
        </w:trPr>
        <w:tc>
          <w:tcPr>
            <w:tcW w:w="3099" w:type="dxa"/>
          </w:tcPr>
          <w:p>
            <w:pPr>
              <w:spacing w:before="40" w:after="40" w:line="240" w:lineRule="auto"/>
            </w:pPr>
            <w:r>
              <w:rPr>
                <w:rFonts w:ascii="Segoe UI" w:hAnsi="Segoe UI" w:cs="Segoe UI" w:eastAsia="Segoe UI"/>
                <w:sz w:val="16"/>
                <w:szCs w:val="16"/>
              </w:rPr>
              <w:t xml:space="preserve">R-02 remittance</w:t>
            </w:r>
          </w:p>
        </w:tc>
        <w:tc>
          <w:tcPr>
            <w:tcW w:w="1932" w:type="dxa"/>
          </w:tcPr>
          <w:p>
            <w:pPr>
              <w:spacing w:before="40" w:after="40" w:line="240" w:lineRule="auto"/>
            </w:pPr>
            <w:r>
              <w:rPr>
                <w:rFonts w:ascii="Segoe UI" w:hAnsi="Segoe UI" w:cs="Segoe UI" w:eastAsia="Segoe UI"/>
                <w:sz w:val="16"/>
                <w:szCs w:val="16"/>
              </w:rPr>
              <w:t xml:space="preserve">0.88</w:t>
            </w:r>
          </w:p>
        </w:tc>
        <w:tc>
          <w:tcPr>
            <w:tcW w:w="1284" w:type="dxa"/>
          </w:tcPr>
          <w:p>
            <w:pPr>
              <w:spacing w:before="40" w:after="40" w:line="240" w:lineRule="auto"/>
            </w:pPr>
            <w:r>
              <w:rPr>
                <w:rFonts w:ascii="Segoe UI" w:hAnsi="Segoe UI" w:cs="Segoe UI" w:eastAsia="Segoe UI"/>
                <w:sz w:val="16"/>
                <w:szCs w:val="16"/>
              </w:rPr>
              <w:t xml:space="preserve">0.85</w:t>
            </w:r>
          </w:p>
        </w:tc>
        <w:tc>
          <w:tcPr>
            <w:tcW w:w="2712" w:type="dxa"/>
          </w:tcPr>
          <w:p>
            <w:pPr>
              <w:spacing w:before="40" w:after="40" w:line="240" w:lineRule="auto"/>
            </w:pPr>
            <w:r>
              <w:rPr>
                <w:rFonts w:ascii="Segoe UI" w:hAnsi="Segoe UI" w:cs="Segoe UI" w:eastAsia="Segoe UI"/>
                <w:sz w:val="16"/>
                <w:szCs w:val="16"/>
              </w:rPr>
              <w:t xml:space="preserve">Steering Committee</w:t>
            </w:r>
          </w:p>
        </w:tc>
      </w:tr>
      <w:tr>
        <w:trPr>
          <w:cantSplit/>
        </w:trPr>
        <w:tc>
          <w:tcPr>
            <w:tcW w:w="3099" w:type="dxa"/>
          </w:tcPr>
          <w:p>
            <w:pPr>
              <w:spacing w:before="40" w:after="40" w:line="240" w:lineRule="auto"/>
            </w:pPr>
            <w:r>
              <w:rPr>
                <w:rFonts w:ascii="Segoe UI" w:hAnsi="Segoe UI" w:cs="Segoe UI" w:eastAsia="Segoe UI"/>
                <w:sz w:val="16"/>
                <w:szCs w:val="16"/>
              </w:rPr>
              <w:t xml:space="preserve">R-06 capacity</w:t>
            </w:r>
          </w:p>
        </w:tc>
        <w:tc>
          <w:tcPr>
            <w:tcW w:w="1932" w:type="dxa"/>
          </w:tcPr>
          <w:p>
            <w:pPr>
              <w:spacing w:before="40" w:after="40" w:line="240" w:lineRule="auto"/>
            </w:pPr>
            <w:r>
              <w:rPr>
                <w:rFonts w:ascii="Segoe UI" w:hAnsi="Segoe UI" w:cs="Segoe UI" w:eastAsia="Segoe UI"/>
                <w:sz w:val="16"/>
                <w:szCs w:val="16"/>
              </w:rPr>
              <w:t xml:space="preserve">0.55</w:t>
            </w:r>
          </w:p>
        </w:tc>
        <w:tc>
          <w:tcPr>
            <w:tcW w:w="1284" w:type="dxa"/>
          </w:tcPr>
          <w:p>
            <w:pPr>
              <w:spacing w:before="40" w:after="40" w:line="240" w:lineRule="auto"/>
            </w:pPr>
            <w:r>
              <w:rPr>
                <w:rFonts w:ascii="Segoe UI" w:hAnsi="Segoe UI" w:cs="Segoe UI" w:eastAsia="Segoe UI"/>
                <w:sz w:val="16"/>
                <w:szCs w:val="16"/>
              </w:rPr>
              <w:t xml:space="preserve">0.85</w:t>
            </w:r>
          </w:p>
        </w:tc>
        <w:tc>
          <w:tcPr>
            <w:tcW w:w="2712" w:type="dxa"/>
          </w:tcPr>
          <w:p>
            <w:pPr>
              <w:spacing w:before="40" w:after="40" w:line="240" w:lineRule="auto"/>
            </w:pPr>
            <w:r>
              <w:rPr>
                <w:rFonts w:ascii="Segoe UI" w:hAnsi="Segoe UI" w:cs="Segoe UI" w:eastAsia="Segoe UI"/>
                <w:sz w:val="16"/>
                <w:szCs w:val="16"/>
              </w:rPr>
              <w:t xml:space="preserve">Steering Committee</w:t>
            </w:r>
          </w:p>
        </w:tc>
      </w:tr>
      <w:tr>
        <w:trPr>
          <w:cantSplit/>
        </w:trPr>
        <w:tc>
          <w:tcPr>
            <w:tcW w:w="3099" w:type="dxa"/>
          </w:tcPr>
          <w:p>
            <w:pPr>
              <w:spacing w:before="40" w:after="40" w:line="240" w:lineRule="auto"/>
            </w:pPr>
            <w:r>
              <w:rPr>
                <w:rFonts w:ascii="Segoe UI" w:hAnsi="Segoe UI" w:cs="Segoe UI" w:eastAsia="Segoe UI"/>
                <w:sz w:val="16"/>
                <w:szCs w:val="16"/>
              </w:rPr>
              <w:t xml:space="preserve">R-09 backups</w:t>
            </w:r>
          </w:p>
        </w:tc>
        <w:tc>
          <w:tcPr>
            <w:tcW w:w="1932" w:type="dxa"/>
          </w:tcPr>
          <w:p>
            <w:pPr>
              <w:spacing w:before="40" w:after="40" w:line="240" w:lineRule="auto"/>
            </w:pPr>
            <w:r>
              <w:rPr>
                <w:rFonts w:ascii="Segoe UI" w:hAnsi="Segoe UI" w:cs="Segoe UI" w:eastAsia="Segoe UI"/>
                <w:sz w:val="16"/>
                <w:szCs w:val="16"/>
              </w:rPr>
              <w:t xml:space="preserve">0.85</w:t>
            </w:r>
          </w:p>
        </w:tc>
        <w:tc>
          <w:tcPr>
            <w:tcW w:w="1284" w:type="dxa"/>
          </w:tcPr>
          <w:p>
            <w:pPr>
              <w:spacing w:before="40" w:after="40" w:line="240" w:lineRule="auto"/>
            </w:pPr>
            <w:r>
              <w:rPr>
                <w:rFonts w:ascii="Segoe UI" w:hAnsi="Segoe UI" w:cs="Segoe UI" w:eastAsia="Segoe UI"/>
                <w:sz w:val="16"/>
                <w:szCs w:val="16"/>
              </w:rPr>
              <w:t xml:space="preserve">0.55</w:t>
            </w:r>
          </w:p>
        </w:tc>
        <w:tc>
          <w:tcPr>
            <w:tcW w:w="2712" w:type="dxa"/>
          </w:tcPr>
          <w:p>
            <w:pPr>
              <w:spacing w:before="40" w:after="40" w:line="240" w:lineRule="auto"/>
            </w:pPr>
            <w:r>
              <w:rPr>
                <w:rFonts w:ascii="Segoe UI" w:hAnsi="Segoe UI" w:cs="Segoe UI" w:eastAsia="Segoe UI"/>
                <w:sz w:val="16"/>
                <w:szCs w:val="16"/>
              </w:rPr>
              <w:t xml:space="preserve">Steering Committee</w:t>
            </w:r>
          </w:p>
        </w:tc>
      </w:tr>
      <w:tr>
        <w:trPr>
          <w:cantSplit/>
        </w:trPr>
        <w:tc>
          <w:tcPr>
            <w:tcW w:w="3099" w:type="dxa"/>
          </w:tcPr>
          <w:p>
            <w:pPr>
              <w:spacing w:before="40" w:after="40" w:line="240" w:lineRule="auto"/>
            </w:pPr>
            <w:r>
              <w:rPr>
                <w:rFonts w:ascii="Segoe UI" w:hAnsi="Segoe UI" w:cs="Segoe UI" w:eastAsia="Segoe UI"/>
                <w:sz w:val="16"/>
                <w:szCs w:val="16"/>
              </w:rPr>
              <w:t xml:space="preserve">R-08 DR</w:t>
            </w:r>
          </w:p>
        </w:tc>
        <w:tc>
          <w:tcPr>
            <w:tcW w:w="1932" w:type="dxa"/>
          </w:tcPr>
          <w:p>
            <w:pPr>
              <w:spacing w:before="40" w:after="40" w:line="240" w:lineRule="auto"/>
            </w:pPr>
            <w:r>
              <w:rPr>
                <w:rFonts w:ascii="Segoe UI" w:hAnsi="Segoe UI" w:cs="Segoe UI" w:eastAsia="Segoe UI"/>
                <w:sz w:val="16"/>
                <w:szCs w:val="16"/>
              </w:rPr>
              <w:t xml:space="preserve">0.52</w:t>
            </w:r>
          </w:p>
        </w:tc>
        <w:tc>
          <w:tcPr>
            <w:tcW w:w="1284" w:type="dxa"/>
          </w:tcPr>
          <w:p>
            <w:pPr>
              <w:spacing w:before="40" w:after="40" w:line="240" w:lineRule="auto"/>
            </w:pPr>
            <w:r>
              <w:rPr>
                <w:rFonts w:ascii="Segoe UI" w:hAnsi="Segoe UI" w:cs="Segoe UI" w:eastAsia="Segoe UI"/>
                <w:sz w:val="16"/>
                <w:szCs w:val="16"/>
              </w:rPr>
              <w:t xml:space="preserve">0.82</w:t>
            </w:r>
          </w:p>
        </w:tc>
        <w:tc>
          <w:tcPr>
            <w:tcW w:w="2712" w:type="dxa"/>
          </w:tcPr>
          <w:p>
            <w:pPr>
              <w:spacing w:before="40" w:after="40" w:line="240" w:lineRule="auto"/>
            </w:pPr>
            <w:r>
              <w:rPr>
                <w:rFonts w:ascii="Segoe UI" w:hAnsi="Segoe UI" w:cs="Segoe UI" w:eastAsia="Segoe UI"/>
                <w:sz w:val="16"/>
                <w:szCs w:val="16"/>
              </w:rPr>
              <w:t xml:space="preserve">Steering Committee</w:t>
            </w:r>
          </w:p>
        </w:tc>
      </w:tr>
      <w:tr>
        <w:trPr>
          <w:cantSplit/>
        </w:trPr>
        <w:tc>
          <w:tcPr>
            <w:tcW w:w="3099" w:type="dxa"/>
          </w:tcPr>
          <w:p>
            <w:pPr>
              <w:spacing w:before="40" w:after="40" w:line="240" w:lineRule="auto"/>
            </w:pPr>
            <w:r>
              <w:rPr>
                <w:rFonts w:ascii="Segoe UI" w:hAnsi="Segoe UI" w:cs="Segoe UI" w:eastAsia="Segoe UI"/>
                <w:sz w:val="16"/>
                <w:szCs w:val="16"/>
              </w:rPr>
              <w:t xml:space="preserve">R-23 lifecycle</w:t>
            </w:r>
          </w:p>
        </w:tc>
        <w:tc>
          <w:tcPr>
            <w:tcW w:w="1932" w:type="dxa"/>
          </w:tcPr>
          <w:p>
            <w:pPr>
              <w:spacing w:before="40" w:after="40" w:line="240" w:lineRule="auto"/>
            </w:pPr>
            <w:r>
              <w:rPr>
                <w:rFonts w:ascii="Segoe UI" w:hAnsi="Segoe UI" w:cs="Segoe UI" w:eastAsia="Segoe UI"/>
                <w:sz w:val="16"/>
                <w:szCs w:val="16"/>
              </w:rPr>
              <w:t xml:space="preserve">0.82</w:t>
            </w:r>
          </w:p>
        </w:tc>
        <w:tc>
          <w:tcPr>
            <w:tcW w:w="1284" w:type="dxa"/>
          </w:tcPr>
          <w:p>
            <w:pPr>
              <w:spacing w:before="40" w:after="40" w:line="240" w:lineRule="auto"/>
            </w:pPr>
            <w:r>
              <w:rPr>
                <w:rFonts w:ascii="Segoe UI" w:hAnsi="Segoe UI" w:cs="Segoe UI" w:eastAsia="Segoe UI"/>
                <w:sz w:val="16"/>
                <w:szCs w:val="16"/>
              </w:rPr>
              <w:t xml:space="preserve">0.52</w:t>
            </w:r>
          </w:p>
        </w:tc>
        <w:tc>
          <w:tcPr>
            <w:tcW w:w="2712" w:type="dxa"/>
          </w:tcPr>
          <w:p>
            <w:pPr>
              <w:spacing w:before="40" w:after="40" w:line="240" w:lineRule="auto"/>
            </w:pPr>
            <w:r>
              <w:rPr>
                <w:rFonts w:ascii="Segoe UI" w:hAnsi="Segoe UI" w:cs="Segoe UI" w:eastAsia="Segoe UI"/>
                <w:sz w:val="16"/>
                <w:szCs w:val="16"/>
              </w:rPr>
              <w:t xml:space="preserve">Steering Committee</w:t>
            </w:r>
          </w:p>
        </w:tc>
      </w:tr>
      <w:tr>
        <w:trPr>
          <w:cantSplit/>
        </w:trPr>
        <w:tc>
          <w:tcPr>
            <w:tcW w:w="3099" w:type="dxa"/>
          </w:tcPr>
          <w:p>
            <w:pPr>
              <w:spacing w:before="40" w:after="40" w:line="240" w:lineRule="auto"/>
            </w:pPr>
            <w:r>
              <w:rPr>
                <w:rFonts w:ascii="Segoe UI" w:hAnsi="Segoe UI" w:cs="Segoe UI" w:eastAsia="Segoe UI"/>
                <w:sz w:val="16"/>
                <w:szCs w:val="16"/>
              </w:rPr>
              <w:t xml:space="preserve">R-07 performance</w:t>
            </w:r>
          </w:p>
        </w:tc>
        <w:tc>
          <w:tcPr>
            <w:tcW w:w="1932" w:type="dxa"/>
          </w:tcPr>
          <w:p>
            <w:pPr>
              <w:spacing w:before="40" w:after="40" w:line="240" w:lineRule="auto"/>
            </w:pPr>
            <w:r>
              <w:rPr>
                <w:rFonts w:ascii="Segoe UI" w:hAnsi="Segoe UI" w:cs="Segoe UI" w:eastAsia="Segoe UI"/>
                <w:sz w:val="16"/>
                <w:szCs w:val="16"/>
              </w:rPr>
              <w:t xml:space="preserve">0.50</w:t>
            </w:r>
          </w:p>
        </w:tc>
        <w:tc>
          <w:tcPr>
            <w:tcW w:w="1284" w:type="dxa"/>
          </w:tcPr>
          <w:p>
            <w:pPr>
              <w:spacing w:before="40" w:after="40" w:line="240" w:lineRule="auto"/>
            </w:pPr>
            <w:r>
              <w:rPr>
                <w:rFonts w:ascii="Segoe UI" w:hAnsi="Segoe UI" w:cs="Segoe UI" w:eastAsia="Segoe UI"/>
                <w:sz w:val="16"/>
                <w:szCs w:val="16"/>
              </w:rPr>
              <w:t xml:space="preserve">0.80</w:t>
            </w:r>
          </w:p>
        </w:tc>
        <w:tc>
          <w:tcPr>
            <w:tcW w:w="2712" w:type="dxa"/>
          </w:tcPr>
          <w:p>
            <w:pPr>
              <w:spacing w:before="40" w:after="40" w:line="240" w:lineRule="auto"/>
            </w:pPr>
            <w:r>
              <w:rPr>
                <w:rFonts w:ascii="Segoe UI" w:hAnsi="Segoe UI" w:cs="Segoe UI" w:eastAsia="Segoe UI"/>
                <w:sz w:val="16"/>
                <w:szCs w:val="16"/>
              </w:rPr>
              <w:t xml:space="preserve">Steering Committee</w:t>
            </w:r>
          </w:p>
        </w:tc>
      </w:tr>
      <w:tr>
        <w:trPr>
          <w:cantSplit/>
        </w:trPr>
        <w:tc>
          <w:tcPr>
            <w:tcW w:w="3099" w:type="dxa"/>
          </w:tcPr>
          <w:p>
            <w:pPr>
              <w:spacing w:before="40" w:after="40" w:line="240" w:lineRule="auto"/>
            </w:pPr>
            <w:r>
              <w:rPr>
                <w:rFonts w:ascii="Segoe UI" w:hAnsi="Segoe UI" w:cs="Segoe UI" w:eastAsia="Segoe UI"/>
                <w:sz w:val="16"/>
                <w:szCs w:val="16"/>
              </w:rPr>
              <w:t xml:space="preserve">R-21 manual</w:t>
            </w:r>
          </w:p>
        </w:tc>
        <w:tc>
          <w:tcPr>
            <w:tcW w:w="1932" w:type="dxa"/>
          </w:tcPr>
          <w:p>
            <w:pPr>
              <w:spacing w:before="40" w:after="40" w:line="240" w:lineRule="auto"/>
            </w:pPr>
            <w:r>
              <w:rPr>
                <w:rFonts w:ascii="Segoe UI" w:hAnsi="Segoe UI" w:cs="Segoe UI" w:eastAsia="Segoe UI"/>
                <w:sz w:val="16"/>
                <w:szCs w:val="16"/>
              </w:rPr>
              <w:t xml:space="preserve">0.80</w:t>
            </w:r>
          </w:p>
        </w:tc>
        <w:tc>
          <w:tcPr>
            <w:tcW w:w="1284" w:type="dxa"/>
          </w:tcPr>
          <w:p>
            <w:pPr>
              <w:spacing w:before="40" w:after="40" w:line="240" w:lineRule="auto"/>
            </w:pPr>
            <w:r>
              <w:rPr>
                <w:rFonts w:ascii="Segoe UI" w:hAnsi="Segoe UI" w:cs="Segoe UI" w:eastAsia="Segoe UI"/>
                <w:sz w:val="16"/>
                <w:szCs w:val="16"/>
              </w:rPr>
              <w:t xml:space="preserve">0.50</w:t>
            </w:r>
          </w:p>
        </w:tc>
        <w:tc>
          <w:tcPr>
            <w:tcW w:w="2712" w:type="dxa"/>
          </w:tcPr>
          <w:p>
            <w:pPr>
              <w:spacing w:before="40" w:after="40" w:line="240" w:lineRule="auto"/>
            </w:pPr>
            <w:r>
              <w:rPr>
                <w:rFonts w:ascii="Segoe UI" w:hAnsi="Segoe UI" w:cs="Segoe UI" w:eastAsia="Segoe UI"/>
                <w:sz w:val="16"/>
                <w:szCs w:val="16"/>
              </w:rPr>
              <w:t xml:space="preserve">Steering Committee</w:t>
            </w:r>
          </w:p>
        </w:tc>
      </w:tr>
      <w:tr>
        <w:trPr>
          <w:cantSplit/>
        </w:trPr>
        <w:tc>
          <w:tcPr>
            <w:tcW w:w="3099" w:type="dxa"/>
          </w:tcPr>
          <w:p>
            <w:pPr>
              <w:spacing w:before="40" w:after="40" w:line="240" w:lineRule="auto"/>
            </w:pPr>
            <w:r>
              <w:rPr>
                <w:rFonts w:ascii="Segoe UI" w:hAnsi="Segoe UI" w:cs="Segoe UI" w:eastAsia="Segoe UI"/>
                <w:sz w:val="16"/>
                <w:szCs w:val="16"/>
              </w:rPr>
              <w:t xml:space="preserve">R-33 control switches</w:t>
            </w:r>
          </w:p>
        </w:tc>
        <w:tc>
          <w:tcPr>
            <w:tcW w:w="1932" w:type="dxa"/>
          </w:tcPr>
          <w:p>
            <w:pPr>
              <w:spacing w:before="40" w:after="40" w:line="240" w:lineRule="auto"/>
            </w:pPr>
            <w:r>
              <w:rPr>
                <w:rFonts w:ascii="Segoe UI" w:hAnsi="Segoe UI" w:cs="Segoe UI" w:eastAsia="Segoe UI"/>
                <w:sz w:val="16"/>
                <w:szCs w:val="16"/>
              </w:rPr>
              <w:t xml:space="preserve">0.50</w:t>
            </w:r>
          </w:p>
        </w:tc>
        <w:tc>
          <w:tcPr>
            <w:tcW w:w="1284" w:type="dxa"/>
          </w:tcPr>
          <w:p>
            <w:pPr>
              <w:spacing w:before="40" w:after="40" w:line="240" w:lineRule="auto"/>
            </w:pPr>
            <w:r>
              <w:rPr>
                <w:rFonts w:ascii="Segoe UI" w:hAnsi="Segoe UI" w:cs="Segoe UI" w:eastAsia="Segoe UI"/>
                <w:sz w:val="16"/>
                <w:szCs w:val="16"/>
              </w:rPr>
              <w:t xml:space="preserve">0.78</w:t>
            </w:r>
          </w:p>
        </w:tc>
        <w:tc>
          <w:tcPr>
            <w:tcW w:w="2712" w:type="dxa"/>
          </w:tcPr>
          <w:p>
            <w:pPr>
              <w:spacing w:before="40" w:after="40" w:line="240" w:lineRule="auto"/>
            </w:pPr>
            <w:r>
              <w:rPr>
                <w:rFonts w:ascii="Segoe UI" w:hAnsi="Segoe UI" w:cs="Segoe UI" w:eastAsia="Segoe UI"/>
                <w:sz w:val="16"/>
                <w:szCs w:val="16"/>
              </w:rPr>
              <w:t xml:space="preserve">Steering Committee</w:t>
            </w:r>
          </w:p>
        </w:tc>
      </w:tr>
      <w:tr>
        <w:trPr>
          <w:cantSplit/>
        </w:trPr>
        <w:tc>
          <w:tcPr>
            <w:tcW w:w="3099" w:type="dxa"/>
          </w:tcPr>
          <w:p>
            <w:pPr>
              <w:spacing w:before="40" w:after="40" w:line="240" w:lineRule="auto"/>
            </w:pPr>
            <w:r>
              <w:rPr>
                <w:rFonts w:ascii="Segoe UI" w:hAnsi="Segoe UI" w:cs="Segoe UI" w:eastAsia="Segoe UI"/>
                <w:sz w:val="16"/>
                <w:szCs w:val="16"/>
              </w:rPr>
              <w:t xml:space="preserve">R-17 audit</w:t>
            </w:r>
          </w:p>
        </w:tc>
        <w:tc>
          <w:tcPr>
            <w:tcW w:w="1932" w:type="dxa"/>
          </w:tcPr>
          <w:p>
            <w:pPr>
              <w:spacing w:before="40" w:after="40" w:line="240" w:lineRule="auto"/>
            </w:pPr>
            <w:r>
              <w:rPr>
                <w:rFonts w:ascii="Segoe UI" w:hAnsi="Segoe UI" w:cs="Segoe UI" w:eastAsia="Segoe UI"/>
                <w:sz w:val="16"/>
                <w:szCs w:val="16"/>
              </w:rPr>
              <w:t xml:space="preserve">0.20</w:t>
            </w:r>
          </w:p>
        </w:tc>
        <w:tc>
          <w:tcPr>
            <w:tcW w:w="1284" w:type="dxa"/>
          </w:tcPr>
          <w:p>
            <w:pPr>
              <w:spacing w:before="40" w:after="40" w:line="240" w:lineRule="auto"/>
            </w:pPr>
            <w:r>
              <w:rPr>
                <w:rFonts w:ascii="Segoe UI" w:hAnsi="Segoe UI" w:cs="Segoe UI" w:eastAsia="Segoe UI"/>
                <w:sz w:val="16"/>
                <w:szCs w:val="16"/>
              </w:rPr>
              <w:t xml:space="preserve">0.80</w:t>
            </w:r>
          </w:p>
        </w:tc>
        <w:tc>
          <w:tcPr>
            <w:tcW w:w="2712" w:type="dxa"/>
          </w:tcPr>
          <w:p>
            <w:pPr>
              <w:spacing w:before="40" w:after="40" w:line="240" w:lineRule="auto"/>
            </w:pPr>
            <w:r>
              <w:rPr>
                <w:rFonts w:ascii="Segoe UI" w:hAnsi="Segoe UI" w:cs="Segoe UI" w:eastAsia="Segoe UI"/>
                <w:sz w:val="16"/>
                <w:szCs w:val="16"/>
              </w:rPr>
              <w:t xml:space="preserve">Watch impact</w:t>
            </w:r>
          </w:p>
        </w:tc>
      </w:tr>
      <w:tr>
        <w:trPr>
          <w:cantSplit/>
        </w:trPr>
        <w:tc>
          <w:tcPr>
            <w:tcW w:w="3099" w:type="dxa"/>
          </w:tcPr>
          <w:p>
            <w:pPr>
              <w:spacing w:before="40" w:after="40" w:line="240" w:lineRule="auto"/>
            </w:pPr>
            <w:r>
              <w:rPr>
                <w:rFonts w:ascii="Segoe UI" w:hAnsi="Segoe UI" w:cs="Segoe UI" w:eastAsia="Segoe UI"/>
                <w:sz w:val="16"/>
                <w:szCs w:val="16"/>
              </w:rPr>
              <w:t xml:space="preserve">R-27 rate limit</w:t>
            </w:r>
          </w:p>
        </w:tc>
        <w:tc>
          <w:tcPr>
            <w:tcW w:w="1932" w:type="dxa"/>
          </w:tcPr>
          <w:p>
            <w:pPr>
              <w:spacing w:before="40" w:after="40" w:line="240" w:lineRule="auto"/>
            </w:pPr>
            <w:r>
              <w:rPr>
                <w:rFonts w:ascii="Segoe UI" w:hAnsi="Segoe UI" w:cs="Segoe UI" w:eastAsia="Segoe UI"/>
                <w:sz w:val="16"/>
                <w:szCs w:val="16"/>
              </w:rPr>
              <w:t xml:space="preserve">0.20</w:t>
            </w:r>
          </w:p>
        </w:tc>
        <w:tc>
          <w:tcPr>
            <w:tcW w:w="1284" w:type="dxa"/>
          </w:tcPr>
          <w:p>
            <w:pPr>
              <w:spacing w:before="40" w:after="40" w:line="240" w:lineRule="auto"/>
            </w:pPr>
            <w:r>
              <w:rPr>
                <w:rFonts w:ascii="Segoe UI" w:hAnsi="Segoe UI" w:cs="Segoe UI" w:eastAsia="Segoe UI"/>
                <w:sz w:val="16"/>
                <w:szCs w:val="16"/>
              </w:rPr>
              <w:t xml:space="preserve">0.20</w:t>
            </w:r>
          </w:p>
        </w:tc>
        <w:tc>
          <w:tcPr>
            <w:tcW w:w="2712" w:type="dxa"/>
          </w:tcPr>
          <w:p>
            <w:pPr>
              <w:spacing w:before="40" w:after="40" w:line="240" w:lineRule="auto"/>
            </w:pPr>
            <w:r>
              <w:rPr>
                <w:rFonts w:ascii="Segoe UI" w:hAnsi="Segoe UI" w:cs="Segoe UI" w:eastAsia="Segoe UI"/>
                <w:sz w:val="16"/>
                <w:szCs w:val="16"/>
              </w:rPr>
              <w:t xml:space="preserve">Monitor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15" w:name="_Toc300001015"/>
      <w:r>
        <w:rPr>
          <w:rFonts w:ascii="Segoe UI" w:hAnsi="Segoe UI" w:cs="Segoe UI" w:eastAsia="Segoe UI"/>
        </w:rPr>
        <w:t xml:space="preserve">Decision log: open TISPH decisions</w:t>
      </w:r>
      <w:bookmarkEnd w:id="1015"/>
    </w:p>
    <w:p xmlns:a="http://schemas.openxmlformats.org/drawingml/2006/main" xmlns:pic="http://schemas.openxmlformats.org/drawingml/2006/picture">
      <w:pPr>
        <w:jc w:val="both"/>
      </w:pPr>
      <w:r>
        <w:rPr>
          <w:rFonts w:ascii="Segoe UI" w:hAnsi="Segoe UI" w:cs="Segoe UI" w:eastAsia="Segoe UI"/>
        </w:rPr>
        <w:t xml:space="preserve">These decisions are taken by TISPH. Each blocks a work package or a go-live activity. The references are those of the build plan (section 8) and of the remittance specification (section 11).</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221"/>
        <w:gridCol w:w="2830"/>
        <w:gridCol w:w="1233"/>
        <w:gridCol w:w="1261"/>
        <w:gridCol w:w="1592"/>
        <w:gridCol w:w="890"/>
      </w:tblGrid>
      <w:tr>
        <w:trPr>
          <w:cantSplit/>
          <w:tblHeader/>
          <w:trHeight w:val="400"/>
        </w:trPr>
        <w:tc>
          <w:tcPr>
            <w:tcW w:w="1221" w:type="dxa"/>
            <w:shd w:val="clear" w:color="auto" w:fill="E8F0F8"/>
            <w:vAlign w:val="center"/>
          </w:tcPr>
          <w:p>
            <w:pPr>
              <w:spacing w:before="40" w:after="40" w:line="240" w:lineRule="auto"/>
            </w:pPr>
            <w:r>
              <w:rPr>
                <w:rFonts w:ascii="Segoe UI" w:hAnsi="Segoe UI" w:cs="Segoe UI" w:eastAsia="Segoe UI"/>
                <w:b/>
                <w:bCs/>
                <w:sz w:val="16"/>
                <w:szCs w:val="16"/>
              </w:rPr>
              <w:t xml:space="preserve">Ref</w:t>
            </w:r>
          </w:p>
        </w:tc>
        <w:tc>
          <w:tcPr>
            <w:tcW w:w="2830" w:type="dxa"/>
            <w:shd w:val="clear" w:color="auto" w:fill="E8F0F8"/>
            <w:vAlign w:val="center"/>
          </w:tcPr>
          <w:p>
            <w:pPr>
              <w:spacing w:before="40" w:after="40" w:line="240" w:lineRule="auto"/>
            </w:pPr>
            <w:r>
              <w:rPr>
                <w:rFonts w:ascii="Segoe UI" w:hAnsi="Segoe UI" w:cs="Segoe UI" w:eastAsia="Segoe UI"/>
                <w:b/>
                <w:bCs/>
                <w:sz w:val="16"/>
                <w:szCs w:val="16"/>
              </w:rPr>
              <w:t xml:space="preserve">Decision</w:t>
            </w:r>
          </w:p>
        </w:tc>
        <w:tc>
          <w:tcPr>
            <w:tcW w:w="1233" w:type="dxa"/>
            <w:shd w:val="clear" w:color="auto" w:fill="E8F0F8"/>
            <w:vAlign w:val="center"/>
          </w:tcPr>
          <w:p>
            <w:pPr>
              <w:spacing w:before="40" w:after="40" w:line="240" w:lineRule="auto"/>
            </w:pPr>
            <w:r>
              <w:rPr>
                <w:rFonts w:ascii="Segoe UI" w:hAnsi="Segoe UI" w:cs="Segoe UI" w:eastAsia="Segoe UI"/>
                <w:b/>
                <w:bCs/>
                <w:sz w:val="16"/>
                <w:szCs w:val="16"/>
              </w:rPr>
              <w:t xml:space="preserve">Blocks</w:t>
            </w:r>
          </w:p>
        </w:tc>
        <w:tc>
          <w:tcPr>
            <w:tcW w:w="1261" w:type="dxa"/>
            <w:shd w:val="clear" w:color="auto" w:fill="E8F0F8"/>
            <w:vAlign w:val="center"/>
          </w:tcPr>
          <w:p>
            <w:pPr>
              <w:spacing w:before="40" w:after="40" w:line="240" w:lineRule="auto"/>
            </w:pPr>
            <w:r>
              <w:rPr>
                <w:rFonts w:ascii="Segoe UI" w:hAnsi="Segoe UI" w:cs="Segoe UI" w:eastAsia="Segoe UI"/>
                <w:b/>
                <w:bCs/>
                <w:sz w:val="16"/>
                <w:szCs w:val="16"/>
              </w:rPr>
              <w:t xml:space="preserve">Needed by</w:t>
            </w:r>
          </w:p>
        </w:tc>
        <w:tc>
          <w:tcPr>
            <w:tcW w:w="1592" w:type="dxa"/>
            <w:shd w:val="clear" w:color="auto" w:fill="E8F0F8"/>
            <w:vAlign w:val="center"/>
          </w:tcPr>
          <w:p>
            <w:pPr>
              <w:spacing w:before="40" w:after="40" w:line="240" w:lineRule="auto"/>
            </w:pPr>
            <w:r>
              <w:rPr>
                <w:rFonts w:ascii="Segoe UI" w:hAnsi="Segoe UI" w:cs="Segoe UI" w:eastAsia="Segoe UI"/>
                <w:b/>
                <w:bCs/>
                <w:sz w:val="16"/>
                <w:szCs w:val="16"/>
              </w:rPr>
              <w:t xml:space="preserve">Decision owner (proposed)</w:t>
            </w:r>
          </w:p>
        </w:tc>
        <w:tc>
          <w:tcPr>
            <w:tcW w:w="890"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r>
      <w:tr>
        <w:trPr>
          <w:cantSplit/>
        </w:trPr>
        <w:tc>
          <w:tcPr>
            <w:tcW w:w="1221" w:type="dxa"/>
          </w:tcPr>
          <w:p>
            <w:pPr>
              <w:spacing w:before="40" w:after="40" w:line="240" w:lineRule="auto"/>
            </w:pPr>
            <w:r>
              <w:rPr>
                <w:rFonts w:ascii="Segoe UI" w:hAnsi="Segoe UI" w:cs="Segoe UI" w:eastAsia="Segoe UI"/>
                <w:sz w:val="16"/>
                <w:szCs w:val="16"/>
              </w:rPr>
              <w:t xml:space="preserve">P1</w:t>
            </w:r>
          </w:p>
        </w:tc>
        <w:tc>
          <w:tcPr>
            <w:tcW w:w="2830" w:type="dxa"/>
          </w:tcPr>
          <w:p>
            <w:pPr>
              <w:spacing w:before="40" w:after="40" w:line="240" w:lineRule="auto"/>
            </w:pPr>
            <w:r>
              <w:rPr>
                <w:rFonts w:ascii="Segoe UI" w:hAnsi="Segoe UI" w:cs="Segoe UI" w:eastAsia="Segoe UI"/>
                <w:sz w:val="16"/>
                <w:szCs w:val="16"/>
              </w:rPr>
              <w:t xml:space="preserve">Personal data: full values always for permitted users (as built), or masked until asked, time-limited and recorded</w:t>
            </w:r>
          </w:p>
        </w:tc>
        <w:tc>
          <w:tcPr>
            <w:tcW w:w="1233" w:type="dxa"/>
          </w:tcPr>
          <w:p>
            <w:pPr>
              <w:spacing w:before="40" w:after="40" w:line="240" w:lineRule="auto"/>
            </w:pPr>
            <w:r>
              <w:rPr>
                <w:rFonts w:ascii="Segoe UI" w:hAnsi="Segoe UI" w:cs="Segoe UI" w:eastAsia="Segoe UI"/>
                <w:sz w:val="16"/>
                <w:szCs w:val="16"/>
              </w:rPr>
              <w:t xml:space="preserve">PD-1b</w:t>
            </w:r>
          </w:p>
        </w:tc>
        <w:tc>
          <w:tcPr>
            <w:tcW w:w="1261" w:type="dxa"/>
          </w:tcPr>
          <w:p>
            <w:pPr>
              <w:spacing w:before="40" w:after="40" w:line="240" w:lineRule="auto"/>
            </w:pPr>
            <w:r>
              <w:rPr>
                <w:rFonts w:ascii="Segoe UI" w:hAnsi="Segoe UI" w:cs="Segoe UI" w:eastAsia="Segoe UI"/>
                <w:sz w:val="16"/>
                <w:szCs w:val="16"/>
              </w:rPr>
              <w:t xml:space="preserve">Start of build wave 2</w:t>
            </w:r>
          </w:p>
        </w:tc>
        <w:tc>
          <w:tcPr>
            <w:tcW w:w="1592" w:type="dxa"/>
          </w:tcPr>
          <w:p>
            <w:pPr>
              <w:spacing w:before="40" w:after="40" w:line="240" w:lineRule="auto"/>
            </w:pPr>
            <w:r>
              <w:rPr>
                <w:rFonts w:ascii="Segoe UI" w:hAnsi="Segoe UI" w:cs="Segoe UI" w:eastAsia="Segoe UI"/>
                <w:sz w:val="16"/>
                <w:szCs w:val="16"/>
              </w:rPr>
              <w:t xml:space="preserve">Data Protection Officer</w:t>
            </w:r>
          </w:p>
        </w:tc>
        <w:tc>
          <w:tcPr>
            <w:tcW w:w="890" w:type="dxa"/>
          </w:tcPr>
          <w:p>
            <w:pPr>
              <w:spacing w:before="40" w:after="40" w:line="240" w:lineRule="auto"/>
            </w:pPr>
            <w:r>
              <w:rPr>
                <w:rFonts w:ascii="Segoe UI" w:hAnsi="Segoe UI" w:cs="Segoe UI" w:eastAsia="Segoe UI"/>
                <w:sz w:val="16"/>
                <w:szCs w:val="16"/>
              </w:rPr>
              <w:t xml:space="preserve">Open</w:t>
            </w:r>
          </w:p>
        </w:tc>
      </w:tr>
      <w:tr>
        <w:trPr>
          <w:cantSplit/>
        </w:trPr>
        <w:tc>
          <w:tcPr>
            <w:tcW w:w="1221" w:type="dxa"/>
          </w:tcPr>
          <w:p>
            <w:pPr>
              <w:spacing w:before="40" w:after="40" w:line="240" w:lineRule="auto"/>
            </w:pPr>
            <w:r>
              <w:rPr>
                <w:rFonts w:ascii="Segoe UI" w:hAnsi="Segoe UI" w:cs="Segoe UI" w:eastAsia="Segoe UI"/>
                <w:sz w:val="16"/>
                <w:szCs w:val="16"/>
              </w:rPr>
              <w:t xml:space="preserve">P2</w:t>
            </w:r>
          </w:p>
        </w:tc>
        <w:tc>
          <w:tcPr>
            <w:tcW w:w="2830" w:type="dxa"/>
          </w:tcPr>
          <w:p>
            <w:pPr>
              <w:spacing w:before="40" w:after="40" w:line="240" w:lineRule="auto"/>
            </w:pPr>
            <w:r>
              <w:rPr>
                <w:rFonts w:ascii="Segoe UI" w:hAnsi="Segoe UI" w:cs="Segoe UI" w:eastAsia="Segoe UI"/>
                <w:sz w:val="16"/>
                <w:szCs w:val="16"/>
              </w:rPr>
              <w:t xml:space="preserve">Who may see full personal data; exports during a reveal; retention of access records</w:t>
            </w:r>
          </w:p>
        </w:tc>
        <w:tc>
          <w:tcPr>
            <w:tcW w:w="1233" w:type="dxa"/>
          </w:tcPr>
          <w:p>
            <w:pPr>
              <w:spacing w:before="40" w:after="40" w:line="240" w:lineRule="auto"/>
            </w:pPr>
            <w:r>
              <w:rPr>
                <w:rFonts w:ascii="Segoe UI" w:hAnsi="Segoe UI" w:cs="Segoe UI" w:eastAsia="Segoe UI"/>
                <w:sz w:val="16"/>
                <w:szCs w:val="16"/>
              </w:rPr>
              <w:t xml:space="preserve">PD-1b</w:t>
            </w:r>
          </w:p>
        </w:tc>
        <w:tc>
          <w:tcPr>
            <w:tcW w:w="1261" w:type="dxa"/>
          </w:tcPr>
          <w:p>
            <w:pPr>
              <w:spacing w:before="40" w:after="40" w:line="240" w:lineRule="auto"/>
            </w:pPr>
            <w:r>
              <w:rPr>
                <w:rFonts w:ascii="Segoe UI" w:hAnsi="Segoe UI" w:cs="Segoe UI" w:eastAsia="Segoe UI"/>
                <w:sz w:val="16"/>
                <w:szCs w:val="16"/>
              </w:rPr>
              <w:t xml:space="preserve">Start of build wave 2</w:t>
            </w:r>
          </w:p>
        </w:tc>
        <w:tc>
          <w:tcPr>
            <w:tcW w:w="1592" w:type="dxa"/>
          </w:tcPr>
          <w:p>
            <w:pPr>
              <w:spacing w:before="40" w:after="40" w:line="240" w:lineRule="auto"/>
            </w:pPr>
            <w:r>
              <w:rPr>
                <w:rFonts w:ascii="Segoe UI" w:hAnsi="Segoe UI" w:cs="Segoe UI" w:eastAsia="Segoe UI"/>
                <w:sz w:val="16"/>
                <w:szCs w:val="16"/>
              </w:rPr>
              <w:t xml:space="preserve">Data Protection Officer</w:t>
            </w:r>
          </w:p>
        </w:tc>
        <w:tc>
          <w:tcPr>
            <w:tcW w:w="890" w:type="dxa"/>
          </w:tcPr>
          <w:p>
            <w:pPr>
              <w:spacing w:before="40" w:after="40" w:line="240" w:lineRule="auto"/>
            </w:pPr>
            <w:r>
              <w:rPr>
                <w:rFonts w:ascii="Segoe UI" w:hAnsi="Segoe UI" w:cs="Segoe UI" w:eastAsia="Segoe UI"/>
                <w:sz w:val="16"/>
                <w:szCs w:val="16"/>
              </w:rPr>
              <w:t xml:space="preserve">Open</w:t>
            </w:r>
          </w:p>
        </w:tc>
      </w:tr>
      <w:tr>
        <w:trPr>
          <w:cantSplit/>
        </w:trPr>
        <w:tc>
          <w:tcPr>
            <w:tcW w:w="1221" w:type="dxa"/>
          </w:tcPr>
          <w:p>
            <w:pPr>
              <w:spacing w:before="40" w:after="40" w:line="240" w:lineRule="auto"/>
            </w:pPr>
            <w:r>
              <w:rPr>
                <w:rFonts w:ascii="Segoe UI" w:hAnsi="Segoe UI" w:cs="Segoe UI" w:eastAsia="Segoe UI"/>
                <w:sz w:val="16"/>
                <w:szCs w:val="16"/>
              </w:rPr>
              <w:t xml:space="preserve">R1 to R4</w:t>
            </w:r>
          </w:p>
        </w:tc>
        <w:tc>
          <w:tcPr>
            <w:tcW w:w="2830" w:type="dxa"/>
          </w:tcPr>
          <w:p>
            <w:pPr>
              <w:spacing w:before="40" w:after="40" w:line="240" w:lineRule="auto"/>
            </w:pPr>
            <w:r>
              <w:rPr>
                <w:rFonts w:ascii="Segoe UI" w:hAnsi="Segoe UI" w:cs="Segoe UI" w:eastAsia="Segoe UI"/>
                <w:sz w:val="16"/>
                <w:szCs w:val="16"/>
              </w:rPr>
              <w:t xml:space="preserve">Risk details field lists (Group PA, Parcel, Credit Life Voluntary, CTPL), required stage, value lists, approver</w:t>
            </w:r>
          </w:p>
        </w:tc>
        <w:tc>
          <w:tcPr>
            <w:tcW w:w="1233" w:type="dxa"/>
          </w:tcPr>
          <w:p>
            <w:pPr>
              <w:spacing w:before="40" w:after="40" w:line="240" w:lineRule="auto"/>
            </w:pPr>
            <w:r>
              <w:rPr>
                <w:rFonts w:ascii="Segoe UI" w:hAnsi="Segoe UI" w:cs="Segoe UI" w:eastAsia="Segoe UI"/>
                <w:sz w:val="16"/>
                <w:szCs w:val="16"/>
              </w:rPr>
              <w:t xml:space="preserve">RD-A</w:t>
            </w:r>
          </w:p>
        </w:tc>
        <w:tc>
          <w:tcPr>
            <w:tcW w:w="1261" w:type="dxa"/>
          </w:tcPr>
          <w:p>
            <w:pPr>
              <w:spacing w:before="40" w:after="40" w:line="240" w:lineRule="auto"/>
            </w:pPr>
            <w:r>
              <w:rPr>
                <w:rFonts w:ascii="Segoe UI" w:hAnsi="Segoe UI" w:cs="Segoe UI" w:eastAsia="Segoe UI"/>
                <w:sz w:val="16"/>
                <w:szCs w:val="16"/>
              </w:rPr>
              <w:t xml:space="preserve">Start of build wave 2</w:t>
            </w:r>
          </w:p>
        </w:tc>
        <w:tc>
          <w:tcPr>
            <w:tcW w:w="1592" w:type="dxa"/>
          </w:tcPr>
          <w:p>
            <w:pPr>
              <w:spacing w:before="40" w:after="40" w:line="240" w:lineRule="auto"/>
            </w:pPr>
            <w:r>
              <w:rPr>
                <w:rFonts w:ascii="Segoe UI" w:hAnsi="Segoe UI" w:cs="Segoe UI" w:eastAsia="Segoe UI"/>
                <w:sz w:val="16"/>
                <w:szCs w:val="16"/>
              </w:rPr>
              <w:t xml:space="preserve">Business Process Owner, Operations</w:t>
            </w:r>
          </w:p>
        </w:tc>
        <w:tc>
          <w:tcPr>
            <w:tcW w:w="890" w:type="dxa"/>
          </w:tcPr>
          <w:p>
            <w:pPr>
              <w:spacing w:before="40" w:after="40" w:line="240" w:lineRule="auto"/>
            </w:pPr>
            <w:r>
              <w:rPr>
                <w:rFonts w:ascii="Segoe UI" w:hAnsi="Segoe UI" w:cs="Segoe UI" w:eastAsia="Segoe UI"/>
                <w:sz w:val="16"/>
                <w:szCs w:val="16"/>
              </w:rPr>
              <w:t xml:space="preserve">Open</w:t>
            </w:r>
          </w:p>
        </w:tc>
      </w:tr>
      <w:tr>
        <w:trPr>
          <w:cantSplit/>
        </w:trPr>
        <w:tc>
          <w:tcPr>
            <w:tcW w:w="1221" w:type="dxa"/>
          </w:tcPr>
          <w:p>
            <w:pPr>
              <w:spacing w:before="40" w:after="40" w:line="240" w:lineRule="auto"/>
            </w:pPr>
            <w:r>
              <w:rPr>
                <w:rFonts w:ascii="Segoe UI" w:hAnsi="Segoe UI" w:cs="Segoe UI" w:eastAsia="Segoe UI"/>
                <w:sz w:val="16"/>
                <w:szCs w:val="16"/>
              </w:rPr>
              <w:t xml:space="preserve">R5, R6</w:t>
            </w:r>
          </w:p>
        </w:tc>
        <w:tc>
          <w:tcPr>
            <w:tcW w:w="2830" w:type="dxa"/>
          </w:tcPr>
          <w:p>
            <w:pPr>
              <w:spacing w:before="40" w:after="40" w:line="240" w:lineRule="auto"/>
            </w:pPr>
            <w:r>
              <w:rPr>
                <w:rFonts w:ascii="Segoe UI" w:hAnsi="Segoe UI" w:cs="Segoe UI" w:eastAsia="Segoe UI"/>
                <w:sz w:val="16"/>
                <w:szCs w:val="16"/>
              </w:rPr>
              <w:t xml:space="preserve">Free extra details; duplicates and masking of the loan account number</w:t>
            </w:r>
          </w:p>
        </w:tc>
        <w:tc>
          <w:tcPr>
            <w:tcW w:w="1233" w:type="dxa"/>
          </w:tcPr>
          <w:p>
            <w:pPr>
              <w:spacing w:before="40" w:after="40" w:line="240" w:lineRule="auto"/>
            </w:pPr>
            <w:r>
              <w:rPr>
                <w:rFonts w:ascii="Segoe UI" w:hAnsi="Segoe UI" w:cs="Segoe UI" w:eastAsia="Segoe UI"/>
                <w:sz w:val="16"/>
                <w:szCs w:val="16"/>
              </w:rPr>
              <w:t xml:space="preserve">RD-A, RD-B</w:t>
            </w:r>
          </w:p>
        </w:tc>
        <w:tc>
          <w:tcPr>
            <w:tcW w:w="1261" w:type="dxa"/>
          </w:tcPr>
          <w:p>
            <w:pPr>
              <w:spacing w:before="40" w:after="40" w:line="240" w:lineRule="auto"/>
            </w:pPr>
            <w:r>
              <w:rPr>
                <w:rFonts w:ascii="Segoe UI" w:hAnsi="Segoe UI" w:cs="Segoe UI" w:eastAsia="Segoe UI"/>
                <w:sz w:val="16"/>
                <w:szCs w:val="16"/>
              </w:rPr>
              <w:t xml:space="preserve">Build wave 2</w:t>
            </w:r>
          </w:p>
        </w:tc>
        <w:tc>
          <w:tcPr>
            <w:tcW w:w="1592" w:type="dxa"/>
          </w:tcPr>
          <w:p>
            <w:pPr>
              <w:spacing w:before="40" w:after="40" w:line="240" w:lineRule="auto"/>
            </w:pPr>
            <w:r>
              <w:rPr>
                <w:rFonts w:ascii="Segoe UI" w:hAnsi="Segoe UI" w:cs="Segoe UI" w:eastAsia="Segoe UI"/>
                <w:sz w:val="16"/>
                <w:szCs w:val="16"/>
              </w:rPr>
              <w:t xml:space="preserve">Business Process Owner, Operations</w:t>
            </w:r>
          </w:p>
        </w:tc>
        <w:tc>
          <w:tcPr>
            <w:tcW w:w="890" w:type="dxa"/>
          </w:tcPr>
          <w:p>
            <w:pPr>
              <w:spacing w:before="40" w:after="40" w:line="240" w:lineRule="auto"/>
            </w:pPr>
            <w:r>
              <w:rPr>
                <w:rFonts w:ascii="Segoe UI" w:hAnsi="Segoe UI" w:cs="Segoe UI" w:eastAsia="Segoe UI"/>
                <w:sz w:val="16"/>
                <w:szCs w:val="16"/>
              </w:rPr>
              <w:t xml:space="preserve">Open</w:t>
            </w:r>
          </w:p>
        </w:tc>
      </w:tr>
      <w:tr>
        <w:trPr>
          <w:cantSplit/>
        </w:trPr>
        <w:tc>
          <w:tcPr>
            <w:tcW w:w="1221" w:type="dxa"/>
          </w:tcPr>
          <w:p>
            <w:pPr>
              <w:spacing w:before="40" w:after="40" w:line="240" w:lineRule="auto"/>
            </w:pPr>
            <w:r>
              <w:rPr>
                <w:rFonts w:ascii="Segoe UI" w:hAnsi="Segoe UI" w:cs="Segoe UI" w:eastAsia="Segoe UI"/>
                <w:sz w:val="16"/>
                <w:szCs w:val="16"/>
              </w:rPr>
              <w:t xml:space="preserve">R7, R14</w:t>
            </w:r>
          </w:p>
        </w:tc>
        <w:tc>
          <w:tcPr>
            <w:tcW w:w="2830" w:type="dxa"/>
          </w:tcPr>
          <w:p>
            <w:pPr>
              <w:spacing w:before="40" w:after="40" w:line="240" w:lineRule="auto"/>
            </w:pPr>
            <w:r>
              <w:rPr>
                <w:rFonts w:ascii="Segoe UI" w:hAnsi="Segoe UI" w:cs="Segoe UI" w:eastAsia="Segoe UI"/>
                <w:sz w:val="16"/>
                <w:szCs w:val="16"/>
              </w:rPr>
              <w:t xml:space="preserve">Covers and benefits of PA, Travel and Credit Life; deactivation of two unused motor templates</w:t>
            </w:r>
          </w:p>
        </w:tc>
        <w:tc>
          <w:tcPr>
            <w:tcW w:w="1233" w:type="dxa"/>
          </w:tcPr>
          <w:p>
            <w:pPr>
              <w:spacing w:before="40" w:after="40" w:line="240" w:lineRule="auto"/>
            </w:pPr>
            <w:r>
              <w:rPr>
                <w:rFonts w:ascii="Segoe UI" w:hAnsi="Segoe UI" w:cs="Segoe UI" w:eastAsia="Segoe UI"/>
                <w:sz w:val="16"/>
                <w:szCs w:val="16"/>
              </w:rPr>
              <w:t xml:space="preserve">CB-1b</w:t>
            </w:r>
          </w:p>
        </w:tc>
        <w:tc>
          <w:tcPr>
            <w:tcW w:w="1261" w:type="dxa"/>
          </w:tcPr>
          <w:p>
            <w:pPr>
              <w:spacing w:before="40" w:after="40" w:line="240" w:lineRule="auto"/>
            </w:pPr>
            <w:r>
              <w:rPr>
                <w:rFonts w:ascii="Segoe UI" w:hAnsi="Segoe UI" w:cs="Segoe UI" w:eastAsia="Segoe UI"/>
                <w:sz w:val="16"/>
                <w:szCs w:val="16"/>
              </w:rPr>
              <w:t xml:space="preserve">Build wave 2</w:t>
            </w:r>
          </w:p>
        </w:tc>
        <w:tc>
          <w:tcPr>
            <w:tcW w:w="1592" w:type="dxa"/>
          </w:tcPr>
          <w:p>
            <w:pPr>
              <w:spacing w:before="40" w:after="40" w:line="240" w:lineRule="auto"/>
            </w:pPr>
            <w:r>
              <w:rPr>
                <w:rFonts w:ascii="Segoe UI" w:hAnsi="Segoe UI" w:cs="Segoe UI" w:eastAsia="Segoe UI"/>
                <w:sz w:val="16"/>
                <w:szCs w:val="16"/>
              </w:rPr>
              <w:t xml:space="preserve">Business Process Owner, Sales</w:t>
            </w:r>
          </w:p>
        </w:tc>
        <w:tc>
          <w:tcPr>
            <w:tcW w:w="890" w:type="dxa"/>
          </w:tcPr>
          <w:p>
            <w:pPr>
              <w:spacing w:before="40" w:after="40" w:line="240" w:lineRule="auto"/>
            </w:pPr>
            <w:r>
              <w:rPr>
                <w:rFonts w:ascii="Segoe UI" w:hAnsi="Segoe UI" w:cs="Segoe UI" w:eastAsia="Segoe UI"/>
                <w:sz w:val="16"/>
                <w:szCs w:val="16"/>
              </w:rPr>
              <w:t xml:space="preserve">Open</w:t>
            </w:r>
          </w:p>
        </w:tc>
      </w:tr>
      <w:tr>
        <w:trPr>
          <w:cantSplit/>
        </w:trPr>
        <w:tc>
          <w:tcPr>
            <w:tcW w:w="1221" w:type="dxa"/>
          </w:tcPr>
          <w:p>
            <w:pPr>
              <w:spacing w:before="40" w:after="40" w:line="240" w:lineRule="auto"/>
            </w:pPr>
            <w:r>
              <w:rPr>
                <w:rFonts w:ascii="Segoe UI" w:hAnsi="Segoe UI" w:cs="Segoe UI" w:eastAsia="Segoe UI"/>
                <w:sz w:val="16"/>
                <w:szCs w:val="16"/>
              </w:rPr>
              <w:t xml:space="preserve">M1, M2</w:t>
            </w:r>
          </w:p>
        </w:tc>
        <w:tc>
          <w:tcPr>
            <w:tcW w:w="2830" w:type="dxa"/>
          </w:tcPr>
          <w:p>
            <w:pPr>
              <w:spacing w:before="40" w:after="40" w:line="240" w:lineRule="auto"/>
            </w:pPr>
            <w:r>
              <w:rPr>
                <w:rFonts w:ascii="Segoe UI" w:hAnsi="Segoe UI" w:cs="Segoe UI" w:eastAsia="Segoe UI"/>
                <w:sz w:val="16"/>
                <w:szCs w:val="16"/>
              </w:rPr>
              <w:t xml:space="preserve">Masters needing a second person's approval; who uploads and approves per group</w:t>
            </w:r>
          </w:p>
        </w:tc>
        <w:tc>
          <w:tcPr>
            <w:tcW w:w="1233" w:type="dxa"/>
          </w:tcPr>
          <w:p>
            <w:pPr>
              <w:spacing w:before="40" w:after="40" w:line="240" w:lineRule="auto"/>
            </w:pPr>
            <w:r>
              <w:rPr>
                <w:rFonts w:ascii="Segoe UI" w:hAnsi="Segoe UI" w:cs="Segoe UI" w:eastAsia="Segoe UI"/>
                <w:sz w:val="16"/>
                <w:szCs w:val="16"/>
              </w:rPr>
              <w:t xml:space="preserve">MU-A</w:t>
            </w:r>
          </w:p>
        </w:tc>
        <w:tc>
          <w:tcPr>
            <w:tcW w:w="1261" w:type="dxa"/>
          </w:tcPr>
          <w:p>
            <w:pPr>
              <w:spacing w:before="40" w:after="40" w:line="240" w:lineRule="auto"/>
            </w:pPr>
            <w:r>
              <w:rPr>
                <w:rFonts w:ascii="Segoe UI" w:hAnsi="Segoe UI" w:cs="Segoe UI" w:eastAsia="Segoe UI"/>
                <w:sz w:val="16"/>
                <w:szCs w:val="16"/>
              </w:rPr>
              <w:t xml:space="preserve">Start of build wave 2</w:t>
            </w:r>
          </w:p>
        </w:tc>
        <w:tc>
          <w:tcPr>
            <w:tcW w:w="1592" w:type="dxa"/>
          </w:tcPr>
          <w:p>
            <w:pPr>
              <w:spacing w:before="40" w:after="40" w:line="240" w:lineRule="auto"/>
            </w:pPr>
            <w:r>
              <w:rPr>
                <w:rFonts w:ascii="Segoe UI" w:hAnsi="Segoe UI" w:cs="Segoe UI" w:eastAsia="Segoe UI"/>
                <w:sz w:val="16"/>
                <w:szCs w:val="16"/>
              </w:rPr>
              <w:t xml:space="preserve">Head of IT with Process Owners</w:t>
            </w:r>
          </w:p>
        </w:tc>
        <w:tc>
          <w:tcPr>
            <w:tcW w:w="890" w:type="dxa"/>
          </w:tcPr>
          <w:p>
            <w:pPr>
              <w:spacing w:before="40" w:after="40" w:line="240" w:lineRule="auto"/>
            </w:pPr>
            <w:r>
              <w:rPr>
                <w:rFonts w:ascii="Segoe UI" w:hAnsi="Segoe UI" w:cs="Segoe UI" w:eastAsia="Segoe UI"/>
                <w:sz w:val="16"/>
                <w:szCs w:val="16"/>
              </w:rPr>
              <w:t xml:space="preserve">Open</w:t>
            </w:r>
          </w:p>
        </w:tc>
      </w:tr>
      <w:tr>
        <w:trPr>
          <w:cantSplit/>
        </w:trPr>
        <w:tc>
          <w:tcPr>
            <w:tcW w:w="1221" w:type="dxa"/>
          </w:tcPr>
          <w:p>
            <w:pPr>
              <w:spacing w:before="40" w:after="40" w:line="240" w:lineRule="auto"/>
            </w:pPr>
            <w:r>
              <w:rPr>
                <w:rFonts w:ascii="Segoe UI" w:hAnsi="Segoe UI" w:cs="Segoe UI" w:eastAsia="Segoe UI"/>
                <w:sz w:val="16"/>
                <w:szCs w:val="16"/>
              </w:rPr>
              <w:t xml:space="preserve">M5</w:t>
            </w:r>
          </w:p>
        </w:tc>
        <w:tc>
          <w:tcPr>
            <w:tcW w:w="2830" w:type="dxa"/>
          </w:tcPr>
          <w:p>
            <w:pPr>
              <w:spacing w:before="40" w:after="40" w:line="240" w:lineRule="auto"/>
            </w:pPr>
            <w:r>
              <w:rPr>
                <w:rFonts w:ascii="Segoe UI" w:hAnsi="Segoe UI" w:cs="Segoe UI" w:eastAsia="Segoe UI"/>
                <w:sz w:val="16"/>
                <w:szCs w:val="16"/>
              </w:rPr>
              <w:t xml:space="preserve">Conversion of the completed configuration sheets into the Setup Workbook by iorta TechNXT; TISPH sign-off from the report</w:t>
            </w:r>
          </w:p>
        </w:tc>
        <w:tc>
          <w:tcPr>
            <w:tcW w:w="1233" w:type="dxa"/>
          </w:tcPr>
          <w:p>
            <w:pPr>
              <w:spacing w:before="40" w:after="40" w:line="240" w:lineRule="auto"/>
            </w:pPr>
            <w:r>
              <w:rPr>
                <w:rFonts w:ascii="Segoe UI" w:hAnsi="Segoe UI" w:cs="Segoe UI" w:eastAsia="Segoe UI"/>
                <w:sz w:val="16"/>
                <w:szCs w:val="16"/>
              </w:rPr>
              <w:t xml:space="preserve">MU-A</w:t>
            </w:r>
          </w:p>
        </w:tc>
        <w:tc>
          <w:tcPr>
            <w:tcW w:w="1261" w:type="dxa"/>
          </w:tcPr>
          <w:p>
            <w:pPr>
              <w:spacing w:before="40" w:after="40" w:line="240" w:lineRule="auto"/>
            </w:pPr>
            <w:r>
              <w:rPr>
                <w:rFonts w:ascii="Segoe UI" w:hAnsi="Segoe UI" w:cs="Segoe UI" w:eastAsia="Segoe UI"/>
                <w:sz w:val="16"/>
                <w:szCs w:val="16"/>
              </w:rPr>
              <w:t xml:space="preserve">Build wave 2</w:t>
            </w:r>
          </w:p>
        </w:tc>
        <w:tc>
          <w:tcPr>
            <w:tcW w:w="1592" w:type="dxa"/>
          </w:tcPr>
          <w:p>
            <w:pPr>
              <w:spacing w:before="40" w:after="40" w:line="240" w:lineRule="auto"/>
            </w:pPr>
            <w:r>
              <w:rPr>
                <w:rFonts w:ascii="Segoe UI" w:hAnsi="Segoe UI" w:cs="Segoe UI" w:eastAsia="Segoe UI"/>
                <w:sz w:val="16"/>
                <w:szCs w:val="16"/>
              </w:rPr>
              <w:t xml:space="preserve">TISPH Project Manager</w:t>
            </w:r>
          </w:p>
        </w:tc>
        <w:tc>
          <w:tcPr>
            <w:tcW w:w="890" w:type="dxa"/>
          </w:tcPr>
          <w:p>
            <w:pPr>
              <w:spacing w:before="40" w:after="40" w:line="240" w:lineRule="auto"/>
            </w:pPr>
            <w:r>
              <w:rPr>
                <w:rFonts w:ascii="Segoe UI" w:hAnsi="Segoe UI" w:cs="Segoe UI" w:eastAsia="Segoe UI"/>
                <w:sz w:val="16"/>
                <w:szCs w:val="16"/>
              </w:rPr>
              <w:t xml:space="preserve">Open</w:t>
            </w:r>
          </w:p>
        </w:tc>
      </w:tr>
      <w:tr>
        <w:trPr>
          <w:cantSplit/>
        </w:trPr>
        <w:tc>
          <w:tcPr>
            <w:tcW w:w="1221" w:type="dxa"/>
          </w:tcPr>
          <w:p>
            <w:pPr>
              <w:spacing w:before="40" w:after="40" w:line="240" w:lineRule="auto"/>
            </w:pPr>
            <w:r>
              <w:rPr>
                <w:rFonts w:ascii="Segoe UI" w:hAnsi="Segoe UI" w:cs="Segoe UI" w:eastAsia="Segoe UI"/>
                <w:sz w:val="16"/>
                <w:szCs w:val="16"/>
              </w:rPr>
              <w:t xml:space="preserve">M3, M6 to M10, M12 to M15</w:t>
            </w:r>
          </w:p>
        </w:tc>
        <w:tc>
          <w:tcPr>
            <w:tcW w:w="2830" w:type="dxa"/>
          </w:tcPr>
          <w:p>
            <w:pPr>
              <w:spacing w:before="40" w:after="40" w:line="240" w:lineRule="auto"/>
            </w:pPr>
            <w:r>
              <w:rPr>
                <w:rFonts w:ascii="Segoe UI" w:hAnsi="Segoe UI" w:cs="Segoe UI" w:eastAsia="Segoe UI"/>
                <w:sz w:val="16"/>
                <w:szCs w:val="16"/>
              </w:rPr>
              <w:t xml:space="preserve">Deactivation of missing records, volumes, file retention, default download, user upload in production, permissions, reference lists, language, referrer key, vendor code</w:t>
            </w:r>
          </w:p>
        </w:tc>
        <w:tc>
          <w:tcPr>
            <w:tcW w:w="1233" w:type="dxa"/>
          </w:tcPr>
          <w:p>
            <w:pPr>
              <w:spacing w:before="40" w:after="40" w:line="240" w:lineRule="auto"/>
            </w:pPr>
            <w:r>
              <w:rPr>
                <w:rFonts w:ascii="Segoe UI" w:hAnsi="Segoe UI" w:cs="Segoe UI" w:eastAsia="Segoe UI"/>
                <w:sz w:val="16"/>
                <w:szCs w:val="16"/>
              </w:rPr>
              <w:t xml:space="preserve">MU-A, MU-B</w:t>
            </w:r>
          </w:p>
        </w:tc>
        <w:tc>
          <w:tcPr>
            <w:tcW w:w="1261" w:type="dxa"/>
          </w:tcPr>
          <w:p>
            <w:pPr>
              <w:spacing w:before="40" w:after="40" w:line="240" w:lineRule="auto"/>
            </w:pPr>
            <w:r>
              <w:rPr>
                <w:rFonts w:ascii="Segoe UI" w:hAnsi="Segoe UI" w:cs="Segoe UI" w:eastAsia="Segoe UI"/>
                <w:sz w:val="16"/>
                <w:szCs w:val="16"/>
              </w:rPr>
              <w:t xml:space="preserve">Build wave 2</w:t>
            </w:r>
          </w:p>
        </w:tc>
        <w:tc>
          <w:tcPr>
            <w:tcW w:w="1592" w:type="dxa"/>
          </w:tcPr>
          <w:p>
            <w:pPr>
              <w:spacing w:before="40" w:after="40" w:line="240" w:lineRule="auto"/>
            </w:pPr>
            <w:r>
              <w:rPr>
                <w:rFonts w:ascii="Segoe UI" w:hAnsi="Segoe UI" w:cs="Segoe UI" w:eastAsia="Segoe UI"/>
                <w:sz w:val="16"/>
                <w:szCs w:val="16"/>
              </w:rPr>
              <w:t xml:space="preserve">Head of IT</w:t>
            </w:r>
          </w:p>
        </w:tc>
        <w:tc>
          <w:tcPr>
            <w:tcW w:w="890" w:type="dxa"/>
          </w:tcPr>
          <w:p>
            <w:pPr>
              <w:spacing w:before="40" w:after="40" w:line="240" w:lineRule="auto"/>
            </w:pPr>
            <w:r>
              <w:rPr>
                <w:rFonts w:ascii="Segoe UI" w:hAnsi="Segoe UI" w:cs="Segoe UI" w:eastAsia="Segoe UI"/>
                <w:sz w:val="16"/>
                <w:szCs w:val="16"/>
              </w:rPr>
              <w:t xml:space="preserve">Open</w:t>
            </w:r>
          </w:p>
        </w:tc>
      </w:tr>
      <w:tr>
        <w:trPr>
          <w:cantSplit/>
        </w:trPr>
        <w:tc>
          <w:tcPr>
            <w:tcW w:w="1221" w:type="dxa"/>
          </w:tcPr>
          <w:p>
            <w:pPr>
              <w:spacing w:before="40" w:after="40" w:line="240" w:lineRule="auto"/>
            </w:pPr>
            <w:r>
              <w:rPr>
                <w:rFonts w:ascii="Segoe UI" w:hAnsi="Segoe UI" w:cs="Segoe UI" w:eastAsia="Segoe UI"/>
                <w:sz w:val="16"/>
                <w:szCs w:val="16"/>
              </w:rPr>
              <w:t xml:space="preserve">E1</w:t>
            </w:r>
          </w:p>
        </w:tc>
        <w:tc>
          <w:tcPr>
            <w:tcW w:w="2830" w:type="dxa"/>
          </w:tcPr>
          <w:p>
            <w:pPr>
              <w:spacing w:before="40" w:after="40" w:line="240" w:lineRule="auto"/>
            </w:pPr>
            <w:r>
              <w:rPr>
                <w:rFonts w:ascii="Segoe UI" w:hAnsi="Segoe UI" w:cs="Segoe UI" w:eastAsia="Segoe UI"/>
                <w:sz w:val="16"/>
                <w:szCs w:val="16"/>
              </w:rPr>
              <w:t xml:space="preserve">Environment ladder: separate SIT; permanent PRE-PROD; UAT straight to production</w:t>
            </w:r>
          </w:p>
        </w:tc>
        <w:tc>
          <w:tcPr>
            <w:tcW w:w="1233" w:type="dxa"/>
          </w:tcPr>
          <w:p>
            <w:pPr>
              <w:spacing w:before="40" w:after="40" w:line="240" w:lineRule="auto"/>
            </w:pPr>
            <w:r>
              <w:rPr>
                <w:rFonts w:ascii="Segoe UI" w:hAnsi="Segoe UI" w:cs="Segoe UI" w:eastAsia="Segoe UI"/>
                <w:sz w:val="16"/>
                <w:szCs w:val="16"/>
              </w:rPr>
              <w:t xml:space="preserve">PR-1a, GP-01</w:t>
            </w:r>
          </w:p>
        </w:tc>
        <w:tc>
          <w:tcPr>
            <w:tcW w:w="1261" w:type="dxa"/>
          </w:tcPr>
          <w:p>
            <w:pPr>
              <w:spacing w:before="40" w:after="40" w:line="240" w:lineRule="auto"/>
            </w:pPr>
            <w:r>
              <w:rPr>
                <w:rFonts w:ascii="Segoe UI" w:hAnsi="Segoe UI" w:cs="Segoe UI" w:eastAsia="Segoe UI"/>
                <w:sz w:val="16"/>
                <w:szCs w:val="16"/>
              </w:rPr>
              <w:t xml:space="preserve">Start of build wave 2</w:t>
            </w:r>
          </w:p>
        </w:tc>
        <w:tc>
          <w:tcPr>
            <w:tcW w:w="1592" w:type="dxa"/>
          </w:tcPr>
          <w:p>
            <w:pPr>
              <w:spacing w:before="40" w:after="40" w:line="240" w:lineRule="auto"/>
            </w:pPr>
            <w:r>
              <w:rPr>
                <w:rFonts w:ascii="Segoe UI" w:hAnsi="Segoe UI" w:cs="Segoe UI" w:eastAsia="Segoe UI"/>
                <w:sz w:val="16"/>
                <w:szCs w:val="16"/>
              </w:rPr>
              <w:t xml:space="preserve">Head of IT</w:t>
            </w:r>
          </w:p>
        </w:tc>
        <w:tc>
          <w:tcPr>
            <w:tcW w:w="890" w:type="dxa"/>
          </w:tcPr>
          <w:p>
            <w:pPr>
              <w:spacing w:before="40" w:after="40" w:line="240" w:lineRule="auto"/>
            </w:pPr>
            <w:r>
              <w:rPr>
                <w:rFonts w:ascii="Segoe UI" w:hAnsi="Segoe UI" w:cs="Segoe UI" w:eastAsia="Segoe UI"/>
                <w:sz w:val="16"/>
                <w:szCs w:val="16"/>
              </w:rPr>
              <w:t xml:space="preserve">Open</w:t>
            </w:r>
          </w:p>
        </w:tc>
      </w:tr>
      <w:tr>
        <w:trPr>
          <w:cantSplit/>
        </w:trPr>
        <w:tc>
          <w:tcPr>
            <w:tcW w:w="1221" w:type="dxa"/>
          </w:tcPr>
          <w:p>
            <w:pPr>
              <w:spacing w:before="40" w:after="40" w:line="240" w:lineRule="auto"/>
            </w:pPr>
            <w:r>
              <w:rPr>
                <w:rFonts w:ascii="Segoe UI" w:hAnsi="Segoe UI" w:cs="Segoe UI" w:eastAsia="Segoe UI"/>
                <w:sz w:val="16"/>
                <w:szCs w:val="16"/>
              </w:rPr>
              <w:t xml:space="preserve">E2</w:t>
            </w:r>
          </w:p>
        </w:tc>
        <w:tc>
          <w:tcPr>
            <w:tcW w:w="2830" w:type="dxa"/>
          </w:tcPr>
          <w:p>
            <w:pPr>
              <w:spacing w:before="40" w:after="40" w:line="240" w:lineRule="auto"/>
            </w:pPr>
            <w:r>
              <w:rPr>
                <w:rFonts w:ascii="Segoe UI" w:hAnsi="Segoe UI" w:cs="Segoe UI" w:eastAsia="Segoe UI"/>
                <w:sz w:val="16"/>
                <w:szCs w:val="16"/>
              </w:rPr>
              <w:t xml:space="preserve">Promotion menu for IT AppSupport; production approvers; business approvers for products and accounting</w:t>
            </w:r>
          </w:p>
        </w:tc>
        <w:tc>
          <w:tcPr>
            <w:tcW w:w="1233" w:type="dxa"/>
          </w:tcPr>
          <w:p>
            <w:pPr>
              <w:spacing w:before="40" w:after="40" w:line="240" w:lineRule="auto"/>
            </w:pPr>
            <w:r>
              <w:rPr>
                <w:rFonts w:ascii="Segoe UI" w:hAnsi="Segoe UI" w:cs="Segoe UI" w:eastAsia="Segoe UI"/>
                <w:sz w:val="16"/>
                <w:szCs w:val="16"/>
              </w:rPr>
              <w:t xml:space="preserve">PR-1b</w:t>
            </w:r>
          </w:p>
        </w:tc>
        <w:tc>
          <w:tcPr>
            <w:tcW w:w="1261" w:type="dxa"/>
          </w:tcPr>
          <w:p>
            <w:pPr>
              <w:spacing w:before="40" w:after="40" w:line="240" w:lineRule="auto"/>
            </w:pPr>
            <w:r>
              <w:rPr>
                <w:rFonts w:ascii="Segoe UI" w:hAnsi="Segoe UI" w:cs="Segoe UI" w:eastAsia="Segoe UI"/>
                <w:sz w:val="16"/>
                <w:szCs w:val="16"/>
              </w:rPr>
              <w:t xml:space="preserve">Build wave 2</w:t>
            </w:r>
          </w:p>
        </w:tc>
        <w:tc>
          <w:tcPr>
            <w:tcW w:w="1592" w:type="dxa"/>
          </w:tcPr>
          <w:p>
            <w:pPr>
              <w:spacing w:before="40" w:after="40" w:line="240" w:lineRule="auto"/>
            </w:pPr>
            <w:r>
              <w:rPr>
                <w:rFonts w:ascii="Segoe UI" w:hAnsi="Segoe UI" w:cs="Segoe UI" w:eastAsia="Segoe UI"/>
                <w:sz w:val="16"/>
                <w:szCs w:val="16"/>
              </w:rPr>
              <w:t xml:space="preserve">Head of IT</w:t>
            </w:r>
          </w:p>
        </w:tc>
        <w:tc>
          <w:tcPr>
            <w:tcW w:w="890" w:type="dxa"/>
          </w:tcPr>
          <w:p>
            <w:pPr>
              <w:spacing w:before="40" w:after="40" w:line="240" w:lineRule="auto"/>
            </w:pPr>
            <w:r>
              <w:rPr>
                <w:rFonts w:ascii="Segoe UI" w:hAnsi="Segoe UI" w:cs="Segoe UI" w:eastAsia="Segoe UI"/>
                <w:sz w:val="16"/>
                <w:szCs w:val="16"/>
              </w:rPr>
              <w:t xml:space="preserve">Open</w:t>
            </w:r>
          </w:p>
        </w:tc>
      </w:tr>
      <w:tr>
        <w:trPr>
          <w:cantSplit/>
        </w:trPr>
        <w:tc>
          <w:tcPr>
            <w:tcW w:w="1221" w:type="dxa"/>
          </w:tcPr>
          <w:p>
            <w:pPr>
              <w:spacing w:before="40" w:after="40" w:line="240" w:lineRule="auto"/>
            </w:pPr>
            <w:r>
              <w:rPr>
                <w:rFonts w:ascii="Segoe UI" w:hAnsi="Segoe UI" w:cs="Segoe UI" w:eastAsia="Segoe UI"/>
                <w:sz w:val="16"/>
                <w:szCs w:val="16"/>
              </w:rPr>
              <w:t xml:space="preserve">E3, E4</w:t>
            </w:r>
          </w:p>
        </w:tc>
        <w:tc>
          <w:tcPr>
            <w:tcW w:w="2830" w:type="dxa"/>
          </w:tcPr>
          <w:p>
            <w:pPr>
              <w:spacing w:before="40" w:after="40" w:line="240" w:lineRule="auto"/>
            </w:pPr>
            <w:r>
              <w:rPr>
                <w:rFonts w:ascii="Segoe UI" w:hAnsi="Segoe UI" w:cs="Segoe UI" w:eastAsia="Segoe UI"/>
                <w:sz w:val="16"/>
                <w:szCs w:val="16"/>
              </w:rPr>
              <w:t xml:space="preserve">Change reference tool and format; Azure DevOps or GitHub Actions; may the pipeline apply configuration outside production</w:t>
            </w:r>
          </w:p>
        </w:tc>
        <w:tc>
          <w:tcPr>
            <w:tcW w:w="1233" w:type="dxa"/>
          </w:tcPr>
          <w:p>
            <w:pPr>
              <w:spacing w:before="40" w:after="40" w:line="240" w:lineRule="auto"/>
            </w:pPr>
            <w:r>
              <w:rPr>
                <w:rFonts w:ascii="Segoe UI" w:hAnsi="Segoe UI" w:cs="Segoe UI" w:eastAsia="Segoe UI"/>
                <w:sz w:val="16"/>
                <w:szCs w:val="16"/>
              </w:rPr>
              <w:t xml:space="preserve">PR-1b, PR-2</w:t>
            </w:r>
          </w:p>
        </w:tc>
        <w:tc>
          <w:tcPr>
            <w:tcW w:w="1261" w:type="dxa"/>
          </w:tcPr>
          <w:p>
            <w:pPr>
              <w:spacing w:before="40" w:after="40" w:line="240" w:lineRule="auto"/>
            </w:pPr>
            <w:r>
              <w:rPr>
                <w:rFonts w:ascii="Segoe UI" w:hAnsi="Segoe UI" w:cs="Segoe UI" w:eastAsia="Segoe UI"/>
                <w:sz w:val="16"/>
                <w:szCs w:val="16"/>
              </w:rPr>
              <w:t xml:space="preserve">Build waves 2 and 3</w:t>
            </w:r>
          </w:p>
        </w:tc>
        <w:tc>
          <w:tcPr>
            <w:tcW w:w="1592" w:type="dxa"/>
          </w:tcPr>
          <w:p>
            <w:pPr>
              <w:spacing w:before="40" w:after="40" w:line="240" w:lineRule="auto"/>
            </w:pPr>
            <w:r>
              <w:rPr>
                <w:rFonts w:ascii="Segoe UI" w:hAnsi="Segoe UI" w:cs="Segoe UI" w:eastAsia="Segoe UI"/>
                <w:sz w:val="16"/>
                <w:szCs w:val="16"/>
              </w:rPr>
              <w:t xml:space="preserve">Head of IT</w:t>
            </w:r>
          </w:p>
        </w:tc>
        <w:tc>
          <w:tcPr>
            <w:tcW w:w="890" w:type="dxa"/>
          </w:tcPr>
          <w:p>
            <w:pPr>
              <w:spacing w:before="40" w:after="40" w:line="240" w:lineRule="auto"/>
            </w:pPr>
            <w:r>
              <w:rPr>
                <w:rFonts w:ascii="Segoe UI" w:hAnsi="Segoe UI" w:cs="Segoe UI" w:eastAsia="Segoe UI"/>
                <w:sz w:val="16"/>
                <w:szCs w:val="16"/>
              </w:rPr>
              <w:t xml:space="preserve">Open</w:t>
            </w:r>
          </w:p>
        </w:tc>
      </w:tr>
      <w:tr>
        <w:trPr>
          <w:cantSplit/>
        </w:trPr>
        <w:tc>
          <w:tcPr>
            <w:tcW w:w="1221" w:type="dxa"/>
          </w:tcPr>
          <w:p>
            <w:pPr>
              <w:spacing w:before="40" w:after="40" w:line="240" w:lineRule="auto"/>
            </w:pPr>
            <w:r>
              <w:rPr>
                <w:rFonts w:ascii="Segoe UI" w:hAnsi="Segoe UI" w:cs="Segoe UI" w:eastAsia="Segoe UI"/>
                <w:sz w:val="16"/>
                <w:szCs w:val="16"/>
              </w:rPr>
              <w:t xml:space="preserve">E5 to E9</w:t>
            </w:r>
          </w:p>
        </w:tc>
        <w:tc>
          <w:tcPr>
            <w:tcW w:w="2830" w:type="dxa"/>
          </w:tcPr>
          <w:p>
            <w:pPr>
              <w:spacing w:before="40" w:after="40" w:line="240" w:lineRule="auto"/>
            </w:pPr>
            <w:r>
              <w:rPr>
                <w:rFonts w:ascii="Segoe UI" w:hAnsi="Segoe UI" w:cs="Segoe UI" w:eastAsia="Segoe UI"/>
                <w:sz w:val="16"/>
                <w:szCs w:val="16"/>
              </w:rPr>
              <w:t xml:space="preserve">Users, exchange rates, holiday calendar, referrer and payee bank accounts promoted or kept per environment; Finance re-approval of promoted accounting changes; template effective dates</w:t>
            </w:r>
          </w:p>
        </w:tc>
        <w:tc>
          <w:tcPr>
            <w:tcW w:w="1233" w:type="dxa"/>
          </w:tcPr>
          <w:p>
            <w:pPr>
              <w:spacing w:before="40" w:after="40" w:line="240" w:lineRule="auto"/>
            </w:pPr>
            <w:r>
              <w:rPr>
                <w:rFonts w:ascii="Segoe UI" w:hAnsi="Segoe UI" w:cs="Segoe UI" w:eastAsia="Segoe UI"/>
                <w:sz w:val="16"/>
                <w:szCs w:val="16"/>
              </w:rPr>
              <w:t xml:space="preserve">ADP-1, PR-1b</w:t>
            </w:r>
          </w:p>
        </w:tc>
        <w:tc>
          <w:tcPr>
            <w:tcW w:w="1261" w:type="dxa"/>
          </w:tcPr>
          <w:p>
            <w:pPr>
              <w:spacing w:before="40" w:after="40" w:line="240" w:lineRule="auto"/>
            </w:pPr>
            <w:r>
              <w:rPr>
                <w:rFonts w:ascii="Segoe UI" w:hAnsi="Segoe UI" w:cs="Segoe UI" w:eastAsia="Segoe UI"/>
                <w:sz w:val="16"/>
                <w:szCs w:val="16"/>
              </w:rPr>
              <w:t xml:space="preserve">Build wave 2</w:t>
            </w:r>
          </w:p>
        </w:tc>
        <w:tc>
          <w:tcPr>
            <w:tcW w:w="1592" w:type="dxa"/>
          </w:tcPr>
          <w:p>
            <w:pPr>
              <w:spacing w:before="40" w:after="40" w:line="240" w:lineRule="auto"/>
            </w:pPr>
            <w:r>
              <w:rPr>
                <w:rFonts w:ascii="Segoe UI" w:hAnsi="Segoe UI" w:cs="Segoe UI" w:eastAsia="Segoe UI"/>
                <w:sz w:val="16"/>
                <w:szCs w:val="16"/>
              </w:rPr>
              <w:t xml:space="preserve">Head of IT with Finance</w:t>
            </w:r>
          </w:p>
        </w:tc>
        <w:tc>
          <w:tcPr>
            <w:tcW w:w="890" w:type="dxa"/>
          </w:tcPr>
          <w:p>
            <w:pPr>
              <w:spacing w:before="40" w:after="40" w:line="240" w:lineRule="auto"/>
            </w:pPr>
            <w:r>
              <w:rPr>
                <w:rFonts w:ascii="Segoe UI" w:hAnsi="Segoe UI" w:cs="Segoe UI" w:eastAsia="Segoe UI"/>
                <w:sz w:val="16"/>
                <w:szCs w:val="16"/>
              </w:rPr>
              <w:t xml:space="preserve">Open</w:t>
            </w:r>
          </w:p>
        </w:tc>
      </w:tr>
      <w:tr>
        <w:trPr>
          <w:cantSplit/>
        </w:trPr>
        <w:tc>
          <w:tcPr>
            <w:tcW w:w="1221" w:type="dxa"/>
          </w:tcPr>
          <w:p>
            <w:pPr>
              <w:spacing w:before="40" w:after="40" w:line="240" w:lineRule="auto"/>
            </w:pPr>
            <w:r>
              <w:rPr>
                <w:rFonts w:ascii="Segoe UI" w:hAnsi="Segoe UI" w:cs="Segoe UI" w:eastAsia="Segoe UI"/>
                <w:sz w:val="16"/>
                <w:szCs w:val="16"/>
              </w:rPr>
              <w:t xml:space="preserve">E10 to E15</w:t>
            </w:r>
          </w:p>
        </w:tc>
        <w:tc>
          <w:tcPr>
            <w:tcW w:w="2830" w:type="dxa"/>
          </w:tcPr>
          <w:p>
            <w:pPr>
              <w:spacing w:before="40" w:after="40" w:line="240" w:lineRule="auto"/>
            </w:pPr>
            <w:r>
              <w:rPr>
                <w:rFonts w:ascii="Segoe UI" w:hAnsi="Segoe UI" w:cs="Segoe UI" w:eastAsia="Segoe UI"/>
                <w:sz w:val="16"/>
                <w:szCs w:val="16"/>
              </w:rPr>
              <w:t xml:space="preserve">Emergency changes and realignment; retention; freeze windows; step-up method; signing key custody; verification cases and owner</w:t>
            </w:r>
          </w:p>
        </w:tc>
        <w:tc>
          <w:tcPr>
            <w:tcW w:w="1233" w:type="dxa"/>
          </w:tcPr>
          <w:p>
            <w:pPr>
              <w:spacing w:before="40" w:after="40" w:line="240" w:lineRule="auto"/>
            </w:pPr>
            <w:r>
              <w:rPr>
                <w:rFonts w:ascii="Segoe UI" w:hAnsi="Segoe UI" w:cs="Segoe UI" w:eastAsia="Segoe UI"/>
                <w:sz w:val="16"/>
                <w:szCs w:val="16"/>
              </w:rPr>
              <w:t xml:space="preserve">PR-1a, PR-1b</w:t>
            </w:r>
          </w:p>
        </w:tc>
        <w:tc>
          <w:tcPr>
            <w:tcW w:w="1261" w:type="dxa"/>
          </w:tcPr>
          <w:p>
            <w:pPr>
              <w:spacing w:before="40" w:after="40" w:line="240" w:lineRule="auto"/>
            </w:pPr>
            <w:r>
              <w:rPr>
                <w:rFonts w:ascii="Segoe UI" w:hAnsi="Segoe UI" w:cs="Segoe UI" w:eastAsia="Segoe UI"/>
                <w:sz w:val="16"/>
                <w:szCs w:val="16"/>
              </w:rPr>
              <w:t xml:space="preserve">Build wave 2</w:t>
            </w:r>
          </w:p>
        </w:tc>
        <w:tc>
          <w:tcPr>
            <w:tcW w:w="1592" w:type="dxa"/>
          </w:tcPr>
          <w:p>
            <w:pPr>
              <w:spacing w:before="40" w:after="40" w:line="240" w:lineRule="auto"/>
            </w:pPr>
            <w:r>
              <w:rPr>
                <w:rFonts w:ascii="Segoe UI" w:hAnsi="Segoe UI" w:cs="Segoe UI" w:eastAsia="Segoe UI"/>
                <w:sz w:val="16"/>
                <w:szCs w:val="16"/>
              </w:rPr>
              <w:t xml:space="preserve">Head of IT</w:t>
            </w:r>
          </w:p>
        </w:tc>
        <w:tc>
          <w:tcPr>
            <w:tcW w:w="890" w:type="dxa"/>
          </w:tcPr>
          <w:p>
            <w:pPr>
              <w:spacing w:before="40" w:after="40" w:line="240" w:lineRule="auto"/>
            </w:pPr>
            <w:r>
              <w:rPr>
                <w:rFonts w:ascii="Segoe UI" w:hAnsi="Segoe UI" w:cs="Segoe UI" w:eastAsia="Segoe UI"/>
                <w:sz w:val="16"/>
                <w:szCs w:val="16"/>
              </w:rPr>
              <w:t xml:space="preserve">Open</w:t>
            </w:r>
          </w:p>
        </w:tc>
      </w:tr>
      <w:tr>
        <w:trPr>
          <w:cantSplit/>
        </w:trPr>
        <w:tc>
          <w:tcPr>
            <w:tcW w:w="1221" w:type="dxa"/>
          </w:tcPr>
          <w:p>
            <w:pPr>
              <w:spacing w:before="40" w:after="40" w:line="240" w:lineRule="auto"/>
            </w:pPr>
            <w:r>
              <w:rPr>
                <w:rFonts w:ascii="Segoe UI" w:hAnsi="Segoe UI" w:cs="Segoe UI" w:eastAsia="Segoe UI"/>
                <w:sz w:val="16"/>
                <w:szCs w:val="16"/>
              </w:rPr>
              <w:t xml:space="preserve">C1 to C13</w:t>
            </w:r>
          </w:p>
        </w:tc>
        <w:tc>
          <w:tcPr>
            <w:tcW w:w="2830" w:type="dxa"/>
          </w:tcPr>
          <w:p>
            <w:pPr>
              <w:spacing w:before="40" w:after="40" w:line="240" w:lineRule="auto"/>
            </w:pPr>
            <w:r>
              <w:rPr>
                <w:rFonts w:ascii="Segoe UI" w:hAnsi="Segoe UI" w:cs="Segoe UI" w:eastAsia="Segoe UI"/>
                <w:sz w:val="16"/>
                <w:szCs w:val="16"/>
              </w:rPr>
              <w:t xml:space="preserve">Copy of transactions: which transactions, exclusions, TFS loan fields, documents, referrers, statuses, default sections, user limits, template copy approval</w:t>
            </w:r>
          </w:p>
        </w:tc>
        <w:tc>
          <w:tcPr>
            <w:tcW w:w="1233" w:type="dxa"/>
          </w:tcPr>
          <w:p>
            <w:pPr>
              <w:spacing w:before="40" w:after="40" w:line="240" w:lineRule="auto"/>
            </w:pPr>
            <w:r>
              <w:rPr>
                <w:rFonts w:ascii="Segoe UI" w:hAnsi="Segoe UI" w:cs="Segoe UI" w:eastAsia="Segoe UI"/>
                <w:sz w:val="16"/>
                <w:szCs w:val="16"/>
              </w:rPr>
              <w:t xml:space="preserve">CL-A, CL-B</w:t>
            </w:r>
          </w:p>
        </w:tc>
        <w:tc>
          <w:tcPr>
            <w:tcW w:w="1261" w:type="dxa"/>
          </w:tcPr>
          <w:p>
            <w:pPr>
              <w:spacing w:before="40" w:after="40" w:line="240" w:lineRule="auto"/>
            </w:pPr>
            <w:r>
              <w:rPr>
                <w:rFonts w:ascii="Segoe UI" w:hAnsi="Segoe UI" w:cs="Segoe UI" w:eastAsia="Segoe UI"/>
                <w:sz w:val="16"/>
                <w:szCs w:val="16"/>
              </w:rPr>
              <w:t xml:space="preserve">Build wave 2</w:t>
            </w:r>
          </w:p>
        </w:tc>
        <w:tc>
          <w:tcPr>
            <w:tcW w:w="1592" w:type="dxa"/>
          </w:tcPr>
          <w:p>
            <w:pPr>
              <w:spacing w:before="40" w:after="40" w:line="240" w:lineRule="auto"/>
            </w:pPr>
            <w:r>
              <w:rPr>
                <w:rFonts w:ascii="Segoe UI" w:hAnsi="Segoe UI" w:cs="Segoe UI" w:eastAsia="Segoe UI"/>
                <w:sz w:val="16"/>
                <w:szCs w:val="16"/>
              </w:rPr>
              <w:t xml:space="preserve">Process Owners, Sales and Operations</w:t>
            </w:r>
          </w:p>
        </w:tc>
        <w:tc>
          <w:tcPr>
            <w:tcW w:w="890" w:type="dxa"/>
          </w:tcPr>
          <w:p>
            <w:pPr>
              <w:spacing w:before="40" w:after="40" w:line="240" w:lineRule="auto"/>
            </w:pPr>
            <w:r>
              <w:rPr>
                <w:rFonts w:ascii="Segoe UI" w:hAnsi="Segoe UI" w:cs="Segoe UI" w:eastAsia="Segoe UI"/>
                <w:sz w:val="16"/>
                <w:szCs w:val="16"/>
              </w:rPr>
              <w:t xml:space="preserve">Open</w:t>
            </w:r>
          </w:p>
        </w:tc>
      </w:tr>
      <w:tr>
        <w:trPr>
          <w:cantSplit/>
        </w:trPr>
        <w:tc>
          <w:tcPr>
            <w:tcW w:w="1221" w:type="dxa"/>
          </w:tcPr>
          <w:p>
            <w:pPr>
              <w:spacing w:before="40" w:after="40" w:line="240" w:lineRule="auto"/>
            </w:pPr>
            <w:r>
              <w:rPr>
                <w:rFonts w:ascii="Segoe UI" w:hAnsi="Segoe UI" w:cs="Segoe UI" w:eastAsia="Segoe UI"/>
                <w:sz w:val="16"/>
                <w:szCs w:val="16"/>
              </w:rPr>
              <w:t xml:space="preserve">D1 to D14</w:t>
            </w:r>
          </w:p>
        </w:tc>
        <w:tc>
          <w:tcPr>
            <w:tcW w:w="2830" w:type="dxa"/>
          </w:tcPr>
          <w:p>
            <w:pPr>
              <w:spacing w:before="40" w:after="40" w:line="240" w:lineRule="auto"/>
            </w:pPr>
            <w:r>
              <w:rPr>
                <w:rFonts w:ascii="Segoe UI" w:hAnsi="Segoe UI" w:cs="Segoe UI" w:eastAsia="Segoe UI"/>
                <w:sz w:val="16"/>
                <w:szCs w:val="16"/>
              </w:rPr>
              <w:t xml:space="preserve">User manual: system name, document control, logo, role chapter names, SUPERID, owners of finance masters, sign-in for the manual, labels, access matrix recipients, operating rules, Help Desk contacts, formats, language</w:t>
            </w:r>
          </w:p>
        </w:tc>
        <w:tc>
          <w:tcPr>
            <w:tcW w:w="1233" w:type="dxa"/>
          </w:tcPr>
          <w:p>
            <w:pPr>
              <w:spacing w:before="40" w:after="40" w:line="240" w:lineRule="auto"/>
            </w:pPr>
            <w:r>
              <w:rPr>
                <w:rFonts w:ascii="Segoe UI" w:hAnsi="Segoe UI" w:cs="Segoe UI" w:eastAsia="Segoe UI"/>
                <w:sz w:val="16"/>
                <w:szCs w:val="16"/>
              </w:rPr>
              <w:t xml:space="preserve">MAN-A (D1 to D4), MAN-B</w:t>
            </w:r>
          </w:p>
        </w:tc>
        <w:tc>
          <w:tcPr>
            <w:tcW w:w="1261" w:type="dxa"/>
          </w:tcPr>
          <w:p>
            <w:pPr>
              <w:spacing w:before="40" w:after="40" w:line="240" w:lineRule="auto"/>
            </w:pPr>
            <w:r>
              <w:rPr>
                <w:rFonts w:ascii="Segoe UI" w:hAnsi="Segoe UI" w:cs="Segoe UI" w:eastAsia="Segoe UI"/>
                <w:sz w:val="16"/>
                <w:szCs w:val="16"/>
              </w:rPr>
              <w:t xml:space="preserve">Build waves 1 and 3</w:t>
            </w:r>
          </w:p>
        </w:tc>
        <w:tc>
          <w:tcPr>
            <w:tcW w:w="1592" w:type="dxa"/>
          </w:tcPr>
          <w:p>
            <w:pPr>
              <w:spacing w:before="40" w:after="40" w:line="240" w:lineRule="auto"/>
            </w:pPr>
            <w:r>
              <w:rPr>
                <w:rFonts w:ascii="Segoe UI" w:hAnsi="Segoe UI" w:cs="Segoe UI" w:eastAsia="Segoe UI"/>
                <w:sz w:val="16"/>
                <w:szCs w:val="16"/>
              </w:rPr>
              <w:t xml:space="preserve">TISPH Project Manager</w:t>
            </w:r>
          </w:p>
        </w:tc>
        <w:tc>
          <w:tcPr>
            <w:tcW w:w="890" w:type="dxa"/>
          </w:tcPr>
          <w:p>
            <w:pPr>
              <w:spacing w:before="40" w:after="40" w:line="240" w:lineRule="auto"/>
            </w:pPr>
            <w:r>
              <w:rPr>
                <w:rFonts w:ascii="Segoe UI" w:hAnsi="Segoe UI" w:cs="Segoe UI" w:eastAsia="Segoe UI"/>
                <w:sz w:val="16"/>
                <w:szCs w:val="16"/>
              </w:rPr>
              <w:t xml:space="preserve">Open</w:t>
            </w:r>
          </w:p>
        </w:tc>
      </w:tr>
      <w:tr>
        <w:trPr>
          <w:cantSplit/>
        </w:trPr>
        <w:tc>
          <w:tcPr>
            <w:tcW w:w="1221" w:type="dxa"/>
          </w:tcPr>
          <w:p>
            <w:pPr>
              <w:spacing w:before="40" w:after="40" w:line="240" w:lineRule="auto"/>
            </w:pPr>
            <w:r>
              <w:rPr>
                <w:rFonts w:ascii="Segoe UI" w:hAnsi="Segoe UI" w:cs="Segoe UI" w:eastAsia="Segoe UI"/>
                <w:sz w:val="16"/>
                <w:szCs w:val="16"/>
              </w:rPr>
              <w:t xml:space="preserve">Remittance Q1, Q13</w:t>
            </w:r>
          </w:p>
        </w:tc>
        <w:tc>
          <w:tcPr>
            <w:tcW w:w="2830" w:type="dxa"/>
          </w:tcPr>
          <w:p>
            <w:pPr>
              <w:spacing w:before="40" w:after="40" w:line="240" w:lineRule="auto"/>
            </w:pPr>
            <w:r>
              <w:rPr>
                <w:rFonts w:ascii="Segoe UI" w:hAnsi="Segoe UI" w:cs="Segoe UI" w:eastAsia="Segoe UI"/>
                <w:sz w:val="16"/>
                <w:szCs w:val="16"/>
              </w:rPr>
              <w:t xml:space="preserve">Remittance makers, approvers and cash release; off-cycle reasons and who may run or import</w:t>
            </w:r>
          </w:p>
        </w:tc>
        <w:tc>
          <w:tcPr>
            <w:tcW w:w="1233" w:type="dxa"/>
          </w:tcPr>
          <w:p>
            <w:pPr>
              <w:spacing w:before="40" w:after="40" w:line="240" w:lineRule="auto"/>
            </w:pPr>
            <w:r>
              <w:rPr>
                <w:rFonts w:ascii="Segoe UI" w:hAnsi="Segoe UI" w:cs="Segoe UI" w:eastAsia="Segoe UI"/>
                <w:sz w:val="16"/>
                <w:szCs w:val="16"/>
              </w:rPr>
              <w:t xml:space="preserve">Remittance R1</w:t>
            </w:r>
          </w:p>
        </w:tc>
        <w:tc>
          <w:tcPr>
            <w:tcW w:w="1261" w:type="dxa"/>
          </w:tcPr>
          <w:p>
            <w:pPr>
              <w:spacing w:before="40" w:after="40" w:line="240" w:lineRule="auto"/>
            </w:pPr>
            <w:r>
              <w:rPr>
                <w:rFonts w:ascii="Segoe UI" w:hAnsi="Segoe UI" w:cs="Segoe UI" w:eastAsia="Segoe UI"/>
                <w:sz w:val="16"/>
                <w:szCs w:val="16"/>
              </w:rPr>
              <w:t xml:space="preserve">Remittance phase 1 UAT</w:t>
            </w:r>
          </w:p>
        </w:tc>
        <w:tc>
          <w:tcPr>
            <w:tcW w:w="1592" w:type="dxa"/>
          </w:tcPr>
          <w:p>
            <w:pPr>
              <w:spacing w:before="40" w:after="40" w:line="240" w:lineRule="auto"/>
            </w:pPr>
            <w:r>
              <w:rPr>
                <w:rFonts w:ascii="Segoe UI" w:hAnsi="Segoe UI" w:cs="Segoe UI" w:eastAsia="Segoe UI"/>
                <w:sz w:val="16"/>
                <w:szCs w:val="16"/>
              </w:rPr>
              <w:t xml:space="preserve">Unit Head, Finance and General Accounting</w:t>
            </w:r>
          </w:p>
        </w:tc>
        <w:tc>
          <w:tcPr>
            <w:tcW w:w="890" w:type="dxa"/>
          </w:tcPr>
          <w:p>
            <w:pPr>
              <w:spacing w:before="40" w:after="40" w:line="240" w:lineRule="auto"/>
            </w:pPr>
            <w:r>
              <w:rPr>
                <w:rFonts w:ascii="Segoe UI" w:hAnsi="Segoe UI" w:cs="Segoe UI" w:eastAsia="Segoe UI"/>
                <w:sz w:val="16"/>
                <w:szCs w:val="16"/>
              </w:rPr>
              <w:t xml:space="preserve">Open</w:t>
            </w:r>
          </w:p>
        </w:tc>
      </w:tr>
      <w:tr>
        <w:trPr>
          <w:cantSplit/>
        </w:trPr>
        <w:tc>
          <w:tcPr>
            <w:tcW w:w="1221" w:type="dxa"/>
          </w:tcPr>
          <w:p>
            <w:pPr>
              <w:spacing w:before="40" w:after="40" w:line="240" w:lineRule="auto"/>
            </w:pPr>
            <w:r>
              <w:rPr>
                <w:rFonts w:ascii="Segoe UI" w:hAnsi="Segoe UI" w:cs="Segoe UI" w:eastAsia="Segoe UI"/>
                <w:sz w:val="16"/>
                <w:szCs w:val="16"/>
              </w:rPr>
              <w:t xml:space="preserve">Remittance Q2, Q10 to Q12, Q14, Q15, Q19, Q20</w:t>
            </w:r>
          </w:p>
        </w:tc>
        <w:tc>
          <w:tcPr>
            <w:tcW w:w="2830" w:type="dxa"/>
          </w:tcPr>
          <w:p>
            <w:pPr>
              <w:spacing w:before="40" w:after="40" w:line="240" w:lineRule="auto"/>
            </w:pPr>
            <w:r>
              <w:rPr>
                <w:rFonts w:ascii="Segoe UI" w:hAnsi="Segoe UI" w:cs="Segoe UI" w:eastAsia="Segoe UI"/>
                <w:sz w:val="16"/>
                <w:szCs w:val="16"/>
              </w:rPr>
              <w:t xml:space="preserve">Metrobank batch in or outside BrokerVerse; GL accounts; uncleared cheques; proof of payment; opening remittances; approver of bank batch; returned remittances; due date basis</w:t>
            </w:r>
          </w:p>
        </w:tc>
        <w:tc>
          <w:tcPr>
            <w:tcW w:w="1233" w:type="dxa"/>
          </w:tcPr>
          <w:p>
            <w:pPr>
              <w:spacing w:before="40" w:after="40" w:line="240" w:lineRule="auto"/>
            </w:pPr>
            <w:r>
              <w:rPr>
                <w:rFonts w:ascii="Segoe UI" w:hAnsi="Segoe UI" w:cs="Segoe UI" w:eastAsia="Segoe UI"/>
                <w:sz w:val="16"/>
                <w:szCs w:val="16"/>
              </w:rPr>
              <w:t xml:space="preserve">Remittance R2</w:t>
            </w:r>
          </w:p>
        </w:tc>
        <w:tc>
          <w:tcPr>
            <w:tcW w:w="1261" w:type="dxa"/>
          </w:tcPr>
          <w:p>
            <w:pPr>
              <w:spacing w:before="40" w:after="40" w:line="240" w:lineRule="auto"/>
            </w:pPr>
            <w:r>
              <w:rPr>
                <w:rFonts w:ascii="Segoe UI" w:hAnsi="Segoe UI" w:cs="Segoe UI" w:eastAsia="Segoe UI"/>
                <w:sz w:val="16"/>
                <w:szCs w:val="16"/>
              </w:rPr>
              <w:t xml:space="preserve">Remittance phase 2</w:t>
            </w:r>
          </w:p>
        </w:tc>
        <w:tc>
          <w:tcPr>
            <w:tcW w:w="1592" w:type="dxa"/>
          </w:tcPr>
          <w:p>
            <w:pPr>
              <w:spacing w:before="40" w:after="40" w:line="240" w:lineRule="auto"/>
            </w:pPr>
            <w:r>
              <w:rPr>
                <w:rFonts w:ascii="Segoe UI" w:hAnsi="Segoe UI" w:cs="Segoe UI" w:eastAsia="Segoe UI"/>
                <w:sz w:val="16"/>
                <w:szCs w:val="16"/>
              </w:rPr>
              <w:t xml:space="preserve">Unit Head, Finance and General Accounting; Head, Cash Control</w:t>
            </w:r>
          </w:p>
        </w:tc>
        <w:tc>
          <w:tcPr>
            <w:tcW w:w="890" w:type="dxa"/>
          </w:tcPr>
          <w:p>
            <w:pPr>
              <w:spacing w:before="40" w:after="40" w:line="240" w:lineRule="auto"/>
            </w:pPr>
            <w:r>
              <w:rPr>
                <w:rFonts w:ascii="Segoe UI" w:hAnsi="Segoe UI" w:cs="Segoe UI" w:eastAsia="Segoe UI"/>
                <w:sz w:val="16"/>
                <w:szCs w:val="16"/>
              </w:rPr>
              <w:t xml:space="preserve">Open</w:t>
            </w:r>
          </w:p>
        </w:tc>
      </w:tr>
      <w:tr>
        <w:trPr>
          <w:cantSplit/>
        </w:trPr>
        <w:tc>
          <w:tcPr>
            <w:tcW w:w="1221" w:type="dxa"/>
          </w:tcPr>
          <w:p>
            <w:pPr>
              <w:spacing w:before="40" w:after="40" w:line="240" w:lineRule="auto"/>
            </w:pPr>
            <w:r>
              <w:rPr>
                <w:rFonts w:ascii="Segoe UI" w:hAnsi="Segoe UI" w:cs="Segoe UI" w:eastAsia="Segoe UI"/>
                <w:sz w:val="16"/>
                <w:szCs w:val="16"/>
              </w:rPr>
              <w:t xml:space="preserve">Remittance Q3 to Q6</w:t>
            </w:r>
          </w:p>
        </w:tc>
        <w:tc>
          <w:tcPr>
            <w:tcW w:w="2830" w:type="dxa"/>
          </w:tcPr>
          <w:p>
            <w:pPr>
              <w:spacing w:before="40" w:after="40" w:line="240" w:lineRule="auto"/>
            </w:pPr>
            <w:r>
              <w:rPr>
                <w:rFonts w:ascii="Segoe UI" w:hAnsi="Segoe UI" w:cs="Segoe UI" w:eastAsia="Segoe UI"/>
                <w:sz w:val="16"/>
                <w:szCs w:val="16"/>
              </w:rPr>
              <w:t xml:space="preserve">Metrobank file and status layouts; insurer confirmations; insurer contacts and accounts; SOA layouts</w:t>
            </w:r>
          </w:p>
        </w:tc>
        <w:tc>
          <w:tcPr>
            <w:tcW w:w="1233" w:type="dxa"/>
          </w:tcPr>
          <w:p>
            <w:pPr>
              <w:spacing w:before="40" w:after="40" w:line="240" w:lineRule="auto"/>
            </w:pPr>
            <w:r>
              <w:rPr>
                <w:rFonts w:ascii="Segoe UI" w:hAnsi="Segoe UI" w:cs="Segoe UI" w:eastAsia="Segoe UI"/>
                <w:sz w:val="16"/>
                <w:szCs w:val="16"/>
              </w:rPr>
              <w:t xml:space="preserve">Remittance R3</w:t>
            </w:r>
          </w:p>
        </w:tc>
        <w:tc>
          <w:tcPr>
            <w:tcW w:w="1261" w:type="dxa"/>
          </w:tcPr>
          <w:p>
            <w:pPr>
              <w:spacing w:before="40" w:after="40" w:line="240" w:lineRule="auto"/>
            </w:pPr>
            <w:r>
              <w:rPr>
                <w:rFonts w:ascii="Segoe UI" w:hAnsi="Segoe UI" w:cs="Segoe UI" w:eastAsia="Segoe UI"/>
                <w:sz w:val="16"/>
                <w:szCs w:val="16"/>
              </w:rPr>
              <w:t xml:space="preserve">Remittance phase 3</w:t>
            </w:r>
          </w:p>
        </w:tc>
        <w:tc>
          <w:tcPr>
            <w:tcW w:w="1592" w:type="dxa"/>
          </w:tcPr>
          <w:p>
            <w:pPr>
              <w:spacing w:before="40" w:after="40" w:line="240" w:lineRule="auto"/>
            </w:pPr>
            <w:r>
              <w:rPr>
                <w:rFonts w:ascii="Segoe UI" w:hAnsi="Segoe UI" w:cs="Segoe UI" w:eastAsia="Segoe UI"/>
                <w:sz w:val="16"/>
                <w:szCs w:val="16"/>
              </w:rPr>
              <w:t xml:space="preserve">Head, Cash Control</w:t>
            </w:r>
          </w:p>
        </w:tc>
        <w:tc>
          <w:tcPr>
            <w:tcW w:w="890" w:type="dxa"/>
          </w:tcPr>
          <w:p>
            <w:pPr>
              <w:spacing w:before="40" w:after="40" w:line="240" w:lineRule="auto"/>
            </w:pPr>
            <w:r>
              <w:rPr>
                <w:rFonts w:ascii="Segoe UI" w:hAnsi="Segoe UI" w:cs="Segoe UI" w:eastAsia="Segoe UI"/>
                <w:sz w:val="16"/>
                <w:szCs w:val="16"/>
              </w:rPr>
              <w:t xml:space="preserve">Open</w:t>
            </w:r>
          </w:p>
        </w:tc>
      </w:tr>
      <w:tr>
        <w:trPr>
          <w:cantSplit/>
        </w:trPr>
        <w:tc>
          <w:tcPr>
            <w:tcW w:w="1221" w:type="dxa"/>
          </w:tcPr>
          <w:p>
            <w:pPr>
              <w:spacing w:before="40" w:after="40" w:line="240" w:lineRule="auto"/>
            </w:pPr>
            <w:r>
              <w:rPr>
                <w:rFonts w:ascii="Segoe UI" w:hAnsi="Segoe UI" w:cs="Segoe UI" w:eastAsia="Segoe UI"/>
                <w:sz w:val="16"/>
                <w:szCs w:val="16"/>
              </w:rPr>
              <w:t xml:space="preserve">Remittance Q7 to Q9, Q16</w:t>
            </w:r>
          </w:p>
        </w:tc>
        <w:tc>
          <w:tcPr>
            <w:tcW w:w="2830" w:type="dxa"/>
          </w:tcPr>
          <w:p>
            <w:pPr>
              <w:spacing w:before="40" w:after="40" w:line="240" w:lineRule="auto"/>
            </w:pPr>
            <w:r>
              <w:rPr>
                <w:rFonts w:ascii="Segoe UI" w:hAnsi="Segoe UI" w:cs="Segoe UI" w:eastAsia="Segoe UI"/>
                <w:sz w:val="16"/>
                <w:szCs w:val="16"/>
              </w:rPr>
              <w:t xml:space="preserve">Settlement basis; net payable formula and EWT rate; billing statement numbering; approver of rule changes</w:t>
            </w:r>
          </w:p>
        </w:tc>
        <w:tc>
          <w:tcPr>
            <w:tcW w:w="1233" w:type="dxa"/>
          </w:tcPr>
          <w:p>
            <w:pPr>
              <w:spacing w:before="40" w:after="40" w:line="240" w:lineRule="auto"/>
            </w:pPr>
            <w:r>
              <w:rPr>
                <w:rFonts w:ascii="Segoe UI" w:hAnsi="Segoe UI" w:cs="Segoe UI" w:eastAsia="Segoe UI"/>
                <w:sz w:val="16"/>
                <w:szCs w:val="16"/>
              </w:rPr>
              <w:t xml:space="preserve">Remittance R4</w:t>
            </w:r>
          </w:p>
        </w:tc>
        <w:tc>
          <w:tcPr>
            <w:tcW w:w="1261" w:type="dxa"/>
          </w:tcPr>
          <w:p>
            <w:pPr>
              <w:spacing w:before="40" w:after="40" w:line="240" w:lineRule="auto"/>
            </w:pPr>
            <w:r>
              <w:rPr>
                <w:rFonts w:ascii="Segoe UI" w:hAnsi="Segoe UI" w:cs="Segoe UI" w:eastAsia="Segoe UI"/>
                <w:sz w:val="16"/>
                <w:szCs w:val="16"/>
              </w:rPr>
              <w:t xml:space="preserve">Remittance phase 4</w:t>
            </w:r>
          </w:p>
        </w:tc>
        <w:tc>
          <w:tcPr>
            <w:tcW w:w="1592" w:type="dxa"/>
          </w:tcPr>
          <w:p>
            <w:pPr>
              <w:spacing w:before="40" w:after="40" w:line="240" w:lineRule="auto"/>
            </w:pPr>
            <w:r>
              <w:rPr>
                <w:rFonts w:ascii="Segoe UI" w:hAnsi="Segoe UI" w:cs="Segoe UI" w:eastAsia="Segoe UI"/>
                <w:sz w:val="16"/>
                <w:szCs w:val="16"/>
              </w:rPr>
              <w:t xml:space="preserve">Unit Head, Finance and General Accounting</w:t>
            </w:r>
          </w:p>
        </w:tc>
        <w:tc>
          <w:tcPr>
            <w:tcW w:w="890" w:type="dxa"/>
          </w:tcPr>
          <w:p>
            <w:pPr>
              <w:spacing w:before="40" w:after="40" w:line="240" w:lineRule="auto"/>
            </w:pPr>
            <w:r>
              <w:rPr>
                <w:rFonts w:ascii="Segoe UI" w:hAnsi="Segoe UI" w:cs="Segoe UI" w:eastAsia="Segoe UI"/>
                <w:sz w:val="16"/>
                <w:szCs w:val="16"/>
              </w:rPr>
              <w:t xml:space="preserve">Open</w:t>
            </w:r>
          </w:p>
        </w:tc>
      </w:tr>
      <w:tr>
        <w:trPr>
          <w:cantSplit/>
        </w:trPr>
        <w:tc>
          <w:tcPr>
            <w:tcW w:w="1221" w:type="dxa"/>
          </w:tcPr>
          <w:p>
            <w:pPr>
              <w:spacing w:before="40" w:after="40" w:line="240" w:lineRule="auto"/>
            </w:pPr>
            <w:r>
              <w:rPr>
                <w:rFonts w:ascii="Segoe UI" w:hAnsi="Segoe UI" w:cs="Segoe UI" w:eastAsia="Segoe UI"/>
                <w:sz w:val="16"/>
                <w:szCs w:val="16"/>
              </w:rPr>
              <w:t xml:space="preserve">Remittance Q17</w:t>
            </w:r>
          </w:p>
        </w:tc>
        <w:tc>
          <w:tcPr>
            <w:tcW w:w="2830" w:type="dxa"/>
          </w:tcPr>
          <w:p>
            <w:pPr>
              <w:spacing w:before="40" w:after="40" w:line="240" w:lineRule="auto"/>
            </w:pPr>
            <w:r>
              <w:rPr>
                <w:rFonts w:ascii="Segoe UI" w:hAnsi="Segoe UI" w:cs="Segoe UI" w:eastAsia="Segoe UI"/>
                <w:sz w:val="16"/>
                <w:szCs w:val="16"/>
              </w:rPr>
              <w:t xml:space="preserve">Should approvals without an authority limit be refused globally (</w:t>
            </w:r>
            <w:r>
              <w:rPr>
                <w:rFonts w:ascii="Consolas" w:hAnsi="Consolas" w:cs="Consolas" w:eastAsia="Consolas"/>
                <w:color w:val="1F3B57"/>
                <w:sz w:val="14"/>
                <w:szCs w:val="14"/>
                <w:shd w:val="clear" w:color="auto" w:fill="F3F5F8"/>
              </w:rPr>
              <w:t xml:space="preserve">access.authority_without_limit</w:t>
            </w:r>
            <w:r>
              <w:rPr>
                <w:rFonts w:ascii="Segoe UI" w:hAnsi="Segoe UI" w:cs="Segoe UI" w:eastAsia="Segoe UI"/>
                <w:sz w:val="16"/>
                <w:szCs w:val="16"/>
              </w:rPr>
              <w:t xml:space="preserve">)</w:t>
            </w:r>
          </w:p>
        </w:tc>
        <w:tc>
          <w:tcPr>
            <w:tcW w:w="1233" w:type="dxa"/>
          </w:tcPr>
          <w:p>
            <w:pPr>
              <w:spacing w:before="40" w:after="40" w:line="240" w:lineRule="auto"/>
            </w:pPr>
            <w:r>
              <w:rPr>
                <w:rFonts w:ascii="Segoe UI" w:hAnsi="Segoe UI" w:cs="Segoe UI" w:eastAsia="Segoe UI"/>
                <w:sz w:val="16"/>
                <w:szCs w:val="16"/>
              </w:rPr>
              <w:t xml:space="preserve">All approvals</w:t>
            </w:r>
          </w:p>
        </w:tc>
        <w:tc>
          <w:tcPr>
            <w:tcW w:w="1261" w:type="dxa"/>
          </w:tcPr>
          <w:p>
            <w:pPr>
              <w:spacing w:before="40" w:after="40" w:line="240" w:lineRule="auto"/>
            </w:pPr>
            <w:r>
              <w:rPr>
                <w:rFonts w:ascii="Segoe UI" w:hAnsi="Segoe UI" w:cs="Segoe UI" w:eastAsia="Segoe UI"/>
                <w:sz w:val="16"/>
                <w:szCs w:val="16"/>
              </w:rPr>
              <w:t xml:space="preserve">Before go-live</w:t>
            </w:r>
          </w:p>
        </w:tc>
        <w:tc>
          <w:tcPr>
            <w:tcW w:w="1592" w:type="dxa"/>
          </w:tcPr>
          <w:p>
            <w:pPr>
              <w:spacing w:before="40" w:after="40" w:line="240" w:lineRule="auto"/>
            </w:pPr>
            <w:r>
              <w:rPr>
                <w:rFonts w:ascii="Segoe UI" w:hAnsi="Segoe UI" w:cs="Segoe UI" w:eastAsia="Segoe UI"/>
                <w:sz w:val="16"/>
                <w:szCs w:val="16"/>
              </w:rPr>
              <w:t xml:space="preserve">Head, Risk Management</w:t>
            </w:r>
          </w:p>
        </w:tc>
        <w:tc>
          <w:tcPr>
            <w:tcW w:w="890" w:type="dxa"/>
          </w:tcPr>
          <w:p>
            <w:pPr>
              <w:spacing w:before="40" w:after="40" w:line="240" w:lineRule="auto"/>
            </w:pPr>
            <w:r>
              <w:rPr>
                <w:rFonts w:ascii="Segoe UI" w:hAnsi="Segoe UI" w:cs="Segoe UI" w:eastAsia="Segoe UI"/>
                <w:sz w:val="16"/>
                <w:szCs w:val="16"/>
              </w:rPr>
              <w:t xml:space="preserve">Open</w:t>
            </w:r>
          </w:p>
        </w:tc>
      </w:tr>
      <w:tr>
        <w:trPr>
          <w:cantSplit/>
        </w:trPr>
        <w:tc>
          <w:tcPr>
            <w:tcW w:w="1221" w:type="dxa"/>
          </w:tcPr>
          <w:p>
            <w:pPr>
              <w:spacing w:before="40" w:after="40" w:line="240" w:lineRule="auto"/>
            </w:pPr>
            <w:r>
              <w:rPr>
                <w:rFonts w:ascii="Segoe UI" w:hAnsi="Segoe UI" w:cs="Segoe UI" w:eastAsia="Segoe UI"/>
                <w:sz w:val="16"/>
                <w:szCs w:val="16"/>
              </w:rPr>
              <w:t xml:space="preserve">Remittance Q18</w:t>
            </w:r>
          </w:p>
        </w:tc>
        <w:tc>
          <w:tcPr>
            <w:tcW w:w="2830" w:type="dxa"/>
          </w:tcPr>
          <w:p>
            <w:pPr>
              <w:spacing w:before="40" w:after="40" w:line="240" w:lineRule="auto"/>
            </w:pPr>
            <w:r>
              <w:rPr>
                <w:rFonts w:ascii="Segoe UI" w:hAnsi="Segoe UI" w:cs="Segoe UI" w:eastAsia="Segoe UI"/>
                <w:sz w:val="16"/>
                <w:szCs w:val="16"/>
              </w:rPr>
              <w:t xml:space="preserve">Phase and owner of the non-payment cancellation notice, service invoice issuance, Credit Life premium billing, remittance events in the SAP GL file</w:t>
            </w:r>
          </w:p>
        </w:tc>
        <w:tc>
          <w:tcPr>
            <w:tcW w:w="1233" w:type="dxa"/>
          </w:tcPr>
          <w:p>
            <w:pPr>
              <w:spacing w:before="40" w:after="40" w:line="240" w:lineRule="auto"/>
            </w:pPr>
            <w:r>
              <w:rPr>
                <w:rFonts w:ascii="Segoe UI" w:hAnsi="Segoe UI" w:cs="Segoe UI" w:eastAsia="Segoe UI"/>
                <w:sz w:val="16"/>
                <w:szCs w:val="16"/>
              </w:rPr>
              <w:t xml:space="preserve">Planning</w:t>
            </w:r>
          </w:p>
        </w:tc>
        <w:tc>
          <w:tcPr>
            <w:tcW w:w="1261" w:type="dxa"/>
          </w:tcPr>
          <w:p>
            <w:pPr>
              <w:spacing w:before="40" w:after="40" w:line="240" w:lineRule="auto"/>
            </w:pPr>
            <w:r>
              <w:rPr>
                <w:rFonts w:ascii="Segoe UI" w:hAnsi="Segoe UI" w:cs="Segoe UI" w:eastAsia="Segoe UI"/>
                <w:sz w:val="16"/>
                <w:szCs w:val="16"/>
              </w:rPr>
              <w:t xml:space="preserve">Planning</w:t>
            </w:r>
          </w:p>
        </w:tc>
        <w:tc>
          <w:tcPr>
            <w:tcW w:w="1592" w:type="dxa"/>
          </w:tcPr>
          <w:p>
            <w:pPr>
              <w:spacing w:before="40" w:after="40" w:line="240" w:lineRule="auto"/>
            </w:pPr>
            <w:r>
              <w:rPr>
                <w:rFonts w:ascii="Segoe UI" w:hAnsi="Segoe UI" w:cs="Segoe UI" w:eastAsia="Segoe UI"/>
                <w:sz w:val="16"/>
                <w:szCs w:val="16"/>
              </w:rPr>
              <w:t xml:space="preserve">TISPH Project Manager</w:t>
            </w:r>
          </w:p>
        </w:tc>
        <w:tc>
          <w:tcPr>
            <w:tcW w:w="890" w:type="dxa"/>
          </w:tcPr>
          <w:p>
            <w:pPr>
              <w:spacing w:before="40" w:after="40" w:line="240" w:lineRule="auto"/>
            </w:pPr>
            <w:r>
              <w:rPr>
                <w:rFonts w:ascii="Segoe UI" w:hAnsi="Segoe UI" w:cs="Segoe UI" w:eastAsia="Segoe UI"/>
                <w:sz w:val="16"/>
                <w:szCs w:val="16"/>
              </w:rPr>
              <w:t xml:space="preserve">Open</w:t>
            </w:r>
          </w:p>
        </w:tc>
      </w:tr>
      <w:tr>
        <w:trPr>
          <w:cantSplit/>
        </w:trPr>
        <w:tc>
          <w:tcPr>
            <w:tcW w:w="1221" w:type="dxa"/>
          </w:tcPr>
          <w:p>
            <w:pPr>
              <w:spacing w:before="40" w:after="40" w:line="240" w:lineRule="auto"/>
            </w:pPr>
            <w:r>
              <w:rPr>
                <w:rFonts w:ascii="Segoe UI" w:hAnsi="Segoe UI" w:cs="Segoe UI" w:eastAsia="Segoe UI"/>
                <w:sz w:val="16"/>
                <w:szCs w:val="16"/>
              </w:rPr>
              <w:t xml:space="preserve">SEC-Q12</w:t>
            </w:r>
          </w:p>
        </w:tc>
        <w:tc>
          <w:tcPr>
            <w:tcW w:w="2830" w:type="dxa"/>
          </w:tcPr>
          <w:p>
            <w:pPr>
              <w:spacing w:before="40" w:after="40" w:line="240" w:lineRule="auto"/>
            </w:pPr>
            <w:r>
              <w:rPr>
                <w:rFonts w:ascii="Segoe UI" w:hAnsi="Segoe UI" w:cs="Segoe UI" w:eastAsia="Segoe UI"/>
                <w:sz w:val="16"/>
                <w:szCs w:val="16"/>
              </w:rPr>
              <w:t xml:space="preserve">Should changes to security and control settings need a second administrator's approval, as authority limits already do</w:t>
            </w:r>
          </w:p>
        </w:tc>
        <w:tc>
          <w:tcPr>
            <w:tcW w:w="1233" w:type="dxa"/>
          </w:tcPr>
          <w:p>
            <w:pPr>
              <w:spacing w:before="40" w:after="40" w:line="240" w:lineRule="auto"/>
            </w:pPr>
            <w:r>
              <w:rPr>
                <w:rFonts w:ascii="Segoe UI" w:hAnsi="Segoe UI" w:cs="Segoe UI" w:eastAsia="Segoe UI"/>
                <w:sz w:val="16"/>
                <w:szCs w:val="16"/>
              </w:rPr>
              <w:t xml:space="preserve">R-33 remedy (no work package yet)</w:t>
            </w:r>
          </w:p>
        </w:tc>
        <w:tc>
          <w:tcPr>
            <w:tcW w:w="1261" w:type="dxa"/>
          </w:tcPr>
          <w:p>
            <w:pPr>
              <w:spacing w:before="40" w:after="40" w:line="240" w:lineRule="auto"/>
            </w:pPr>
            <w:r>
              <w:rPr>
                <w:rFonts w:ascii="Segoe UI" w:hAnsi="Segoe UI" w:cs="Segoe UI" w:eastAsia="Segoe UI"/>
                <w:sz w:val="16"/>
                <w:szCs w:val="16"/>
              </w:rPr>
              <w:t xml:space="preserve">Before go-live</w:t>
            </w:r>
          </w:p>
        </w:tc>
        <w:tc>
          <w:tcPr>
            <w:tcW w:w="1592" w:type="dxa"/>
          </w:tcPr>
          <w:p>
            <w:pPr>
              <w:spacing w:before="40" w:after="40" w:line="240" w:lineRule="auto"/>
            </w:pPr>
            <w:r>
              <w:rPr>
                <w:rFonts w:ascii="Segoe UI" w:hAnsi="Segoe UI" w:cs="Segoe UI" w:eastAsia="Segoe UI"/>
                <w:sz w:val="16"/>
                <w:szCs w:val="16"/>
              </w:rPr>
              <w:t xml:space="preserve">Head, Risk Management</w:t>
            </w:r>
          </w:p>
        </w:tc>
        <w:tc>
          <w:tcPr>
            <w:tcW w:w="890" w:type="dxa"/>
          </w:tcPr>
          <w:p>
            <w:pPr>
              <w:spacing w:before="40" w:after="40" w:line="240" w:lineRule="auto"/>
            </w:pPr>
            <w:r>
              <w:rPr>
                <w:rFonts w:ascii="Segoe UI" w:hAnsi="Segoe UI" w:cs="Segoe UI" w:eastAsia="Segoe UI"/>
                <w:sz w:val="16"/>
                <w:szCs w:val="16"/>
              </w:rPr>
              <w:t xml:space="preserve">Open</w:t>
            </w:r>
          </w:p>
        </w:tc>
      </w:tr>
      <w:tr>
        <w:trPr>
          <w:cantSplit/>
        </w:trPr>
        <w:tc>
          <w:tcPr>
            <w:tcW w:w="1221" w:type="dxa"/>
          </w:tcPr>
          <w:p>
            <w:pPr>
              <w:spacing w:before="40" w:after="40" w:line="240" w:lineRule="auto"/>
            </w:pPr>
            <w:r>
              <w:rPr>
                <w:rFonts w:ascii="Segoe UI" w:hAnsi="Segoe UI" w:cs="Segoe UI" w:eastAsia="Segoe UI"/>
                <w:sz w:val="16"/>
                <w:szCs w:val="16"/>
              </w:rPr>
              <w:t xml:space="preserve">GQ-15</w:t>
            </w:r>
          </w:p>
        </w:tc>
        <w:tc>
          <w:tcPr>
            <w:tcW w:w="2830" w:type="dxa"/>
          </w:tcPr>
          <w:p>
            <w:pPr>
              <w:spacing w:before="40" w:after="40" w:line="240" w:lineRule="auto"/>
            </w:pPr>
            <w:r>
              <w:rPr>
                <w:rFonts w:ascii="Segoe UI" w:hAnsi="Segoe UI" w:cs="Segoe UI" w:eastAsia="Segoe UI"/>
                <w:sz w:val="16"/>
                <w:szCs w:val="16"/>
              </w:rPr>
              <w:t xml:space="preserve">Should receipt cancellation be a permission separate from receipt issue, and should rule </w:t>
            </w:r>
            <w:r>
              <w:rPr>
                <w:rFonts w:ascii="Consolas" w:hAnsi="Consolas" w:cs="Consolas" w:eastAsia="Consolas"/>
                <w:color w:val="1F3B57"/>
                <w:sz w:val="14"/>
                <w:szCs w:val="14"/>
                <w:shd w:val="clear" w:color="auto" w:fill="F3F5F8"/>
              </w:rPr>
              <w:t xml:space="preserve">SOD-TIS-BP-RECON</w:t>
            </w:r>
            <w:r>
              <w:rPr>
                <w:rFonts w:ascii="Segoe UI" w:hAnsi="Segoe UI" w:cs="Segoe UI" w:eastAsia="Segoe UI"/>
                <w:sz w:val="16"/>
                <w:szCs w:val="16"/>
              </w:rPr>
              <w:t xml:space="preserve"> block</w:t>
            </w:r>
          </w:p>
        </w:tc>
        <w:tc>
          <w:tcPr>
            <w:tcW w:w="1233" w:type="dxa"/>
          </w:tcPr>
          <w:p>
            <w:pPr>
              <w:spacing w:before="40" w:after="40" w:line="240" w:lineRule="auto"/>
            </w:pPr>
            <w:r>
              <w:rPr>
                <w:rFonts w:ascii="Segoe UI" w:hAnsi="Segoe UI" w:cs="Segoe UI" w:eastAsia="Segoe UI"/>
                <w:sz w:val="16"/>
                <w:szCs w:val="16"/>
              </w:rPr>
              <w:t xml:space="preserve">R-15 remedy (no work package yet)</w:t>
            </w:r>
          </w:p>
        </w:tc>
        <w:tc>
          <w:tcPr>
            <w:tcW w:w="1261" w:type="dxa"/>
          </w:tcPr>
          <w:p>
            <w:pPr>
              <w:spacing w:before="40" w:after="40" w:line="240" w:lineRule="auto"/>
            </w:pPr>
            <w:r>
              <w:rPr>
                <w:rFonts w:ascii="Segoe UI" w:hAnsi="Segoe UI" w:cs="Segoe UI" w:eastAsia="Segoe UI"/>
                <w:sz w:val="16"/>
                <w:szCs w:val="16"/>
              </w:rPr>
              <w:t xml:space="preserve">Before UAT sign-off</w:t>
            </w:r>
          </w:p>
        </w:tc>
        <w:tc>
          <w:tcPr>
            <w:tcW w:w="1592" w:type="dxa"/>
          </w:tcPr>
          <w:p>
            <w:pPr>
              <w:spacing w:before="40" w:after="40" w:line="240" w:lineRule="auto"/>
            </w:pPr>
            <w:r>
              <w:rPr>
                <w:rFonts w:ascii="Segoe UI" w:hAnsi="Segoe UI" w:cs="Segoe UI" w:eastAsia="Segoe UI"/>
                <w:sz w:val="16"/>
                <w:szCs w:val="16"/>
              </w:rPr>
              <w:t xml:space="preserve">Head, Cash Control with Head, Risk Management</w:t>
            </w:r>
          </w:p>
        </w:tc>
        <w:tc>
          <w:tcPr>
            <w:tcW w:w="890" w:type="dxa"/>
          </w:tcPr>
          <w:p>
            <w:pPr>
              <w:spacing w:before="40" w:after="40" w:line="240" w:lineRule="auto"/>
            </w:pPr>
            <w:r>
              <w:rPr>
                <w:rFonts w:ascii="Segoe UI" w:hAnsi="Segoe UI" w:cs="Segoe UI" w:eastAsia="Segoe UI"/>
                <w:sz w:val="16"/>
                <w:szCs w:val="16"/>
              </w:rPr>
              <w:t xml:space="preserve">Open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16" w:name="_Toc300001016"/>
      <w:r>
        <w:rPr>
          <w:rFonts w:ascii="Segoe UI" w:hAnsi="Segoe UI" w:cs="Segoe UI" w:eastAsia="Segoe UI"/>
        </w:rPr>
        <w:t xml:space="preserve">Architecture decision records</w:t>
      </w:r>
      <w:bookmarkEnd w:id="1016"/>
    </w:p>
    <w:p xmlns:a="http://schemas.openxmlformats.org/drawingml/2006/main" xmlns:pic="http://schemas.openxmlformats.org/drawingml/2006/picture">
      <w:pPr>
        <w:pStyle w:val="Heading2"/>
        <w:numPr>
          <w:ilvl w:val="1"/>
          <w:numId w:val="14"/>
        </w:numPr>
      </w:pPr>
      <w:bookmarkStart w:id="1017" w:name="_Toc300001017"/>
      <w:r>
        <w:rPr>
          <w:rFonts w:ascii="Segoe UI" w:hAnsi="Segoe UI" w:cs="Segoe UI" w:eastAsia="Segoe UI"/>
        </w:rPr>
        <w:t xml:space="preserve">How the ADR log is kept</w:t>
      </w:r>
      <w:bookmarkEnd w:id="1017"/>
    </w:p>
    <w:p xmlns:a="http://schemas.openxmlformats.org/drawingml/2006/main" xmlns:pic="http://schemas.openxmlformats.org/drawingml/2006/picture">
      <w:pPr>
        <w:jc w:val="both"/>
      </w:pPr>
      <w:r>
        <w:rPr>
          <w:rFonts w:ascii="Segoe UI" w:hAnsi="Segoe UI" w:cs="Segoe UI" w:eastAsia="Segoe UI"/>
        </w:rPr>
        <w:t xml:space="preserve">Each record below describes a choice that the code at the baseline already embodies. Its status is </w:t>
      </w:r>
      <w:r>
        <w:rPr>
          <w:rFonts w:ascii="Segoe UI" w:hAnsi="Segoe UI" w:cs="Segoe UI" w:eastAsia="Segoe UI"/>
          <w:b/>
          <w:bCs/>
        </w:rPr>
        <w:t xml:space="preserve">Accepted (as built)</w:t>
      </w:r>
      <w:r>
        <w:rPr>
          <w:rFonts w:ascii="Segoe UI" w:hAnsi="Segoe UI" w:cs="Segoe UI" w:eastAsia="Segoe UI"/>
        </w:rPr>
        <w:t xml:space="preserve">: the decision is implemented and in use, and TISPH's Design Authority is asked to confirm it (question GQ-10). A change of an accepted decision is made by a new record that supersedes it, never by editing the old one, so that the history stays readable for the support team. New records are numbered in sequence and stored with this document until a decision register exists in the repository.</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97"/>
        <w:gridCol w:w="5382"/>
        <w:gridCol w:w="2848"/>
      </w:tblGrid>
      <w:tr>
        <w:trPr>
          <w:cantSplit/>
          <w:tblHeader/>
          <w:trHeight w:val="400"/>
        </w:trPr>
        <w:tc>
          <w:tcPr>
            <w:tcW w:w="797" w:type="dxa"/>
            <w:shd w:val="clear" w:color="auto" w:fill="E8F0F8"/>
            <w:vAlign w:val="center"/>
          </w:tcPr>
          <w:p>
            <w:pPr>
              <w:spacing w:before="40" w:after="40" w:line="240" w:lineRule="auto"/>
            </w:pPr>
            <w:r>
              <w:rPr>
                <w:rFonts w:ascii="Segoe UI" w:hAnsi="Segoe UI" w:cs="Segoe UI" w:eastAsia="Segoe UI"/>
                <w:b/>
                <w:bCs/>
                <w:sz w:val="16"/>
                <w:szCs w:val="16"/>
              </w:rPr>
              <w:t xml:space="preserve">ADR</w:t>
            </w:r>
          </w:p>
        </w:tc>
        <w:tc>
          <w:tcPr>
            <w:tcW w:w="5382" w:type="dxa"/>
            <w:shd w:val="clear" w:color="auto" w:fill="E8F0F8"/>
            <w:vAlign w:val="center"/>
          </w:tcPr>
          <w:p>
            <w:pPr>
              <w:spacing w:before="40" w:after="40" w:line="240" w:lineRule="auto"/>
            </w:pPr>
            <w:r>
              <w:rPr>
                <w:rFonts w:ascii="Segoe UI" w:hAnsi="Segoe UI" w:cs="Segoe UI" w:eastAsia="Segoe UI"/>
                <w:b/>
                <w:bCs/>
                <w:sz w:val="16"/>
                <w:szCs w:val="16"/>
              </w:rPr>
              <w:t xml:space="preserve">Title</w:t>
            </w:r>
          </w:p>
        </w:tc>
        <w:tc>
          <w:tcPr>
            <w:tcW w:w="2848"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r>
      <w:tr>
        <w:trPr>
          <w:cantSplit/>
        </w:trPr>
        <w:tc>
          <w:tcPr>
            <w:tcW w:w="797" w:type="dxa"/>
          </w:tcPr>
          <w:p>
            <w:pPr>
              <w:spacing w:before="40" w:after="40" w:line="240" w:lineRule="auto"/>
            </w:pPr>
            <w:r>
              <w:rPr>
                <w:rFonts w:ascii="Segoe UI" w:hAnsi="Segoe UI" w:cs="Segoe UI" w:eastAsia="Segoe UI"/>
                <w:sz w:val="16"/>
                <w:szCs w:val="16"/>
              </w:rPr>
              <w:t xml:space="preserve">ADR-01</w:t>
            </w:r>
          </w:p>
        </w:tc>
        <w:tc>
          <w:tcPr>
            <w:tcW w:w="5382" w:type="dxa"/>
          </w:tcPr>
          <w:p>
            <w:pPr>
              <w:spacing w:before="40" w:after="40" w:line="240" w:lineRule="auto"/>
            </w:pPr>
            <w:r>
              <w:rPr>
                <w:rFonts w:ascii="Segoe UI" w:hAnsi="Segoe UI" w:cs="Segoe UI" w:eastAsia="Segoe UI"/>
                <w:sz w:val="16"/>
                <w:szCs w:val="16"/>
              </w:rPr>
              <w:t xml:space="preserve">Modular monolith on one PostgreSQL database</w:t>
            </w:r>
          </w:p>
        </w:tc>
        <w:tc>
          <w:tcPr>
            <w:tcW w:w="2848" w:type="dxa"/>
          </w:tcPr>
          <w:p>
            <w:pPr>
              <w:spacing w:before="40" w:after="40" w:line="240" w:lineRule="auto"/>
            </w:pPr>
            <w:r>
              <w:rPr>
                <w:rFonts w:ascii="Segoe UI" w:hAnsi="Segoe UI" w:cs="Segoe UI" w:eastAsia="Segoe UI"/>
                <w:sz w:val="16"/>
                <w:szCs w:val="16"/>
              </w:rPr>
              <w:t xml:space="preserve">Accepted (as built)</w:t>
            </w:r>
          </w:p>
        </w:tc>
      </w:tr>
      <w:tr>
        <w:trPr>
          <w:cantSplit/>
        </w:trPr>
        <w:tc>
          <w:tcPr>
            <w:tcW w:w="797" w:type="dxa"/>
          </w:tcPr>
          <w:p>
            <w:pPr>
              <w:spacing w:before="40" w:after="40" w:line="240" w:lineRule="auto"/>
            </w:pPr>
            <w:r>
              <w:rPr>
                <w:rFonts w:ascii="Segoe UI" w:hAnsi="Segoe UI" w:cs="Segoe UI" w:eastAsia="Segoe UI"/>
                <w:sz w:val="16"/>
                <w:szCs w:val="16"/>
              </w:rPr>
              <w:t xml:space="preserve">ADR-02</w:t>
            </w:r>
          </w:p>
        </w:tc>
        <w:tc>
          <w:tcPr>
            <w:tcW w:w="5382" w:type="dxa"/>
          </w:tcPr>
          <w:p>
            <w:pPr>
              <w:spacing w:before="40" w:after="40" w:line="240" w:lineRule="auto"/>
            </w:pPr>
            <w:r>
              <w:rPr>
                <w:rFonts w:ascii="Segoe UI" w:hAnsi="Segoe UI" w:cs="Segoe UI" w:eastAsia="Segoe UI"/>
                <w:sz w:val="16"/>
                <w:szCs w:val="16"/>
              </w:rPr>
              <w:t xml:space="preserve">Node.js API and React single-page application in two container images</w:t>
            </w:r>
          </w:p>
        </w:tc>
        <w:tc>
          <w:tcPr>
            <w:tcW w:w="2848" w:type="dxa"/>
          </w:tcPr>
          <w:p>
            <w:pPr>
              <w:spacing w:before="40" w:after="40" w:line="240" w:lineRule="auto"/>
            </w:pPr>
            <w:r>
              <w:rPr>
                <w:rFonts w:ascii="Segoe UI" w:hAnsi="Segoe UI" w:cs="Segoe UI" w:eastAsia="Segoe UI"/>
                <w:sz w:val="16"/>
                <w:szCs w:val="16"/>
              </w:rPr>
              <w:t xml:space="preserve">Accepted (as built)</w:t>
            </w:r>
          </w:p>
        </w:tc>
      </w:tr>
      <w:tr>
        <w:trPr>
          <w:cantSplit/>
        </w:trPr>
        <w:tc>
          <w:tcPr>
            <w:tcW w:w="797" w:type="dxa"/>
          </w:tcPr>
          <w:p>
            <w:pPr>
              <w:spacing w:before="40" w:after="40" w:line="240" w:lineRule="auto"/>
            </w:pPr>
            <w:r>
              <w:rPr>
                <w:rFonts w:ascii="Segoe UI" w:hAnsi="Segoe UI" w:cs="Segoe UI" w:eastAsia="Segoe UI"/>
                <w:sz w:val="16"/>
                <w:szCs w:val="16"/>
              </w:rPr>
              <w:t xml:space="preserve">ADR-03</w:t>
            </w:r>
          </w:p>
        </w:tc>
        <w:tc>
          <w:tcPr>
            <w:tcW w:w="5382" w:type="dxa"/>
          </w:tcPr>
          <w:p>
            <w:pPr>
              <w:spacing w:before="40" w:after="40" w:line="240" w:lineRule="auto"/>
            </w:pPr>
            <w:r>
              <w:rPr>
                <w:rFonts w:ascii="Segoe UI" w:hAnsi="Segoe UI" w:cs="Segoe UI" w:eastAsia="Segoe UI"/>
                <w:sz w:val="16"/>
                <w:szCs w:val="16"/>
              </w:rPr>
              <w:t xml:space="preserve">Route registry as the single source of the API documentation</w:t>
            </w:r>
          </w:p>
        </w:tc>
        <w:tc>
          <w:tcPr>
            <w:tcW w:w="2848" w:type="dxa"/>
          </w:tcPr>
          <w:p>
            <w:pPr>
              <w:spacing w:before="40" w:after="40" w:line="240" w:lineRule="auto"/>
            </w:pPr>
            <w:r>
              <w:rPr>
                <w:rFonts w:ascii="Segoe UI" w:hAnsi="Segoe UI" w:cs="Segoe UI" w:eastAsia="Segoe UI"/>
                <w:sz w:val="16"/>
                <w:szCs w:val="16"/>
              </w:rPr>
              <w:t xml:space="preserve">Accepted (as built)</w:t>
            </w:r>
          </w:p>
        </w:tc>
      </w:tr>
      <w:tr>
        <w:trPr>
          <w:cantSplit/>
        </w:trPr>
        <w:tc>
          <w:tcPr>
            <w:tcW w:w="797" w:type="dxa"/>
          </w:tcPr>
          <w:p>
            <w:pPr>
              <w:spacing w:before="40" w:after="40" w:line="240" w:lineRule="auto"/>
            </w:pPr>
            <w:r>
              <w:rPr>
                <w:rFonts w:ascii="Segoe UI" w:hAnsi="Segoe UI" w:cs="Segoe UI" w:eastAsia="Segoe UI"/>
                <w:sz w:val="16"/>
                <w:szCs w:val="16"/>
              </w:rPr>
              <w:t xml:space="preserve">ADR-04</w:t>
            </w:r>
          </w:p>
        </w:tc>
        <w:tc>
          <w:tcPr>
            <w:tcW w:w="5382" w:type="dxa"/>
          </w:tcPr>
          <w:p>
            <w:pPr>
              <w:spacing w:before="40" w:after="40" w:line="240" w:lineRule="auto"/>
            </w:pPr>
            <w:r>
              <w:rPr>
                <w:rFonts w:ascii="Segoe UI" w:hAnsi="Segoe UI" w:cs="Segoe UI" w:eastAsia="Segoe UI"/>
                <w:sz w:val="16"/>
                <w:szCs w:val="16"/>
              </w:rPr>
              <w:t xml:space="preserve">Forward-only, idempotent SQL migrations under a database lock</w:t>
            </w:r>
          </w:p>
        </w:tc>
        <w:tc>
          <w:tcPr>
            <w:tcW w:w="2848" w:type="dxa"/>
          </w:tcPr>
          <w:p>
            <w:pPr>
              <w:spacing w:before="40" w:after="40" w:line="240" w:lineRule="auto"/>
            </w:pPr>
            <w:r>
              <w:rPr>
                <w:rFonts w:ascii="Segoe UI" w:hAnsi="Segoe UI" w:cs="Segoe UI" w:eastAsia="Segoe UI"/>
                <w:sz w:val="16"/>
                <w:szCs w:val="16"/>
              </w:rPr>
              <w:t xml:space="preserve">Accepted (as built)</w:t>
            </w:r>
          </w:p>
        </w:tc>
      </w:tr>
      <w:tr>
        <w:trPr>
          <w:cantSplit/>
        </w:trPr>
        <w:tc>
          <w:tcPr>
            <w:tcW w:w="797" w:type="dxa"/>
          </w:tcPr>
          <w:p>
            <w:pPr>
              <w:spacing w:before="40" w:after="40" w:line="240" w:lineRule="auto"/>
            </w:pPr>
            <w:r>
              <w:rPr>
                <w:rFonts w:ascii="Segoe UI" w:hAnsi="Segoe UI" w:cs="Segoe UI" w:eastAsia="Segoe UI"/>
                <w:sz w:val="16"/>
                <w:szCs w:val="16"/>
              </w:rPr>
              <w:t xml:space="preserve">ADR-05</w:t>
            </w:r>
          </w:p>
        </w:tc>
        <w:tc>
          <w:tcPr>
            <w:tcW w:w="5382" w:type="dxa"/>
          </w:tcPr>
          <w:p>
            <w:pPr>
              <w:spacing w:before="40" w:after="40" w:line="240" w:lineRule="auto"/>
            </w:pPr>
            <w:r>
              <w:rPr>
                <w:rFonts w:ascii="Segoe UI" w:hAnsi="Segoe UI" w:cs="Segoe UI" w:eastAsia="Segoe UI"/>
                <w:sz w:val="16"/>
                <w:szCs w:val="16"/>
              </w:rPr>
              <w:t xml:space="preserve">In-process scheduler and database outboxes instead of a message broker</w:t>
            </w:r>
          </w:p>
        </w:tc>
        <w:tc>
          <w:tcPr>
            <w:tcW w:w="2848" w:type="dxa"/>
          </w:tcPr>
          <w:p>
            <w:pPr>
              <w:spacing w:before="40" w:after="40" w:line="240" w:lineRule="auto"/>
            </w:pPr>
            <w:r>
              <w:rPr>
                <w:rFonts w:ascii="Segoe UI" w:hAnsi="Segoe UI" w:cs="Segoe UI" w:eastAsia="Segoe UI"/>
                <w:sz w:val="16"/>
                <w:szCs w:val="16"/>
              </w:rPr>
              <w:t xml:space="preserve">Accepted (as built)</w:t>
            </w:r>
          </w:p>
        </w:tc>
      </w:tr>
      <w:tr>
        <w:trPr>
          <w:cantSplit/>
        </w:trPr>
        <w:tc>
          <w:tcPr>
            <w:tcW w:w="797" w:type="dxa"/>
          </w:tcPr>
          <w:p>
            <w:pPr>
              <w:spacing w:before="40" w:after="40" w:line="240" w:lineRule="auto"/>
            </w:pPr>
            <w:r>
              <w:rPr>
                <w:rFonts w:ascii="Segoe UI" w:hAnsi="Segoe UI" w:cs="Segoe UI" w:eastAsia="Segoe UI"/>
                <w:sz w:val="16"/>
                <w:szCs w:val="16"/>
              </w:rPr>
              <w:t xml:space="preserve">ADR-06</w:t>
            </w:r>
          </w:p>
        </w:tc>
        <w:tc>
          <w:tcPr>
            <w:tcW w:w="5382" w:type="dxa"/>
          </w:tcPr>
          <w:p>
            <w:pPr>
              <w:spacing w:before="40" w:after="40" w:line="240" w:lineRule="auto"/>
            </w:pPr>
            <w:r>
              <w:rPr>
                <w:rFonts w:ascii="Segoe UI" w:hAnsi="Segoe UI" w:cs="Segoe UI" w:eastAsia="Segoe UI"/>
                <w:sz w:val="16"/>
                <w:szCs w:val="16"/>
              </w:rPr>
              <w:t xml:space="preserve">Azure Container Apps rather than a self-managed Kubernetes cluster</w:t>
            </w:r>
          </w:p>
        </w:tc>
        <w:tc>
          <w:tcPr>
            <w:tcW w:w="2848" w:type="dxa"/>
          </w:tcPr>
          <w:p>
            <w:pPr>
              <w:spacing w:before="40" w:after="40" w:line="240" w:lineRule="auto"/>
            </w:pPr>
            <w:r>
              <w:rPr>
                <w:rFonts w:ascii="Segoe UI" w:hAnsi="Segoe UI" w:cs="Segoe UI" w:eastAsia="Segoe UI"/>
                <w:sz w:val="16"/>
                <w:szCs w:val="16"/>
              </w:rPr>
              <w:t xml:space="preserve">Accepted (as built); TISPH confirmation pending (NFR-19)</w:t>
            </w:r>
          </w:p>
        </w:tc>
      </w:tr>
      <w:tr>
        <w:trPr>
          <w:cantSplit/>
        </w:trPr>
        <w:tc>
          <w:tcPr>
            <w:tcW w:w="797" w:type="dxa"/>
          </w:tcPr>
          <w:p>
            <w:pPr>
              <w:spacing w:before="40" w:after="40" w:line="240" w:lineRule="auto"/>
            </w:pPr>
            <w:r>
              <w:rPr>
                <w:rFonts w:ascii="Segoe UI" w:hAnsi="Segoe UI" w:cs="Segoe UI" w:eastAsia="Segoe UI"/>
                <w:sz w:val="16"/>
                <w:szCs w:val="16"/>
              </w:rPr>
              <w:t xml:space="preserve">ADR-07</w:t>
            </w:r>
          </w:p>
        </w:tc>
        <w:tc>
          <w:tcPr>
            <w:tcW w:w="5382" w:type="dxa"/>
          </w:tcPr>
          <w:p>
            <w:pPr>
              <w:spacing w:before="40" w:after="40" w:line="240" w:lineRule="auto"/>
            </w:pPr>
            <w:r>
              <w:rPr>
                <w:rFonts w:ascii="Segoe UI" w:hAnsi="Segoe UI" w:cs="Segoe UI" w:eastAsia="Segoe UI"/>
                <w:sz w:val="16"/>
                <w:szCs w:val="16"/>
              </w:rPr>
              <w:t xml:space="preserve">Build once, promote by image digest, with approvals and federated pipeline identity</w:t>
            </w:r>
          </w:p>
        </w:tc>
        <w:tc>
          <w:tcPr>
            <w:tcW w:w="2848" w:type="dxa"/>
          </w:tcPr>
          <w:p>
            <w:pPr>
              <w:spacing w:before="40" w:after="40" w:line="240" w:lineRule="auto"/>
            </w:pPr>
            <w:r>
              <w:rPr>
                <w:rFonts w:ascii="Segoe UI" w:hAnsi="Segoe UI" w:cs="Segoe UI" w:eastAsia="Segoe UI"/>
                <w:sz w:val="16"/>
                <w:szCs w:val="16"/>
              </w:rPr>
              <w:t xml:space="preserve">Accepted (as built)</w:t>
            </w:r>
          </w:p>
        </w:tc>
      </w:tr>
      <w:tr>
        <w:trPr>
          <w:cantSplit/>
        </w:trPr>
        <w:tc>
          <w:tcPr>
            <w:tcW w:w="797" w:type="dxa"/>
          </w:tcPr>
          <w:p>
            <w:pPr>
              <w:spacing w:before="40" w:after="40" w:line="240" w:lineRule="auto"/>
            </w:pPr>
            <w:r>
              <w:rPr>
                <w:rFonts w:ascii="Segoe UI" w:hAnsi="Segoe UI" w:cs="Segoe UI" w:eastAsia="Segoe UI"/>
                <w:sz w:val="16"/>
                <w:szCs w:val="16"/>
              </w:rPr>
              <w:t xml:space="preserve">ADR-08</w:t>
            </w:r>
          </w:p>
        </w:tc>
        <w:tc>
          <w:tcPr>
            <w:tcW w:w="5382" w:type="dxa"/>
          </w:tcPr>
          <w:p>
            <w:pPr>
              <w:spacing w:before="40" w:after="40" w:line="240" w:lineRule="auto"/>
            </w:pPr>
            <w:r>
              <w:rPr>
                <w:rFonts w:ascii="Segoe UI" w:hAnsi="Segoe UI" w:cs="Segoe UI" w:eastAsia="Segoe UI"/>
                <w:sz w:val="16"/>
                <w:szCs w:val="16"/>
              </w:rPr>
              <w:t xml:space="preserve">Terraform as the only infrastructure-as-code tool</w:t>
            </w:r>
          </w:p>
        </w:tc>
        <w:tc>
          <w:tcPr>
            <w:tcW w:w="2848" w:type="dxa"/>
          </w:tcPr>
          <w:p>
            <w:pPr>
              <w:spacing w:before="40" w:after="40" w:line="240" w:lineRule="auto"/>
            </w:pPr>
            <w:r>
              <w:rPr>
                <w:rFonts w:ascii="Segoe UI" w:hAnsi="Segoe UI" w:cs="Segoe UI" w:eastAsia="Segoe UI"/>
                <w:sz w:val="16"/>
                <w:szCs w:val="16"/>
              </w:rPr>
              <w:t xml:space="preserve">Accepted (as built); TISPH confirmation pending (NFR-19.1)</w:t>
            </w:r>
          </w:p>
        </w:tc>
      </w:tr>
      <w:tr>
        <w:trPr>
          <w:cantSplit/>
        </w:trPr>
        <w:tc>
          <w:tcPr>
            <w:tcW w:w="797" w:type="dxa"/>
          </w:tcPr>
          <w:p>
            <w:pPr>
              <w:spacing w:before="40" w:after="40" w:line="240" w:lineRule="auto"/>
            </w:pPr>
            <w:r>
              <w:rPr>
                <w:rFonts w:ascii="Segoe UI" w:hAnsi="Segoe UI" w:cs="Segoe UI" w:eastAsia="Segoe UI"/>
                <w:sz w:val="16"/>
                <w:szCs w:val="16"/>
              </w:rPr>
              <w:t xml:space="preserve">ADR-09</w:t>
            </w:r>
          </w:p>
        </w:tc>
        <w:tc>
          <w:tcPr>
            <w:tcW w:w="5382" w:type="dxa"/>
          </w:tcPr>
          <w:p>
            <w:pPr>
              <w:spacing w:before="40" w:after="40" w:line="240" w:lineRule="auto"/>
            </w:pPr>
            <w:r>
              <w:rPr>
                <w:rFonts w:ascii="Segoe UI" w:hAnsi="Segoe UI" w:cs="Segoe UI" w:eastAsia="Segoe UI"/>
                <w:sz w:val="16"/>
                <w:szCs w:val="16"/>
              </w:rPr>
              <w:t xml:space="preserve">Business rules held as configuration, with owners and maker-checker</w:t>
            </w:r>
          </w:p>
        </w:tc>
        <w:tc>
          <w:tcPr>
            <w:tcW w:w="2848" w:type="dxa"/>
          </w:tcPr>
          <w:p>
            <w:pPr>
              <w:spacing w:before="40" w:after="40" w:line="240" w:lineRule="auto"/>
            </w:pPr>
            <w:r>
              <w:rPr>
                <w:rFonts w:ascii="Segoe UI" w:hAnsi="Segoe UI" w:cs="Segoe UI" w:eastAsia="Segoe UI"/>
                <w:sz w:val="16"/>
                <w:szCs w:val="16"/>
              </w:rPr>
              <w:t xml:space="preserve">Accepted (as built)</w:t>
            </w:r>
          </w:p>
        </w:tc>
      </w:tr>
      <w:tr>
        <w:trPr>
          <w:cantSplit/>
        </w:trPr>
        <w:tc>
          <w:tcPr>
            <w:tcW w:w="797" w:type="dxa"/>
          </w:tcPr>
          <w:p>
            <w:pPr>
              <w:spacing w:before="40" w:after="40" w:line="240" w:lineRule="auto"/>
            </w:pPr>
            <w:r>
              <w:rPr>
                <w:rFonts w:ascii="Segoe UI" w:hAnsi="Segoe UI" w:cs="Segoe UI" w:eastAsia="Segoe UI"/>
                <w:sz w:val="16"/>
                <w:szCs w:val="16"/>
              </w:rPr>
              <w:t xml:space="preserve">ADR-10</w:t>
            </w:r>
          </w:p>
        </w:tc>
        <w:tc>
          <w:tcPr>
            <w:tcW w:w="5382" w:type="dxa"/>
          </w:tcPr>
          <w:p>
            <w:pPr>
              <w:spacing w:before="40" w:after="40" w:line="240" w:lineRule="auto"/>
            </w:pPr>
            <w:r>
              <w:rPr>
                <w:rFonts w:ascii="Segoe UI" w:hAnsi="Segoe UI" w:cs="Segoe UI" w:eastAsia="Segoe UI"/>
                <w:sz w:val="16"/>
                <w:szCs w:val="16"/>
              </w:rPr>
              <w:t xml:space="preserve">Controls built into the platform: permissions, maker-checker, SoD rules, authority matrix</w:t>
            </w:r>
          </w:p>
        </w:tc>
        <w:tc>
          <w:tcPr>
            <w:tcW w:w="2848" w:type="dxa"/>
          </w:tcPr>
          <w:p>
            <w:pPr>
              <w:spacing w:before="40" w:after="40" w:line="240" w:lineRule="auto"/>
            </w:pPr>
            <w:r>
              <w:rPr>
                <w:rFonts w:ascii="Segoe UI" w:hAnsi="Segoe UI" w:cs="Segoe UI" w:eastAsia="Segoe UI"/>
                <w:sz w:val="16"/>
                <w:szCs w:val="16"/>
              </w:rPr>
              <w:t xml:space="preserve">Accepted (as built)</w:t>
            </w:r>
          </w:p>
        </w:tc>
      </w:tr>
      <w:tr>
        <w:trPr>
          <w:cantSplit/>
        </w:trPr>
        <w:tc>
          <w:tcPr>
            <w:tcW w:w="797" w:type="dxa"/>
          </w:tcPr>
          <w:p>
            <w:pPr>
              <w:spacing w:before="40" w:after="40" w:line="240" w:lineRule="auto"/>
            </w:pPr>
            <w:r>
              <w:rPr>
                <w:rFonts w:ascii="Segoe UI" w:hAnsi="Segoe UI" w:cs="Segoe UI" w:eastAsia="Segoe UI"/>
                <w:sz w:val="16"/>
                <w:szCs w:val="16"/>
              </w:rPr>
              <w:t xml:space="preserve">ADR-11</w:t>
            </w:r>
          </w:p>
        </w:tc>
        <w:tc>
          <w:tcPr>
            <w:tcW w:w="5382" w:type="dxa"/>
          </w:tcPr>
          <w:p>
            <w:pPr>
              <w:spacing w:before="40" w:after="40" w:line="240" w:lineRule="auto"/>
            </w:pPr>
            <w:r>
              <w:rPr>
                <w:rFonts w:ascii="Segoe UI" w:hAnsi="Segoe UI" w:cs="Segoe UI" w:eastAsia="Segoe UI"/>
                <w:sz w:val="16"/>
                <w:szCs w:val="16"/>
              </w:rPr>
              <w:t xml:space="preserve">Field-level encryption of personal identifiers and masking by permission</w:t>
            </w:r>
          </w:p>
        </w:tc>
        <w:tc>
          <w:tcPr>
            <w:tcW w:w="2848" w:type="dxa"/>
          </w:tcPr>
          <w:p>
            <w:pPr>
              <w:spacing w:before="40" w:after="40" w:line="240" w:lineRule="auto"/>
            </w:pPr>
            <w:r>
              <w:rPr>
                <w:rFonts w:ascii="Segoe UI" w:hAnsi="Segoe UI" w:cs="Segoe UI" w:eastAsia="Segoe UI"/>
                <w:sz w:val="16"/>
                <w:szCs w:val="16"/>
              </w:rPr>
              <w:t xml:space="preserve">Accepted (as built)</w:t>
            </w:r>
          </w:p>
        </w:tc>
      </w:tr>
      <w:tr>
        <w:trPr>
          <w:cantSplit/>
        </w:trPr>
        <w:tc>
          <w:tcPr>
            <w:tcW w:w="797" w:type="dxa"/>
          </w:tcPr>
          <w:p>
            <w:pPr>
              <w:spacing w:before="40" w:after="40" w:line="240" w:lineRule="auto"/>
            </w:pPr>
            <w:r>
              <w:rPr>
                <w:rFonts w:ascii="Segoe UI" w:hAnsi="Segoe UI" w:cs="Segoe UI" w:eastAsia="Segoe UI"/>
                <w:sz w:val="16"/>
                <w:szCs w:val="16"/>
              </w:rPr>
              <w:t xml:space="preserve">ADR-12</w:t>
            </w:r>
          </w:p>
        </w:tc>
        <w:tc>
          <w:tcPr>
            <w:tcW w:w="5382" w:type="dxa"/>
          </w:tcPr>
          <w:p>
            <w:pPr>
              <w:spacing w:before="40" w:after="40" w:line="240" w:lineRule="auto"/>
            </w:pPr>
            <w:r>
              <w:rPr>
                <w:rFonts w:ascii="Segoe UI" w:hAnsi="Segoe UI" w:cs="Segoe UI" w:eastAsia="Segoe UI"/>
                <w:sz w:val="16"/>
                <w:szCs w:val="16"/>
              </w:rPr>
              <w:t xml:space="preserve">Microsoft Entra ID sign-in with users provisioned in BrokerVerse</w:t>
            </w:r>
          </w:p>
        </w:tc>
        <w:tc>
          <w:tcPr>
            <w:tcW w:w="2848" w:type="dxa"/>
          </w:tcPr>
          <w:p>
            <w:pPr>
              <w:spacing w:before="40" w:after="40" w:line="240" w:lineRule="auto"/>
            </w:pPr>
            <w:r>
              <w:rPr>
                <w:rFonts w:ascii="Segoe UI" w:hAnsi="Segoe UI" w:cs="Segoe UI" w:eastAsia="Segoe UI"/>
                <w:sz w:val="16"/>
                <w:szCs w:val="16"/>
              </w:rPr>
              <w:t xml:space="preserve">Accepted (as built)</w:t>
            </w:r>
          </w:p>
        </w:tc>
      </w:tr>
      <w:tr>
        <w:trPr>
          <w:cantSplit/>
        </w:trPr>
        <w:tc>
          <w:tcPr>
            <w:tcW w:w="797" w:type="dxa"/>
          </w:tcPr>
          <w:p>
            <w:pPr>
              <w:spacing w:before="40" w:after="40" w:line="240" w:lineRule="auto"/>
            </w:pPr>
            <w:r>
              <w:rPr>
                <w:rFonts w:ascii="Segoe UI" w:hAnsi="Segoe UI" w:cs="Segoe UI" w:eastAsia="Segoe UI"/>
                <w:sz w:val="16"/>
                <w:szCs w:val="16"/>
              </w:rPr>
              <w:t xml:space="preserve">ADR-13</w:t>
            </w:r>
          </w:p>
        </w:tc>
        <w:tc>
          <w:tcPr>
            <w:tcW w:w="5382" w:type="dxa"/>
          </w:tcPr>
          <w:p>
            <w:pPr>
              <w:spacing w:before="40" w:after="40" w:line="240" w:lineRule="auto"/>
            </w:pPr>
            <w:r>
              <w:rPr>
                <w:rFonts w:ascii="Segoe UI" w:hAnsi="Segoe UI" w:cs="Segoe UI" w:eastAsia="Segoe UI"/>
                <w:sz w:val="16"/>
                <w:szCs w:val="16"/>
              </w:rPr>
              <w:t xml:space="preserve">Environment marker in the database and masking of production copies</w:t>
            </w:r>
          </w:p>
        </w:tc>
        <w:tc>
          <w:tcPr>
            <w:tcW w:w="2848" w:type="dxa"/>
          </w:tcPr>
          <w:p>
            <w:pPr>
              <w:spacing w:before="40" w:after="40" w:line="240" w:lineRule="auto"/>
            </w:pPr>
            <w:r>
              <w:rPr>
                <w:rFonts w:ascii="Segoe UI" w:hAnsi="Segoe UI" w:cs="Segoe UI" w:eastAsia="Segoe UI"/>
                <w:sz w:val="16"/>
                <w:szCs w:val="16"/>
              </w:rPr>
              <w:t xml:space="preserve">Accepted (as built)</w:t>
            </w:r>
          </w:p>
        </w:tc>
      </w:tr>
      <w:tr>
        <w:trPr>
          <w:cantSplit/>
        </w:trPr>
        <w:tc>
          <w:tcPr>
            <w:tcW w:w="797" w:type="dxa"/>
          </w:tcPr>
          <w:p>
            <w:pPr>
              <w:spacing w:before="40" w:after="40" w:line="240" w:lineRule="auto"/>
            </w:pPr>
            <w:r>
              <w:rPr>
                <w:rFonts w:ascii="Segoe UI" w:hAnsi="Segoe UI" w:cs="Segoe UI" w:eastAsia="Segoe UI"/>
                <w:sz w:val="16"/>
                <w:szCs w:val="16"/>
              </w:rPr>
              <w:t xml:space="preserve">ADR-14</w:t>
            </w:r>
          </w:p>
        </w:tc>
        <w:tc>
          <w:tcPr>
            <w:tcW w:w="5382" w:type="dxa"/>
          </w:tcPr>
          <w:p>
            <w:pPr>
              <w:spacing w:before="40" w:after="40" w:line="240" w:lineRule="auto"/>
            </w:pPr>
            <w:r>
              <w:rPr>
                <w:rFonts w:ascii="Segoe UI" w:hAnsi="Segoe UI" w:cs="Segoe UI" w:eastAsia="Segoe UI"/>
                <w:sz w:val="16"/>
                <w:szCs w:val="16"/>
              </w:rPr>
              <w:t xml:space="preserve">Go-live through workbooks over the API, transaction reset and go-live lock</w:t>
            </w:r>
          </w:p>
        </w:tc>
        <w:tc>
          <w:tcPr>
            <w:tcW w:w="2848" w:type="dxa"/>
          </w:tcPr>
          <w:p>
            <w:pPr>
              <w:spacing w:before="40" w:after="40" w:line="240" w:lineRule="auto"/>
            </w:pPr>
            <w:r>
              <w:rPr>
                <w:rFonts w:ascii="Segoe UI" w:hAnsi="Segoe UI" w:cs="Segoe UI" w:eastAsia="Segoe UI"/>
                <w:sz w:val="16"/>
                <w:szCs w:val="16"/>
              </w:rPr>
              <w:t xml:space="preserve">Accepted (as built)</w:t>
            </w:r>
          </w:p>
        </w:tc>
      </w:tr>
      <w:tr>
        <w:trPr>
          <w:cantSplit/>
        </w:trPr>
        <w:tc>
          <w:tcPr>
            <w:tcW w:w="797" w:type="dxa"/>
          </w:tcPr>
          <w:p>
            <w:pPr>
              <w:spacing w:before="40" w:after="40" w:line="240" w:lineRule="auto"/>
            </w:pPr>
            <w:r>
              <w:rPr>
                <w:rFonts w:ascii="Segoe UI" w:hAnsi="Segoe UI" w:cs="Segoe UI" w:eastAsia="Segoe UI"/>
                <w:sz w:val="16"/>
                <w:szCs w:val="16"/>
              </w:rPr>
              <w:t xml:space="preserve">ADR-15</w:t>
            </w:r>
          </w:p>
        </w:tc>
        <w:tc>
          <w:tcPr>
            <w:tcW w:w="5382" w:type="dxa"/>
          </w:tcPr>
          <w:p>
            <w:pPr>
              <w:spacing w:before="40" w:after="40" w:line="240" w:lineRule="auto"/>
            </w:pPr>
            <w:r>
              <w:rPr>
                <w:rFonts w:ascii="Segoe UI" w:hAnsi="Segoe UI" w:cs="Segoe UI" w:eastAsia="Segoe UI"/>
                <w:sz w:val="16"/>
                <w:szCs w:val="16"/>
              </w:rPr>
              <w:t xml:space="preserve">Audit trail in the operational database, protected by permissions</w:t>
            </w:r>
          </w:p>
        </w:tc>
        <w:tc>
          <w:tcPr>
            <w:tcW w:w="2848" w:type="dxa"/>
          </w:tcPr>
          <w:p>
            <w:pPr>
              <w:spacing w:before="40" w:after="40" w:line="240" w:lineRule="auto"/>
            </w:pPr>
            <w:r>
              <w:rPr>
                <w:rFonts w:ascii="Segoe UI" w:hAnsi="Segoe UI" w:cs="Segoe UI" w:eastAsia="Segoe UI"/>
                <w:sz w:val="16"/>
                <w:szCs w:val="16"/>
              </w:rPr>
              <w:t xml:space="preserve">Accepted (as built); tamper evidence open (NFR Q19)</w:t>
            </w:r>
          </w:p>
        </w:tc>
      </w:tr>
      <w:tr>
        <w:trPr>
          <w:cantSplit/>
        </w:trPr>
        <w:tc>
          <w:tcPr>
            <w:tcW w:w="797" w:type="dxa"/>
          </w:tcPr>
          <w:p>
            <w:pPr>
              <w:spacing w:before="40" w:after="40" w:line="240" w:lineRule="auto"/>
            </w:pPr>
            <w:r>
              <w:rPr>
                <w:rFonts w:ascii="Segoe UI" w:hAnsi="Segoe UI" w:cs="Segoe UI" w:eastAsia="Segoe UI"/>
                <w:sz w:val="16"/>
                <w:szCs w:val="16"/>
              </w:rPr>
              <w:t xml:space="preserve">ADR-16</w:t>
            </w:r>
          </w:p>
        </w:tc>
        <w:tc>
          <w:tcPr>
            <w:tcW w:w="5382" w:type="dxa"/>
          </w:tcPr>
          <w:p>
            <w:pPr>
              <w:spacing w:before="40" w:after="40" w:line="240" w:lineRule="auto"/>
            </w:pPr>
            <w:r>
              <w:rPr>
                <w:rFonts w:ascii="Segoe UI" w:hAnsi="Segoe UI" w:cs="Segoe UI" w:eastAsia="Segoe UI"/>
                <w:sz w:val="16"/>
                <w:szCs w:val="16"/>
              </w:rPr>
              <w:t xml:space="preserve">Client branding through a brand pack enforced by the deployment</w:t>
            </w:r>
          </w:p>
        </w:tc>
        <w:tc>
          <w:tcPr>
            <w:tcW w:w="2848" w:type="dxa"/>
          </w:tcPr>
          <w:p>
            <w:pPr>
              <w:spacing w:before="40" w:after="40" w:line="240" w:lineRule="auto"/>
            </w:pPr>
            <w:r>
              <w:rPr>
                <w:rFonts w:ascii="Segoe UI" w:hAnsi="Segoe UI" w:cs="Segoe UI" w:eastAsia="Segoe UI"/>
                <w:sz w:val="16"/>
                <w:szCs w:val="16"/>
              </w:rPr>
              <w:t xml:space="preserve">Accepted (as built)</w:t>
            </w:r>
          </w:p>
        </w:tc>
      </w:tr>
      <w:tr>
        <w:trPr>
          <w:cantSplit/>
        </w:trPr>
        <w:tc>
          <w:tcPr>
            <w:tcW w:w="797" w:type="dxa"/>
          </w:tcPr>
          <w:p>
            <w:pPr>
              <w:spacing w:before="40" w:after="40" w:line="240" w:lineRule="auto"/>
            </w:pPr>
            <w:r>
              <w:rPr>
                <w:rFonts w:ascii="Segoe UI" w:hAnsi="Segoe UI" w:cs="Segoe UI" w:eastAsia="Segoe UI"/>
                <w:sz w:val="16"/>
                <w:szCs w:val="16"/>
              </w:rPr>
              <w:t xml:space="preserve">ADR-17</w:t>
            </w:r>
          </w:p>
        </w:tc>
        <w:tc>
          <w:tcPr>
            <w:tcW w:w="5382" w:type="dxa"/>
          </w:tcPr>
          <w:p>
            <w:pPr>
              <w:spacing w:before="40" w:after="40" w:line="240" w:lineRule="auto"/>
            </w:pPr>
            <w:r>
              <w:rPr>
                <w:rFonts w:ascii="Segoe UI" w:hAnsi="Segoe UI" w:cs="Segoe UI" w:eastAsia="Segoe UI"/>
                <w:sz w:val="16"/>
                <w:szCs w:val="16"/>
              </w:rPr>
              <w:t xml:space="preserve">File-based integrations through an outbox framework and SFTP storage</w:t>
            </w:r>
          </w:p>
        </w:tc>
        <w:tc>
          <w:tcPr>
            <w:tcW w:w="2848" w:type="dxa"/>
          </w:tcPr>
          <w:p>
            <w:pPr>
              <w:spacing w:before="40" w:after="40" w:line="240" w:lineRule="auto"/>
            </w:pPr>
            <w:r>
              <w:rPr>
                <w:rFonts w:ascii="Segoe UI" w:hAnsi="Segoe UI" w:cs="Segoe UI" w:eastAsia="Segoe UI"/>
                <w:sz w:val="16"/>
                <w:szCs w:val="16"/>
              </w:rPr>
              <w:t xml:space="preserve">Accepted (as built); file transfer to SAP Planned (GP-21)</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0"/>
          <w:numId w:val="0"/>
        </w:numPr>
        <w:ind w:left="0" w:firstLine="0"/>
      </w:pPr>
      <w:bookmarkStart w:id="1018" w:name="_Toc300001018"/>
      <w:r>
        <w:rPr>
          <w:rFonts w:ascii="Segoe UI" w:hAnsi="Segoe UI" w:cs="Segoe UI" w:eastAsia="Segoe UI"/>
        </w:rPr>
        <w:t xml:space="preserve">ADR-01 Modular monolith on one PostgreSQL database</w:t>
      </w:r>
      <w:bookmarkEnd w:id="1018"/>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Context.</w:t>
      </w:r>
      <w:r>
        <w:rPr>
          <w:rFonts w:ascii="Segoe UI" w:hAnsi="Segoe UI" w:cs="Segoe UI" w:eastAsia="Segoe UI"/>
        </w:rPr>
        <w:t xml:space="preserve"> TISPH is one broker with one ledger. A business event (for example a receipt) must change the business record, post the journal and queue any outgoing message together, or not at all. The platform must be operable by a small IT team for many years.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Decision.</w:t>
      </w:r>
      <w:r>
        <w:rPr>
          <w:rFonts w:ascii="Segoe UI" w:hAnsi="Segoe UI" w:cs="Segoe UI" w:eastAsia="Segoe UI"/>
        </w:rPr>
        <w:t xml:space="preserve"> One Node.js API process holds every business module. Each folder under </w:t>
      </w:r>
      <w:r>
        <w:rPr>
          <w:rFonts w:ascii="Consolas" w:hAnsi="Consolas" w:cs="Consolas" w:eastAsia="Consolas"/>
          <w:color w:val="1F3B57"/>
          <w:shd w:val="clear" w:color="auto" w:fill="F3F5F8"/>
        </w:rPr>
        <w:t xml:space="preserve">backend/src/modules/</w:t>
      </w:r>
      <w:r>
        <w:rPr>
          <w:rFonts w:ascii="Segoe UI" w:hAnsi="Segoe UI" w:cs="Segoe UI" w:eastAsia="Segoe UI"/>
        </w:rPr>
        <w:t xml:space="preserve"> that has a </w:t>
      </w:r>
      <w:r>
        <w:rPr>
          <w:rFonts w:ascii="Consolas" w:hAnsi="Consolas" w:cs="Consolas" w:eastAsia="Consolas"/>
          <w:color w:val="1F3B57"/>
          <w:shd w:val="clear" w:color="auto" w:fill="F3F5F8"/>
        </w:rPr>
        <w:t xml:space="preserve">router.js</w:t>
      </w:r>
      <w:r>
        <w:rPr>
          <w:rFonts w:ascii="Segoe UI" w:hAnsi="Segoe UI" w:cs="Segoe UI" w:eastAsia="Segoe UI"/>
        </w:rPr>
        <w:t xml:space="preserve"> is mounted under </w:t>
      </w:r>
      <w:r>
        <w:rPr>
          <w:rFonts w:ascii="Consolas" w:hAnsi="Consolas" w:cs="Consolas" w:eastAsia="Consolas"/>
          <w:color w:val="1F3B57"/>
          <w:shd w:val="clear" w:color="auto" w:fill="F3F5F8"/>
        </w:rPr>
        <w:t xml:space="preserve">/api</w:t>
      </w:r>
      <w:r>
        <w:rPr>
          <w:rFonts w:ascii="Segoe UI" w:hAnsi="Segoe UI" w:cs="Segoe UI" w:eastAsia="Segoe UI"/>
        </w:rPr>
        <w:t xml:space="preserve"> at start-up (</w:t>
      </w:r>
      <w:r>
        <w:rPr>
          <w:rFonts w:ascii="Consolas" w:hAnsi="Consolas" w:cs="Consolas" w:eastAsia="Consolas"/>
          <w:color w:val="1F3B57"/>
          <w:shd w:val="clear" w:color="auto" w:fill="F3F5F8"/>
        </w:rPr>
        <w:t xml:space="preserve">backend/src/app.js</w:t>
      </w:r>
      <w:r>
        <w:rPr>
          <w:rFonts w:ascii="Segoe UI" w:hAnsi="Segoe UI" w:cs="Segoe UI" w:eastAsia="Segoe UI"/>
        </w:rPr>
        <w:t xml:space="preserve">); there are 69 modules at the baseline. All modules share one PostgreSQL database and one transaction scope.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Consequences.</w:t>
      </w:r>
      <w:r>
        <w:rPr>
          <w:rFonts w:ascii="Segoe UI" w:hAnsi="Segoe UI" w:cs="Segoe UI" w:eastAsia="Segoe UI"/>
        </w:rPr>
        <w:t xml:space="preserve"> One transaction covers business change, journal and outgoing message (the outbox row is written in the module's transaction), which simplifies reconciliation and recovery. The audit entry is written just after that transaction commits (ADR-15, risk R-34). One backup and one restore cover everything. Modules cannot be scaled or released separately, and module boundaries are kept by convention and review (</w:t>
      </w:r>
      <w:r>
        <w:rPr>
          <w:rFonts w:ascii="Consolas" w:hAnsi="Consolas" w:cs="Consolas" w:eastAsia="Consolas"/>
          <w:color w:val="1F3B57"/>
          <w:shd w:val="clear" w:color="auto" w:fill="F3F5F8"/>
        </w:rPr>
        <w:t xml:space="preserve">backend/docs/MODULE_GUIDE.md</w:t>
      </w:r>
      <w:r>
        <w:rPr>
          <w:rFonts w:ascii="Segoe UI" w:hAnsi="Segoe UI" w:cs="Segoe UI" w:eastAsia="Segoe UI"/>
        </w:rPr>
        <w:t xml:space="preserve">). A second legal entity with its own ledger needs its own deployment.</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0"/>
          <w:numId w:val="0"/>
        </w:numPr>
        <w:ind w:left="0" w:firstLine="0"/>
      </w:pPr>
      <w:bookmarkStart w:id="1019" w:name="_Toc300001019"/>
      <w:r>
        <w:rPr>
          <w:rFonts w:ascii="Segoe UI" w:hAnsi="Segoe UI" w:cs="Segoe UI" w:eastAsia="Segoe UI"/>
        </w:rPr>
        <w:t xml:space="preserve">ADR-02 Node.js API and React single-page application in two container images</w:t>
      </w:r>
      <w:bookmarkEnd w:id="1019"/>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Context.</w:t>
      </w:r>
      <w:r>
        <w:rPr>
          <w:rFonts w:ascii="Segoe UI" w:hAnsi="Segoe UI" w:cs="Segoe UI" w:eastAsia="Segoe UI"/>
        </w:rPr>
        <w:t xml:space="preserve"> The platform needs a staff web application, a few public pages and a documented API, packaged for Docker (NFR-19).</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Decision.</w:t>
      </w:r>
      <w:r>
        <w:rPr>
          <w:rFonts w:ascii="Segoe UI" w:hAnsi="Segoe UI" w:cs="Segoe UI" w:eastAsia="Segoe UI"/>
        </w:rPr>
        <w:t xml:space="preserve"> The API is Node.js (engine 22 or later) with Express 4 and the </w:t>
      </w:r>
      <w:r>
        <w:rPr>
          <w:rFonts w:ascii="Consolas" w:hAnsi="Consolas" w:cs="Consolas" w:eastAsia="Consolas"/>
          <w:color w:val="1F3B57"/>
          <w:shd w:val="clear" w:color="auto" w:fill="F3F5F8"/>
        </w:rPr>
        <w:t xml:space="preserve">pg</w:t>
      </w:r>
      <w:r>
        <w:rPr>
          <w:rFonts w:ascii="Segoe UI" w:hAnsi="Segoe UI" w:cs="Segoe UI" w:eastAsia="Segoe UI"/>
        </w:rPr>
        <w:t xml:space="preserve"> driver; the front end is React 18 built with </w:t>
      </w:r>
      <w:r>
        <w:rPr>
          <w:rFonts w:ascii="Consolas" w:hAnsi="Consolas" w:cs="Consolas" w:eastAsia="Consolas"/>
          <w:color w:val="1F3B57"/>
          <w:shd w:val="clear" w:color="auto" w:fill="F3F5F8"/>
        </w:rPr>
        <w:t xml:space="preserve">react-scripts</w:t>
      </w:r>
      <w:r>
        <w:rPr>
          <w:rFonts w:ascii="Segoe UI" w:hAnsi="Segoe UI" w:cs="Segoe UI" w:eastAsia="Segoe UI"/>
        </w:rPr>
        <w:t xml:space="preserve"> 5 through </w:t>
      </w:r>
      <w:r>
        <w:rPr>
          <w:rFonts w:ascii="Consolas" w:hAnsi="Consolas" w:cs="Consolas" w:eastAsia="Consolas"/>
          <w:color w:val="1F3B57"/>
          <w:shd w:val="clear" w:color="auto" w:fill="F3F5F8"/>
        </w:rPr>
        <w:t xml:space="preserve">craco</w:t>
      </w:r>
      <w:r>
        <w:rPr>
          <w:rFonts w:ascii="Segoe UI" w:hAnsi="Segoe UI" w:cs="Segoe UI" w:eastAsia="Segoe UI"/>
        </w:rPr>
        <w:t xml:space="preserve">, served by nginx. Two images are built: </w:t>
      </w:r>
      <w:r>
        <w:rPr>
          <w:rFonts w:ascii="Consolas" w:hAnsi="Consolas" w:cs="Consolas" w:eastAsia="Consolas"/>
          <w:color w:val="1F3B57"/>
          <w:shd w:val="clear" w:color="auto" w:fill="F3F5F8"/>
        </w:rPr>
        <w:t xml:space="preserve">backend/Dockerfile</w:t>
      </w:r>
      <w:r>
        <w:rPr>
          <w:rFonts w:ascii="Segoe UI" w:hAnsi="Segoe UI" w:cs="Segoe UI" w:eastAsia="Segoe UI"/>
        </w:rPr>
        <w:t xml:space="preserve"> (</w:t>
      </w:r>
      <w:r>
        <w:rPr>
          <w:rFonts w:ascii="Consolas" w:hAnsi="Consolas" w:cs="Consolas" w:eastAsia="Consolas"/>
          <w:color w:val="1F3B57"/>
          <w:shd w:val="clear" w:color="auto" w:fill="F3F5F8"/>
        </w:rPr>
        <w:t xml:space="preserve">node:22-alpine</w:t>
      </w:r>
      <w:r>
        <w:rPr>
          <w:rFonts w:ascii="Segoe UI" w:hAnsi="Segoe UI" w:cs="Segoe UI" w:eastAsia="Segoe UI"/>
        </w:rPr>
        <w:t xml:space="preserve">, production dependencies only, runs as user </w:t>
      </w:r>
      <w:r>
        <w:rPr>
          <w:rFonts w:ascii="Consolas" w:hAnsi="Consolas" w:cs="Consolas" w:eastAsia="Consolas"/>
          <w:color w:val="1F3B57"/>
          <w:shd w:val="clear" w:color="auto" w:fill="F3F5F8"/>
        </w:rPr>
        <w:t xml:space="preserve">node</w:t>
      </w:r>
      <w:r>
        <w:rPr>
          <w:rFonts w:ascii="Segoe UI" w:hAnsi="Segoe UI" w:cs="Segoe UI" w:eastAsia="Segoe UI"/>
        </w:rPr>
        <w:t xml:space="preserve">) and </w:t>
      </w:r>
      <w:r>
        <w:rPr>
          <w:rFonts w:ascii="Consolas" w:hAnsi="Consolas" w:cs="Consolas" w:eastAsia="Consolas"/>
          <w:color w:val="1F3B57"/>
          <w:shd w:val="clear" w:color="auto" w:fill="F3F5F8"/>
        </w:rPr>
        <w:t xml:space="preserve">brokerverse/Dockerfile</w:t>
      </w:r>
      <w:r>
        <w:rPr>
          <w:rFonts w:ascii="Segoe UI" w:hAnsi="Segoe UI" w:cs="Segoe UI" w:eastAsia="Segoe UI"/>
        </w:rPr>
        <w:t xml:space="preserve"> (React build with no environment values, then </w:t>
      </w:r>
      <w:r>
        <w:rPr>
          <w:rFonts w:ascii="Consolas" w:hAnsi="Consolas" w:cs="Consolas" w:eastAsia="Consolas"/>
          <w:color w:val="1F3B57"/>
          <w:shd w:val="clear" w:color="auto" w:fill="F3F5F8"/>
        </w:rPr>
        <w:t xml:space="preserve">nginx:1.27-alpine</w:t>
      </w:r>
      <w:r>
        <w:rPr>
          <w:rFonts w:ascii="Segoe UI" w:hAnsi="Segoe UI" w:cs="Segoe UI" w:eastAsia="Segoe UI"/>
        </w:rPr>
        <w:t xml:space="preserve">). Environment-specific values reach the browser at run time through </w:t>
      </w:r>
      <w:r>
        <w:rPr>
          <w:rFonts w:ascii="Consolas" w:hAnsi="Consolas" w:cs="Consolas" w:eastAsia="Consolas"/>
          <w:color w:val="1F3B57"/>
          <w:shd w:val="clear" w:color="auto" w:fill="F3F5F8"/>
        </w:rPr>
        <w:t xml:space="preserve">env-config.js</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Consequences.</w:t>
      </w:r>
      <w:r>
        <w:rPr>
          <w:rFonts w:ascii="Segoe UI" w:hAnsi="Segoe UI" w:cs="Segoe UI" w:eastAsia="Segoe UI"/>
        </w:rPr>
        <w:t xml:space="preserve"> One language across front and back end; one image of each kind serves every environment. The front-end build tool and the Node.js line must be upgraded during the platform's life (risk R-23, section 12.2).</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0"/>
          <w:numId w:val="0"/>
        </w:numPr>
        <w:ind w:left="0" w:firstLine="0"/>
      </w:pPr>
      <w:bookmarkStart w:id="1020" w:name="_Toc300001020"/>
      <w:r>
        <w:rPr>
          <w:rFonts w:ascii="Segoe UI" w:hAnsi="Segoe UI" w:cs="Segoe UI" w:eastAsia="Segoe UI"/>
        </w:rPr>
        <w:t xml:space="preserve">ADR-03 Route registry as the single source of the API documentation</w:t>
      </w:r>
      <w:bookmarkEnd w:id="1020"/>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Context.</w:t>
      </w:r>
      <w:r>
        <w:rPr>
          <w:rFonts w:ascii="Segoe UI" w:hAnsi="Segoe UI" w:cs="Segoe UI" w:eastAsia="Segoe UI"/>
        </w:rPr>
        <w:t xml:space="preserve"> BRD section 9.2 requires traceability, and support staff must find which route and table serve a screen. Hand-written API documentation drifts from the code.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Decision.</w:t>
      </w:r>
      <w:r>
        <w:rPr>
          <w:rFonts w:ascii="Segoe UI" w:hAnsi="Segoe UI" w:cs="Segoe UI" w:eastAsia="Segoe UI"/>
        </w:rPr>
        <w:t xml:space="preserve"> Every endpoint is declared through </w:t>
      </w:r>
      <w:r>
        <w:rPr>
          <w:rFonts w:ascii="Consolas" w:hAnsi="Consolas" w:cs="Consolas" w:eastAsia="Consolas"/>
          <w:color w:val="1F3B57"/>
          <w:shd w:val="clear" w:color="auto" w:fill="F3F5F8"/>
        </w:rPr>
        <w:t xml:space="preserve">moduleRouter(...).define({ method, path, summary, screen, ... })</w:t>
      </w:r>
      <w:r>
        <w:rPr>
          <w:rFonts w:ascii="Segoe UI" w:hAnsi="Segoe UI" w:cs="Segoe UI" w:eastAsia="Segoe UI"/>
        </w:rPr>
        <w:t xml:space="preserve"> in </w:t>
      </w:r>
      <w:r>
        <w:rPr>
          <w:rFonts w:ascii="Consolas" w:hAnsi="Consolas" w:cs="Consolas" w:eastAsia="Consolas"/>
          <w:color w:val="1F3B57"/>
          <w:shd w:val="clear" w:color="auto" w:fill="F3F5F8"/>
        </w:rPr>
        <w:t xml:space="preserve">backend/src/lib/registry.js</w:t>
      </w:r>
      <w:r>
        <w:rPr>
          <w:rFonts w:ascii="Segoe UI" w:hAnsi="Segoe UI" w:cs="Segoe UI" w:eastAsia="Segoe UI"/>
        </w:rPr>
        <w:t xml:space="preserve">, which records it in </w:t>
      </w:r>
      <w:r>
        <w:rPr>
          <w:rFonts w:ascii="Consolas" w:hAnsi="Consolas" w:cs="Consolas" w:eastAsia="Consolas"/>
          <w:color w:val="1F3B57"/>
          <w:shd w:val="clear" w:color="auto" w:fill="F3F5F8"/>
        </w:rPr>
        <w:t xml:space="preserve">ROUTES</w:t>
      </w:r>
      <w:r>
        <w:rPr>
          <w:rFonts w:ascii="Segoe UI" w:hAnsi="Segoe UI" w:cs="Segoe UI" w:eastAsia="Segoe UI"/>
        </w:rPr>
        <w:t xml:space="preserve">. </w:t>
      </w:r>
      <w:r>
        <w:rPr>
          <w:rFonts w:ascii="Consolas" w:hAnsi="Consolas" w:cs="Consolas" w:eastAsia="Consolas"/>
          <w:color w:val="1F3B57"/>
          <w:shd w:val="clear" w:color="auto" w:fill="F3F5F8"/>
        </w:rPr>
        <w:t xml:space="preserve">npm run export:api</w:t>
      </w:r>
      <w:r>
        <w:rPr>
          <w:rFonts w:ascii="Segoe UI" w:hAnsi="Segoe UI" w:cs="Segoe UI" w:eastAsia="Segoe UI"/>
        </w:rPr>
        <w:t xml:space="preserve"> (</w:t>
      </w:r>
      <w:r>
        <w:rPr>
          <w:rFonts w:ascii="Consolas" w:hAnsi="Consolas" w:cs="Consolas" w:eastAsia="Consolas"/>
          <w:color w:val="1F3B57"/>
          <w:shd w:val="clear" w:color="auto" w:fill="F3F5F8"/>
        </w:rPr>
        <w:t xml:space="preserve">backend/src/tools/export-api.js</w:t>
      </w:r>
      <w:r>
        <w:rPr>
          <w:rFonts w:ascii="Segoe UI" w:hAnsi="Segoe UI" w:cs="Segoe UI" w:eastAsia="Segoe UI"/>
        </w:rPr>
        <w:t xml:space="preserve">) generates the OpenAPI file, the Postman collection and the API touchpoint workbook in </w:t>
      </w:r>
      <w:r>
        <w:rPr>
          <w:rFonts w:ascii="Consolas" w:hAnsi="Consolas" w:cs="Consolas" w:eastAsia="Consolas"/>
          <w:color w:val="1F3B57"/>
          <w:shd w:val="clear" w:color="auto" w:fill="F3F5F8"/>
        </w:rPr>
        <w:t xml:space="preserve">backend/docs/api/</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Consequences.</w:t>
      </w:r>
      <w:r>
        <w:rPr>
          <w:rFonts w:ascii="Segoe UI" w:hAnsi="Segoe UI" w:cs="Segoe UI" w:eastAsia="Segoe UI"/>
        </w:rPr>
        <w:t xml:space="preserve"> The documentation is generated from the routes, so it is correct as soon as it is regenerated; each route names its screen, which supports defect tracing (</w:t>
      </w:r>
      <w:r>
        <w:rPr>
          <w:rFonts w:ascii="Consolas" w:hAnsi="Consolas" w:cs="Consolas" w:eastAsia="Consolas"/>
          <w:color w:val="1F3B57"/>
          <w:shd w:val="clear" w:color="auto" w:fill="F3F5F8"/>
        </w:rPr>
        <w:t xml:space="preserve">docs/developer-guide/backend.md</w:t>
      </w:r>
      <w:r>
        <w:rPr>
          <w:rFonts w:ascii="Segoe UI" w:hAnsi="Segoe UI" w:cs="Segoe UI" w:eastAsia="Segoe UI"/>
        </w:rPr>
        <w:t xml:space="preserve">). Every new route must use </w:t>
      </w:r>
      <w:r>
        <w:rPr>
          <w:rFonts w:ascii="Consolas" w:hAnsi="Consolas" w:cs="Consolas" w:eastAsia="Consolas"/>
          <w:color w:val="1F3B57"/>
          <w:shd w:val="clear" w:color="auto" w:fill="F3F5F8"/>
        </w:rPr>
        <w:t xml:space="preserve">define()</w:t>
      </w:r>
      <w:r>
        <w:rPr>
          <w:rFonts w:ascii="Segoe UI" w:hAnsi="Segoe UI" w:cs="Segoe UI" w:eastAsia="Segoe UI"/>
        </w:rPr>
        <w:t xml:space="preserve">. Regenerating the export is part of the build plan's definition of done; CI does not check that the committed files in </w:t>
      </w:r>
      <w:r>
        <w:rPr>
          <w:rFonts w:ascii="Consolas" w:hAnsi="Consolas" w:cs="Consolas" w:eastAsia="Consolas"/>
          <w:color w:val="1F3B57"/>
          <w:shd w:val="clear" w:color="auto" w:fill="F3F5F8"/>
        </w:rPr>
        <w:t xml:space="preserve">backend/docs/api/</w:t>
      </w:r>
      <w:r>
        <w:rPr>
          <w:rFonts w:ascii="Segoe UI" w:hAnsi="Segoe UI" w:cs="Segoe UI" w:eastAsia="Segoe UI"/>
        </w:rPr>
        <w:t xml:space="preserve"> are current, so a release can carry stale API files.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0"/>
          <w:numId w:val="0"/>
        </w:numPr>
        <w:ind w:left="0" w:firstLine="0"/>
      </w:pPr>
      <w:bookmarkStart w:id="1021" w:name="_Toc300001021"/>
      <w:r>
        <w:rPr>
          <w:rFonts w:ascii="Segoe UI" w:hAnsi="Segoe UI" w:cs="Segoe UI" w:eastAsia="Segoe UI"/>
        </w:rPr>
        <w:t xml:space="preserve">ADR-04 Forward-only, idempotent SQL migrations under a database lock</w:t>
      </w:r>
      <w:bookmarkEnd w:id="1021"/>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Context.</w:t>
      </w:r>
      <w:r>
        <w:rPr>
          <w:rFonts w:ascii="Segoe UI" w:hAnsi="Segoe UI" w:cs="Segoe UI" w:eastAsia="Segoe UI"/>
        </w:rPr>
        <w:t xml:space="preserve"> Releases must be reversible at the application level without losing data, and several API instances may start together.</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Decision.</w:t>
      </w:r>
      <w:r>
        <w:rPr>
          <w:rFonts w:ascii="Segoe UI" w:hAnsi="Segoe UI" w:cs="Segoe UI" w:eastAsia="Segoe UI"/>
        </w:rPr>
        <w:t xml:space="preserve"> Schema changes are numbered SQL files in </w:t>
      </w:r>
      <w:r>
        <w:rPr>
          <w:rFonts w:ascii="Consolas" w:hAnsi="Consolas" w:cs="Consolas" w:eastAsia="Consolas"/>
          <w:color w:val="1F3B57"/>
          <w:shd w:val="clear" w:color="auto" w:fill="F3F5F8"/>
        </w:rPr>
        <w:t xml:space="preserve">backend/src/db/migrations/</w:t>
      </w:r>
      <w:r>
        <w:rPr>
          <w:rFonts w:ascii="Segoe UI" w:hAnsi="Segoe UI" w:cs="Segoe UI" w:eastAsia="Segoe UI"/>
        </w:rPr>
        <w:t xml:space="preserve"> (174 at the baseline), applied in name order by </w:t>
      </w:r>
      <w:r>
        <w:rPr>
          <w:rFonts w:ascii="Consolas" w:hAnsi="Consolas" w:cs="Consolas" w:eastAsia="Consolas"/>
          <w:color w:val="1F3B57"/>
          <w:shd w:val="clear" w:color="auto" w:fill="F3F5F8"/>
        </w:rPr>
        <w:t xml:space="preserve">backend/src/db/migrate.js</w:t>
      </w:r>
      <w:r>
        <w:rPr>
          <w:rFonts w:ascii="Segoe UI" w:hAnsi="Segoe UI" w:cs="Segoe UI" w:eastAsia="Segoe UI"/>
        </w:rPr>
        <w:t xml:space="preserve"> under a PostgreSQL advisory lock and recorded in </w:t>
      </w:r>
      <w:r>
        <w:rPr>
          <w:rFonts w:ascii="Consolas" w:hAnsi="Consolas" w:cs="Consolas" w:eastAsia="Consolas"/>
          <w:color w:val="1F3B57"/>
          <w:shd w:val="clear" w:color="auto" w:fill="F3F5F8"/>
        </w:rPr>
        <w:t xml:space="preserve">schema_migrations</w:t>
      </w:r>
      <w:r>
        <w:rPr>
          <w:rFonts w:ascii="Segoe UI" w:hAnsi="Segoe UI" w:cs="Segoe UI" w:eastAsia="Segoe UI"/>
        </w:rPr>
        <w:t xml:space="preserve">. There are no down-migrations; removals follow expand-then-contract over two releases (</w:t>
      </w:r>
      <w:r>
        <w:rPr>
          <w:rFonts w:ascii="Consolas" w:hAnsi="Consolas" w:cs="Consolas" w:eastAsia="Consolas"/>
          <w:color w:val="1F3B57"/>
          <w:shd w:val="clear" w:color="auto" w:fill="F3F5F8"/>
        </w:rPr>
        <w:t xml:space="preserve">deploy/RELEASE_PIPELINE.md</w:t>
      </w:r>
      <w:r>
        <w:rPr>
          <w:rFonts w:ascii="Segoe UI" w:hAnsi="Segoe UI" w:cs="Segoe UI" w:eastAsia="Segoe UI"/>
        </w:rPr>
        <w:t xml:space="preserve"> section 8). The reference seed is re-applied on every start and is idempotent. In Azure, a Container Apps job runs the migrations with the new image before the apps switch.</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Consequences.</w:t>
      </w:r>
      <w:r>
        <w:rPr>
          <w:rFonts w:ascii="Segoe UI" w:hAnsi="Segoe UI" w:cs="Segoe UI" w:eastAsia="Segoe UI"/>
        </w:rPr>
        <w:t xml:space="preserve"> The previous release still runs on the newer schema, so an application rollback is safe and needs no database restore. Removing a column takes two releases. A migration file is never edited once it has left DEV; a correction is a new file.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0"/>
          <w:numId w:val="0"/>
        </w:numPr>
        <w:ind w:left="0" w:firstLine="0"/>
      </w:pPr>
      <w:bookmarkStart w:id="1022" w:name="_Toc300001022"/>
      <w:r>
        <w:rPr>
          <w:rFonts w:ascii="Segoe UI" w:hAnsi="Segoe UI" w:cs="Segoe UI" w:eastAsia="Segoe UI"/>
        </w:rPr>
        <w:t xml:space="preserve">ADR-05 In-process scheduler and database outboxes instead of a message broker</w:t>
      </w:r>
      <w:bookmarkEnd w:id="1022"/>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Context.</w:t>
      </w:r>
      <w:r>
        <w:rPr>
          <w:rFonts w:ascii="Segoe UI" w:hAnsi="Segoe UI" w:cs="Segoe UI" w:eastAsia="Segoe UI"/>
        </w:rPr>
        <w:t xml:space="preserve"> The platform runs scheduled jobs (13 in </w:t>
      </w:r>
      <w:r>
        <w:rPr>
          <w:rFonts w:ascii="Consolas" w:hAnsi="Consolas" w:cs="Consolas" w:eastAsia="Consolas"/>
          <w:color w:val="1F3B57"/>
          <w:shd w:val="clear" w:color="auto" w:fill="F3F5F8"/>
        </w:rPr>
        <w:t xml:space="preserve">backend/src/db/seeds/jobs.json</w:t>
      </w:r>
      <w:r>
        <w:rPr>
          <w:rFonts w:ascii="Segoe UI" w:hAnsi="Segoe UI" w:cs="Segoe UI" w:eastAsia="Segoe UI"/>
        </w:rPr>
        <w:t xml:space="preserve">, more added by later migrations, for example the SAP GL export of </w:t>
      </w:r>
      <w:r>
        <w:rPr>
          <w:rFonts w:ascii="Consolas" w:hAnsi="Consolas" w:cs="Consolas" w:eastAsia="Consolas"/>
          <w:color w:val="1F3B57"/>
          <w:shd w:val="clear" w:color="auto" w:fill="F3F5F8"/>
        </w:rPr>
        <w:t xml:space="preserve">0347_sap_gl_export.sql</w:t>
      </w:r>
      <w:r>
        <w:rPr>
          <w:rFonts w:ascii="Segoe UI" w:hAnsi="Segoe UI" w:cs="Segoe UI" w:eastAsia="Segoe UI"/>
        </w:rPr>
        <w:t xml:space="preserve">) and sends e-mail, SMS and integration messages. Volumes are those of one broker.</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Decision.</w:t>
      </w:r>
      <w:r>
        <w:rPr>
          <w:rFonts w:ascii="Segoe UI" w:hAnsi="Segoe UI" w:cs="Segoe UI" w:eastAsia="Segoe UI"/>
        </w:rPr>
        <w:t xml:space="preserve"> Jobs run inside the API process (</w:t>
      </w:r>
      <w:r>
        <w:rPr>
          <w:rFonts w:ascii="Consolas" w:hAnsi="Consolas" w:cs="Consolas" w:eastAsia="Consolas"/>
          <w:color w:val="1F3B57"/>
          <w:shd w:val="clear" w:color="auto" w:fill="F3F5F8"/>
        </w:rPr>
        <w:t xml:space="preserve">backend/src/jobs/scheduler.js</w:t>
      </w:r>
      <w:r>
        <w:rPr>
          <w:rFonts w:ascii="Segoe UI" w:hAnsi="Segoe UI" w:cs="Segoe UI" w:eastAsia="Segoe UI"/>
        </w:rPr>
        <w:t xml:space="preserve">); each run takes a PostgreSQL advisory lock keyed on the job code, so a job never runs twice at the same time across replicas. Outgoing messages are rows in outbox tables, picked with </w:t>
      </w:r>
      <w:r>
        <w:rPr>
          <w:rFonts w:ascii="Consolas" w:hAnsi="Consolas" w:cs="Consolas" w:eastAsia="Consolas"/>
          <w:color w:val="1F3B57"/>
          <w:shd w:val="clear" w:color="auto" w:fill="F3F5F8"/>
        </w:rPr>
        <w:t xml:space="preserve">FOR UPDATE SKIP LOCKED</w:t>
      </w:r>
      <w:r>
        <w:rPr>
          <w:rFonts w:ascii="Segoe UI" w:hAnsi="Segoe UI" w:cs="Segoe UI" w:eastAsia="Segoe UI"/>
        </w:rPr>
        <w:t xml:space="preserve"> (</w:t>
      </w:r>
      <w:r>
        <w:rPr>
          <w:rFonts w:ascii="Consolas" w:hAnsi="Consolas" w:cs="Consolas" w:eastAsia="Consolas"/>
          <w:color w:val="1F3B57"/>
          <w:shd w:val="clear" w:color="auto" w:fill="F3F5F8"/>
        </w:rPr>
        <w:t xml:space="preserve">backend/src/modules/integrations/framework/outbox.js</w:t>
      </w:r>
      <w:r>
        <w:rPr>
          <w:rFonts w:ascii="Segoe UI" w:hAnsi="Segoe UI" w:cs="Segoe UI" w:eastAsia="Segoe UI"/>
        </w:rPr>
        <w:t xml:space="preserve">) and retried independently.</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Consequences.</w:t>
      </w:r>
      <w:r>
        <w:rPr>
          <w:rFonts w:ascii="Segoe UI" w:hAnsi="Segoe UI" w:cs="Segoe UI" w:eastAsia="Segoe UI"/>
        </w:rPr>
        <w:t xml:space="preserve"> No extra infrastructure to operate, back up or secure; messages are restored with the data. The throughput of asynchronous work is bounded by job intervals and the one database. Jobs share capacity with user requests: Terraform sets </w:t>
      </w:r>
      <w:r>
        <w:rPr>
          <w:rFonts w:ascii="Consolas" w:hAnsi="Consolas" w:cs="Consolas" w:eastAsia="Consolas"/>
          <w:color w:val="1F3B57"/>
          <w:shd w:val="clear" w:color="auto" w:fill="F3F5F8"/>
        </w:rPr>
        <w:t xml:space="preserve">SCHEDULER_ENABLED=true</w:t>
      </w:r>
      <w:r>
        <w:rPr>
          <w:rFonts w:ascii="Segoe UI" w:hAnsi="Segoe UI" w:cs="Segoe UI" w:eastAsia="Segoe UI"/>
        </w:rPr>
        <w:t xml:space="preserve"> on the API app, and no dedicated job instance is defined; one can be added by setting </w:t>
      </w:r>
      <w:r>
        <w:rPr>
          <w:rFonts w:ascii="Consolas" w:hAnsi="Consolas" w:cs="Consolas" w:eastAsia="Consolas"/>
          <w:color w:val="1F3B57"/>
          <w:shd w:val="clear" w:color="auto" w:fill="F3F5F8"/>
        </w:rPr>
        <w:t xml:space="preserve">SCHEDULER_ENABLED=false</w:t>
      </w:r>
      <w:r>
        <w:rPr>
          <w:rFonts w:ascii="Segoe UI" w:hAnsi="Segoe UI" w:cs="Segoe UI" w:eastAsia="Segoe UI"/>
        </w:rPr>
        <w:t xml:space="preserve"> on the user-facing replicas (risk R-28, Architecture Q11).</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0"/>
          <w:numId w:val="0"/>
        </w:numPr>
        <w:ind w:left="0" w:firstLine="0"/>
      </w:pPr>
      <w:bookmarkStart w:id="1023" w:name="_Toc300001023"/>
      <w:r>
        <w:rPr>
          <w:rFonts w:ascii="Segoe UI" w:hAnsi="Segoe UI" w:cs="Segoe UI" w:eastAsia="Segoe UI"/>
        </w:rPr>
        <w:t xml:space="preserve">ADR-06 Azure Container Apps rather than a self-managed Kubernetes cluster</w:t>
      </w:r>
      <w:bookmarkEnd w:id="1023"/>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Context.</w:t>
      </w:r>
      <w:r>
        <w:rPr>
          <w:rFonts w:ascii="Segoe UI" w:hAnsi="Segoe UI" w:cs="Segoe UI" w:eastAsia="Segoe UI"/>
        </w:rPr>
        <w:t xml:space="preserve"> NFR-06.1 prefers Azure; NFR-19 asks for Docker and orchestration via Kubernetes. The workload is two stateless containers, an in-process scheduler and a one-shot migration job.</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Decision.</w:t>
      </w:r>
      <w:r>
        <w:rPr>
          <w:rFonts w:ascii="Segoe UI" w:hAnsi="Segoe UI" w:cs="Segoe UI" w:eastAsia="Segoe UI"/>
        </w:rPr>
        <w:t xml:space="preserve"> Azure Container Apps, defined in </w:t>
      </w:r>
      <w:r>
        <w:rPr>
          <w:rFonts w:ascii="Consolas" w:hAnsi="Consolas" w:cs="Consolas" w:eastAsia="Consolas"/>
          <w:color w:val="1F3B57"/>
          <w:shd w:val="clear" w:color="auto" w:fill="F3F5F8"/>
        </w:rPr>
        <w:t xml:space="preserve">deploy/azure/modules/environment/containerapps.tf</w:t>
      </w:r>
      <w:r>
        <w:rPr>
          <w:rFonts w:ascii="Segoe UI" w:hAnsi="Segoe UI" w:cs="Segoe UI" w:eastAsia="Segoe UI"/>
        </w:rPr>
        <w:t xml:space="preserve">, with managed ingress, revisions, scale rules, Key Vault references and zone redundancy in production. The reasoning is recorded in </w:t>
      </w:r>
      <w:r>
        <w:rPr>
          <w:rFonts w:ascii="Consolas" w:hAnsi="Consolas" w:cs="Consolas" w:eastAsia="Consolas"/>
          <w:color w:val="1F3B57"/>
          <w:shd w:val="clear" w:color="auto" w:fill="F3F5F8"/>
        </w:rPr>
        <w:t xml:space="preserve">deploy/AZURE.md</w:t>
      </w:r>
      <w:r>
        <w:rPr>
          <w:rFonts w:ascii="Segoe UI" w:hAnsi="Segoe UI" w:cs="Segoe UI" w:eastAsia="Segoe UI"/>
        </w:rPr>
        <w:t xml:space="preserve"> ("Why Container Apps and not AKS").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Consequences.</w:t>
      </w:r>
      <w:r>
        <w:rPr>
          <w:rFonts w:ascii="Segoe UI" w:hAnsi="Segoe UI" w:cs="Segoe UI" w:eastAsia="Segoe UI"/>
        </w:rPr>
        <w:t xml:space="preserve"> No cluster to patch, upgrade or staff. The images, probes (</w:t>
      </w:r>
      <w:r>
        <w:rPr>
          <w:rFonts w:ascii="Consolas" w:hAnsi="Consolas" w:cs="Consolas" w:eastAsia="Consolas"/>
          <w:color w:val="1F3B57"/>
          <w:shd w:val="clear" w:color="auto" w:fill="F3F5F8"/>
        </w:rPr>
        <w:t xml:space="preserve">/api/health</w:t>
      </w:r>
      <w:r>
        <w:rPr>
          <w:rFonts w:ascii="Segoe UI" w:hAnsi="Segoe UI" w:cs="Segoe UI" w:eastAsia="Segoe UI"/>
        </w:rPr>
        <w:t xml:space="preserve">, </w:t>
      </w:r>
      <w:r>
        <w:rPr>
          <w:rFonts w:ascii="Consolas" w:hAnsi="Consolas" w:cs="Consolas" w:eastAsia="Consolas"/>
          <w:color w:val="1F3B57"/>
          <w:shd w:val="clear" w:color="auto" w:fill="F3F5F8"/>
        </w:rPr>
        <w:t xml:space="preserve">/api/health/live</w:t>
      </w:r>
      <w:r>
        <w:rPr>
          <w:rFonts w:ascii="Segoe UI" w:hAnsi="Segoe UI" w:cs="Segoe UI" w:eastAsia="Segoe UI"/>
        </w:rPr>
        <w:t xml:space="preserve">), graceful shutdown and configuration are Kubernetes-ready, so a move to AKS keeps them unchanged. Kubernetes manifests or a Helm chart are not maintained (</w:t>
      </w:r>
      <w:r>
        <w:rPr>
          <w:rFonts w:ascii="Segoe UI" w:hAnsi="Segoe UI" w:cs="Segoe UI" w:eastAsia="Segoe UI"/>
          <w:b/>
          <w:bCs/>
        </w:rPr>
        <w:t xml:space="preserve">Planned</w:t>
      </w:r>
      <w:r>
        <w:rPr>
          <w:rFonts w:ascii="Segoe UI" w:hAnsi="Segoe UI" w:cs="Segoe UI" w:eastAsia="Segoe UI"/>
        </w:rPr>
        <w:t xml:space="preserve"> only if TISPH decides to standardise on AKS, GP-20). TISPH acceptance against NFR-19 is open (risk R-31).</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0"/>
          <w:numId w:val="0"/>
        </w:numPr>
        <w:ind w:left="0" w:firstLine="0"/>
      </w:pPr>
      <w:bookmarkStart w:id="1024" w:name="_Toc300001024"/>
      <w:r>
        <w:rPr>
          <w:rFonts w:ascii="Segoe UI" w:hAnsi="Segoe UI" w:cs="Segoe UI" w:eastAsia="Segoe UI"/>
        </w:rPr>
        <w:t xml:space="preserve">ADR-07 Build once, promote by image digest, with approvals and federated pipeline identity</w:t>
      </w:r>
      <w:bookmarkEnd w:id="1024"/>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Context.</w:t>
      </w:r>
      <w:r>
        <w:rPr>
          <w:rFonts w:ascii="Segoe UI" w:hAnsi="Segoe UI" w:cs="Segoe UI" w:eastAsia="Segoe UI"/>
        </w:rPr>
        <w:t xml:space="preserve"> What was tested must be exactly what runs in production, and each production change must be approved and evidenced (NFR-8.2).</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Decision.</w:t>
      </w:r>
      <w:r>
        <w:rPr>
          <w:rFonts w:ascii="Segoe UI" w:hAnsi="Segoe UI" w:cs="Segoe UI" w:eastAsia="Segoe UI"/>
        </w:rPr>
        <w:t xml:space="preserve"> A push to </w:t>
      </w:r>
      <w:r>
        <w:rPr>
          <w:rFonts w:ascii="Consolas" w:hAnsi="Consolas" w:cs="Consolas" w:eastAsia="Consolas"/>
          <w:color w:val="1F3B57"/>
          <w:shd w:val="clear" w:color="auto" w:fill="F3F5F8"/>
        </w:rPr>
        <w:t xml:space="preserve">TISPH-DEV</w:t>
      </w:r>
      <w:r>
        <w:rPr>
          <w:rFonts w:ascii="Segoe UI" w:hAnsi="Segoe UI" w:cs="Segoe UI" w:eastAsia="Segoe UI"/>
        </w:rPr>
        <w:t xml:space="preserve"> builds the API and web images once and pushes them to the shared Azure Container Registry; DEV, SIT, UAT and production run the same digests (</w:t>
      </w:r>
      <w:r>
        <w:rPr>
          <w:rFonts w:ascii="Consolas" w:hAnsi="Consolas" w:cs="Consolas" w:eastAsia="Consolas"/>
          <w:color w:val="1F3B57"/>
          <w:shd w:val="clear" w:color="auto" w:fill="F3F5F8"/>
        </w:rPr>
        <w:t xml:space="preserve">.github/workflows/azure-deploy.yml</w:t>
      </w:r>
      <w:r>
        <w:rPr>
          <w:rFonts w:ascii="Segoe UI" w:hAnsi="Segoe UI" w:cs="Segoe UI" w:eastAsia="Segoe UI"/>
        </w:rPr>
        <w:t xml:space="preserve">). SIT, UAT and production wait for required reviewers on their GitHub environments and refuse a commit whose CI run (</w:t>
      </w:r>
      <w:r>
        <w:rPr>
          <w:rFonts w:ascii="Consolas" w:hAnsi="Consolas" w:cs="Consolas" w:eastAsia="Consolas"/>
          <w:color w:val="1F3B57"/>
          <w:shd w:val="clear" w:color="auto" w:fill="F3F5F8"/>
        </w:rPr>
        <w:t xml:space="preserve">ci.yml</w:t>
      </w:r>
      <w:r>
        <w:rPr>
          <w:rFonts w:ascii="Segoe UI" w:hAnsi="Segoe UI" w:cs="Segoe UI" w:eastAsia="Segoe UI"/>
        </w:rPr>
        <w:t xml:space="preserve">: lint, back-end tests on PostgreSQL 16, front-end tests and build, dependency audit) did not pass. Each environment job signs in to Azure with OpenID Connect trusted only for its own GitHub environment; no Azure secret is stored in GitHub. A failed smoke test (</w:t>
      </w:r>
      <w:r>
        <w:rPr>
          <w:rFonts w:ascii="Consolas" w:hAnsi="Consolas" w:cs="Consolas" w:eastAsia="Consolas"/>
          <w:color w:val="1F3B57"/>
          <w:shd w:val="clear" w:color="auto" w:fill="F3F5F8"/>
        </w:rPr>
        <w:t xml:space="preserve">deploy/smoke-test.sh</w:t>
      </w:r>
      <w:r>
        <w:rPr>
          <w:rFonts w:ascii="Segoe UI" w:hAnsi="Segoe UI" w:cs="Segoe UI" w:eastAsia="Segoe UI"/>
        </w:rPr>
        <w:t xml:space="preserve">) restores the previous images automatically; a run in </w:t>
      </w:r>
      <w:r>
        <w:rPr>
          <w:rFonts w:ascii="Consolas" w:hAnsi="Consolas" w:cs="Consolas" w:eastAsia="Consolas"/>
          <w:color w:val="1F3B57"/>
          <w:shd w:val="clear" w:color="auto" w:fill="F3F5F8"/>
        </w:rPr>
        <w:t xml:space="preserve">rollback</w:t>
      </w:r>
      <w:r>
        <w:rPr>
          <w:rFonts w:ascii="Segoe UI" w:hAnsi="Segoe UI" w:cs="Segoe UI" w:eastAsia="Segoe UI"/>
        </w:rPr>
        <w:t xml:space="preserve"> mode redeploys an earlier commit's images without migrations (</w:t>
      </w:r>
      <w:r>
        <w:rPr>
          <w:rFonts w:ascii="Consolas" w:hAnsi="Consolas" w:cs="Consolas" w:eastAsia="Consolas"/>
          <w:color w:val="1F3B57"/>
          <w:shd w:val="clear" w:color="auto" w:fill="F3F5F8"/>
        </w:rPr>
        <w:t xml:space="preserve">.github/workflows/azure-deploy-environment.yml</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Consequences.</w:t>
      </w:r>
      <w:r>
        <w:rPr>
          <w:rFonts w:ascii="Segoe UI" w:hAnsi="Segoe UI" w:cs="Segoe UI" w:eastAsia="Segoe UI"/>
        </w:rPr>
        <w:t xml:space="preserve"> Environment differences must be variables, secrets or settings only. DEV receives a build as soon as the images are pushed, before the CI result is known; the CI gate applies from SIT onwards. Required reviewers and the </w:t>
      </w:r>
      <w:r>
        <w:rPr>
          <w:rFonts w:ascii="Consolas" w:hAnsi="Consolas" w:cs="Consolas" w:eastAsia="Consolas"/>
          <w:color w:val="1F3B57"/>
          <w:shd w:val="clear" w:color="auto" w:fill="F3F5F8"/>
        </w:rPr>
        <w:t xml:space="preserve">TISPH-DEV</w:t>
      </w:r>
      <w:r>
        <w:rPr>
          <w:rFonts w:ascii="Segoe UI" w:hAnsi="Segoe UI" w:cs="Segoe UI" w:eastAsia="Segoe UI"/>
        </w:rPr>
        <w:t xml:space="preserve"> branch restriction are GitHub settings, not code, and must be set by the repository owner (readiness B-01). The approval and run history in GitHub is the deployment evidence for auditors; its retention and the change reference to record on each production deployment depend on decisions E3 and E4 (GP-06). CI artefacts are kept 90 days (</w:t>
      </w:r>
      <w:r>
        <w:rPr>
          <w:rFonts w:ascii="Consolas" w:hAnsi="Consolas" w:cs="Consolas" w:eastAsia="Consolas"/>
          <w:color w:val="1F3B57"/>
          <w:shd w:val="clear" w:color="auto" w:fill="F3F5F8"/>
        </w:rPr>
        <w:t xml:space="preserve">ci.yml</w:t>
      </w:r>
      <w:r>
        <w:rPr>
          <w:rFonts w:ascii="Segoe UI" w:hAnsi="Segoe UI" w:cs="Segoe UI" w:eastAsia="Segoe UI"/>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0"/>
          <w:numId w:val="0"/>
        </w:numPr>
        <w:ind w:left="0" w:firstLine="0"/>
      </w:pPr>
      <w:bookmarkStart w:id="1025" w:name="_Toc300001025"/>
      <w:r>
        <w:rPr>
          <w:rFonts w:ascii="Segoe UI" w:hAnsi="Segoe UI" w:cs="Segoe UI" w:eastAsia="Segoe UI"/>
        </w:rPr>
        <w:t xml:space="preserve">ADR-08 Terraform as the only infrastructure-as-code tool</w:t>
      </w:r>
      <w:bookmarkEnd w:id="1025"/>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Context.</w:t>
      </w:r>
      <w:r>
        <w:rPr>
          <w:rFonts w:ascii="Segoe UI" w:hAnsi="Segoe UI" w:cs="Segoe UI" w:eastAsia="Segoe UI"/>
        </w:rPr>
        <w:t xml:space="preserve"> NFR-19.1 names Terraform and Ansible for automated provisioning. The Azure design has no virtual machines to configure.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Decision.</w:t>
      </w:r>
      <w:r>
        <w:rPr>
          <w:rFonts w:ascii="Segoe UI" w:hAnsi="Segoe UI" w:cs="Segoe UI" w:eastAsia="Segoe UI"/>
        </w:rPr>
        <w:t xml:space="preserve"> All Azure resources are Terraform: </w:t>
      </w:r>
      <w:r>
        <w:rPr>
          <w:rFonts w:ascii="Consolas" w:hAnsi="Consolas" w:cs="Consolas" w:eastAsia="Consolas"/>
          <w:color w:val="1F3B57"/>
          <w:shd w:val="clear" w:color="auto" w:fill="F3F5F8"/>
        </w:rPr>
        <w:t xml:space="preserve">deploy/azure/bootstrap</w:t>
      </w:r>
      <w:r>
        <w:rPr>
          <w:rFonts w:ascii="Segoe UI" w:hAnsi="Segoe UI" w:cs="Segoe UI" w:eastAsia="Segoe UI"/>
        </w:rPr>
        <w:t xml:space="preserve"> (state storage), </w:t>
      </w:r>
      <w:r>
        <w:rPr>
          <w:rFonts w:ascii="Consolas" w:hAnsi="Consolas" w:cs="Consolas" w:eastAsia="Consolas"/>
          <w:color w:val="1F3B57"/>
          <w:shd w:val="clear" w:color="auto" w:fill="F3F5F8"/>
        </w:rPr>
        <w:t xml:space="preserve">shared</w:t>
      </w:r>
      <w:r>
        <w:rPr>
          <w:rFonts w:ascii="Segoe UI" w:hAnsi="Segoe UI" w:cs="Segoe UI" w:eastAsia="Segoe UI"/>
        </w:rPr>
        <w:t xml:space="preserve"> (container registry), </w:t>
      </w:r>
      <w:r>
        <w:rPr>
          <w:rFonts w:ascii="Consolas" w:hAnsi="Consolas" w:cs="Consolas" w:eastAsia="Consolas"/>
          <w:color w:val="1F3B57"/>
          <w:shd w:val="clear" w:color="auto" w:fill="F3F5F8"/>
        </w:rPr>
        <w:t xml:space="preserve">environment</w:t>
      </w:r>
      <w:r>
        <w:rPr>
          <w:rFonts w:ascii="Segoe UI" w:hAnsi="Segoe UI" w:cs="Segoe UI" w:eastAsia="Segoe UI"/>
        </w:rPr>
        <w:t xml:space="preserve"> with </w:t>
      </w:r>
      <w:r>
        <w:rPr>
          <w:rFonts w:ascii="Consolas" w:hAnsi="Consolas" w:cs="Consolas" w:eastAsia="Consolas"/>
          <w:color w:val="1F3B57"/>
          <w:shd w:val="clear" w:color="auto" w:fill="F3F5F8"/>
        </w:rPr>
        <w:t xml:space="preserve">modules/environment</w:t>
      </w:r>
      <w:r>
        <w:rPr>
          <w:rFonts w:ascii="Segoe UI" w:hAnsi="Segoe UI" w:cs="Segoe UI" w:eastAsia="Segoe UI"/>
        </w:rPr>
        <w:t xml:space="preserve"> (network, Container Apps, PostgreSQL 16 Flexible Server, Azure Files, Key Vault, Front Door with WAF, SFTP storage, Log Analytics, Application Insights, alerts, federated identity) and one tfvars file per environment (</w:t>
      </w:r>
      <w:r>
        <w:rPr>
          <w:rFonts w:ascii="Consolas" w:hAnsi="Consolas" w:cs="Consolas" w:eastAsia="Consolas"/>
          <w:color w:val="1F3B57"/>
          <w:shd w:val="clear" w:color="auto" w:fill="F3F5F8"/>
        </w:rPr>
        <w:t xml:space="preserve">dev</w:t>
      </w:r>
      <w:r>
        <w:rPr>
          <w:rFonts w:ascii="Segoe UI" w:hAnsi="Segoe UI" w:cs="Segoe UI" w:eastAsia="Segoe UI"/>
        </w:rPr>
        <w:t xml:space="preserve">, </w:t>
      </w:r>
      <w:r>
        <w:rPr>
          <w:rFonts w:ascii="Consolas" w:hAnsi="Consolas" w:cs="Consolas" w:eastAsia="Consolas"/>
          <w:color w:val="1F3B57"/>
          <w:shd w:val="clear" w:color="auto" w:fill="F3F5F8"/>
        </w:rPr>
        <w:t xml:space="preserve">sit</w:t>
      </w:r>
      <w:r>
        <w:rPr>
          <w:rFonts w:ascii="Segoe UI" w:hAnsi="Segoe UI" w:cs="Segoe UI" w:eastAsia="Segoe UI"/>
        </w:rPr>
        <w:t xml:space="preserve">, </w:t>
      </w:r>
      <w:r>
        <w:rPr>
          <w:rFonts w:ascii="Consolas" w:hAnsi="Consolas" w:cs="Consolas" w:eastAsia="Consolas"/>
          <w:color w:val="1F3B57"/>
          <w:shd w:val="clear" w:color="auto" w:fill="F3F5F8"/>
        </w:rPr>
        <w:t xml:space="preserve">uat</w:t>
      </w:r>
      <w:r>
        <w:rPr>
          <w:rFonts w:ascii="Segoe UI" w:hAnsi="Segoe UI" w:cs="Segoe UI" w:eastAsia="Segoe UI"/>
        </w:rPr>
        <w:t xml:space="preserve">, </w:t>
      </w:r>
      <w:r>
        <w:rPr>
          <w:rFonts w:ascii="Consolas" w:hAnsi="Consolas" w:cs="Consolas" w:eastAsia="Consolas"/>
          <w:color w:val="1F3B57"/>
          <w:shd w:val="clear" w:color="auto" w:fill="F3F5F8"/>
        </w:rPr>
        <w:t xml:space="preserve">prod</w:t>
      </w:r>
      <w:r>
        <w:rPr>
          <w:rFonts w:ascii="Segoe UI" w:hAnsi="Segoe UI" w:cs="Segoe UI" w:eastAsia="Segoe UI"/>
        </w:rPr>
        <w:t xml:space="preserve">). Ansible is not used.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Consequences.</w:t>
      </w:r>
      <w:r>
        <w:rPr>
          <w:rFonts w:ascii="Segoe UI" w:hAnsi="Segoe UI" w:cs="Segoe UI" w:eastAsia="Segoe UI"/>
        </w:rPr>
        <w:t xml:space="preserve"> Every environment is rebuilt from code, which is also the regional disaster recovery method (</w:t>
      </w:r>
      <w:r>
        <w:rPr>
          <w:rFonts w:ascii="Consolas" w:hAnsi="Consolas" w:cs="Consolas" w:eastAsia="Consolas"/>
          <w:color w:val="1F3B57"/>
          <w:shd w:val="clear" w:color="auto" w:fill="F3F5F8"/>
        </w:rPr>
        <w:t xml:space="preserve">deploy/AZURE.md</w:t>
      </w:r>
      <w:r>
        <w:rPr>
          <w:rFonts w:ascii="Segoe UI" w:hAnsi="Segoe UI" w:cs="Segoe UI" w:eastAsia="Segoe UI"/>
        </w:rPr>
        <w:t xml:space="preserve"> section 12). Whether Terraform alone is acceptable against NFR-19.1, and whether plans run in the pipeline, are open (Environment Strategy Q6, Q7).</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0"/>
          <w:numId w:val="0"/>
        </w:numPr>
        <w:ind w:left="0" w:firstLine="0"/>
      </w:pPr>
      <w:bookmarkStart w:id="1026" w:name="_Toc300001026"/>
      <w:r>
        <w:rPr>
          <w:rFonts w:ascii="Segoe UI" w:hAnsi="Segoe UI" w:cs="Segoe UI" w:eastAsia="Segoe UI"/>
        </w:rPr>
        <w:t xml:space="preserve">ADR-09 Business rules held as configuration, with owners and maker-checker</w:t>
      </w:r>
      <w:bookmarkEnd w:id="1026"/>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Context.</w:t>
      </w:r>
      <w:r>
        <w:rPr>
          <w:rFonts w:ascii="Segoe UI" w:hAnsi="Segoe UI" w:cs="Segoe UI" w:eastAsia="Segoe UI"/>
        </w:rPr>
        <w:t xml:space="preserve"> TISPH must change rates, limits, templates, numbering and texts without a release (NFR-08.1), and changes affecting money must be controlled.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Decision.</w:t>
      </w:r>
      <w:r>
        <w:rPr>
          <w:rFonts w:ascii="Segoe UI" w:hAnsi="Segoe UI" w:cs="Segoe UI" w:eastAsia="Segoe UI"/>
        </w:rPr>
        <w:t xml:space="preserve"> Business parameters are settings in </w:t>
      </w:r>
      <w:r>
        <w:rPr>
          <w:rFonts w:ascii="Consolas" w:hAnsi="Consolas" w:cs="Consolas" w:eastAsia="Consolas"/>
          <w:color w:val="1F3B57"/>
          <w:shd w:val="clear" w:color="auto" w:fill="F3F5F8"/>
        </w:rPr>
        <w:t xml:space="preserve">app_settings</w:t>
      </w:r>
      <w:r>
        <w:rPr>
          <w:rFonts w:ascii="Segoe UI" w:hAnsi="Segoe UI" w:cs="Segoe UI" w:eastAsia="Segoe UI"/>
        </w:rPr>
        <w:t xml:space="preserve"> read through </w:t>
      </w:r>
      <w:r>
        <w:rPr>
          <w:rFonts w:ascii="Consolas" w:hAnsi="Consolas" w:cs="Consolas" w:eastAsia="Consolas"/>
          <w:color w:val="1F3B57"/>
          <w:shd w:val="clear" w:color="auto" w:fill="F3F5F8"/>
        </w:rPr>
        <w:t xml:space="preserve">backend/src/lib/settings.js</w:t>
      </w:r>
      <w:r>
        <w:rPr>
          <w:rFonts w:ascii="Segoe UI" w:hAnsi="Segoe UI" w:cs="Segoe UI" w:eastAsia="Segoe UI"/>
        </w:rPr>
        <w:t xml:space="preserve">, masters, posting rules, product templates, authority limits, document numbering series and file layouts, maintained on screens. Settings that belong to a dedicated screen can only be changed there (</w:t>
      </w:r>
      <w:r>
        <w:rPr>
          <w:rFonts w:ascii="Consolas" w:hAnsi="Consolas" w:cs="Consolas" w:eastAsia="Consolas"/>
          <w:color w:val="1F3B57"/>
          <w:shd w:val="clear" w:color="auto" w:fill="F3F5F8"/>
        </w:rPr>
        <w:t xml:space="preserve">backend/src/lib/settingOwners.js</w:t>
      </w:r>
      <w:r>
        <w:rPr>
          <w:rFonts w:ascii="Segoe UI" w:hAnsi="Segoe UI" w:cs="Segoe UI" w:eastAsia="Segoe UI"/>
        </w:rPr>
        <w:t xml:space="preserve">). Posting rule and account determination changes go through the configuration approvals of migration </w:t>
      </w:r>
      <w:r>
        <w:rPr>
          <w:rFonts w:ascii="Consolas" w:hAnsi="Consolas" w:cs="Consolas" w:eastAsia="Consolas"/>
          <w:color w:val="1F3B57"/>
          <w:shd w:val="clear" w:color="auto" w:fill="F3F5F8"/>
        </w:rPr>
        <w:t xml:space="preserve">0174_configuration_controls.sql</w:t>
      </w:r>
      <w:r>
        <w:rPr>
          <w:rFonts w:ascii="Segoe UI" w:hAnsi="Segoe UI" w:cs="Segoe UI" w:eastAsia="Segoe UI"/>
        </w:rPr>
        <w:t xml:space="preserve"> while </w:t>
      </w:r>
      <w:r>
        <w:rPr>
          <w:rFonts w:ascii="Consolas" w:hAnsi="Consolas" w:cs="Consolas" w:eastAsia="Consolas"/>
          <w:color w:val="1F3B57"/>
          <w:shd w:val="clear" w:color="auto" w:fill="F3F5F8"/>
        </w:rPr>
        <w:t xml:space="preserve">accounting.configuration_maker_checker</w:t>
      </w:r>
      <w:r>
        <w:rPr>
          <w:rFonts w:ascii="Segoe UI" w:hAnsi="Segoe UI" w:cs="Segoe UI" w:eastAsia="Segoe UI"/>
        </w:rPr>
        <w:t xml:space="preserve"> is on (the default); the approver must then differ from the maker whatever </w:t>
      </w:r>
      <w:r>
        <w:rPr>
          <w:rFonts w:ascii="Consolas" w:hAnsi="Consolas" w:cs="Consolas" w:eastAsia="Consolas"/>
          <w:color w:val="1F3B57"/>
          <w:shd w:val="clear" w:color="auto" w:fill="F3F5F8"/>
        </w:rPr>
        <w:t xml:space="preserve">finance.maker_checker_enabled</w:t>
      </w:r>
      <w:r>
        <w:rPr>
          <w:rFonts w:ascii="Segoe UI" w:hAnsi="Segoe UI" w:cs="Segoe UI" w:eastAsia="Segoe UI"/>
        </w:rPr>
        <w:t xml:space="preserve"> says (</w:t>
      </w:r>
      <w:r>
        <w:rPr>
          <w:rFonts w:ascii="Consolas" w:hAnsi="Consolas" w:cs="Consolas" w:eastAsia="Consolas"/>
          <w:color w:val="1F3B57"/>
          <w:shd w:val="clear" w:color="auto" w:fill="F3F5F8"/>
        </w:rPr>
        <w:t xml:space="preserve">backend/src/modules/posting-rules/service.js</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Consequences.</w:t>
      </w:r>
      <w:r>
        <w:rPr>
          <w:rFonts w:ascii="Segoe UI" w:hAnsi="Segoe UI" w:cs="Segoe UI" w:eastAsia="Segoe UI"/>
        </w:rPr>
        <w:t xml:space="preserve"> Change without release, with audit evidence. Configuration needs its own promotion between environments: today the configuration workbook and environment comparison; the Environment Promotion module is </w:t>
      </w:r>
      <w:r>
        <w:rPr>
          <w:rFonts w:ascii="Segoe UI" w:hAnsi="Segoe UI" w:cs="Segoe UI" w:eastAsia="Segoe UI"/>
          <w:b/>
          <w:bCs/>
        </w:rPr>
        <w:t xml:space="preserve">Planned</w:t>
      </w:r>
      <w:r>
        <w:rPr>
          <w:rFonts w:ascii="Segoe UI" w:hAnsi="Segoe UI" w:cs="Segoe UI" w:eastAsia="Segoe UI"/>
        </w:rPr>
        <w:t xml:space="preserve"> (GP-05). </w:t>
      </w:r>
      <w:r>
        <w:rPr>
          <w:rFonts w:ascii="Consolas" w:hAnsi="Consolas" w:cs="Consolas" w:eastAsia="Consolas"/>
          <w:color w:val="1F3B57"/>
          <w:shd w:val="clear" w:color="auto" w:fill="F3F5F8"/>
        </w:rPr>
        <w:t xml:space="preserve">npm run check:settings</w:t>
      </w:r>
      <w:r>
        <w:rPr>
          <w:rFonts w:ascii="Segoe UI" w:hAnsi="Segoe UI" w:cs="Segoe UI" w:eastAsia="Segoe UI"/>
        </w:rPr>
        <w:t xml:space="preserve"> reports settings read in code but created by no migration or seed, and the back-end suite runs it. The control settings themselves can be switched by one administrator (risk R-33).</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0"/>
          <w:numId w:val="0"/>
        </w:numPr>
        <w:ind w:left="0" w:firstLine="0"/>
      </w:pPr>
      <w:bookmarkStart w:id="1027" w:name="_Toc300001027"/>
      <w:r>
        <w:rPr>
          <w:rFonts w:ascii="Segoe UI" w:hAnsi="Segoe UI" w:cs="Segoe UI" w:eastAsia="Segoe UI"/>
        </w:rPr>
        <w:t xml:space="preserve">ADR-10 Controls built into the platform: permissions, maker-checker, SoD rules, authority matrix</w:t>
      </w:r>
      <w:bookmarkEnd w:id="1027"/>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Context.</w:t>
      </w:r>
      <w:r>
        <w:rPr>
          <w:rFonts w:ascii="Segoe UI" w:hAnsi="Segoe UI" w:cs="Segoe UI" w:eastAsia="Segoe UI"/>
        </w:rPr>
        <w:t xml:space="preserve"> BRD 4.2 states that the person who raises a transaction can never approve it; BRD 5.14 requires role-based rights per screen, segregation of duties across modules and an audit trail.</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Decision.</w:t>
      </w:r>
      <w:r>
        <w:rPr>
          <w:rFonts w:ascii="Segoe UI" w:hAnsi="Segoe UI" w:cs="Segoe UI" w:eastAsia="Segoe UI"/>
        </w:rPr>
        <w:t xml:space="preserve"> Permissions are checked on every route; </w:t>
      </w:r>
      <w:r>
        <w:rPr>
          <w:rFonts w:ascii="Consolas" w:hAnsi="Consolas" w:cs="Consolas" w:eastAsia="Consolas"/>
          <w:color w:val="1F3B57"/>
          <w:shd w:val="clear" w:color="auto" w:fill="F3F5F8"/>
        </w:rPr>
        <w:t xml:space="preserve">assertChecker</w:t>
      </w:r>
      <w:r>
        <w:rPr>
          <w:rFonts w:ascii="Segoe UI" w:hAnsi="Segoe UI" w:cs="Segoe UI" w:eastAsia="Segoe UI"/>
        </w:rPr>
        <w:t xml:space="preserve"> (</w:t>
      </w:r>
      <w:r>
        <w:rPr>
          <w:rFonts w:ascii="Consolas" w:hAnsi="Consolas" w:cs="Consolas" w:eastAsia="Consolas"/>
          <w:color w:val="1F3B57"/>
          <w:shd w:val="clear" w:color="auto" w:fill="F3F5F8"/>
        </w:rPr>
        <w:t xml:space="preserve">backend/src/lib/makerChecker.js</w:t>
      </w:r>
      <w:r>
        <w:rPr>
          <w:rFonts w:ascii="Segoe UI" w:hAnsi="Segoe UI" w:cs="Segoe UI" w:eastAsia="Segoe UI"/>
        </w:rPr>
        <w:t xml:space="preserve">) refuses an approval by the maker; segregation-of-duties rules are data (</w:t>
      </w:r>
      <w:r>
        <w:rPr>
          <w:rFonts w:ascii="Consolas" w:hAnsi="Consolas" w:cs="Consolas" w:eastAsia="Consolas"/>
          <w:color w:val="1F3B57"/>
          <w:shd w:val="clear" w:color="auto" w:fill="F3F5F8"/>
        </w:rPr>
        <w:t xml:space="preserve">sod_rules</w:t>
      </w:r>
      <w:r>
        <w:rPr>
          <w:rFonts w:ascii="Segoe UI" w:hAnsi="Segoe UI" w:cs="Segoe UI" w:eastAsia="Segoe UI"/>
        </w:rPr>
        <w:t xml:space="preserve">, migration </w:t>
      </w:r>
      <w:r>
        <w:rPr>
          <w:rFonts w:ascii="Consolas" w:hAnsi="Consolas" w:cs="Consolas" w:eastAsia="Consolas"/>
          <w:color w:val="1F3B57"/>
          <w:shd w:val="clear" w:color="auto" w:fill="F3F5F8"/>
        </w:rPr>
        <w:t xml:space="preserve">0193_access_control.sql</w:t>
      </w:r>
      <w:r>
        <w:rPr>
          <w:rFonts w:ascii="Segoe UI" w:hAnsi="Segoe UI" w:cs="Segoe UI" w:eastAsia="Segoe UI"/>
        </w:rPr>
        <w:t xml:space="preserve">) checked when roles are given to a user, on the user screen and in the configuration workbook; a rule either blocks or warns, and the check as a whole follows </w:t>
      </w:r>
      <w:r>
        <w:rPr>
          <w:rFonts w:ascii="Consolas" w:hAnsi="Consolas" w:cs="Consolas" w:eastAsia="Consolas"/>
          <w:color w:val="1F3B57"/>
          <w:shd w:val="clear" w:color="auto" w:fill="F3F5F8"/>
        </w:rPr>
        <w:t xml:space="preserve">access.sod_enforced</w:t>
      </w:r>
      <w:r>
        <w:rPr>
          <w:rFonts w:ascii="Segoe UI" w:hAnsi="Segoe UI" w:cs="Segoe UI" w:eastAsia="Segoe UI"/>
        </w:rPr>
        <w:t xml:space="preserve"> (</w:t>
      </w:r>
      <w:r>
        <w:rPr>
          <w:rFonts w:ascii="Consolas" w:hAnsi="Consolas" w:cs="Consolas" w:eastAsia="Consolas"/>
          <w:color w:val="1F3B57"/>
          <w:shd w:val="clear" w:color="auto" w:fill="F3F5F8"/>
        </w:rPr>
        <w:t xml:space="preserve">modules/access-control/service.js</w:t>
      </w:r>
      <w:r>
        <w:rPr>
          <w:rFonts w:ascii="Segoe UI" w:hAnsi="Segoe UI" w:cs="Segoe UI" w:eastAsia="Segoe UI"/>
        </w:rPr>
        <w:t xml:space="preserve">, </w:t>
      </w:r>
      <w:r>
        <w:rPr>
          <w:rFonts w:ascii="Consolas" w:hAnsi="Consolas" w:cs="Consolas" w:eastAsia="Consolas"/>
          <w:color w:val="1F3B57"/>
          <w:shd w:val="clear" w:color="auto" w:fill="F3F5F8"/>
        </w:rPr>
        <w:t xml:space="preserve">assertSod</w:t>
      </w:r>
      <w:r>
        <w:rPr>
          <w:rFonts w:ascii="Segoe UI" w:hAnsi="Segoe UI" w:cs="Segoe UI" w:eastAsia="Segoe UI"/>
        </w:rPr>
        <w:t xml:space="preserve">); authority limits are proposed and approved by a second administrator (</w:t>
      </w:r>
      <w:r>
        <w:rPr>
          <w:rFonts w:ascii="Consolas" w:hAnsi="Consolas" w:cs="Consolas" w:eastAsia="Consolas"/>
          <w:color w:val="1F3B57"/>
          <w:shd w:val="clear" w:color="auto" w:fill="F3F5F8"/>
        </w:rPr>
        <w:t xml:space="preserve">modules/access-control/service.js</w:t>
      </w:r>
      <w:r>
        <w:rPr>
          <w:rFonts w:ascii="Segoe UI" w:hAnsi="Segoe UI" w:cs="Segoe UI" w:eastAsia="Segoe UI"/>
        </w:rPr>
        <w:t xml:space="preserve">). The TISPH roles and their permissions are delivered by migration </w:t>
      </w:r>
      <w:r>
        <w:rPr>
          <w:rFonts w:ascii="Consolas" w:hAnsi="Consolas" w:cs="Consolas" w:eastAsia="Consolas"/>
          <w:color w:val="1F3B57"/>
          <w:shd w:val="clear" w:color="auto" w:fill="F3F5F8"/>
        </w:rPr>
        <w:t xml:space="preserve">0348_tisph_roles.sql</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Consequences.</w:t>
      </w:r>
      <w:r>
        <w:rPr>
          <w:rFonts w:ascii="Segoe UI" w:hAnsi="Segoe UI" w:cs="Segoe UI" w:eastAsia="Segoe UI"/>
        </w:rPr>
        <w:t xml:space="preserve"> Controls are enforced in the API, so they hold for every screen and integration, and their behaviour is covered by the automated test suite. Small teams need at least two eligible users per approval type. The switches are settings: </w:t>
      </w:r>
      <w:r>
        <w:rPr>
          <w:rFonts w:ascii="Consolas" w:hAnsi="Consolas" w:cs="Consolas" w:eastAsia="Consolas"/>
          <w:color w:val="1F3B57"/>
          <w:shd w:val="clear" w:color="auto" w:fill="F3F5F8"/>
        </w:rPr>
        <w:t xml:space="preserve">finance.maker_checker_enabled</w:t>
      </w:r>
      <w:r>
        <w:rPr>
          <w:rFonts w:ascii="Segoe UI" w:hAnsi="Segoe UI" w:cs="Segoe UI" w:eastAsia="Segoe UI"/>
        </w:rPr>
        <w:t xml:space="preserve"> (posting rules excepted), </w:t>
      </w:r>
      <w:r>
        <w:rPr>
          <w:rFonts w:ascii="Consolas" w:hAnsi="Consolas" w:cs="Consolas" w:eastAsia="Consolas"/>
          <w:color w:val="1F3B57"/>
          <w:shd w:val="clear" w:color="auto" w:fill="F3F5F8"/>
        </w:rPr>
        <w:t xml:space="preserve">access.sod_enforced</w:t>
      </w:r>
      <w:r>
        <w:rPr>
          <w:rFonts w:ascii="Segoe UI" w:hAnsi="Segoe UI" w:cs="Segoe UI" w:eastAsia="Segoe UI"/>
        </w:rPr>
        <w:t xml:space="preserve"> and </w:t>
      </w:r>
      <w:r>
        <w:rPr>
          <w:rFonts w:ascii="Consolas" w:hAnsi="Consolas" w:cs="Consolas" w:eastAsia="Consolas"/>
          <w:color w:val="1F3B57"/>
          <w:shd w:val="clear" w:color="auto" w:fill="F3F5F8"/>
        </w:rPr>
        <w:t xml:space="preserve">access.authority_without_limit</w:t>
      </w:r>
      <w:r>
        <w:rPr>
          <w:rFonts w:ascii="Segoe UI" w:hAnsi="Segoe UI" w:cs="Segoe UI" w:eastAsia="Segoe UI"/>
        </w:rPr>
        <w:t xml:space="preserve"> (default allow) must be set as agreed and watched (readiness C-06, C-12; risk R-33). For TISPH only one SoD rule is delivered and it warns (section 3.2). Access reviews, the User Matrix with SoD conflicts and last sign-in, delegations and automatic deactivation of dormant accounts (</w:t>
      </w:r>
      <w:r>
        <w:rPr>
          <w:rFonts w:ascii="Consolas" w:hAnsi="Consolas" w:cs="Consolas" w:eastAsia="Consolas"/>
          <w:color w:val="1F3B57"/>
          <w:shd w:val="clear" w:color="auto" w:fill="F3F5F8"/>
        </w:rPr>
        <w:t xml:space="preserve">access.dormant_days</w:t>
      </w:r>
      <w:r>
        <w:rPr>
          <w:rFonts w:ascii="Segoe UI" w:hAnsi="Segoe UI" w:cs="Segoe UI" w:eastAsia="Segoe UI"/>
        </w:rPr>
        <w:t xml:space="preserve">, default 90, job </w:t>
      </w:r>
      <w:r>
        <w:rPr>
          <w:rFonts w:ascii="Consolas" w:hAnsi="Consolas" w:cs="Consolas" w:eastAsia="Consolas"/>
          <w:color w:val="1F3B57"/>
          <w:shd w:val="clear" w:color="auto" w:fill="F3F5F8"/>
        </w:rPr>
        <w:t xml:space="preserve">dormant-users</w:t>
      </w:r>
      <w:r>
        <w:rPr>
          <w:rFonts w:ascii="Segoe UI" w:hAnsi="Segoe UI" w:cs="Segoe UI" w:eastAsia="Segoe UI"/>
        </w:rPr>
        <w:t xml:space="preserve">) support periodic review. Scope by office and department is </w:t>
      </w:r>
      <w:r>
        <w:rPr>
          <w:rFonts w:ascii="Segoe UI" w:hAnsi="Segoe UI" w:cs="Segoe UI" w:eastAsia="Segoe UI"/>
          <w:b/>
          <w:bCs/>
        </w:rPr>
        <w:t xml:space="preserve">Not built</w:t>
      </w:r>
      <w:r>
        <w:rPr>
          <w:rFonts w:ascii="Segoe UI" w:hAnsi="Segoe UI" w:cs="Segoe UI" w:eastAsia="Segoe UI"/>
        </w:rPr>
        <w:t xml:space="preserve"> (Data Q10).</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0"/>
          <w:numId w:val="0"/>
        </w:numPr>
        <w:ind w:left="0" w:firstLine="0"/>
      </w:pPr>
      <w:bookmarkStart w:id="1028" w:name="_Toc300001028"/>
      <w:r>
        <w:rPr>
          <w:rFonts w:ascii="Segoe UI" w:hAnsi="Segoe UI" w:cs="Segoe UI" w:eastAsia="Segoe UI"/>
        </w:rPr>
        <w:t xml:space="preserve">ADR-11 Field-level encryption of personal identifiers and masking by permission</w:t>
      </w:r>
      <w:bookmarkEnd w:id="1028"/>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Context.</w:t>
      </w:r>
      <w:r>
        <w:rPr>
          <w:rFonts w:ascii="Segoe UI" w:hAnsi="Segoe UI" w:cs="Segoe UI" w:eastAsia="Segoe UI"/>
        </w:rPr>
        <w:t xml:space="preserve"> NFR-01 and NFR-17 require protection of non-public personal information; the Data Privacy Act applies.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Decision.</w:t>
      </w:r>
      <w:r>
        <w:rPr>
          <w:rFonts w:ascii="Segoe UI" w:hAnsi="Segoe UI" w:cs="Segoe UI" w:eastAsia="Segoe UI"/>
        </w:rPr>
        <w:t xml:space="preserve"> Personal identifiers are encrypted at rest in the application with AES-256 using </w:t>
      </w:r>
      <w:r>
        <w:rPr>
          <w:rFonts w:ascii="Consolas" w:hAnsi="Consolas" w:cs="Consolas" w:eastAsia="Consolas"/>
          <w:color w:val="1F3B57"/>
          <w:shd w:val="clear" w:color="auto" w:fill="F3F5F8"/>
        </w:rPr>
        <w:t xml:space="preserve">PII_ENCRYPTION_KEY</w:t>
      </w:r>
      <w:r>
        <w:rPr>
          <w:rFonts w:ascii="Segoe UI" w:hAnsi="Segoe UI" w:cs="Segoe UI" w:eastAsia="Segoe UI"/>
        </w:rPr>
        <w:t xml:space="preserve"> (</w:t>
      </w:r>
      <w:r>
        <w:rPr>
          <w:rFonts w:ascii="Consolas" w:hAnsi="Consolas" w:cs="Consolas" w:eastAsia="Consolas"/>
          <w:color w:val="1F3B57"/>
          <w:shd w:val="clear" w:color="auto" w:fill="F3F5F8"/>
        </w:rPr>
        <w:t xml:space="preserve">backend/src/lib/pii.js</w:t>
      </w:r>
      <w:r>
        <w:rPr>
          <w:rFonts w:ascii="Segoe UI" w:hAnsi="Segoe UI" w:cs="Segoe UI" w:eastAsia="Segoe UI"/>
        </w:rPr>
        <w:t xml:space="preserve">, migration </w:t>
      </w:r>
      <w:r>
        <w:rPr>
          <w:rFonts w:ascii="Consolas" w:hAnsi="Consolas" w:cs="Consolas" w:eastAsia="Consolas"/>
          <w:color w:val="1F3B57"/>
          <w:shd w:val="clear" w:color="auto" w:fill="F3F5F8"/>
        </w:rPr>
        <w:t xml:space="preserve">0277_personal_identifier_encryption.sql</w:t>
      </w:r>
      <w:r>
        <w:rPr>
          <w:rFonts w:ascii="Segoe UI" w:hAnsi="Segoe UI" w:cs="Segoe UI" w:eastAsia="Segoe UI"/>
        </w:rPr>
        <w:t xml:space="preserve">), with blind indexes for searching. Users without the permission </w:t>
      </w:r>
      <w:r>
        <w:rPr>
          <w:rFonts w:ascii="Consolas" w:hAnsi="Consolas" w:cs="Consolas" w:eastAsia="Consolas"/>
          <w:color w:val="1F3B57"/>
          <w:shd w:val="clear" w:color="auto" w:fill="F3F5F8"/>
        </w:rPr>
        <w:t xml:space="preserve">view:pii</w:t>
      </w:r>
      <w:r>
        <w:rPr>
          <w:rFonts w:ascii="Segoe UI" w:hAnsi="Segoe UI" w:cs="Segoe UI" w:eastAsia="Segoe UI"/>
        </w:rPr>
        <w:t xml:space="preserve"> see masked values (</w:t>
      </w:r>
      <w:r>
        <w:rPr>
          <w:rFonts w:ascii="Consolas" w:hAnsi="Consolas" w:cs="Consolas" w:eastAsia="Consolas"/>
          <w:color w:val="1F3B57"/>
          <w:shd w:val="clear" w:color="auto" w:fill="F3F5F8"/>
        </w:rPr>
        <w:t xml:space="preserve">backend/src/lib/piiPolicy.js</w:t>
      </w:r>
      <w:r>
        <w:rPr>
          <w:rFonts w:ascii="Segoe UI" w:hAnsi="Segoe UI" w:cs="Segoe UI" w:eastAsia="Segoe UI"/>
        </w:rPr>
        <w:t xml:space="preserve">). The key is rotated with </w:t>
      </w:r>
      <w:r>
        <w:rPr>
          <w:rFonts w:ascii="Consolas" w:hAnsi="Consolas" w:cs="Consolas" w:eastAsia="Consolas"/>
          <w:color w:val="1F3B57"/>
          <w:shd w:val="clear" w:color="auto" w:fill="F3F5F8"/>
        </w:rPr>
        <w:t xml:space="preserve">npm run pii:rotate</w:t>
      </w:r>
      <w:r>
        <w:rPr>
          <w:rFonts w:ascii="Segoe UI" w:hAnsi="Segoe UI" w:cs="Segoe UI" w:eastAsia="Segoe UI"/>
        </w:rPr>
        <w:t xml:space="preserve"> (</w:t>
      </w:r>
      <w:r>
        <w:rPr>
          <w:rFonts w:ascii="Consolas" w:hAnsi="Consolas" w:cs="Consolas" w:eastAsia="Consolas"/>
          <w:color w:val="1F3B57"/>
          <w:shd w:val="clear" w:color="auto" w:fill="F3F5F8"/>
        </w:rPr>
        <w:t xml:space="preserve">backend/scripts/rotate-pii-key.js</w:t>
      </w:r>
      <w:r>
        <w:rPr>
          <w:rFonts w:ascii="Segoe UI" w:hAnsi="Segoe UI" w:cs="Segoe UI" w:eastAsia="Segoe UI"/>
        </w:rPr>
        <w:t xml:space="preserve">). The production start-up check refuses missing, weak or equal keys (</w:t>
      </w:r>
      <w:r>
        <w:rPr>
          <w:rFonts w:ascii="Consolas" w:hAnsi="Consolas" w:cs="Consolas" w:eastAsia="Consolas"/>
          <w:color w:val="1F3B57"/>
          <w:shd w:val="clear" w:color="auto" w:fill="F3F5F8"/>
        </w:rPr>
        <w:t xml:space="preserve">backend/src/config.js</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Consequences.</w:t>
      </w:r>
      <w:r>
        <w:rPr>
          <w:rFonts w:ascii="Segoe UI" w:hAnsi="Segoe UI" w:cs="Segoe UI" w:eastAsia="Segoe UI"/>
        </w:rPr>
        <w:t xml:space="preserve"> A database copy without the key does not expose identifiers. Losing the key makes identifiers unreadable, so keys are kept in Key Vault with an offline backup (risk R-24). A mode in which permitted users see masked values until they switch on "Show full identifiers" exists (</w:t>
      </w:r>
      <w:r>
        <w:rPr>
          <w:rFonts w:ascii="Consolas" w:hAnsi="Consolas" w:cs="Consolas" w:eastAsia="Consolas"/>
          <w:color w:val="1F3B57"/>
          <w:shd w:val="clear" w:color="auto" w:fill="F3F5F8"/>
        </w:rPr>
        <w:t xml:space="preserve">privacy.pii_reveal_mode</w:t>
      </w:r>
      <w:r>
        <w:rPr>
          <w:rFonts w:ascii="Segoe UI" w:hAnsi="Segoe UI" w:cs="Segoe UI" w:eastAsia="Segoe UI"/>
        </w:rPr>
        <w:t xml:space="preserve"> = </w:t>
      </w:r>
      <w:r>
        <w:rPr>
          <w:rFonts w:ascii="Consolas" w:hAnsi="Consolas" w:cs="Consolas" w:eastAsia="Consolas"/>
          <w:color w:val="1F3B57"/>
          <w:shd w:val="clear" w:color="auto" w:fill="F3F5F8"/>
        </w:rPr>
        <w:t xml:space="preserve">on-request</w:t>
      </w:r>
      <w:r>
        <w:rPr>
          <w:rFonts w:ascii="Segoe UI" w:hAnsi="Segoe UI" w:cs="Segoe UI" w:eastAsia="Segoe UI"/>
        </w:rPr>
        <w:t xml:space="preserve">, each unmasked request audited); TISPH is delivered in mode </w:t>
      </w:r>
      <w:r>
        <w:rPr>
          <w:rFonts w:ascii="Consolas" w:hAnsi="Consolas" w:cs="Consolas" w:eastAsia="Consolas"/>
          <w:color w:val="1F3B57"/>
          <w:shd w:val="clear" w:color="auto" w:fill="F3F5F8"/>
        </w:rPr>
        <w:t xml:space="preserve">always</w:t>
      </w:r>
      <w:r>
        <w:rPr>
          <w:rFonts w:ascii="Segoe UI" w:hAnsi="Segoe UI" w:cs="Segoe UI" w:eastAsia="Segoe UI"/>
        </w:rPr>
        <w:t xml:space="preserve">. Masking of write answers and of the current-data workbooks, and a time-limited reveal, are </w:t>
      </w:r>
      <w:r>
        <w:rPr>
          <w:rFonts w:ascii="Segoe UI" w:hAnsi="Segoe UI" w:cs="Segoe UI" w:eastAsia="Segoe UI"/>
          <w:b/>
          <w:bCs/>
        </w:rPr>
        <w:t xml:space="preserve">Planned</w:t>
      </w:r>
      <w:r>
        <w:rPr>
          <w:rFonts w:ascii="Segoe UI" w:hAnsi="Segoe UI" w:cs="Segoe UI" w:eastAsia="Segoe UI"/>
        </w:rPr>
        <w:t xml:space="preserve"> (GP-07, GP-08).</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0"/>
          <w:numId w:val="0"/>
        </w:numPr>
        <w:ind w:left="0" w:firstLine="0"/>
      </w:pPr>
      <w:bookmarkStart w:id="1029" w:name="_Toc300001029"/>
      <w:r>
        <w:rPr>
          <w:rFonts w:ascii="Segoe UI" w:hAnsi="Segoe UI" w:cs="Segoe UI" w:eastAsia="Segoe UI"/>
        </w:rPr>
        <w:t xml:space="preserve">ADR-12 Microsoft Entra ID sign-in with users provisioned in BrokerVerse</w:t>
      </w:r>
      <w:bookmarkEnd w:id="1029"/>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Context.</w:t>
      </w:r>
      <w:r>
        <w:rPr>
          <w:rFonts w:ascii="Segoe UI" w:hAnsi="Segoe UI" w:cs="Segoe UI" w:eastAsia="Segoe UI"/>
        </w:rPr>
        <w:t xml:space="preserve"> INTG-02 requires single sign-on with Microsoft; NFR-04 requires MFA; roles must stay under BrokerVerse's own controls.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Decision.</w:t>
      </w:r>
      <w:r>
        <w:rPr>
          <w:rFonts w:ascii="Segoe UI" w:hAnsi="Segoe UI" w:cs="Segoe UI" w:eastAsia="Segoe UI"/>
        </w:rPr>
        <w:t xml:space="preserve"> Staff sign in with OpenID Connect (authorisation code with PKCE); the API validates the ID token and matches the account to an existing BrokerVerse user (</w:t>
      </w:r>
      <w:r>
        <w:rPr>
          <w:rFonts w:ascii="Consolas" w:hAnsi="Consolas" w:cs="Consolas" w:eastAsia="Consolas"/>
          <w:color w:val="1F3B57"/>
          <w:shd w:val="clear" w:color="auto" w:fill="F3F5F8"/>
        </w:rPr>
        <w:t xml:space="preserve">backend/src/lib/entraId.js</w:t>
      </w:r>
      <w:r>
        <w:rPr>
          <w:rFonts w:ascii="Segoe UI" w:hAnsi="Segoe UI" w:cs="Segoe UI" w:eastAsia="Segoe UI"/>
        </w:rPr>
        <w:t xml:space="preserve">). Users are not created by the sign-in; </w:t>
      </w:r>
      <w:r>
        <w:rPr>
          <w:rFonts w:ascii="Consolas" w:hAnsi="Consolas" w:cs="Consolas" w:eastAsia="Consolas"/>
          <w:color w:val="1F3B57"/>
          <w:shd w:val="clear" w:color="auto" w:fill="F3F5F8"/>
        </w:rPr>
        <w:t xml:space="preserve">security.sso_register_users</w:t>
      </w:r>
      <w:r>
        <w:rPr>
          <w:rFonts w:ascii="Segoe UI" w:hAnsi="Segoe UI" w:cs="Segoe UI" w:eastAsia="Segoe UI"/>
        </w:rPr>
        <w:t xml:space="preserve"> stays off in production. MFA is enforced by TISPH's Conditional Access policy. Password sign-in can be switched off for everyone except the roles in </w:t>
      </w:r>
      <w:r>
        <w:rPr>
          <w:rFonts w:ascii="Consolas" w:hAnsi="Consolas" w:cs="Consolas" w:eastAsia="Consolas"/>
          <w:color w:val="1F3B57"/>
          <w:shd w:val="clear" w:color="auto" w:fill="F3F5F8"/>
        </w:rPr>
        <w:t xml:space="preserve">security.password_sign_in_roles</w:t>
      </w:r>
      <w:r>
        <w:rPr>
          <w:rFonts w:ascii="Segoe UI" w:hAnsi="Segoe UI" w:cs="Segoe UI" w:eastAsia="Segoe UI"/>
        </w:rPr>
        <w:t xml:space="preserve">, which keep a break-glass route (</w:t>
      </w:r>
      <w:r>
        <w:rPr>
          <w:rFonts w:ascii="Consolas" w:hAnsi="Consolas" w:cs="Consolas" w:eastAsia="Consolas"/>
          <w:color w:val="1F3B57"/>
          <w:shd w:val="clear" w:color="auto" w:fill="F3F5F8"/>
        </w:rPr>
        <w:t xml:space="preserve">deploy/AZURE.md</w:t>
      </w:r>
      <w:r>
        <w:rPr>
          <w:rFonts w:ascii="Segoe UI" w:hAnsi="Segoe UI" w:cs="Segoe UI" w:eastAsia="Segoe UI"/>
        </w:rPr>
        <w:t xml:space="preserve"> section 14).</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Consequences.</w:t>
      </w:r>
      <w:r>
        <w:rPr>
          <w:rFonts w:ascii="Segoe UI" w:hAnsi="Segoe UI" w:cs="Segoe UI" w:eastAsia="Segoe UI"/>
        </w:rPr>
        <w:t xml:space="preserve"> Joiners and leavers are controlled in two places: the Entra ID group assignment and Master &gt; User Management. The client secret expires (24 months) and must be renewed (risk R-25).</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0"/>
          <w:numId w:val="0"/>
        </w:numPr>
        <w:ind w:left="0" w:firstLine="0"/>
      </w:pPr>
      <w:bookmarkStart w:id="1030" w:name="_Toc300001030"/>
      <w:r>
        <w:rPr>
          <w:rFonts w:ascii="Segoe UI" w:hAnsi="Segoe UI" w:cs="Segoe UI" w:eastAsia="Segoe UI"/>
        </w:rPr>
        <w:t xml:space="preserve">ADR-13 Environment marker in the database and masking of production copies</w:t>
      </w:r>
      <w:bookmarkEnd w:id="1030"/>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Context.</w:t>
      </w:r>
      <w:r>
        <w:rPr>
          <w:rFonts w:ascii="Segoe UI" w:hAnsi="Segoe UI" w:cs="Segoe UI" w:eastAsia="Segoe UI"/>
        </w:rPr>
        <w:t xml:space="preserve"> Non-production environments may be refreshed from production copies; personal data must not leave production unmasked, and an environment must know what it is.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Decision.</w:t>
      </w:r>
      <w:r>
        <w:rPr>
          <w:rFonts w:ascii="Segoe UI" w:hAnsi="Segoe UI" w:cs="Segoe UI" w:eastAsia="Segoe UI"/>
        </w:rPr>
        <w:t xml:space="preserve"> The setting </w:t>
      </w:r>
      <w:r>
        <w:rPr>
          <w:rFonts w:ascii="Consolas" w:hAnsi="Consolas" w:cs="Consolas" w:eastAsia="Consolas"/>
          <w:color w:val="1F3B57"/>
          <w:shd w:val="clear" w:color="auto" w:fill="F3F5F8"/>
        </w:rPr>
        <w:t xml:space="preserve">system.environment</w:t>
      </w:r>
      <w:r>
        <w:rPr>
          <w:rFonts w:ascii="Segoe UI" w:hAnsi="Segoe UI" w:cs="Segoe UI" w:eastAsia="Segoe UI"/>
        </w:rPr>
        <w:t xml:space="preserve"> (migration </w:t>
      </w:r>
      <w:r>
        <w:rPr>
          <w:rFonts w:ascii="Consolas" w:hAnsi="Consolas" w:cs="Consolas" w:eastAsia="Consolas"/>
          <w:color w:val="1F3B57"/>
          <w:shd w:val="clear" w:color="auto" w:fill="F3F5F8"/>
        </w:rPr>
        <w:t xml:space="preserve">0249_system_environment.sql</w:t>
      </w:r>
      <w:r>
        <w:rPr>
          <w:rFonts w:ascii="Segoe UI" w:hAnsi="Segoe UI" w:cs="Segoe UI" w:eastAsia="Segoe UI"/>
        </w:rPr>
        <w:t xml:space="preserve">, </w:t>
      </w:r>
      <w:r>
        <w:rPr>
          <w:rFonts w:ascii="Consolas" w:hAnsi="Consolas" w:cs="Consolas" w:eastAsia="Consolas"/>
          <w:color w:val="1F3B57"/>
          <w:shd w:val="clear" w:color="auto" w:fill="F3F5F8"/>
        </w:rPr>
        <w:t xml:space="preserve">backend/src/lib/environment.js</w:t>
      </w:r>
      <w:r>
        <w:rPr>
          <w:rFonts w:ascii="Segoe UI" w:hAnsi="Segoe UI" w:cs="Segoe UI" w:eastAsia="Segoe UI"/>
        </w:rPr>
        <w:t xml:space="preserve">) records which environment a database serves. The masking tool </w:t>
      </w:r>
      <w:r>
        <w:rPr>
          <w:rFonts w:ascii="Consolas" w:hAnsi="Consolas" w:cs="Consolas" w:eastAsia="Consolas"/>
          <w:color w:val="1F3B57"/>
          <w:shd w:val="clear" w:color="auto" w:fill="F3F5F8"/>
        </w:rPr>
        <w:t xml:space="preserve">npm run mask:data</w:t>
      </w:r>
      <w:r>
        <w:rPr>
          <w:rFonts w:ascii="Segoe UI" w:hAnsi="Segoe UI" w:cs="Segoe UI" w:eastAsia="Segoe UI"/>
        </w:rPr>
        <w:t xml:space="preserve"> (</w:t>
      </w:r>
      <w:r>
        <w:rPr>
          <w:rFonts w:ascii="Consolas" w:hAnsi="Consolas" w:cs="Consolas" w:eastAsia="Consolas"/>
          <w:color w:val="1F3B57"/>
          <w:shd w:val="clear" w:color="auto" w:fill="F3F5F8"/>
        </w:rPr>
        <w:t xml:space="preserve">backend/scripts/mask-data.js</w:t>
      </w:r>
      <w:r>
        <w:rPr>
          <w:rFonts w:ascii="Segoe UI" w:hAnsi="Segoe UI" w:cs="Segoe UI" w:eastAsia="Segoe UI"/>
        </w:rPr>
        <w:t xml:space="preserve">) refuses a database marked production, masks every catalogued personal data column with deterministic pseudonyms, disables e-mail sending, sets the marker and verifies the result (</w:t>
      </w:r>
      <w:r>
        <w:rPr>
          <w:rFonts w:ascii="Consolas" w:hAnsi="Consolas" w:cs="Consolas" w:eastAsia="Consolas"/>
          <w:color w:val="1F3B57"/>
          <w:shd w:val="clear" w:color="auto" w:fill="F3F5F8"/>
        </w:rPr>
        <w:t xml:space="preserve">docs/onboarding/DATA_MASKING.md</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Consequences.</w:t>
      </w:r>
      <w:r>
        <w:rPr>
          <w:rFonts w:ascii="Segoe UI" w:hAnsi="Segoe UI" w:cs="Segoe UI" w:eastAsia="Segoe UI"/>
        </w:rPr>
        <w:t xml:space="preserve"> A masked copy keeps joins and searches working. Today the configuration workbook can carry the marker between environments; work package W0-4 stops that (</w:t>
      </w:r>
      <w:r>
        <w:rPr>
          <w:rFonts w:ascii="Segoe UI" w:hAnsi="Segoe UI" w:cs="Segoe UI" w:eastAsia="Segoe UI"/>
          <w:b/>
          <w:bCs/>
        </w:rPr>
        <w:t xml:space="preserve">Planned</w:t>
      </w:r>
      <w:r>
        <w:rPr>
          <w:rFonts w:ascii="Segoe UI" w:hAnsi="Segoe UI" w:cs="Segoe UI" w:eastAsia="Segoe UI"/>
        </w:rPr>
        <w:t xml:space="preserve">, GP-02). </w:t>
      </w:r>
      <w:r>
        <w:rPr>
          <w:rFonts w:ascii="Consolas" w:hAnsi="Consolas" w:cs="Consolas" w:eastAsia="Consolas"/>
          <w:color w:val="1F3B57"/>
          <w:shd w:val="clear" w:color="auto" w:fill="F3F5F8"/>
        </w:rPr>
        <w:t xml:space="preserve">mask:data</w:t>
      </w:r>
      <w:r>
        <w:rPr>
          <w:rFonts w:ascii="Segoe UI" w:hAnsi="Segoe UI" w:cs="Segoe UI" w:eastAsia="Segoe UI"/>
        </w:rPr>
        <w:t xml:space="preserve"> can record where production lives (</w:t>
      </w:r>
      <w:r>
        <w:rPr>
          <w:rFonts w:ascii="Consolas" w:hAnsi="Consolas" w:cs="Consolas" w:eastAsia="Consolas"/>
          <w:color w:val="1F3B57"/>
          <w:shd w:val="clear" w:color="auto" w:fill="F3F5F8"/>
        </w:rPr>
        <w:t xml:space="preserve">system.production_identity</w:t>
      </w:r>
      <w:r>
        <w:rPr>
          <w:rFonts w:ascii="Segoe UI" w:hAnsi="Segoe UI" w:cs="Segoe UI" w:eastAsia="Segoe UI"/>
        </w:rPr>
        <w:t xml:space="preserve">) so that a restored copy is told apart from production; a check that blocks work when the deployment's environment name and the database marker differ is </w:t>
      </w:r>
      <w:r>
        <w:rPr>
          <w:rFonts w:ascii="Segoe UI" w:hAnsi="Segoe UI" w:cs="Segoe UI" w:eastAsia="Segoe UI"/>
          <w:b/>
          <w:bCs/>
        </w:rPr>
        <w:t xml:space="preserve">Planned</w:t>
      </w:r>
      <w:r>
        <w:rPr>
          <w:rFonts w:ascii="Segoe UI" w:hAnsi="Segoe UI" w:cs="Segoe UI" w:eastAsia="Segoe UI"/>
        </w:rPr>
        <w:t xml:space="preserve"> with PR-1a.</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0"/>
          <w:numId w:val="0"/>
        </w:numPr>
        <w:ind w:left="0" w:firstLine="0"/>
      </w:pPr>
      <w:bookmarkStart w:id="1031" w:name="_Toc300001031"/>
      <w:r>
        <w:rPr>
          <w:rFonts w:ascii="Segoe UI" w:hAnsi="Segoe UI" w:cs="Segoe UI" w:eastAsia="Segoe UI"/>
        </w:rPr>
        <w:t xml:space="preserve">ADR-14 Go-live through workbooks over the API, transaction reset and go-live lock</w:t>
      </w:r>
      <w:bookmarkEnd w:id="1031"/>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Context.</w:t>
      </w:r>
      <w:r>
        <w:rPr>
          <w:rFonts w:ascii="Segoe UI" w:hAnsi="Segoe UI" w:cs="Segoe UI" w:eastAsia="Segoe UI"/>
        </w:rPr>
        <w:t xml:space="preserve"> Configuration and the open book must be loaded reproducibly, validated before loading, reconciled, and protected once production is live.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Decision.</w:t>
      </w:r>
      <w:r>
        <w:rPr>
          <w:rFonts w:ascii="Segoe UI" w:hAnsi="Segoe UI" w:cs="Segoe UI" w:eastAsia="Segoe UI"/>
        </w:rPr>
        <w:t xml:space="preserve"> The Go-Live Data Workbench (</w:t>
      </w:r>
      <w:r>
        <w:rPr>
          <w:rFonts w:ascii="Consolas" w:hAnsi="Consolas" w:cs="Consolas" w:eastAsia="Consolas"/>
          <w:color w:val="1F3B57"/>
          <w:shd w:val="clear" w:color="auto" w:fill="F3F5F8"/>
        </w:rPr>
        <w:t xml:space="preserve">backend/src/modules/data-load/</w:t>
      </w:r>
      <w:r>
        <w:rPr>
          <w:rFonts w:ascii="Segoe UI" w:hAnsi="Segoe UI" w:cs="Segoe UI" w:eastAsia="Segoe UI"/>
        </w:rPr>
        <w:t xml:space="preserve">) offers a configuration workbook and a migration workbook, validated row by row before any load, loaded in one transaction and compared between environments (</w:t>
      </w:r>
      <w:r>
        <w:rPr>
          <w:rFonts w:ascii="Consolas" w:hAnsi="Consolas" w:cs="Consolas" w:eastAsia="Consolas"/>
          <w:color w:val="1F3B57"/>
          <w:shd w:val="clear" w:color="auto" w:fill="F3F5F8"/>
        </w:rPr>
        <w:t xml:space="preserve">npm run compare:environments</w:t>
      </w:r>
      <w:r>
        <w:rPr>
          <w:rFonts w:ascii="Segoe UI" w:hAnsi="Segoe UI" w:cs="Segoe UI" w:eastAsia="Segoe UI"/>
        </w:rPr>
        <w:t xml:space="preserve">). After a smoke test, </w:t>
      </w:r>
      <w:r>
        <w:rPr>
          <w:rFonts w:ascii="Consolas" w:hAnsi="Consolas" w:cs="Consolas" w:eastAsia="Consolas"/>
          <w:color w:val="1F3B57"/>
          <w:shd w:val="clear" w:color="auto" w:fill="F3F5F8"/>
        </w:rPr>
        <w:t xml:space="preserve">npm run reset:transactions</w:t>
      </w:r>
      <w:r>
        <w:rPr>
          <w:rFonts w:ascii="Segoe UI" w:hAnsi="Segoe UI" w:cs="Segoe UI" w:eastAsia="Segoe UI"/>
        </w:rPr>
        <w:t xml:space="preserve"> removes business records and keeps masters, configuration and users; it refuses to run once </w:t>
      </w:r>
      <w:r>
        <w:rPr>
          <w:rFonts w:ascii="Consolas" w:hAnsi="Consolas" w:cs="Consolas" w:eastAsia="Consolas"/>
          <w:color w:val="1F3B57"/>
          <w:shd w:val="clear" w:color="auto" w:fill="F3F5F8"/>
        </w:rPr>
        <w:t xml:space="preserve">golive.locked</w:t>
      </w:r>
      <w:r>
        <w:rPr>
          <w:rFonts w:ascii="Segoe UI" w:hAnsi="Segoe UI" w:cs="Segoe UI" w:eastAsia="Segoe UI"/>
        </w:rPr>
        <w:t xml:space="preserve"> is on (</w:t>
      </w:r>
      <w:r>
        <w:rPr>
          <w:rFonts w:ascii="Consolas" w:hAnsi="Consolas" w:cs="Consolas" w:eastAsia="Consolas"/>
          <w:color w:val="1F3B57"/>
          <w:shd w:val="clear" w:color="auto" w:fill="F3F5F8"/>
        </w:rPr>
        <w:t xml:space="preserve">backend/src/lib/goLiveLock.js</w:t>
      </w:r>
      <w:r>
        <w:rPr>
          <w:rFonts w:ascii="Segoe UI" w:hAnsi="Segoe UI" w:cs="Segoe UI" w:eastAsia="Segoe UI"/>
        </w:rPr>
        <w:t xml:space="preserve">), and the lock also refuses the migration workbook. The whole sequence is rehearsed by </w:t>
      </w:r>
      <w:r>
        <w:rPr>
          <w:rFonts w:ascii="Consolas" w:hAnsi="Consolas" w:cs="Consolas" w:eastAsia="Consolas"/>
          <w:color w:val="1F3B57"/>
          <w:shd w:val="clear" w:color="auto" w:fill="F3F5F8"/>
        </w:rPr>
        <w:t xml:space="preserve">npm run rehearsal:golive</w:t>
      </w:r>
      <w:r>
        <w:rPr>
          <w:rFonts w:ascii="Segoe UI" w:hAnsi="Segoe UI" w:cs="Segoe UI" w:eastAsia="Segoe UI"/>
        </w:rPr>
        <w:t xml:space="preserve"> (</w:t>
      </w:r>
      <w:r>
        <w:rPr>
          <w:rFonts w:ascii="Consolas" w:hAnsi="Consolas" w:cs="Consolas" w:eastAsia="Consolas"/>
          <w:color w:val="1F3B57"/>
          <w:shd w:val="clear" w:color="auto" w:fill="F3F5F8"/>
        </w:rPr>
        <w:t xml:space="preserve">backend/scripts/golive-rehearsal.js</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Consequences.</w:t>
      </w:r>
      <w:r>
        <w:rPr>
          <w:rFonts w:ascii="Segoe UI" w:hAnsi="Segoe UI" w:cs="Segoe UI" w:eastAsia="Segoe UI"/>
        </w:rPr>
        <w:t xml:space="preserve"> The go-live is repeatable and evidenced (rehearsal: 52 checks passed on local environments). The lock is a setting that an administrator can switch off; doing so is audited and must be controlled (readiness item E-09).</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0"/>
          <w:numId w:val="0"/>
        </w:numPr>
        <w:ind w:left="0" w:firstLine="0"/>
      </w:pPr>
      <w:bookmarkStart w:id="1032" w:name="_Toc300001032"/>
      <w:r>
        <w:rPr>
          <w:rFonts w:ascii="Segoe UI" w:hAnsi="Segoe UI" w:cs="Segoe UI" w:eastAsia="Segoe UI"/>
        </w:rPr>
        <w:t xml:space="preserve">ADR-15 Audit trail in the operational database, protected by permissions</w:t>
      </w:r>
      <w:bookmarkEnd w:id="1032"/>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Context.</w:t>
      </w:r>
      <w:r>
        <w:rPr>
          <w:rFonts w:ascii="Segoe UI" w:hAnsi="Segoe UI" w:cs="Segoe UI" w:eastAsia="Segoe UI"/>
        </w:rPr>
        <w:t xml:space="preserve"> BRD 5.14 requires every create, update and workflow transition with actor, time, before and after values and remark.</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Decision.</w:t>
      </w:r>
      <w:r>
        <w:rPr>
          <w:rFonts w:ascii="Segoe UI" w:hAnsi="Segoe UI" w:cs="Segoe UI" w:eastAsia="Segoe UI"/>
        </w:rPr>
        <w:t xml:space="preserve"> Audit entries are written by </w:t>
      </w:r>
      <w:r>
        <w:rPr>
          <w:rFonts w:ascii="Consolas" w:hAnsi="Consolas" w:cs="Consolas" w:eastAsia="Consolas"/>
          <w:color w:val="1F3B57"/>
          <w:shd w:val="clear" w:color="auto" w:fill="F3F5F8"/>
        </w:rPr>
        <w:t xml:space="preserve">backend/src/lib/audit.js</w:t>
      </w:r>
      <w:r>
        <w:rPr>
          <w:rFonts w:ascii="Segoe UI" w:hAnsi="Segoe UI" w:cs="Segoe UI" w:eastAsia="Segoe UI"/>
        </w:rPr>
        <w:t xml:space="preserve"> into </w:t>
      </w:r>
      <w:r>
        <w:rPr>
          <w:rFonts w:ascii="Consolas" w:hAnsi="Consolas" w:cs="Consolas" w:eastAsia="Consolas"/>
          <w:color w:val="1F3B57"/>
          <w:shd w:val="clear" w:color="auto" w:fill="F3F5F8"/>
        </w:rPr>
        <w:t xml:space="preserve">audit_log</w:t>
      </w:r>
      <w:r>
        <w:rPr>
          <w:rFonts w:ascii="Segoe UI" w:hAnsi="Segoe UI" w:cs="Segoe UI" w:eastAsia="Segoe UI"/>
        </w:rPr>
        <w:t xml:space="preserve"> with the channel (screen, API or job) and request context. Handlers call it after their business transaction has committed, so the entry is a separate insert (it joins a transaction only when the caller runs inside one, as the go-live workbench does). The history of a record is shown to holders of </w:t>
      </w:r>
      <w:r>
        <w:rPr>
          <w:rFonts w:ascii="Consolas" w:hAnsi="Consolas" w:cs="Consolas" w:eastAsia="Consolas"/>
          <w:color w:val="1F3B57"/>
          <w:shd w:val="clear" w:color="auto" w:fill="F3F5F8"/>
        </w:rPr>
        <w:t xml:space="preserve">read:audit</w:t>
      </w:r>
      <w:r>
        <w:rPr>
          <w:rFonts w:ascii="Segoe UI" w:hAnsi="Segoe UI" w:cs="Segoe UI" w:eastAsia="Segoe UI"/>
        </w:rPr>
        <w:t xml:space="preserve"> and to users who may read or write that record's module (</w:t>
      </w:r>
      <w:r>
        <w:rPr>
          <w:rFonts w:ascii="Consolas" w:hAnsi="Consolas" w:cs="Consolas" w:eastAsia="Consolas"/>
          <w:color w:val="1F3B57"/>
          <w:shd w:val="clear" w:color="auto" w:fill="F3F5F8"/>
        </w:rPr>
        <w:t xml:space="preserve">backend/src/modules/audit/router.js</w:t>
      </w:r>
      <w:r>
        <w:rPr>
          <w:rFonts w:ascii="Segoe UI" w:hAnsi="Segoe UI" w:cs="Segoe UI" w:eastAsia="Segoe UI"/>
        </w:rPr>
        <w:t xml:space="preserve">). A hash-chained or append-only audit table was considered and left out because it conflicts with the personal data maintenance of migration </w:t>
      </w:r>
      <w:r>
        <w:rPr>
          <w:rFonts w:ascii="Consolas" w:hAnsi="Consolas" w:cs="Consolas" w:eastAsia="Consolas"/>
          <w:color w:val="1F3B57"/>
          <w:shd w:val="clear" w:color="auto" w:fill="F3F5F8"/>
        </w:rPr>
        <w:t xml:space="preserve">0277</w:t>
      </w:r>
      <w:r>
        <w:rPr>
          <w:rFonts w:ascii="Segoe UI" w:hAnsi="Segoe UI" w:cs="Segoe UI" w:eastAsia="Segoe UI"/>
        </w:rPr>
        <w:t xml:space="preserve"> (remittance specification decision D9).</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Consequences.</w:t>
      </w:r>
      <w:r>
        <w:rPr>
          <w:rFonts w:ascii="Segoe UI" w:hAnsi="Segoe UI" w:cs="Segoe UI" w:eastAsia="Segoe UI"/>
        </w:rPr>
        <w:t xml:space="preserve"> The audit trail is restored together with the data it describes. A failure between commit and audit insert can leave a change without its entry (risk R-34). It is not technically immutable against a database administrator; whether auditors require that is open (NFR Q19, risk R-17).</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0"/>
          <w:numId w:val="0"/>
        </w:numPr>
        <w:ind w:left="0" w:firstLine="0"/>
      </w:pPr>
      <w:bookmarkStart w:id="1033" w:name="_Toc300001033"/>
      <w:r>
        <w:rPr>
          <w:rFonts w:ascii="Segoe UI" w:hAnsi="Segoe UI" w:cs="Segoe UI" w:eastAsia="Segoe UI"/>
        </w:rPr>
        <w:t xml:space="preserve">ADR-16 Client branding through a brand pack enforced by the deployment</w:t>
      </w:r>
      <w:bookmarkEnd w:id="1033"/>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Context.</w:t>
      </w:r>
      <w:r>
        <w:rPr>
          <w:rFonts w:ascii="Segoe UI" w:hAnsi="Segoe UI" w:cs="Segoe UI" w:eastAsia="Segoe UI"/>
        </w:rPr>
        <w:t xml:space="preserve"> The same product serves several brokers; the TISPH deployment must always show TISPH's identity and never another client's.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Decision.</w:t>
      </w:r>
      <w:r>
        <w:rPr>
          <w:rFonts w:ascii="Segoe UI" w:hAnsi="Segoe UI" w:cs="Segoe UI" w:eastAsia="Segoe UI"/>
        </w:rPr>
        <w:t xml:space="preserve"> Brand packs are shipped with the product (</w:t>
      </w:r>
      <w:r>
        <w:rPr>
          <w:rFonts w:ascii="Consolas" w:hAnsi="Consolas" w:cs="Consolas" w:eastAsia="Consolas"/>
          <w:color w:val="1F3B57"/>
          <w:shd w:val="clear" w:color="auto" w:fill="F3F5F8"/>
        </w:rPr>
        <w:t xml:space="preserve">docs/package/04_Onboarding_and_Go_Live/Brand_Packs/</w:t>
      </w:r>
      <w:r>
        <w:rPr>
          <w:rFonts w:ascii="Segoe UI" w:hAnsi="Segoe UI" w:cs="Segoe UI" w:eastAsia="Segoe UI"/>
        </w:rPr>
        <w:t xml:space="preserve">); a deployment names its pack in </w:t>
      </w:r>
      <w:r>
        <w:rPr>
          <w:rFonts w:ascii="Consolas" w:hAnsi="Consolas" w:cs="Consolas" w:eastAsia="Consolas"/>
          <w:color w:val="1F3B57"/>
          <w:shd w:val="clear" w:color="auto" w:fill="F3F5F8"/>
        </w:rPr>
        <w:t xml:space="preserve">BRAND_PACK</w:t>
      </w:r>
      <w:r>
        <w:rPr>
          <w:rFonts w:ascii="Segoe UI" w:hAnsi="Segoe UI" w:cs="Segoe UI" w:eastAsia="Segoe UI"/>
        </w:rPr>
        <w:t xml:space="preserve"> (</w:t>
      </w:r>
      <w:r>
        <w:rPr>
          <w:rFonts w:ascii="Consolas" w:hAnsi="Consolas" w:cs="Consolas" w:eastAsia="Consolas"/>
          <w:color w:val="1F3B57"/>
          <w:shd w:val="clear" w:color="auto" w:fill="F3F5F8"/>
        </w:rPr>
        <w:t xml:space="preserve">backend/src/config.js</w:t>
      </w:r>
      <w:r>
        <w:rPr>
          <w:rFonts w:ascii="Segoe UI" w:hAnsi="Segoe UI" w:cs="Segoe UI" w:eastAsia="Segoe UI"/>
        </w:rPr>
        <w:t xml:space="preserve">), and the API applies it at every start (</w:t>
      </w:r>
      <w:r>
        <w:rPr>
          <w:rFonts w:ascii="Consolas" w:hAnsi="Consolas" w:cs="Consolas" w:eastAsia="Consolas"/>
          <w:color w:val="1F3B57"/>
          <w:shd w:val="clear" w:color="auto" w:fill="F3F5F8"/>
        </w:rPr>
        <w:t xml:space="preserve">backend/src/modules/branding/bundled.js</w:t>
      </w:r>
      <w:r>
        <w:rPr>
          <w:rFonts w:ascii="Segoe UI" w:hAnsi="Segoe UI" w:cs="Segoe UI" w:eastAsia="Segoe UI"/>
        </w:rPr>
        <w:t xml:space="preserve">). The TISPH environments use </w:t>
      </w:r>
      <w:r>
        <w:rPr>
          <w:rFonts w:ascii="Consolas" w:hAnsi="Consolas" w:cs="Consolas" w:eastAsia="Consolas"/>
          <w:color w:val="1F3B57"/>
          <w:shd w:val="clear" w:color="auto" w:fill="F3F5F8"/>
        </w:rPr>
        <w:t xml:space="preserve">toyota-insurance-services</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Consequences.</w:t>
      </w:r>
      <w:r>
        <w:rPr>
          <w:rFonts w:ascii="Segoe UI" w:hAnsi="Segoe UI" w:cs="Segoe UI" w:eastAsia="Segoe UI"/>
        </w:rPr>
        <w:t xml:space="preserve"> A restart restores the brand if it was changed on screen. A client brand pack is used only in that client's environments under its contract (</w:t>
      </w:r>
      <w:r>
        <w:rPr>
          <w:rFonts w:ascii="Consolas" w:hAnsi="Consolas" w:cs="Consolas" w:eastAsia="Consolas"/>
          <w:color w:val="1F3B57"/>
          <w:shd w:val="clear" w:color="auto" w:fill="F3F5F8"/>
        </w:rPr>
        <w:t xml:space="preserve">SUPPORT_AND_ESCALATION.md</w:t>
      </w:r>
      <w:r>
        <w:rPr>
          <w:rFonts w:ascii="Segoe UI" w:hAnsi="Segoe UI" w:cs="Segoe UI" w:eastAsia="Segoe UI"/>
        </w:rPr>
        <w:t xml:space="preserve"> section 6).</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0"/>
          <w:numId w:val="0"/>
        </w:numPr>
        <w:ind w:left="0" w:firstLine="0"/>
      </w:pPr>
      <w:bookmarkStart w:id="1034" w:name="_Toc300001034"/>
      <w:r>
        <w:rPr>
          <w:rFonts w:ascii="Segoe UI" w:hAnsi="Segoe UI" w:cs="Segoe UI" w:eastAsia="Segoe UI"/>
        </w:rPr>
        <w:t xml:space="preserve">ADR-17 File-based integrations through an outbox framework and SFTP storage</w:t>
      </w:r>
      <w:bookmarkEnd w:id="1034"/>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Context.</w:t>
      </w:r>
      <w:r>
        <w:rPr>
          <w:rFonts w:ascii="Segoe UI" w:hAnsi="Segoe UI" w:cs="Segoe UI" w:eastAsia="Segoe UI"/>
        </w:rPr>
        <w:t xml:space="preserve"> BRD 5.13 states that the Phase 1 interfaces are file-based or e-mail-based; insurer REST integration is held for a later phase. Partners (SAP, banks, TFS) must exchange files without reaching the application network.</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Decision.</w:t>
      </w:r>
      <w:r>
        <w:rPr>
          <w:rFonts w:ascii="Segoe UI" w:hAnsi="Segoe UI" w:cs="Segoe UI" w:eastAsia="Segoe UI"/>
        </w:rPr>
        <w:t xml:space="preserve"> Outgoing and incoming messages go through the integration framework (</w:t>
      </w:r>
      <w:r>
        <w:rPr>
          <w:rFonts w:ascii="Consolas" w:hAnsi="Consolas" w:cs="Consolas" w:eastAsia="Consolas"/>
          <w:color w:val="1F3B57"/>
          <w:shd w:val="clear" w:color="auto" w:fill="F3F5F8"/>
        </w:rPr>
        <w:t xml:space="preserve">backend/src/modules/integrations/framework/</w:t>
      </w:r>
      <w:r>
        <w:rPr>
          <w:rFonts w:ascii="Segoe UI" w:hAnsi="Segoe UI" w:cs="Segoe UI" w:eastAsia="Segoe UI"/>
        </w:rPr>
        <w:t xml:space="preserve">): a module queues a message in its own transaction with an idempotency key; the outbox sends it through the connector's adapter with exponential back-off until a maximum number of attempts, then marks it failed for resend from the monitor; inbound files and messages are stored in an inbox and can be reprocessed. Each connector is enabled and switched to live separately. On Azure, an SFTP storage account per environment (</w:t>
      </w:r>
      <w:r>
        <w:rPr>
          <w:rFonts w:ascii="Consolas" w:hAnsi="Consolas" w:cs="Consolas" w:eastAsia="Consolas"/>
          <w:color w:val="1F3B57"/>
          <w:shd w:val="clear" w:color="auto" w:fill="F3F5F8"/>
        </w:rPr>
        <w:t xml:space="preserve">deploy/azure/modules/environment/sftp.tf</w:t>
      </w:r>
      <w:r>
        <w:rPr>
          <w:rFonts w:ascii="Segoe UI" w:hAnsi="Segoe UI" w:cs="Segoe UI" w:eastAsia="Segoe UI"/>
        </w:rPr>
        <w:t xml:space="preserve">) has the containers </w:t>
      </w:r>
      <w:r>
        <w:rPr>
          <w:rFonts w:ascii="Consolas" w:hAnsi="Consolas" w:cs="Consolas" w:eastAsia="Consolas"/>
          <w:color w:val="1F3B57"/>
          <w:shd w:val="clear" w:color="auto" w:fill="F3F5F8"/>
        </w:rPr>
        <w:t xml:space="preserve">sap-outbound</w:t>
      </w:r>
      <w:r>
        <w:rPr>
          <w:rFonts w:ascii="Segoe UI" w:hAnsi="Segoe UI" w:cs="Segoe UI" w:eastAsia="Segoe UI"/>
        </w:rPr>
        <w:t xml:space="preserve">, </w:t>
      </w:r>
      <w:r>
        <w:rPr>
          <w:rFonts w:ascii="Consolas" w:hAnsi="Consolas" w:cs="Consolas" w:eastAsia="Consolas"/>
          <w:color w:val="1F3B57"/>
          <w:shd w:val="clear" w:color="auto" w:fill="F3F5F8"/>
        </w:rPr>
        <w:t xml:space="preserve">bank-inbound</w:t>
      </w:r>
      <w:r>
        <w:rPr>
          <w:rFonts w:ascii="Segoe UI" w:hAnsi="Segoe UI" w:cs="Segoe UI" w:eastAsia="Segoe UI"/>
        </w:rPr>
        <w:t xml:space="preserve"> and </w:t>
      </w:r>
      <w:r>
        <w:rPr>
          <w:rFonts w:ascii="Consolas" w:hAnsi="Consolas" w:cs="Consolas" w:eastAsia="Consolas"/>
          <w:color w:val="1F3B57"/>
          <w:shd w:val="clear" w:color="auto" w:fill="F3F5F8"/>
        </w:rPr>
        <w:t xml:space="preserve">bank-outbound</w:t>
      </w:r>
      <w:r>
        <w:rPr>
          <w:rFonts w:ascii="Segoe UI" w:hAnsi="Segoe UI" w:cs="Segoe UI" w:eastAsia="Segoe UI"/>
        </w:rPr>
        <w:t xml:space="preserve">, key-only partner users and an address allow-list; the API reaches it through a private endpoint with its managed identity. The SAP GL files are written daily to the documents share.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Consequences.</w:t>
      </w:r>
      <w:r>
        <w:rPr>
          <w:rFonts w:ascii="Segoe UI" w:hAnsi="Segoe UI" w:cs="Segoe UI" w:eastAsia="Segoe UI"/>
        </w:rPr>
        <w:t xml:space="preserve"> No partner calls the API, which keeps the attack surface small; messages and files are backed up with the data. The copy of the SAP GL files from the documents share to </w:t>
      </w:r>
      <w:r>
        <w:rPr>
          <w:rFonts w:ascii="Consolas" w:hAnsi="Consolas" w:cs="Consolas" w:eastAsia="Consolas"/>
          <w:color w:val="1F3B57"/>
          <w:shd w:val="clear" w:color="auto" w:fill="F3F5F8"/>
        </w:rPr>
        <w:t xml:space="preserve">sap-outbound</w:t>
      </w:r>
      <w:r>
        <w:rPr>
          <w:rFonts w:ascii="Segoe UI" w:hAnsi="Segoe UI" w:cs="Segoe UI" w:eastAsia="Segoe UI"/>
        </w:rPr>
        <w:t xml:space="preserve"> is not built (</w:t>
      </w:r>
      <w:r>
        <w:rPr>
          <w:rFonts w:ascii="Segoe UI" w:hAnsi="Segoe UI" w:cs="Segoe UI" w:eastAsia="Segoe UI"/>
          <w:b/>
          <w:bCs/>
        </w:rPr>
        <w:t xml:space="preserve">Planned</w:t>
      </w:r>
      <w:r>
        <w:rPr>
          <w:rFonts w:ascii="Segoe UI" w:hAnsi="Segoe UI" w:cs="Segoe UI" w:eastAsia="Segoe UI"/>
        </w:rPr>
        <w:t xml:space="preserve">, GP-21; </w:t>
      </w:r>
      <w:r>
        <w:rPr>
          <w:rFonts w:ascii="Consolas" w:hAnsi="Consolas" w:cs="Consolas" w:eastAsia="Consolas"/>
          <w:color w:val="1F3B57"/>
          <w:shd w:val="clear" w:color="auto" w:fill="F3F5F8"/>
        </w:rPr>
        <w:t xml:space="preserve">deploy/AZURE.md</w:t>
      </w:r>
      <w:r>
        <w:rPr>
          <w:rFonts w:ascii="Segoe UI" w:hAnsi="Segoe UI" w:cs="Segoe UI" w:eastAsia="Segoe UI"/>
        </w:rPr>
        <w:t xml:space="preserve"> section 11); bank files are moved by hand until GP-22.</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1"/>
        <w:numPr>
          <w:ilvl w:val="0"/>
          <w:numId w:val="14"/>
        </w:numPr>
      </w:pPr>
      <w:bookmarkStart w:id="1035" w:name="_Toc300001035"/>
      <w:r>
        <w:rPr>
          <w:rFonts w:ascii="Segoe UI" w:hAnsi="Segoe UI" w:cs="Segoe UI" w:eastAsia="Segoe UI"/>
        </w:rPr>
        <w:t xml:space="preserve">Production readiness checklist</w:t>
      </w:r>
      <w:bookmarkEnd w:id="1035"/>
    </w:p>
    <w:p xmlns:a="http://schemas.openxmlformats.org/drawingml/2006/main" xmlns:pic="http://schemas.openxmlformats.org/drawingml/2006/picture">
      <w:pPr>
        <w:jc w:val="both"/>
      </w:pPr>
      <w:r>
        <w:rPr>
          <w:rFonts w:ascii="Segoe UI" w:hAnsi="Segoe UI" w:cs="Segoe UI" w:eastAsia="Segoe UI"/>
        </w:rPr>
        <w:t xml:space="preserve">Status at the baseline: </w:t>
      </w:r>
      <w:r>
        <w:rPr>
          <w:rFonts w:ascii="Segoe UI" w:hAnsi="Segoe UI" w:cs="Segoe UI" w:eastAsia="Segoe UI"/>
          <w:b/>
          <w:bCs/>
        </w:rPr>
        <w:t xml:space="preserve">Built</w:t>
      </w:r>
      <w:r>
        <w:rPr>
          <w:rFonts w:ascii="Segoe UI" w:hAnsi="Segoe UI" w:cs="Segoe UI" w:eastAsia="Segoe UI"/>
        </w:rPr>
        <w:t xml:space="preserve"> (the capability exists in the code or infrastructure definitions; the item is to be verified in the TISPH environment), </w:t>
      </w:r>
      <w:r>
        <w:rPr>
          <w:rFonts w:ascii="Segoe UI" w:hAnsi="Segoe UI" w:cs="Segoe UI" w:eastAsia="Segoe UI"/>
          <w:b/>
          <w:bCs/>
        </w:rPr>
        <w:t xml:space="preserve">To do</w:t>
      </w:r>
      <w:r>
        <w:rPr>
          <w:rFonts w:ascii="Segoe UI" w:hAnsi="Segoe UI" w:cs="Segoe UI" w:eastAsia="Segoe UI"/>
        </w:rPr>
        <w:t xml:space="preserve"> (an activity with existing tools), </w:t>
      </w:r>
      <w:r>
        <w:rPr>
          <w:rFonts w:ascii="Segoe UI" w:hAnsi="Segoe UI" w:cs="Segoe UI" w:eastAsia="Segoe UI"/>
          <w:b/>
          <w:bCs/>
        </w:rPr>
        <w:t xml:space="preserve">Planned</w:t>
      </w:r>
      <w:r>
        <w:rPr>
          <w:rFonts w:ascii="Segoe UI" w:hAnsi="Segoe UI" w:cs="Segoe UI" w:eastAsia="Segoe UI"/>
        </w:rPr>
        <w:t xml:space="preserve"> (depends on a work package or decision), </w:t>
      </w:r>
      <w:r>
        <w:rPr>
          <w:rFonts w:ascii="Segoe UI" w:hAnsi="Segoe UI" w:cs="Segoe UI" w:eastAsia="Segoe UI"/>
          <w:b/>
          <w:bCs/>
        </w:rPr>
        <w:t xml:space="preserve">Decision</w:t>
      </w:r>
      <w:r>
        <w:rPr>
          <w:rFonts w:ascii="Segoe UI" w:hAnsi="Segoe UI" w:cs="Segoe UI" w:eastAsia="Segoe UI"/>
        </w:rPr>
        <w:t xml:space="preserve"> (waiting for TISPH), </w:t>
      </w:r>
      <w:r>
        <w:rPr>
          <w:rFonts w:ascii="Segoe UI" w:hAnsi="Segoe UI" w:cs="Segoe UI" w:eastAsia="Segoe UI"/>
          <w:b/>
          <w:bCs/>
        </w:rPr>
        <w:t xml:space="preserve">Not built</w:t>
      </w:r>
      <w:r>
        <w:rPr>
          <w:rFonts w:ascii="Segoe UI" w:hAnsi="Segoe UI" w:cs="Segoe UI" w:eastAsia="Segoe UI"/>
        </w:rPr>
        <w:t xml:space="preserve"> (gap without a work package). Each item is signed by its owner at checkpoint 1 or, for cutover items, at C-9.</w:t>
      </w:r>
    </w:p>
    <w:p xmlns:a="http://schemas.openxmlformats.org/drawingml/2006/main" xmlns:pic="http://schemas.openxmlformats.org/drawingml/2006/picture">
      <w:pPr>
        <w:pStyle w:val="Heading2"/>
        <w:numPr>
          <w:ilvl w:val="0"/>
          <w:numId w:val="0"/>
        </w:numPr>
        <w:ind w:left="0" w:firstLine="0"/>
      </w:pPr>
      <w:bookmarkStart w:id="1036" w:name="_Toc300001036"/>
      <w:r>
        <w:rPr>
          <w:rFonts w:ascii="Segoe UI" w:hAnsi="Segoe UI" w:cs="Segoe UI" w:eastAsia="Segoe UI"/>
        </w:rPr>
        <w:t xml:space="preserve">A. Infrastructure and environments</w:t>
      </w:r>
      <w:bookmarkEnd w:id="1036"/>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18"/>
        <w:gridCol w:w="2962"/>
        <w:gridCol w:w="2507"/>
        <w:gridCol w:w="1717"/>
        <w:gridCol w:w="1223"/>
      </w:tblGrid>
      <w:tr>
        <w:trPr>
          <w:cantSplit/>
          <w:tblHeader/>
          <w:trHeight w:val="400"/>
        </w:trPr>
        <w:tc>
          <w:tcPr>
            <w:tcW w:w="61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2962" w:type="dxa"/>
            <w:shd w:val="clear" w:color="auto" w:fill="E8F0F8"/>
            <w:vAlign w:val="center"/>
          </w:tcPr>
          <w:p>
            <w:pPr>
              <w:spacing w:before="40" w:after="40" w:line="240" w:lineRule="auto"/>
            </w:pPr>
            <w:r>
              <w:rPr>
                <w:rFonts w:ascii="Segoe UI" w:hAnsi="Segoe UI" w:cs="Segoe UI" w:eastAsia="Segoe UI"/>
                <w:b/>
                <w:bCs/>
                <w:sz w:val="16"/>
                <w:szCs w:val="16"/>
              </w:rPr>
              <w:t xml:space="preserve">Item</w:t>
            </w:r>
          </w:p>
        </w:tc>
        <w:tc>
          <w:tcPr>
            <w:tcW w:w="2507" w:type="dxa"/>
            <w:shd w:val="clear" w:color="auto" w:fill="E8F0F8"/>
            <w:vAlign w:val="center"/>
          </w:tcPr>
          <w:p>
            <w:pPr>
              <w:spacing w:before="40" w:after="40" w:line="240" w:lineRule="auto"/>
            </w:pPr>
            <w:r>
              <w:rPr>
                <w:rFonts w:ascii="Segoe UI" w:hAnsi="Segoe UI" w:cs="Segoe UI" w:eastAsia="Segoe UI"/>
                <w:b/>
                <w:bCs/>
                <w:sz w:val="16"/>
                <w:szCs w:val="16"/>
              </w:rPr>
              <w:t xml:space="preserve">Evidence / how verified</w:t>
            </w:r>
          </w:p>
        </w:tc>
        <w:tc>
          <w:tcPr>
            <w:tcW w:w="1717"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c>
          <w:tcPr>
            <w:tcW w:w="1223" w:type="dxa"/>
            <w:shd w:val="clear" w:color="auto" w:fill="E8F0F8"/>
            <w:vAlign w:val="center"/>
          </w:tcPr>
          <w:p>
            <w:pPr>
              <w:spacing w:before="40" w:after="40" w:line="240" w:lineRule="auto"/>
            </w:pPr>
            <w:r>
              <w:rPr>
                <w:rFonts w:ascii="Segoe UI" w:hAnsi="Segoe UI" w:cs="Segoe UI" w:eastAsia="Segoe UI"/>
                <w:b/>
                <w:bCs/>
                <w:sz w:val="16"/>
                <w:szCs w:val="16"/>
              </w:rPr>
              <w:t xml:space="preserve">Owner</w:t>
            </w:r>
          </w:p>
        </w:tc>
      </w:tr>
      <w:tr>
        <w:trPr>
          <w:cantSplit/>
        </w:trPr>
        <w:tc>
          <w:tcPr>
            <w:tcW w:w="618" w:type="dxa"/>
          </w:tcPr>
          <w:p>
            <w:pPr>
              <w:spacing w:before="40" w:after="40" w:line="240" w:lineRule="auto"/>
            </w:pPr>
            <w:r>
              <w:rPr>
                <w:rFonts w:ascii="Segoe UI" w:hAnsi="Segoe UI" w:cs="Segoe UI" w:eastAsia="Segoe UI"/>
                <w:sz w:val="16"/>
                <w:szCs w:val="16"/>
              </w:rPr>
              <w:t xml:space="preserve">A-01</w:t>
            </w:r>
          </w:p>
        </w:tc>
        <w:tc>
          <w:tcPr>
            <w:tcW w:w="2962" w:type="dxa"/>
          </w:tcPr>
          <w:p>
            <w:pPr>
              <w:spacing w:before="40" w:after="40" w:line="240" w:lineRule="auto"/>
            </w:pPr>
            <w:r>
              <w:rPr>
                <w:rFonts w:ascii="Segoe UI" w:hAnsi="Segoe UI" w:cs="Segoe UI" w:eastAsia="Segoe UI"/>
                <w:sz w:val="16"/>
                <w:szCs w:val="16"/>
              </w:rPr>
              <w:t xml:space="preserve">DEV, SIT, UAT and PROD provisioned from Terraform in TISPH's subscription</w:t>
            </w:r>
          </w:p>
        </w:tc>
        <w:tc>
          <w:tcPr>
            <w:tcW w:w="2507" w:type="dxa"/>
          </w:tcPr>
          <w:p>
            <w:pPr>
              <w:spacing w:before="40" w:after="40" w:line="240" w:lineRule="auto"/>
            </w:pPr>
            <w:r>
              <w:rPr>
                <w:rFonts w:ascii="Segoe UI" w:hAnsi="Segoe UI" w:cs="Segoe UI" w:eastAsia="Segoe UI"/>
                <w:sz w:val="16"/>
                <w:szCs w:val="16"/>
              </w:rPr>
              <w:t xml:space="preserve">Terraform apply output; </w:t>
            </w:r>
            <w:r>
              <w:rPr>
                <w:rFonts w:ascii="Consolas" w:hAnsi="Consolas" w:cs="Consolas" w:eastAsia="Consolas"/>
                <w:color w:val="1F3B57"/>
                <w:sz w:val="14"/>
                <w:szCs w:val="14"/>
                <w:shd w:val="clear" w:color="auto" w:fill="F3F5F8"/>
              </w:rPr>
              <w:t xml:space="preserve">deploy/AZURE.md</w:t>
            </w:r>
            <w:r>
              <w:rPr>
                <w:rFonts w:ascii="Segoe UI" w:hAnsi="Segoe UI" w:cs="Segoe UI" w:eastAsia="Segoe UI"/>
                <w:sz w:val="16"/>
                <w:szCs w:val="16"/>
              </w:rPr>
              <w:t xml:space="preserve"> sections 1 to 4</w:t>
            </w:r>
          </w:p>
        </w:tc>
        <w:tc>
          <w:tcPr>
            <w:tcW w:w="1717" w:type="dxa"/>
          </w:tcPr>
          <w:p>
            <w:pPr>
              <w:spacing w:before="40" w:after="40" w:line="240" w:lineRule="auto"/>
            </w:pPr>
            <w:r>
              <w:rPr>
                <w:rFonts w:ascii="Segoe UI" w:hAnsi="Segoe UI" w:cs="Segoe UI" w:eastAsia="Segoe UI"/>
                <w:sz w:val="16"/>
                <w:szCs w:val="16"/>
              </w:rPr>
              <w:t xml:space="preserve">Built (definitions); provisioning To do</w:t>
            </w:r>
          </w:p>
        </w:tc>
        <w:tc>
          <w:tcPr>
            <w:tcW w:w="1223" w:type="dxa"/>
          </w:tcPr>
          <w:p>
            <w:pPr>
              <w:spacing w:before="40" w:after="40" w:line="240" w:lineRule="auto"/>
            </w:pPr>
            <w:r>
              <w:rPr>
                <w:rFonts w:ascii="Segoe UI" w:hAnsi="Segoe UI" w:cs="Segoe UI" w:eastAsia="Segoe UI"/>
                <w:sz w:val="16"/>
                <w:szCs w:val="16"/>
              </w:rPr>
              <w:t xml:space="preserve">TISPH Head of IT, iorta TechNXT DevOps lead</w:t>
            </w:r>
          </w:p>
        </w:tc>
      </w:tr>
      <w:tr>
        <w:trPr>
          <w:cantSplit/>
        </w:trPr>
        <w:tc>
          <w:tcPr>
            <w:tcW w:w="618" w:type="dxa"/>
          </w:tcPr>
          <w:p>
            <w:pPr>
              <w:spacing w:before="40" w:after="40" w:line="240" w:lineRule="auto"/>
            </w:pPr>
            <w:r>
              <w:rPr>
                <w:rFonts w:ascii="Segoe UI" w:hAnsi="Segoe UI" w:cs="Segoe UI" w:eastAsia="Segoe UI"/>
                <w:sz w:val="16"/>
                <w:szCs w:val="16"/>
              </w:rPr>
              <w:t xml:space="preserve">A-02</w:t>
            </w:r>
          </w:p>
        </w:tc>
        <w:tc>
          <w:tcPr>
            <w:tcW w:w="2962" w:type="dxa"/>
          </w:tcPr>
          <w:p>
            <w:pPr>
              <w:spacing w:before="40" w:after="40" w:line="240" w:lineRule="auto"/>
            </w:pPr>
            <w:r>
              <w:rPr>
                <w:rFonts w:ascii="Segoe UI" w:hAnsi="Segoe UI" w:cs="Segoe UI" w:eastAsia="Segoe UI"/>
                <w:sz w:val="16"/>
                <w:szCs w:val="16"/>
              </w:rPr>
              <w:t xml:space="preserve">PRE-PROD for the dress rehearsal</w:t>
            </w:r>
          </w:p>
        </w:tc>
        <w:tc>
          <w:tcPr>
            <w:tcW w:w="2507" w:type="dxa"/>
          </w:tcPr>
          <w:p>
            <w:pPr>
              <w:spacing w:before="40" w:after="40" w:line="240" w:lineRule="auto"/>
            </w:pPr>
            <w:r>
              <w:rPr>
                <w:rFonts w:ascii="Segoe UI" w:hAnsi="Segoe UI" w:cs="Segoe UI" w:eastAsia="Segoe UI"/>
                <w:sz w:val="16"/>
                <w:szCs w:val="16"/>
              </w:rPr>
              <w:t xml:space="preserve">Decision E1</w:t>
            </w:r>
          </w:p>
        </w:tc>
        <w:tc>
          <w:tcPr>
            <w:tcW w:w="1717" w:type="dxa"/>
          </w:tcPr>
          <w:p>
            <w:pPr>
              <w:spacing w:before="40" w:after="40" w:line="240" w:lineRule="auto"/>
            </w:pPr>
            <w:r>
              <w:rPr>
                <w:rFonts w:ascii="Segoe UI" w:hAnsi="Segoe UI" w:cs="Segoe UI" w:eastAsia="Segoe UI"/>
                <w:sz w:val="16"/>
                <w:szCs w:val="16"/>
              </w:rPr>
              <w:t xml:space="preserve">Planned (GP-01)</w:t>
            </w:r>
          </w:p>
        </w:tc>
        <w:tc>
          <w:tcPr>
            <w:tcW w:w="1223" w:type="dxa"/>
          </w:tcPr>
          <w:p>
            <w:pPr>
              <w:spacing w:before="40" w:after="40" w:line="240" w:lineRule="auto"/>
            </w:pPr>
            <w:r>
              <w:rPr>
                <w:rFonts w:ascii="Segoe UI" w:hAnsi="Segoe UI" w:cs="Segoe UI" w:eastAsia="Segoe UI"/>
                <w:sz w:val="16"/>
                <w:szCs w:val="16"/>
              </w:rPr>
              <w:t xml:space="preserve">TISPH Head of IT</w:t>
            </w:r>
          </w:p>
        </w:tc>
      </w:tr>
      <w:tr>
        <w:trPr>
          <w:cantSplit/>
        </w:trPr>
        <w:tc>
          <w:tcPr>
            <w:tcW w:w="618" w:type="dxa"/>
          </w:tcPr>
          <w:p>
            <w:pPr>
              <w:spacing w:before="40" w:after="40" w:line="240" w:lineRule="auto"/>
            </w:pPr>
            <w:r>
              <w:rPr>
                <w:rFonts w:ascii="Segoe UI" w:hAnsi="Segoe UI" w:cs="Segoe UI" w:eastAsia="Segoe UI"/>
                <w:sz w:val="16"/>
                <w:szCs w:val="16"/>
              </w:rPr>
              <w:t xml:space="preserve">A-03</w:t>
            </w:r>
          </w:p>
        </w:tc>
        <w:tc>
          <w:tcPr>
            <w:tcW w:w="2962" w:type="dxa"/>
          </w:tcPr>
          <w:p>
            <w:pPr>
              <w:spacing w:before="40" w:after="40" w:line="240" w:lineRule="auto"/>
            </w:pPr>
            <w:r>
              <w:rPr>
                <w:rFonts w:ascii="Segoe UI" w:hAnsi="Segoe UI" w:cs="Segoe UI" w:eastAsia="Segoe UI"/>
                <w:sz w:val="16"/>
                <w:szCs w:val="16"/>
              </w:rPr>
              <w:t xml:space="preserve">Production sizing: two or more API and web replicas, zone-redundant PostgreSQL with standby, GZRS documents, WAF in Prevention</w:t>
            </w:r>
          </w:p>
        </w:tc>
        <w:tc>
          <w:tcPr>
            <w:tcW w:w="2507" w:type="dxa"/>
          </w:tcPr>
          <w:p>
            <w:pPr>
              <w:spacing w:before="40" w:after="40" w:line="240" w:lineRule="auto"/>
            </w:pPr>
            <w:r>
              <w:rPr>
                <w:rFonts w:ascii="Consolas" w:hAnsi="Consolas" w:cs="Consolas" w:eastAsia="Consolas"/>
                <w:color w:val="1F3B57"/>
                <w:sz w:val="14"/>
                <w:szCs w:val="14"/>
                <w:shd w:val="clear" w:color="auto" w:fill="F3F5F8"/>
              </w:rPr>
              <w:t xml:space="preserve">prod.tfvars</w:t>
            </w:r>
            <w:r>
              <w:rPr>
                <w:rFonts w:ascii="Segoe UI" w:hAnsi="Segoe UI" w:cs="Segoe UI" w:eastAsia="Segoe UI"/>
                <w:sz w:val="16"/>
                <w:szCs w:val="16"/>
              </w:rPr>
              <w:t xml:space="preserve">; Architecture document 12.3</w:t>
            </w:r>
          </w:p>
        </w:tc>
        <w:tc>
          <w:tcPr>
            <w:tcW w:w="1717" w:type="dxa"/>
          </w:tcPr>
          <w:p>
            <w:pPr>
              <w:spacing w:before="40" w:after="40" w:line="240" w:lineRule="auto"/>
            </w:pPr>
            <w:r>
              <w:rPr>
                <w:rFonts w:ascii="Segoe UI" w:hAnsi="Segoe UI" w:cs="Segoe UI" w:eastAsia="Segoe UI"/>
                <w:sz w:val="16"/>
                <w:szCs w:val="16"/>
              </w:rPr>
              <w:t xml:space="preserve">Built</w:t>
            </w:r>
          </w:p>
        </w:tc>
        <w:tc>
          <w:tcPr>
            <w:tcW w:w="1223" w:type="dxa"/>
          </w:tcPr>
          <w:p>
            <w:pPr>
              <w:spacing w:before="40" w:after="40" w:line="240" w:lineRule="auto"/>
            </w:pPr>
            <w:r>
              <w:rPr>
                <w:rFonts w:ascii="Segoe UI" w:hAnsi="Segoe UI" w:cs="Segoe UI" w:eastAsia="Segoe UI"/>
                <w:sz w:val="16"/>
                <w:szCs w:val="16"/>
              </w:rPr>
              <w:t xml:space="preserve">iorta TechNXT DevOps lead</w:t>
            </w:r>
          </w:p>
        </w:tc>
      </w:tr>
      <w:tr>
        <w:trPr>
          <w:cantSplit/>
        </w:trPr>
        <w:tc>
          <w:tcPr>
            <w:tcW w:w="618" w:type="dxa"/>
          </w:tcPr>
          <w:p>
            <w:pPr>
              <w:spacing w:before="40" w:after="40" w:line="240" w:lineRule="auto"/>
            </w:pPr>
            <w:r>
              <w:rPr>
                <w:rFonts w:ascii="Segoe UI" w:hAnsi="Segoe UI" w:cs="Segoe UI" w:eastAsia="Segoe UI"/>
                <w:sz w:val="16"/>
                <w:szCs w:val="16"/>
              </w:rPr>
              <w:t xml:space="preserve">A-04</w:t>
            </w:r>
          </w:p>
        </w:tc>
        <w:tc>
          <w:tcPr>
            <w:tcW w:w="2962" w:type="dxa"/>
          </w:tcPr>
          <w:p>
            <w:pPr>
              <w:spacing w:before="40" w:after="40" w:line="240" w:lineRule="auto"/>
            </w:pPr>
            <w:r>
              <w:rPr>
                <w:rFonts w:ascii="Segoe UI" w:hAnsi="Segoe UI" w:cs="Segoe UI" w:eastAsia="Segoe UI"/>
                <w:sz w:val="16"/>
                <w:szCs w:val="16"/>
              </w:rPr>
              <w:t xml:space="preserve">Custom domain and TLS on Front Door; certificate expiry alert</w:t>
            </w:r>
          </w:p>
        </w:tc>
        <w:tc>
          <w:tcPr>
            <w:tcW w:w="2507" w:type="dxa"/>
          </w:tcPr>
          <w:p>
            <w:pPr>
              <w:spacing w:before="40" w:after="40" w:line="240" w:lineRule="auto"/>
            </w:pPr>
            <w:r>
              <w:rPr>
                <w:rFonts w:ascii="Consolas" w:hAnsi="Consolas" w:cs="Consolas" w:eastAsia="Consolas"/>
                <w:color w:val="1F3B57"/>
                <w:sz w:val="14"/>
                <w:szCs w:val="14"/>
                <w:shd w:val="clear" w:color="auto" w:fill="F3F5F8"/>
              </w:rPr>
              <w:t xml:space="preserve">deploy/AZURE.md</w:t>
            </w:r>
            <w:r>
              <w:rPr>
                <w:rFonts w:ascii="Segoe UI" w:hAnsi="Segoe UI" w:cs="Segoe UI" w:eastAsia="Segoe UI"/>
                <w:sz w:val="16"/>
                <w:szCs w:val="16"/>
              </w:rPr>
              <w:t xml:space="preserve"> section 8, section 15</w:t>
            </w:r>
          </w:p>
        </w:tc>
        <w:tc>
          <w:tcPr>
            <w:tcW w:w="1717" w:type="dxa"/>
          </w:tcPr>
          <w:p>
            <w:pPr>
              <w:spacing w:before="40" w:after="40" w:line="240" w:lineRule="auto"/>
            </w:pPr>
            <w:r>
              <w:rPr>
                <w:rFonts w:ascii="Segoe UI" w:hAnsi="Segoe UI" w:cs="Segoe UI" w:eastAsia="Segoe UI"/>
                <w:sz w:val="16"/>
                <w:szCs w:val="16"/>
              </w:rPr>
              <w:t xml:space="preserve">Built (definitions); domain To do</w:t>
            </w:r>
          </w:p>
        </w:tc>
        <w:tc>
          <w:tcPr>
            <w:tcW w:w="1223" w:type="dxa"/>
          </w:tcPr>
          <w:p>
            <w:pPr>
              <w:spacing w:before="40" w:after="40" w:line="240" w:lineRule="auto"/>
            </w:pPr>
            <w:r>
              <w:rPr>
                <w:rFonts w:ascii="Segoe UI" w:hAnsi="Segoe UI" w:cs="Segoe UI" w:eastAsia="Segoe UI"/>
                <w:sz w:val="16"/>
                <w:szCs w:val="16"/>
              </w:rPr>
              <w:t xml:space="preserve">TISPH Head of IT</w:t>
            </w:r>
          </w:p>
        </w:tc>
      </w:tr>
      <w:tr>
        <w:trPr>
          <w:cantSplit/>
        </w:trPr>
        <w:tc>
          <w:tcPr>
            <w:tcW w:w="618" w:type="dxa"/>
          </w:tcPr>
          <w:p>
            <w:pPr>
              <w:spacing w:before="40" w:after="40" w:line="240" w:lineRule="auto"/>
            </w:pPr>
            <w:r>
              <w:rPr>
                <w:rFonts w:ascii="Segoe UI" w:hAnsi="Segoe UI" w:cs="Segoe UI" w:eastAsia="Segoe UI"/>
                <w:sz w:val="16"/>
                <w:szCs w:val="16"/>
              </w:rPr>
              <w:t xml:space="preserve">A-05</w:t>
            </w:r>
          </w:p>
        </w:tc>
        <w:tc>
          <w:tcPr>
            <w:tcW w:w="2962" w:type="dxa"/>
          </w:tcPr>
          <w:p>
            <w:pPr>
              <w:spacing w:before="40" w:after="40" w:line="240" w:lineRule="auto"/>
            </w:pPr>
            <w:r>
              <w:rPr>
                <w:rFonts w:ascii="Segoe UI" w:hAnsi="Segoe UI" w:cs="Segoe UI" w:eastAsia="Segoe UI"/>
                <w:sz w:val="16"/>
                <w:szCs w:val="16"/>
              </w:rPr>
              <w:t xml:space="preserve">Key Vault holds generated secrets; administrators named; offline backup of the three production keys</w:t>
            </w:r>
          </w:p>
        </w:tc>
        <w:tc>
          <w:tcPr>
            <w:tcW w:w="2507" w:type="dxa"/>
          </w:tcPr>
          <w:p>
            <w:pPr>
              <w:spacing w:before="40" w:after="40" w:line="240" w:lineRule="auto"/>
            </w:pPr>
            <w:r>
              <w:rPr>
                <w:rFonts w:ascii="Consolas" w:hAnsi="Consolas" w:cs="Consolas" w:eastAsia="Consolas"/>
                <w:color w:val="1F3B57"/>
                <w:sz w:val="14"/>
                <w:szCs w:val="14"/>
                <w:shd w:val="clear" w:color="auto" w:fill="F3F5F8"/>
              </w:rPr>
              <w:t xml:space="preserve">deploy/AZURE.md</w:t>
            </w:r>
            <w:r>
              <w:rPr>
                <w:rFonts w:ascii="Segoe UI" w:hAnsi="Segoe UI" w:cs="Segoe UI" w:eastAsia="Segoe UI"/>
                <w:sz w:val="16"/>
                <w:szCs w:val="16"/>
              </w:rPr>
              <w:t xml:space="preserve"> sections 6, 12</w:t>
            </w:r>
          </w:p>
        </w:tc>
        <w:tc>
          <w:tcPr>
            <w:tcW w:w="1717" w:type="dxa"/>
          </w:tcPr>
          <w:p>
            <w:pPr>
              <w:spacing w:before="40" w:after="40" w:line="240" w:lineRule="auto"/>
            </w:pPr>
            <w:r>
              <w:rPr>
                <w:rFonts w:ascii="Segoe UI" w:hAnsi="Segoe UI" w:cs="Segoe UI" w:eastAsia="Segoe UI"/>
                <w:sz w:val="16"/>
                <w:szCs w:val="16"/>
              </w:rPr>
              <w:t xml:space="preserve">Built; holders Decision (Architecture Q10)</w:t>
            </w:r>
          </w:p>
        </w:tc>
        <w:tc>
          <w:tcPr>
            <w:tcW w:w="1223" w:type="dxa"/>
          </w:tcPr>
          <w:p>
            <w:pPr>
              <w:spacing w:before="40" w:after="40" w:line="240" w:lineRule="auto"/>
            </w:pPr>
            <w:r>
              <w:rPr>
                <w:rFonts w:ascii="Segoe UI" w:hAnsi="Segoe UI" w:cs="Segoe UI" w:eastAsia="Segoe UI"/>
                <w:sz w:val="16"/>
                <w:szCs w:val="16"/>
              </w:rPr>
              <w:t xml:space="preserve">TISPH Head of IT</w:t>
            </w:r>
          </w:p>
        </w:tc>
      </w:tr>
      <w:tr>
        <w:trPr>
          <w:cantSplit/>
        </w:trPr>
        <w:tc>
          <w:tcPr>
            <w:tcW w:w="618" w:type="dxa"/>
          </w:tcPr>
          <w:p>
            <w:pPr>
              <w:spacing w:before="40" w:after="40" w:line="240" w:lineRule="auto"/>
            </w:pPr>
            <w:r>
              <w:rPr>
                <w:rFonts w:ascii="Segoe UI" w:hAnsi="Segoe UI" w:cs="Segoe UI" w:eastAsia="Segoe UI"/>
                <w:sz w:val="16"/>
                <w:szCs w:val="16"/>
              </w:rPr>
              <w:t xml:space="preserve">A-06</w:t>
            </w:r>
          </w:p>
        </w:tc>
        <w:tc>
          <w:tcPr>
            <w:tcW w:w="2962" w:type="dxa"/>
          </w:tcPr>
          <w:p>
            <w:pPr>
              <w:spacing w:before="40" w:after="40" w:line="240" w:lineRule="auto"/>
            </w:pPr>
            <w:r>
              <w:rPr>
                <w:rFonts w:ascii="Segoe UI" w:hAnsi="Segoe UI" w:cs="Segoe UI" w:eastAsia="Segoe UI"/>
                <w:sz w:val="16"/>
                <w:szCs w:val="16"/>
              </w:rPr>
              <w:t xml:space="preserve">Production start-up check passes (secrets set, not placeholders, at least 32 characters and different from each other; CORS origins listed, not </w:t>
            </w:r>
            <w:r>
              <w:rPr>
                <w:rFonts w:ascii="Consolas" w:hAnsi="Consolas" w:cs="Consolas" w:eastAsia="Consolas"/>
                <w:color w:val="1F3B57"/>
                <w:sz w:val="14"/>
                <w:szCs w:val="14"/>
                <w:shd w:val="clear" w:color="auto" w:fill="F3F5F8"/>
              </w:rPr>
              <w:t xml:space="preserve">*</w:t>
            </w:r>
            <w:r>
              <w:rPr>
                <w:rFonts w:ascii="Segoe UI" w:hAnsi="Segoe UI" w:cs="Segoe UI" w:eastAsia="Segoe UI"/>
                <w:sz w:val="16"/>
                <w:szCs w:val="16"/>
              </w:rPr>
              <w:t xml:space="preserve">; public address set; Entra ID variables either all set or none)</w:t>
            </w:r>
          </w:p>
        </w:tc>
        <w:tc>
          <w:tcPr>
            <w:tcW w:w="2507" w:type="dxa"/>
          </w:tcPr>
          <w:p>
            <w:pPr>
              <w:spacing w:before="40" w:after="40" w:line="240" w:lineRule="auto"/>
            </w:pPr>
            <w:r>
              <w:rPr>
                <w:rFonts w:ascii="Segoe UI" w:hAnsi="Segoe UI" w:cs="Segoe UI" w:eastAsia="Segoe UI"/>
                <w:sz w:val="16"/>
                <w:szCs w:val="16"/>
              </w:rPr>
              <w:t xml:space="preserve">API starts in production mode; </w:t>
            </w:r>
            <w:r>
              <w:rPr>
                <w:rFonts w:ascii="Consolas" w:hAnsi="Consolas" w:cs="Consolas" w:eastAsia="Consolas"/>
                <w:color w:val="1F3B57"/>
                <w:sz w:val="14"/>
                <w:szCs w:val="14"/>
                <w:shd w:val="clear" w:color="auto" w:fill="F3F5F8"/>
              </w:rPr>
              <w:t xml:space="preserve">backend/src/config.js</w:t>
            </w:r>
          </w:p>
        </w:tc>
        <w:tc>
          <w:tcPr>
            <w:tcW w:w="1717" w:type="dxa"/>
          </w:tcPr>
          <w:p>
            <w:pPr>
              <w:spacing w:before="40" w:after="40" w:line="240" w:lineRule="auto"/>
            </w:pPr>
            <w:r>
              <w:rPr>
                <w:rFonts w:ascii="Segoe UI" w:hAnsi="Segoe UI" w:cs="Segoe UI" w:eastAsia="Segoe UI"/>
                <w:sz w:val="16"/>
                <w:szCs w:val="16"/>
              </w:rPr>
              <w:t xml:space="preserve">Built</w:t>
            </w:r>
          </w:p>
        </w:tc>
        <w:tc>
          <w:tcPr>
            <w:tcW w:w="1223" w:type="dxa"/>
          </w:tcPr>
          <w:p>
            <w:pPr>
              <w:spacing w:before="40" w:after="40" w:line="240" w:lineRule="auto"/>
            </w:pPr>
            <w:r>
              <w:rPr>
                <w:rFonts w:ascii="Segoe UI" w:hAnsi="Segoe UI" w:cs="Segoe UI" w:eastAsia="Segoe UI"/>
                <w:sz w:val="16"/>
                <w:szCs w:val="16"/>
              </w:rPr>
              <w:t xml:space="preserve">iorta TechNXT DevOps lead</w:t>
            </w:r>
          </w:p>
        </w:tc>
      </w:tr>
      <w:tr>
        <w:trPr>
          <w:cantSplit/>
        </w:trPr>
        <w:tc>
          <w:tcPr>
            <w:tcW w:w="618" w:type="dxa"/>
          </w:tcPr>
          <w:p>
            <w:pPr>
              <w:spacing w:before="40" w:after="40" w:line="240" w:lineRule="auto"/>
            </w:pPr>
            <w:r>
              <w:rPr>
                <w:rFonts w:ascii="Segoe UI" w:hAnsi="Segoe UI" w:cs="Segoe UI" w:eastAsia="Segoe UI"/>
                <w:sz w:val="16"/>
                <w:szCs w:val="16"/>
              </w:rPr>
              <w:t xml:space="preserve">A-07</w:t>
            </w:r>
          </w:p>
        </w:tc>
        <w:tc>
          <w:tcPr>
            <w:tcW w:w="2962" w:type="dxa"/>
          </w:tcPr>
          <w:p>
            <w:pPr>
              <w:spacing w:before="40" w:after="40" w:line="240" w:lineRule="auto"/>
            </w:pPr>
            <w:r>
              <w:rPr>
                <w:rFonts w:ascii="Segoe UI" w:hAnsi="Segoe UI" w:cs="Segoe UI" w:eastAsia="Segoe UI"/>
                <w:sz w:val="16"/>
                <w:szCs w:val="16"/>
              </w:rPr>
              <w:t xml:space="preserve">Sample data off (</w:t>
            </w:r>
            <w:r>
              <w:rPr>
                <w:rFonts w:ascii="Consolas" w:hAnsi="Consolas" w:cs="Consolas" w:eastAsia="Consolas"/>
                <w:color w:val="1F3B57"/>
                <w:sz w:val="14"/>
                <w:szCs w:val="14"/>
                <w:shd w:val="clear" w:color="auto" w:fill="F3F5F8"/>
              </w:rPr>
              <w:t xml:space="preserve">SEED_SAMPLE_DATA=false</w:t>
            </w:r>
            <w:r>
              <w:rPr>
                <w:rFonts w:ascii="Segoe UI" w:hAnsi="Segoe UI" w:cs="Segoe UI" w:eastAsia="Segoe UI"/>
                <w:sz w:val="16"/>
                <w:szCs w:val="16"/>
              </w:rPr>
              <w:t xml:space="preserve">) in every Azure environment</w:t>
            </w:r>
          </w:p>
        </w:tc>
        <w:tc>
          <w:tcPr>
            <w:tcW w:w="2507" w:type="dxa"/>
          </w:tcPr>
          <w:p>
            <w:pPr>
              <w:spacing w:before="40" w:after="40" w:line="240" w:lineRule="auto"/>
            </w:pPr>
            <w:r>
              <w:rPr>
                <w:rFonts w:ascii="Segoe UI" w:hAnsi="Segoe UI" w:cs="Segoe UI" w:eastAsia="Segoe UI"/>
                <w:sz w:val="16"/>
                <w:szCs w:val="16"/>
              </w:rPr>
              <w:t xml:space="preserve">tfvars; </w:t>
            </w:r>
            <w:r>
              <w:rPr>
                <w:rFonts w:ascii="Consolas" w:hAnsi="Consolas" w:cs="Consolas" w:eastAsia="Consolas"/>
                <w:color w:val="1F3B57"/>
                <w:sz w:val="14"/>
                <w:szCs w:val="14"/>
                <w:shd w:val="clear" w:color="auto" w:fill="F3F5F8"/>
              </w:rPr>
              <w:t xml:space="preserve">GET /api/version</w:t>
            </w:r>
            <w:r>
              <w:rPr>
                <w:rFonts w:ascii="Segoe UI" w:hAnsi="Segoe UI" w:cs="Segoe UI" w:eastAsia="Segoe UI"/>
                <w:sz w:val="16"/>
                <w:szCs w:val="16"/>
              </w:rPr>
              <w:t xml:space="preserve">, data counts</w:t>
            </w:r>
          </w:p>
        </w:tc>
        <w:tc>
          <w:tcPr>
            <w:tcW w:w="1717" w:type="dxa"/>
          </w:tcPr>
          <w:p>
            <w:pPr>
              <w:spacing w:before="40" w:after="40" w:line="240" w:lineRule="auto"/>
            </w:pPr>
            <w:r>
              <w:rPr>
                <w:rFonts w:ascii="Segoe UI" w:hAnsi="Segoe UI" w:cs="Segoe UI" w:eastAsia="Segoe UI"/>
                <w:sz w:val="16"/>
                <w:szCs w:val="16"/>
              </w:rPr>
              <w:t xml:space="preserve">Built</w:t>
            </w:r>
          </w:p>
        </w:tc>
        <w:tc>
          <w:tcPr>
            <w:tcW w:w="1223" w:type="dxa"/>
          </w:tcPr>
          <w:p>
            <w:pPr>
              <w:spacing w:before="40" w:after="40" w:line="240" w:lineRule="auto"/>
            </w:pPr>
            <w:r>
              <w:rPr>
                <w:rFonts w:ascii="Segoe UI" w:hAnsi="Segoe UI" w:cs="Segoe UI" w:eastAsia="Segoe UI"/>
                <w:sz w:val="16"/>
                <w:szCs w:val="16"/>
              </w:rPr>
              <w:t xml:space="preserve">iorta TechNXT DevOps lead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0"/>
          <w:numId w:val="0"/>
        </w:numPr>
        <w:ind w:left="0" w:firstLine="0"/>
      </w:pPr>
      <w:bookmarkStart w:id="1037" w:name="_Toc300001037"/>
      <w:r>
        <w:rPr>
          <w:rFonts w:ascii="Segoe UI" w:hAnsi="Segoe UI" w:cs="Segoe UI" w:eastAsia="Segoe UI"/>
        </w:rPr>
        <w:t xml:space="preserve">B. Release and change control</w:t>
      </w:r>
      <w:bookmarkEnd w:id="1037"/>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18"/>
        <w:gridCol w:w="2381"/>
        <w:gridCol w:w="2820"/>
        <w:gridCol w:w="1777"/>
        <w:gridCol w:w="1431"/>
      </w:tblGrid>
      <w:tr>
        <w:trPr>
          <w:cantSplit/>
          <w:tblHeader/>
          <w:trHeight w:val="400"/>
        </w:trPr>
        <w:tc>
          <w:tcPr>
            <w:tcW w:w="61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2381" w:type="dxa"/>
            <w:shd w:val="clear" w:color="auto" w:fill="E8F0F8"/>
            <w:vAlign w:val="center"/>
          </w:tcPr>
          <w:p>
            <w:pPr>
              <w:spacing w:before="40" w:after="40" w:line="240" w:lineRule="auto"/>
            </w:pPr>
            <w:r>
              <w:rPr>
                <w:rFonts w:ascii="Segoe UI" w:hAnsi="Segoe UI" w:cs="Segoe UI" w:eastAsia="Segoe UI"/>
                <w:b/>
                <w:bCs/>
                <w:sz w:val="16"/>
                <w:szCs w:val="16"/>
              </w:rPr>
              <w:t xml:space="preserve">Item</w:t>
            </w:r>
          </w:p>
        </w:tc>
        <w:tc>
          <w:tcPr>
            <w:tcW w:w="2820" w:type="dxa"/>
            <w:shd w:val="clear" w:color="auto" w:fill="E8F0F8"/>
            <w:vAlign w:val="center"/>
          </w:tcPr>
          <w:p>
            <w:pPr>
              <w:spacing w:before="40" w:after="40" w:line="240" w:lineRule="auto"/>
            </w:pPr>
            <w:r>
              <w:rPr>
                <w:rFonts w:ascii="Segoe UI" w:hAnsi="Segoe UI" w:cs="Segoe UI" w:eastAsia="Segoe UI"/>
                <w:b/>
                <w:bCs/>
                <w:sz w:val="16"/>
                <w:szCs w:val="16"/>
              </w:rPr>
              <w:t xml:space="preserve">Evidence / how verified</w:t>
            </w:r>
          </w:p>
        </w:tc>
        <w:tc>
          <w:tcPr>
            <w:tcW w:w="1777"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c>
          <w:tcPr>
            <w:tcW w:w="1431" w:type="dxa"/>
            <w:shd w:val="clear" w:color="auto" w:fill="E8F0F8"/>
            <w:vAlign w:val="center"/>
          </w:tcPr>
          <w:p>
            <w:pPr>
              <w:spacing w:before="40" w:after="40" w:line="240" w:lineRule="auto"/>
            </w:pPr>
            <w:r>
              <w:rPr>
                <w:rFonts w:ascii="Segoe UI" w:hAnsi="Segoe UI" w:cs="Segoe UI" w:eastAsia="Segoe UI"/>
                <w:b/>
                <w:bCs/>
                <w:sz w:val="16"/>
                <w:szCs w:val="16"/>
              </w:rPr>
              <w:t xml:space="preserve">Owner</w:t>
            </w:r>
          </w:p>
        </w:tc>
      </w:tr>
      <w:tr>
        <w:trPr>
          <w:cantSplit/>
        </w:trPr>
        <w:tc>
          <w:tcPr>
            <w:tcW w:w="618" w:type="dxa"/>
          </w:tcPr>
          <w:p>
            <w:pPr>
              <w:spacing w:before="40" w:after="40" w:line="240" w:lineRule="auto"/>
            </w:pPr>
            <w:r>
              <w:rPr>
                <w:rFonts w:ascii="Segoe UI" w:hAnsi="Segoe UI" w:cs="Segoe UI" w:eastAsia="Segoe UI"/>
                <w:sz w:val="16"/>
                <w:szCs w:val="16"/>
              </w:rPr>
              <w:t xml:space="preserve">B-01</w:t>
            </w:r>
          </w:p>
        </w:tc>
        <w:tc>
          <w:tcPr>
            <w:tcW w:w="2381" w:type="dxa"/>
          </w:tcPr>
          <w:p>
            <w:pPr>
              <w:spacing w:before="40" w:after="40" w:line="240" w:lineRule="auto"/>
            </w:pPr>
            <w:r>
              <w:rPr>
                <w:rFonts w:ascii="Segoe UI" w:hAnsi="Segoe UI" w:cs="Segoe UI" w:eastAsia="Segoe UI"/>
                <w:sz w:val="16"/>
                <w:szCs w:val="16"/>
              </w:rPr>
              <w:t xml:space="preserve">Required reviewers on </w:t>
            </w:r>
            <w:r>
              <w:rPr>
                <w:rFonts w:ascii="Consolas" w:hAnsi="Consolas" w:cs="Consolas" w:eastAsia="Consolas"/>
                <w:color w:val="1F3B57"/>
                <w:sz w:val="14"/>
                <w:szCs w:val="14"/>
                <w:shd w:val="clear" w:color="auto" w:fill="F3F5F8"/>
              </w:rPr>
              <w:t xml:space="preserve">azure-sit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azure-uat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azure-prod</w:t>
            </w:r>
            <w:r>
              <w:rPr>
                <w:rFonts w:ascii="Segoe UI" w:hAnsi="Segoe UI" w:cs="Segoe UI" w:eastAsia="Segoe UI"/>
                <w:sz w:val="16"/>
                <w:szCs w:val="16"/>
              </w:rPr>
              <w:t xml:space="preserve">; production: TISPH IT and the business owner; deployment branches limited to </w:t>
            </w:r>
            <w:r>
              <w:rPr>
                <w:rFonts w:ascii="Consolas" w:hAnsi="Consolas" w:cs="Consolas" w:eastAsia="Consolas"/>
                <w:color w:val="1F3B57"/>
                <w:sz w:val="14"/>
                <w:szCs w:val="14"/>
                <w:shd w:val="clear" w:color="auto" w:fill="F3F5F8"/>
              </w:rPr>
              <w:t xml:space="preserve">TISPH-DEV</w:t>
            </w:r>
          </w:p>
        </w:tc>
        <w:tc>
          <w:tcPr>
            <w:tcW w:w="2820" w:type="dxa"/>
          </w:tcPr>
          <w:p>
            <w:pPr>
              <w:spacing w:before="40" w:after="40" w:line="240" w:lineRule="auto"/>
            </w:pPr>
            <w:r>
              <w:rPr>
                <w:rFonts w:ascii="Segoe UI" w:hAnsi="Segoe UI" w:cs="Segoe UI" w:eastAsia="Segoe UI"/>
                <w:sz w:val="16"/>
                <w:szCs w:val="16"/>
              </w:rPr>
              <w:t xml:space="preserve">GitHub environment settings; </w:t>
            </w:r>
            <w:r>
              <w:rPr>
                <w:rFonts w:ascii="Consolas" w:hAnsi="Consolas" w:cs="Consolas" w:eastAsia="Consolas"/>
                <w:color w:val="1F3B57"/>
                <w:sz w:val="14"/>
                <w:szCs w:val="14"/>
                <w:shd w:val="clear" w:color="auto" w:fill="F3F5F8"/>
              </w:rPr>
              <w:t xml:space="preserve">deploy/AZURE.md</w:t>
            </w:r>
            <w:r>
              <w:rPr>
                <w:rFonts w:ascii="Segoe UI" w:hAnsi="Segoe UI" w:cs="Segoe UI" w:eastAsia="Segoe UI"/>
                <w:sz w:val="16"/>
                <w:szCs w:val="16"/>
              </w:rPr>
              <w:t xml:space="preserve"> section 9</w:t>
            </w:r>
          </w:p>
        </w:tc>
        <w:tc>
          <w:tcPr>
            <w:tcW w:w="1777" w:type="dxa"/>
          </w:tcPr>
          <w:p>
            <w:pPr>
              <w:spacing w:before="40" w:after="40" w:line="240" w:lineRule="auto"/>
            </w:pPr>
            <w:r>
              <w:rPr>
                <w:rFonts w:ascii="Segoe UI" w:hAnsi="Segoe UI" w:cs="Segoe UI" w:eastAsia="Segoe UI"/>
                <w:sz w:val="16"/>
                <w:szCs w:val="16"/>
              </w:rPr>
              <w:t xml:space="preserve">Pipeline built; environment protection To do (GitHub settings, not code); reviewers Decision (GQ-05)</w:t>
            </w:r>
          </w:p>
        </w:tc>
        <w:tc>
          <w:tcPr>
            <w:tcW w:w="1431" w:type="dxa"/>
          </w:tcPr>
          <w:p>
            <w:pPr>
              <w:spacing w:before="40" w:after="40" w:line="240" w:lineRule="auto"/>
            </w:pPr>
            <w:r>
              <w:rPr>
                <w:rFonts w:ascii="Segoe UI" w:hAnsi="Segoe UI" w:cs="Segoe UI" w:eastAsia="Segoe UI"/>
                <w:sz w:val="16"/>
                <w:szCs w:val="16"/>
              </w:rPr>
              <w:t xml:space="preserve">TISPH Head of IT</w:t>
            </w:r>
          </w:p>
        </w:tc>
      </w:tr>
      <w:tr>
        <w:trPr>
          <w:cantSplit/>
        </w:trPr>
        <w:tc>
          <w:tcPr>
            <w:tcW w:w="618" w:type="dxa"/>
          </w:tcPr>
          <w:p>
            <w:pPr>
              <w:spacing w:before="40" w:after="40" w:line="240" w:lineRule="auto"/>
            </w:pPr>
            <w:r>
              <w:rPr>
                <w:rFonts w:ascii="Segoe UI" w:hAnsi="Segoe UI" w:cs="Segoe UI" w:eastAsia="Segoe UI"/>
                <w:sz w:val="16"/>
                <w:szCs w:val="16"/>
              </w:rPr>
              <w:t xml:space="preserve">B-02</w:t>
            </w:r>
          </w:p>
        </w:tc>
        <w:tc>
          <w:tcPr>
            <w:tcW w:w="2381" w:type="dxa"/>
          </w:tcPr>
          <w:p>
            <w:pPr>
              <w:spacing w:before="40" w:after="40" w:line="240" w:lineRule="auto"/>
            </w:pPr>
            <w:r>
              <w:rPr>
                <w:rFonts w:ascii="Segoe UI" w:hAnsi="Segoe UI" w:cs="Segoe UI" w:eastAsia="Segoe UI"/>
                <w:sz w:val="16"/>
                <w:szCs w:val="16"/>
              </w:rPr>
              <w:t xml:space="preserve">Release commit has a green CI run; production deploys the digests tested in UAT</w:t>
            </w:r>
          </w:p>
        </w:tc>
        <w:tc>
          <w:tcPr>
            <w:tcW w:w="2820" w:type="dxa"/>
          </w:tcPr>
          <w:p>
            <w:pPr>
              <w:spacing w:before="40" w:after="40" w:line="240" w:lineRule="auto"/>
            </w:pPr>
            <w:r>
              <w:rPr>
                <w:rFonts w:ascii="Segoe UI" w:hAnsi="Segoe UI" w:cs="Segoe UI" w:eastAsia="Segoe UI"/>
                <w:sz w:val="16"/>
                <w:szCs w:val="16"/>
              </w:rPr>
              <w:t xml:space="preserve">Run summary of </w:t>
            </w:r>
            <w:r>
              <w:rPr>
                <w:rFonts w:ascii="Consolas" w:hAnsi="Consolas" w:cs="Consolas" w:eastAsia="Consolas"/>
                <w:color w:val="1F3B57"/>
                <w:sz w:val="14"/>
                <w:szCs w:val="14"/>
                <w:shd w:val="clear" w:color="auto" w:fill="F3F5F8"/>
              </w:rPr>
              <w:t xml:space="preserve">azure-deploy.yml</w:t>
            </w:r>
          </w:p>
        </w:tc>
        <w:tc>
          <w:tcPr>
            <w:tcW w:w="1777" w:type="dxa"/>
          </w:tcPr>
          <w:p>
            <w:pPr>
              <w:spacing w:before="40" w:after="40" w:line="240" w:lineRule="auto"/>
            </w:pPr>
            <w:r>
              <w:rPr>
                <w:rFonts w:ascii="Segoe UI" w:hAnsi="Segoe UI" w:cs="Segoe UI" w:eastAsia="Segoe UI"/>
                <w:sz w:val="16"/>
                <w:szCs w:val="16"/>
              </w:rPr>
              <w:t xml:space="preserve">Built</w:t>
            </w:r>
          </w:p>
        </w:tc>
        <w:tc>
          <w:tcPr>
            <w:tcW w:w="1431" w:type="dxa"/>
          </w:tcPr>
          <w:p>
            <w:pPr>
              <w:spacing w:before="40" w:after="40" w:line="240" w:lineRule="auto"/>
            </w:pPr>
            <w:r>
              <w:rPr>
                <w:rFonts w:ascii="Segoe UI" w:hAnsi="Segoe UI" w:cs="Segoe UI" w:eastAsia="Segoe UI"/>
                <w:sz w:val="16"/>
                <w:szCs w:val="16"/>
              </w:rPr>
              <w:t xml:space="preserve">iorta TechNXT DevOps lead</w:t>
            </w:r>
          </w:p>
        </w:tc>
      </w:tr>
      <w:tr>
        <w:trPr>
          <w:cantSplit/>
        </w:trPr>
        <w:tc>
          <w:tcPr>
            <w:tcW w:w="618" w:type="dxa"/>
          </w:tcPr>
          <w:p>
            <w:pPr>
              <w:spacing w:before="40" w:after="40" w:line="240" w:lineRule="auto"/>
            </w:pPr>
            <w:r>
              <w:rPr>
                <w:rFonts w:ascii="Segoe UI" w:hAnsi="Segoe UI" w:cs="Segoe UI" w:eastAsia="Segoe UI"/>
                <w:sz w:val="16"/>
                <w:szCs w:val="16"/>
              </w:rPr>
              <w:t xml:space="preserve">B-03</w:t>
            </w:r>
          </w:p>
        </w:tc>
        <w:tc>
          <w:tcPr>
            <w:tcW w:w="2381" w:type="dxa"/>
          </w:tcPr>
          <w:p>
            <w:pPr>
              <w:spacing w:before="40" w:after="40" w:line="240" w:lineRule="auto"/>
            </w:pPr>
            <w:r>
              <w:rPr>
                <w:rFonts w:ascii="Segoe UI" w:hAnsi="Segoe UI" w:cs="Segoe UI" w:eastAsia="Segoe UI"/>
                <w:sz w:val="16"/>
                <w:szCs w:val="16"/>
              </w:rPr>
              <w:t xml:space="preserve">Smoke test and automatic rollback proven once in UAT</w:t>
            </w:r>
          </w:p>
        </w:tc>
        <w:tc>
          <w:tcPr>
            <w:tcW w:w="2820" w:type="dxa"/>
          </w:tcPr>
          <w:p>
            <w:pPr>
              <w:spacing w:before="40" w:after="40" w:line="240" w:lineRule="auto"/>
            </w:pPr>
            <w:r>
              <w:rPr>
                <w:rFonts w:ascii="Segoe UI" w:hAnsi="Segoe UI" w:cs="Segoe UI" w:eastAsia="Segoe UI"/>
                <w:sz w:val="16"/>
                <w:szCs w:val="16"/>
              </w:rPr>
              <w:t xml:space="preserve">Run with a deliberate failed smoke test</w:t>
            </w:r>
          </w:p>
        </w:tc>
        <w:tc>
          <w:tcPr>
            <w:tcW w:w="1777" w:type="dxa"/>
          </w:tcPr>
          <w:p>
            <w:pPr>
              <w:spacing w:before="40" w:after="40" w:line="240" w:lineRule="auto"/>
            </w:pPr>
            <w:r>
              <w:rPr>
                <w:rFonts w:ascii="Segoe UI" w:hAnsi="Segoe UI" w:cs="Segoe UI" w:eastAsia="Segoe UI"/>
                <w:sz w:val="16"/>
                <w:szCs w:val="16"/>
              </w:rPr>
              <w:t xml:space="preserve">To do</w:t>
            </w:r>
          </w:p>
        </w:tc>
        <w:tc>
          <w:tcPr>
            <w:tcW w:w="1431" w:type="dxa"/>
          </w:tcPr>
          <w:p>
            <w:pPr>
              <w:spacing w:before="40" w:after="40" w:line="240" w:lineRule="auto"/>
            </w:pPr>
            <w:r>
              <w:rPr>
                <w:rFonts w:ascii="Segoe UI" w:hAnsi="Segoe UI" w:cs="Segoe UI" w:eastAsia="Segoe UI"/>
                <w:sz w:val="16"/>
                <w:szCs w:val="16"/>
              </w:rPr>
              <w:t xml:space="preserve">iorta TechNXT DevOps lead</w:t>
            </w:r>
          </w:p>
        </w:tc>
      </w:tr>
      <w:tr>
        <w:trPr>
          <w:cantSplit/>
        </w:trPr>
        <w:tc>
          <w:tcPr>
            <w:tcW w:w="618" w:type="dxa"/>
          </w:tcPr>
          <w:p>
            <w:pPr>
              <w:spacing w:before="40" w:after="40" w:line="240" w:lineRule="auto"/>
            </w:pPr>
            <w:r>
              <w:rPr>
                <w:rFonts w:ascii="Segoe UI" w:hAnsi="Segoe UI" w:cs="Segoe UI" w:eastAsia="Segoe UI"/>
                <w:sz w:val="16"/>
                <w:szCs w:val="16"/>
              </w:rPr>
              <w:t xml:space="preserve">B-04</w:t>
            </w:r>
          </w:p>
        </w:tc>
        <w:tc>
          <w:tcPr>
            <w:tcW w:w="2381" w:type="dxa"/>
          </w:tcPr>
          <w:p>
            <w:pPr>
              <w:spacing w:before="40" w:after="40" w:line="240" w:lineRule="auto"/>
            </w:pPr>
            <w:r>
              <w:rPr>
                <w:rFonts w:ascii="Segoe UI" w:hAnsi="Segoe UI" w:cs="Segoe UI" w:eastAsia="Segoe UI"/>
                <w:sz w:val="16"/>
                <w:szCs w:val="16"/>
              </w:rPr>
              <w:t xml:space="preserve">Manual rollback to an earlier commit proven in UAT (</w:t>
            </w:r>
            <w:r>
              <w:rPr>
                <w:rFonts w:ascii="Consolas" w:hAnsi="Consolas" w:cs="Consolas" w:eastAsia="Consolas"/>
                <w:color w:val="1F3B57"/>
                <w:sz w:val="14"/>
                <w:szCs w:val="14"/>
                <w:shd w:val="clear" w:color="auto" w:fill="F3F5F8"/>
              </w:rPr>
              <w:t xml:space="preserve">mode: rollback</w:t>
            </w:r>
            <w:r>
              <w:rPr>
                <w:rFonts w:ascii="Segoe UI" w:hAnsi="Segoe UI" w:cs="Segoe UI" w:eastAsia="Segoe UI"/>
                <w:sz w:val="16"/>
                <w:szCs w:val="16"/>
              </w:rPr>
              <w:t xml:space="preserve">)</w:t>
            </w:r>
          </w:p>
        </w:tc>
        <w:tc>
          <w:tcPr>
            <w:tcW w:w="2820" w:type="dxa"/>
          </w:tcPr>
          <w:p>
            <w:pPr>
              <w:spacing w:before="40" w:after="40" w:line="240" w:lineRule="auto"/>
            </w:pPr>
            <w:r>
              <w:rPr>
                <w:rFonts w:ascii="Segoe UI" w:hAnsi="Segoe UI" w:cs="Segoe UI" w:eastAsia="Segoe UI"/>
                <w:sz w:val="16"/>
                <w:szCs w:val="16"/>
              </w:rPr>
              <w:t xml:space="preserve">Run record</w:t>
            </w:r>
          </w:p>
        </w:tc>
        <w:tc>
          <w:tcPr>
            <w:tcW w:w="1777" w:type="dxa"/>
          </w:tcPr>
          <w:p>
            <w:pPr>
              <w:spacing w:before="40" w:after="40" w:line="240" w:lineRule="auto"/>
            </w:pPr>
            <w:r>
              <w:rPr>
                <w:rFonts w:ascii="Segoe UI" w:hAnsi="Segoe UI" w:cs="Segoe UI" w:eastAsia="Segoe UI"/>
                <w:sz w:val="16"/>
                <w:szCs w:val="16"/>
              </w:rPr>
              <w:t xml:space="preserve">To do</w:t>
            </w:r>
          </w:p>
        </w:tc>
        <w:tc>
          <w:tcPr>
            <w:tcW w:w="1431" w:type="dxa"/>
          </w:tcPr>
          <w:p>
            <w:pPr>
              <w:spacing w:before="40" w:after="40" w:line="240" w:lineRule="auto"/>
            </w:pPr>
            <w:r>
              <w:rPr>
                <w:rFonts w:ascii="Segoe UI" w:hAnsi="Segoe UI" w:cs="Segoe UI" w:eastAsia="Segoe UI"/>
                <w:sz w:val="16"/>
                <w:szCs w:val="16"/>
              </w:rPr>
              <w:t xml:space="preserve">iorta TechNXT DevOps lead</w:t>
            </w:r>
          </w:p>
        </w:tc>
      </w:tr>
      <w:tr>
        <w:trPr>
          <w:cantSplit/>
        </w:trPr>
        <w:tc>
          <w:tcPr>
            <w:tcW w:w="618" w:type="dxa"/>
          </w:tcPr>
          <w:p>
            <w:pPr>
              <w:spacing w:before="40" w:after="40" w:line="240" w:lineRule="auto"/>
            </w:pPr>
            <w:r>
              <w:rPr>
                <w:rFonts w:ascii="Segoe UI" w:hAnsi="Segoe UI" w:cs="Segoe UI" w:eastAsia="Segoe UI"/>
                <w:sz w:val="16"/>
                <w:szCs w:val="16"/>
              </w:rPr>
              <w:t xml:space="preserve">B-05</w:t>
            </w:r>
          </w:p>
        </w:tc>
        <w:tc>
          <w:tcPr>
            <w:tcW w:w="2381" w:type="dxa"/>
          </w:tcPr>
          <w:p>
            <w:pPr>
              <w:spacing w:before="40" w:after="40" w:line="240" w:lineRule="auto"/>
            </w:pPr>
            <w:r>
              <w:rPr>
                <w:rFonts w:ascii="Segoe UI" w:hAnsi="Segoe UI" w:cs="Segoe UI" w:eastAsia="Segoe UI"/>
                <w:sz w:val="16"/>
                <w:szCs w:val="16"/>
              </w:rPr>
              <w:t xml:space="preserve">Change reference recorded for each production deployment</w:t>
            </w:r>
          </w:p>
        </w:tc>
        <w:tc>
          <w:tcPr>
            <w:tcW w:w="2820" w:type="dxa"/>
          </w:tcPr>
          <w:p>
            <w:pPr>
              <w:spacing w:before="40" w:after="40" w:line="240" w:lineRule="auto"/>
            </w:pPr>
            <w:r>
              <w:rPr>
                <w:rFonts w:ascii="Segoe UI" w:hAnsi="Segoe UI" w:cs="Segoe UI" w:eastAsia="Segoe UI"/>
                <w:sz w:val="16"/>
                <w:szCs w:val="16"/>
              </w:rPr>
              <w:t xml:space="preserve">Decision E3</w:t>
            </w:r>
          </w:p>
        </w:tc>
        <w:tc>
          <w:tcPr>
            <w:tcW w:w="1777" w:type="dxa"/>
          </w:tcPr>
          <w:p>
            <w:pPr>
              <w:spacing w:before="40" w:after="40" w:line="240" w:lineRule="auto"/>
            </w:pPr>
            <w:r>
              <w:rPr>
                <w:rFonts w:ascii="Segoe UI" w:hAnsi="Segoe UI" w:cs="Segoe UI" w:eastAsia="Segoe UI"/>
                <w:sz w:val="16"/>
                <w:szCs w:val="16"/>
              </w:rPr>
              <w:t xml:space="preserve">Planned (GP-06)</w:t>
            </w:r>
          </w:p>
        </w:tc>
        <w:tc>
          <w:tcPr>
            <w:tcW w:w="1431" w:type="dxa"/>
          </w:tcPr>
          <w:p>
            <w:pPr>
              <w:spacing w:before="40" w:after="40" w:line="240" w:lineRule="auto"/>
            </w:pPr>
            <w:r>
              <w:rPr>
                <w:rFonts w:ascii="Segoe UI" w:hAnsi="Segoe UI" w:cs="Segoe UI" w:eastAsia="Segoe UI"/>
                <w:sz w:val="16"/>
                <w:szCs w:val="16"/>
              </w:rPr>
              <w:t xml:space="preserve">TISPH Head of IT</w:t>
            </w:r>
          </w:p>
        </w:tc>
      </w:tr>
      <w:tr>
        <w:trPr>
          <w:cantSplit/>
        </w:trPr>
        <w:tc>
          <w:tcPr>
            <w:tcW w:w="618" w:type="dxa"/>
          </w:tcPr>
          <w:p>
            <w:pPr>
              <w:spacing w:before="40" w:after="40" w:line="240" w:lineRule="auto"/>
            </w:pPr>
            <w:r>
              <w:rPr>
                <w:rFonts w:ascii="Segoe UI" w:hAnsi="Segoe UI" w:cs="Segoe UI" w:eastAsia="Segoe UI"/>
                <w:sz w:val="16"/>
                <w:szCs w:val="16"/>
              </w:rPr>
              <w:t xml:space="preserve">B-06</w:t>
            </w:r>
          </w:p>
        </w:tc>
        <w:tc>
          <w:tcPr>
            <w:tcW w:w="2381" w:type="dxa"/>
          </w:tcPr>
          <w:p>
            <w:pPr>
              <w:spacing w:before="40" w:after="40" w:line="240" w:lineRule="auto"/>
            </w:pPr>
            <w:r>
              <w:rPr>
                <w:rFonts w:ascii="Segoe UI" w:hAnsi="Segoe UI" w:cs="Segoe UI" w:eastAsia="Segoe UI"/>
                <w:sz w:val="16"/>
                <w:szCs w:val="16"/>
              </w:rPr>
              <w:t xml:space="preserve">Security scanning in CI (static analysis, image scanning, secret scanning)</w:t>
            </w:r>
          </w:p>
        </w:tc>
        <w:tc>
          <w:tcPr>
            <w:tcW w:w="2820" w:type="dxa"/>
          </w:tcPr>
          <w:p>
            <w:pPr>
              <w:spacing w:before="40" w:after="40" w:line="240" w:lineRule="auto"/>
            </w:pPr>
            <w:r>
              <w:rPr>
                <w:rFonts w:ascii="Consolas" w:hAnsi="Consolas" w:cs="Consolas" w:eastAsia="Consolas"/>
                <w:color w:val="1F3B57"/>
                <w:sz w:val="14"/>
                <w:szCs w:val="14"/>
                <w:shd w:val="clear" w:color="auto" w:fill="F3F5F8"/>
              </w:rPr>
              <w:t xml:space="preserve">ci.yml</w:t>
            </w:r>
            <w:r>
              <w:rPr>
                <w:rFonts w:ascii="Segoe UI" w:hAnsi="Segoe UI" w:cs="Segoe UI" w:eastAsia="Segoe UI"/>
                <w:sz w:val="16"/>
                <w:szCs w:val="16"/>
              </w:rPr>
              <w:t xml:space="preserve"> has dependency audit only</w:t>
            </w:r>
          </w:p>
        </w:tc>
        <w:tc>
          <w:tcPr>
            <w:tcW w:w="1777" w:type="dxa"/>
          </w:tcPr>
          <w:p>
            <w:pPr>
              <w:spacing w:before="40" w:after="40" w:line="240" w:lineRule="auto"/>
            </w:pPr>
            <w:r>
              <w:rPr>
                <w:rFonts w:ascii="Segoe UI" w:hAnsi="Segoe UI" w:cs="Segoe UI" w:eastAsia="Segoe UI"/>
                <w:sz w:val="16"/>
                <w:szCs w:val="16"/>
              </w:rPr>
              <w:t xml:space="preserve">Not built (Environment Q5, SEC-Q13)</w:t>
            </w:r>
          </w:p>
        </w:tc>
        <w:tc>
          <w:tcPr>
            <w:tcW w:w="1431" w:type="dxa"/>
          </w:tcPr>
          <w:p>
            <w:pPr>
              <w:spacing w:before="40" w:after="40" w:line="240" w:lineRule="auto"/>
            </w:pPr>
            <w:r>
              <w:rPr>
                <w:rFonts w:ascii="Segoe UI" w:hAnsi="Segoe UI" w:cs="Segoe UI" w:eastAsia="Segoe UI"/>
                <w:sz w:val="16"/>
                <w:szCs w:val="16"/>
              </w:rPr>
              <w:t xml:space="preserve">TISPH Head, Risk Management</w:t>
            </w:r>
          </w:p>
        </w:tc>
      </w:tr>
      <w:tr>
        <w:trPr>
          <w:cantSplit/>
        </w:trPr>
        <w:tc>
          <w:tcPr>
            <w:tcW w:w="618" w:type="dxa"/>
          </w:tcPr>
          <w:p>
            <w:pPr>
              <w:spacing w:before="40" w:after="40" w:line="240" w:lineRule="auto"/>
            </w:pPr>
            <w:r>
              <w:rPr>
                <w:rFonts w:ascii="Segoe UI" w:hAnsi="Segoe UI" w:cs="Segoe UI" w:eastAsia="Segoe UI"/>
                <w:sz w:val="16"/>
                <w:szCs w:val="16"/>
              </w:rPr>
              <w:t xml:space="preserve">B-07</w:t>
            </w:r>
          </w:p>
        </w:tc>
        <w:tc>
          <w:tcPr>
            <w:tcW w:w="2381" w:type="dxa"/>
          </w:tcPr>
          <w:p>
            <w:pPr>
              <w:spacing w:before="40" w:after="40" w:line="240" w:lineRule="auto"/>
            </w:pPr>
            <w:r>
              <w:rPr>
                <w:rFonts w:ascii="Segoe UI" w:hAnsi="Segoe UI" w:cs="Segoe UI" w:eastAsia="Segoe UI"/>
                <w:sz w:val="16"/>
                <w:szCs w:val="16"/>
              </w:rPr>
              <w:t xml:space="preserve">Release notes and version identity agreed for production releases</w:t>
            </w:r>
          </w:p>
        </w:tc>
        <w:tc>
          <w:tcPr>
            <w:tcW w:w="2820" w:type="dxa"/>
          </w:tcPr>
          <w:p>
            <w:pPr>
              <w:spacing w:before="40" w:after="40" w:line="240" w:lineRule="auto"/>
            </w:pPr>
            <w:r>
              <w:rPr>
                <w:rFonts w:ascii="Segoe UI" w:hAnsi="Segoe UI" w:cs="Segoe UI" w:eastAsia="Segoe UI"/>
                <w:sz w:val="16"/>
                <w:szCs w:val="16"/>
              </w:rPr>
              <w:t xml:space="preserve">Template </w:t>
            </w:r>
            <w:r>
              <w:rPr>
                <w:rFonts w:ascii="Consolas" w:hAnsi="Consolas" w:cs="Consolas" w:eastAsia="Consolas"/>
                <w:color w:val="1F3B57"/>
                <w:sz w:val="14"/>
                <w:szCs w:val="14"/>
                <w:shd w:val="clear" w:color="auto" w:fill="F3F5F8"/>
              </w:rPr>
              <w:t xml:space="preserve">docs/package/06_Support/BrokerVerse_Release_Notes_Template.docx</w:t>
            </w:r>
          </w:p>
        </w:tc>
        <w:tc>
          <w:tcPr>
            <w:tcW w:w="1777" w:type="dxa"/>
          </w:tcPr>
          <w:p>
            <w:pPr>
              <w:spacing w:before="40" w:after="40" w:line="240" w:lineRule="auto"/>
            </w:pPr>
            <w:r>
              <w:rPr>
                <w:rFonts w:ascii="Segoe UI" w:hAnsi="Segoe UI" w:cs="Segoe UI" w:eastAsia="Segoe UI"/>
                <w:sz w:val="16"/>
                <w:szCs w:val="16"/>
              </w:rPr>
              <w:t xml:space="preserve">To do (Environment Q8)</w:t>
            </w:r>
          </w:p>
        </w:tc>
        <w:tc>
          <w:tcPr>
            <w:tcW w:w="1431" w:type="dxa"/>
          </w:tcPr>
          <w:p>
            <w:pPr>
              <w:spacing w:before="40" w:after="40" w:line="240" w:lineRule="auto"/>
            </w:pPr>
            <w:r>
              <w:rPr>
                <w:rFonts w:ascii="Segoe UI" w:hAnsi="Segoe UI" w:cs="Segoe UI" w:eastAsia="Segoe UI"/>
                <w:sz w:val="16"/>
                <w:szCs w:val="16"/>
              </w:rPr>
              <w:t xml:space="preserve">iorta TechNXT Project Manager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0"/>
          <w:numId w:val="0"/>
        </w:numPr>
        <w:ind w:left="0" w:firstLine="0"/>
      </w:pPr>
      <w:bookmarkStart w:id="1038" w:name="_Toc300001038"/>
      <w:r>
        <w:rPr>
          <w:rFonts w:ascii="Segoe UI" w:hAnsi="Segoe UI" w:cs="Segoe UI" w:eastAsia="Segoe UI"/>
        </w:rPr>
        <w:t xml:space="preserve">C. Security and access</w:t>
      </w:r>
      <w:bookmarkEnd w:id="1038"/>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18"/>
        <w:gridCol w:w="3008"/>
        <w:gridCol w:w="2611"/>
        <w:gridCol w:w="1438"/>
        <w:gridCol w:w="1352"/>
      </w:tblGrid>
      <w:tr>
        <w:trPr>
          <w:cantSplit/>
          <w:tblHeader/>
          <w:trHeight w:val="400"/>
        </w:trPr>
        <w:tc>
          <w:tcPr>
            <w:tcW w:w="61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3008" w:type="dxa"/>
            <w:shd w:val="clear" w:color="auto" w:fill="E8F0F8"/>
            <w:vAlign w:val="center"/>
          </w:tcPr>
          <w:p>
            <w:pPr>
              <w:spacing w:before="40" w:after="40" w:line="240" w:lineRule="auto"/>
            </w:pPr>
            <w:r>
              <w:rPr>
                <w:rFonts w:ascii="Segoe UI" w:hAnsi="Segoe UI" w:cs="Segoe UI" w:eastAsia="Segoe UI"/>
                <w:b/>
                <w:bCs/>
                <w:sz w:val="16"/>
                <w:szCs w:val="16"/>
              </w:rPr>
              <w:t xml:space="preserve">Item</w:t>
            </w:r>
          </w:p>
        </w:tc>
        <w:tc>
          <w:tcPr>
            <w:tcW w:w="2611" w:type="dxa"/>
            <w:shd w:val="clear" w:color="auto" w:fill="E8F0F8"/>
            <w:vAlign w:val="center"/>
          </w:tcPr>
          <w:p>
            <w:pPr>
              <w:spacing w:before="40" w:after="40" w:line="240" w:lineRule="auto"/>
            </w:pPr>
            <w:r>
              <w:rPr>
                <w:rFonts w:ascii="Segoe UI" w:hAnsi="Segoe UI" w:cs="Segoe UI" w:eastAsia="Segoe UI"/>
                <w:b/>
                <w:bCs/>
                <w:sz w:val="16"/>
                <w:szCs w:val="16"/>
              </w:rPr>
              <w:t xml:space="preserve">Evidence / how verified</w:t>
            </w:r>
          </w:p>
        </w:tc>
        <w:tc>
          <w:tcPr>
            <w:tcW w:w="1438"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c>
          <w:tcPr>
            <w:tcW w:w="1352" w:type="dxa"/>
            <w:shd w:val="clear" w:color="auto" w:fill="E8F0F8"/>
            <w:vAlign w:val="center"/>
          </w:tcPr>
          <w:p>
            <w:pPr>
              <w:spacing w:before="40" w:after="40" w:line="240" w:lineRule="auto"/>
            </w:pPr>
            <w:r>
              <w:rPr>
                <w:rFonts w:ascii="Segoe UI" w:hAnsi="Segoe UI" w:cs="Segoe UI" w:eastAsia="Segoe UI"/>
                <w:b/>
                <w:bCs/>
                <w:sz w:val="16"/>
                <w:szCs w:val="16"/>
              </w:rPr>
              <w:t xml:space="preserve">Owner</w:t>
            </w:r>
          </w:p>
        </w:tc>
      </w:tr>
      <w:tr>
        <w:trPr>
          <w:cantSplit/>
        </w:trPr>
        <w:tc>
          <w:tcPr>
            <w:tcW w:w="618" w:type="dxa"/>
          </w:tcPr>
          <w:p>
            <w:pPr>
              <w:spacing w:before="40" w:after="40" w:line="240" w:lineRule="auto"/>
            </w:pPr>
            <w:r>
              <w:rPr>
                <w:rFonts w:ascii="Segoe UI" w:hAnsi="Segoe UI" w:cs="Segoe UI" w:eastAsia="Segoe UI"/>
                <w:sz w:val="16"/>
                <w:szCs w:val="16"/>
              </w:rPr>
              <w:t xml:space="preserve">C-01</w:t>
            </w:r>
          </w:p>
        </w:tc>
        <w:tc>
          <w:tcPr>
            <w:tcW w:w="3008" w:type="dxa"/>
          </w:tcPr>
          <w:p>
            <w:pPr>
              <w:spacing w:before="40" w:after="40" w:line="240" w:lineRule="auto"/>
            </w:pPr>
            <w:r>
              <w:rPr>
                <w:rFonts w:ascii="Segoe UI" w:hAnsi="Segoe UI" w:cs="Segoe UI" w:eastAsia="Segoe UI"/>
                <w:sz w:val="16"/>
                <w:szCs w:val="16"/>
              </w:rPr>
              <w:t xml:space="preserve">Entra ID app registration per environment; assignment required; Conditional Access MFA</w:t>
            </w:r>
          </w:p>
        </w:tc>
        <w:tc>
          <w:tcPr>
            <w:tcW w:w="2611" w:type="dxa"/>
          </w:tcPr>
          <w:p>
            <w:pPr>
              <w:spacing w:before="40" w:after="40" w:line="240" w:lineRule="auto"/>
            </w:pPr>
            <w:r>
              <w:rPr>
                <w:rFonts w:ascii="Consolas" w:hAnsi="Consolas" w:cs="Consolas" w:eastAsia="Consolas"/>
                <w:color w:val="1F3B57"/>
                <w:sz w:val="14"/>
                <w:szCs w:val="14"/>
                <w:shd w:val="clear" w:color="auto" w:fill="F3F5F8"/>
              </w:rPr>
              <w:t xml:space="preserve">deploy/AZURE.md</w:t>
            </w:r>
            <w:r>
              <w:rPr>
                <w:rFonts w:ascii="Segoe UI" w:hAnsi="Segoe UI" w:cs="Segoe UI" w:eastAsia="Segoe UI"/>
                <w:sz w:val="16"/>
                <w:szCs w:val="16"/>
              </w:rPr>
              <w:t xml:space="preserve"> section 14</w:t>
            </w:r>
          </w:p>
        </w:tc>
        <w:tc>
          <w:tcPr>
            <w:tcW w:w="1438" w:type="dxa"/>
          </w:tcPr>
          <w:p>
            <w:pPr>
              <w:spacing w:before="40" w:after="40" w:line="240" w:lineRule="auto"/>
            </w:pPr>
            <w:r>
              <w:rPr>
                <w:rFonts w:ascii="Segoe UI" w:hAnsi="Segoe UI" w:cs="Segoe UI" w:eastAsia="Segoe UI"/>
                <w:sz w:val="16"/>
                <w:szCs w:val="16"/>
              </w:rPr>
              <w:t xml:space="preserve">Built (code); tenant set-up To do</w:t>
            </w:r>
          </w:p>
        </w:tc>
        <w:tc>
          <w:tcPr>
            <w:tcW w:w="1352" w:type="dxa"/>
          </w:tcPr>
          <w:p>
            <w:pPr>
              <w:spacing w:before="40" w:after="40" w:line="240" w:lineRule="auto"/>
            </w:pPr>
            <w:r>
              <w:rPr>
                <w:rFonts w:ascii="Segoe UI" w:hAnsi="Segoe UI" w:cs="Segoe UI" w:eastAsia="Segoe UI"/>
                <w:sz w:val="16"/>
                <w:szCs w:val="16"/>
              </w:rPr>
              <w:t xml:space="preserve">TISPH Head of IT</w:t>
            </w:r>
          </w:p>
        </w:tc>
      </w:tr>
      <w:tr>
        <w:trPr>
          <w:cantSplit/>
        </w:trPr>
        <w:tc>
          <w:tcPr>
            <w:tcW w:w="618" w:type="dxa"/>
          </w:tcPr>
          <w:p>
            <w:pPr>
              <w:spacing w:before="40" w:after="40" w:line="240" w:lineRule="auto"/>
            </w:pPr>
            <w:r>
              <w:rPr>
                <w:rFonts w:ascii="Segoe UI" w:hAnsi="Segoe UI" w:cs="Segoe UI" w:eastAsia="Segoe UI"/>
                <w:sz w:val="16"/>
                <w:szCs w:val="16"/>
              </w:rPr>
              <w:t xml:space="preserve">C-02</w:t>
            </w:r>
          </w:p>
        </w:tc>
        <w:tc>
          <w:tcPr>
            <w:tcW w:w="3008" w:type="dxa"/>
          </w:tcPr>
          <w:p>
            <w:pPr>
              <w:spacing w:before="40" w:after="40" w:line="240" w:lineRule="auto"/>
            </w:pPr>
            <w:r>
              <w:rPr>
                <w:rFonts w:ascii="Segoe UI" w:hAnsi="Segoe UI" w:cs="Segoe UI" w:eastAsia="Segoe UI"/>
                <w:sz w:val="16"/>
                <w:szCs w:val="16"/>
              </w:rPr>
              <w:t xml:space="preserve">Password sign-in off except break-glass roles; break-glass account with long password and two-factor</w:t>
            </w:r>
          </w:p>
        </w:tc>
        <w:tc>
          <w:tcPr>
            <w:tcW w:w="2611" w:type="dxa"/>
          </w:tcPr>
          <w:p>
            <w:pPr>
              <w:spacing w:before="40" w:after="40" w:line="240" w:lineRule="auto"/>
            </w:pPr>
            <w:r>
              <w:rPr>
                <w:rFonts w:ascii="Segoe UI" w:hAnsi="Segoe UI" w:cs="Segoe UI" w:eastAsia="Segoe UI"/>
                <w:sz w:val="16"/>
                <w:szCs w:val="16"/>
              </w:rPr>
              <w:t xml:space="preserve">Master &gt; Configuration; sign-in history</w:t>
            </w:r>
          </w:p>
        </w:tc>
        <w:tc>
          <w:tcPr>
            <w:tcW w:w="1438" w:type="dxa"/>
          </w:tcPr>
          <w:p>
            <w:pPr>
              <w:spacing w:before="40" w:after="40" w:line="240" w:lineRule="auto"/>
            </w:pPr>
            <w:r>
              <w:rPr>
                <w:rFonts w:ascii="Segoe UI" w:hAnsi="Segoe UI" w:cs="Segoe UI" w:eastAsia="Segoe UI"/>
                <w:sz w:val="16"/>
                <w:szCs w:val="16"/>
              </w:rPr>
              <w:t xml:space="preserve">To do</w:t>
            </w:r>
          </w:p>
        </w:tc>
        <w:tc>
          <w:tcPr>
            <w:tcW w:w="1352" w:type="dxa"/>
          </w:tcPr>
          <w:p>
            <w:pPr>
              <w:spacing w:before="40" w:after="40" w:line="240" w:lineRule="auto"/>
            </w:pPr>
            <w:r>
              <w:rPr>
                <w:rFonts w:ascii="Segoe UI" w:hAnsi="Segoe UI" w:cs="Segoe UI" w:eastAsia="Segoe UI"/>
                <w:sz w:val="16"/>
                <w:szCs w:val="16"/>
              </w:rPr>
              <w:t xml:space="preserve">TIS IT AppSupport / Admin</w:t>
            </w:r>
          </w:p>
        </w:tc>
      </w:tr>
      <w:tr>
        <w:trPr>
          <w:cantSplit/>
        </w:trPr>
        <w:tc>
          <w:tcPr>
            <w:tcW w:w="618" w:type="dxa"/>
          </w:tcPr>
          <w:p>
            <w:pPr>
              <w:spacing w:before="40" w:after="40" w:line="240" w:lineRule="auto"/>
            </w:pPr>
            <w:r>
              <w:rPr>
                <w:rFonts w:ascii="Segoe UI" w:hAnsi="Segoe UI" w:cs="Segoe UI" w:eastAsia="Segoe UI"/>
                <w:sz w:val="16"/>
                <w:szCs w:val="16"/>
              </w:rPr>
              <w:t xml:space="preserve">C-03</w:t>
            </w:r>
          </w:p>
        </w:tc>
        <w:tc>
          <w:tcPr>
            <w:tcW w:w="3008" w:type="dxa"/>
          </w:tcPr>
          <w:p>
            <w:pPr>
              <w:spacing w:before="40" w:after="40" w:line="240" w:lineRule="auto"/>
            </w:pPr>
            <w:r>
              <w:rPr>
                <w:rFonts w:ascii="Segoe UI" w:hAnsi="Segoe UI" w:cs="Segoe UI" w:eastAsia="Segoe UI"/>
                <w:sz w:val="16"/>
                <w:szCs w:val="16"/>
              </w:rPr>
              <w:t xml:space="preserve">Sign-in protection settings agreed and set (</w:t>
            </w:r>
            <w:r>
              <w:rPr>
                <w:rFonts w:ascii="Consolas" w:hAnsi="Consolas" w:cs="Consolas" w:eastAsia="Consolas"/>
                <w:color w:val="1F3B57"/>
                <w:sz w:val="14"/>
                <w:szCs w:val="14"/>
                <w:shd w:val="clear" w:color="auto" w:fill="F3F5F8"/>
              </w:rPr>
              <w:t xml:space="preserve">limits.max_login_attempts</w:t>
            </w:r>
            <w:r>
              <w:rPr>
                <w:rFonts w:ascii="Segoe UI" w:hAnsi="Segoe UI" w:cs="Segoe UI" w:eastAsia="Segoe UI"/>
                <w:sz w:val="16"/>
                <w:szCs w:val="16"/>
              </w:rPr>
              <w:t xml:space="preserve"> 5; </w:t>
            </w:r>
            <w:r>
              <w:rPr>
                <w:rFonts w:ascii="Consolas" w:hAnsi="Consolas" w:cs="Consolas" w:eastAsia="Consolas"/>
                <w:color w:val="1F3B57"/>
                <w:sz w:val="14"/>
                <w:szCs w:val="14"/>
                <w:shd w:val="clear" w:color="auto" w:fill="F3F5F8"/>
              </w:rPr>
              <w:t xml:space="preserve">limits.session_idle_minutes</w:t>
            </w:r>
            <w:r>
              <w:rPr>
                <w:rFonts w:ascii="Segoe UI" w:hAnsi="Segoe UI" w:cs="Segoe UI" w:eastAsia="Segoe UI"/>
                <w:sz w:val="16"/>
                <w:szCs w:val="16"/>
              </w:rPr>
              <w:t xml:space="preserve">, delivered as 30 and recommended as 3 for NFR-03; rate limits)</w:t>
            </w:r>
          </w:p>
        </w:tc>
        <w:tc>
          <w:tcPr>
            <w:tcW w:w="2611" w:type="dxa"/>
          </w:tcPr>
          <w:p>
            <w:pPr>
              <w:spacing w:before="40" w:after="40" w:line="240" w:lineRule="auto"/>
            </w:pPr>
            <w:r>
              <w:rPr>
                <w:rFonts w:ascii="Segoe UI" w:hAnsi="Segoe UI" w:cs="Segoe UI" w:eastAsia="Segoe UI"/>
                <w:sz w:val="16"/>
                <w:szCs w:val="16"/>
              </w:rPr>
              <w:t xml:space="preserve">Master &gt; Configuration export</w:t>
            </w:r>
          </w:p>
        </w:tc>
        <w:tc>
          <w:tcPr>
            <w:tcW w:w="1438" w:type="dxa"/>
          </w:tcPr>
          <w:p>
            <w:pPr>
              <w:spacing w:before="40" w:after="40" w:line="240" w:lineRule="auto"/>
            </w:pPr>
            <w:r>
              <w:rPr>
                <w:rFonts w:ascii="Segoe UI" w:hAnsi="Segoe UI" w:cs="Segoe UI" w:eastAsia="Segoe UI"/>
                <w:sz w:val="16"/>
                <w:szCs w:val="16"/>
              </w:rPr>
              <w:t xml:space="preserve">To do; automatic unlock and single session Not built (NFR Q9)</w:t>
            </w:r>
          </w:p>
        </w:tc>
        <w:tc>
          <w:tcPr>
            <w:tcW w:w="1352" w:type="dxa"/>
          </w:tcPr>
          <w:p>
            <w:pPr>
              <w:spacing w:before="40" w:after="40" w:line="240" w:lineRule="auto"/>
            </w:pPr>
            <w:r>
              <w:rPr>
                <w:rFonts w:ascii="Segoe UI" w:hAnsi="Segoe UI" w:cs="Segoe UI" w:eastAsia="Segoe UI"/>
                <w:sz w:val="16"/>
                <w:szCs w:val="16"/>
              </w:rPr>
              <w:t xml:space="preserve">TISPH Head of IT</w:t>
            </w:r>
          </w:p>
        </w:tc>
      </w:tr>
      <w:tr>
        <w:trPr>
          <w:cantSplit/>
        </w:trPr>
        <w:tc>
          <w:tcPr>
            <w:tcW w:w="618" w:type="dxa"/>
          </w:tcPr>
          <w:p>
            <w:pPr>
              <w:spacing w:before="40" w:after="40" w:line="240" w:lineRule="auto"/>
            </w:pPr>
            <w:r>
              <w:rPr>
                <w:rFonts w:ascii="Segoe UI" w:hAnsi="Segoe UI" w:cs="Segoe UI" w:eastAsia="Segoe UI"/>
                <w:sz w:val="16"/>
                <w:szCs w:val="16"/>
              </w:rPr>
              <w:t xml:space="preserve">C-04</w:t>
            </w:r>
          </w:p>
        </w:tc>
        <w:tc>
          <w:tcPr>
            <w:tcW w:w="3008" w:type="dxa"/>
          </w:tcPr>
          <w:p>
            <w:pPr>
              <w:spacing w:before="40" w:after="40" w:line="240" w:lineRule="auto"/>
            </w:pPr>
            <w:r>
              <w:rPr>
                <w:rFonts w:ascii="Segoe UI" w:hAnsi="Segoe UI" w:cs="Segoe UI" w:eastAsia="Segoe UI"/>
                <w:sz w:val="16"/>
                <w:szCs w:val="16"/>
              </w:rPr>
              <w:t xml:space="preserve">Production users loaded with TISPH roles; every user signed in once; demo accounts disabled</w:t>
            </w:r>
          </w:p>
        </w:tc>
        <w:tc>
          <w:tcPr>
            <w:tcW w:w="2611" w:type="dxa"/>
          </w:tcPr>
          <w:p>
            <w:pPr>
              <w:spacing w:before="40" w:after="40" w:line="240" w:lineRule="auto"/>
            </w:pPr>
            <w:r>
              <w:rPr>
                <w:rFonts w:ascii="Segoe UI" w:hAnsi="Segoe UI" w:cs="Segoe UI" w:eastAsia="Segoe UI"/>
                <w:sz w:val="16"/>
                <w:szCs w:val="16"/>
              </w:rPr>
              <w:t xml:space="preserve">User list; sign-in history (</w:t>
            </w:r>
            <w:r>
              <w:rPr>
                <w:rFonts w:ascii="Consolas" w:hAnsi="Consolas" w:cs="Consolas" w:eastAsia="Consolas"/>
                <w:color w:val="1F3B57"/>
                <w:sz w:val="14"/>
                <w:szCs w:val="14"/>
                <w:shd w:val="clear" w:color="auto" w:fill="F3F5F8"/>
              </w:rPr>
              <w:t xml:space="preserve">GET /users/:id/login-history</w:t>
            </w:r>
            <w:r>
              <w:rPr>
                <w:rFonts w:ascii="Segoe UI" w:hAnsi="Segoe UI" w:cs="Segoe UI" w:eastAsia="Segoe UI"/>
                <w:sz w:val="16"/>
                <w:szCs w:val="16"/>
              </w:rPr>
              <w:t xml:space="preserve">)</w:t>
            </w:r>
          </w:p>
        </w:tc>
        <w:tc>
          <w:tcPr>
            <w:tcW w:w="1438" w:type="dxa"/>
          </w:tcPr>
          <w:p>
            <w:pPr>
              <w:spacing w:before="40" w:after="40" w:line="240" w:lineRule="auto"/>
            </w:pPr>
            <w:r>
              <w:rPr>
                <w:rFonts w:ascii="Segoe UI" w:hAnsi="Segoe UI" w:cs="Segoe UI" w:eastAsia="Segoe UI"/>
                <w:sz w:val="16"/>
                <w:szCs w:val="16"/>
              </w:rPr>
              <w:t xml:space="preserve">To do</w:t>
            </w:r>
          </w:p>
        </w:tc>
        <w:tc>
          <w:tcPr>
            <w:tcW w:w="1352" w:type="dxa"/>
          </w:tcPr>
          <w:p>
            <w:pPr>
              <w:spacing w:before="40" w:after="40" w:line="240" w:lineRule="auto"/>
            </w:pPr>
            <w:r>
              <w:rPr>
                <w:rFonts w:ascii="Segoe UI" w:hAnsi="Segoe UI" w:cs="Segoe UI" w:eastAsia="Segoe UI"/>
                <w:sz w:val="16"/>
                <w:szCs w:val="16"/>
              </w:rPr>
              <w:t xml:space="preserve">TIS IT AppSupport / Admin</w:t>
            </w:r>
          </w:p>
        </w:tc>
      </w:tr>
      <w:tr>
        <w:trPr>
          <w:cantSplit/>
        </w:trPr>
        <w:tc>
          <w:tcPr>
            <w:tcW w:w="618" w:type="dxa"/>
          </w:tcPr>
          <w:p>
            <w:pPr>
              <w:spacing w:before="40" w:after="40" w:line="240" w:lineRule="auto"/>
            </w:pPr>
            <w:r>
              <w:rPr>
                <w:rFonts w:ascii="Segoe UI" w:hAnsi="Segoe UI" w:cs="Segoe UI" w:eastAsia="Segoe UI"/>
                <w:sz w:val="16"/>
                <w:szCs w:val="16"/>
              </w:rPr>
              <w:t xml:space="preserve">C-05</w:t>
            </w:r>
          </w:p>
        </w:tc>
        <w:tc>
          <w:tcPr>
            <w:tcW w:w="3008" w:type="dxa"/>
          </w:tcPr>
          <w:p>
            <w:pPr>
              <w:spacing w:before="40" w:after="40" w:line="240" w:lineRule="auto"/>
            </w:pPr>
            <w:r>
              <w:rPr>
                <w:rFonts w:ascii="Segoe UI" w:hAnsi="Segoe UI" w:cs="Segoe UI" w:eastAsia="Segoe UI"/>
                <w:sz w:val="16"/>
                <w:szCs w:val="16"/>
              </w:rPr>
              <w:t xml:space="preserve">SUPERID role set Inactive and no user holds it</w:t>
            </w:r>
          </w:p>
        </w:tc>
        <w:tc>
          <w:tcPr>
            <w:tcW w:w="2611" w:type="dxa"/>
          </w:tcPr>
          <w:p>
            <w:pPr>
              <w:spacing w:before="40" w:after="40" w:line="240" w:lineRule="auto"/>
            </w:pPr>
            <w:r>
              <w:rPr>
                <w:rFonts w:ascii="Segoe UI" w:hAnsi="Segoe UI" w:cs="Segoe UI" w:eastAsia="Segoe UI"/>
                <w:sz w:val="16"/>
                <w:szCs w:val="16"/>
              </w:rPr>
              <w:t xml:space="preserve">Master &gt; User Management &gt; Role</w:t>
            </w:r>
          </w:p>
        </w:tc>
        <w:tc>
          <w:tcPr>
            <w:tcW w:w="1438" w:type="dxa"/>
          </w:tcPr>
          <w:p>
            <w:pPr>
              <w:spacing w:before="40" w:after="40" w:line="240" w:lineRule="auto"/>
            </w:pPr>
            <w:r>
              <w:rPr>
                <w:rFonts w:ascii="Segoe UI" w:hAnsi="Segoe UI" w:cs="Segoe UI" w:eastAsia="Segoe UI"/>
                <w:sz w:val="16"/>
                <w:szCs w:val="16"/>
              </w:rPr>
              <w:t xml:space="preserve">To do</w:t>
            </w:r>
          </w:p>
        </w:tc>
        <w:tc>
          <w:tcPr>
            <w:tcW w:w="1352" w:type="dxa"/>
          </w:tcPr>
          <w:p>
            <w:pPr>
              <w:spacing w:before="40" w:after="40" w:line="240" w:lineRule="auto"/>
            </w:pPr>
            <w:r>
              <w:rPr>
                <w:rFonts w:ascii="Segoe UI" w:hAnsi="Segoe UI" w:cs="Segoe UI" w:eastAsia="Segoe UI"/>
                <w:sz w:val="16"/>
                <w:szCs w:val="16"/>
              </w:rPr>
              <w:t xml:space="preserve">TIS IT AppSupport / Admin</w:t>
            </w:r>
          </w:p>
        </w:tc>
      </w:tr>
      <w:tr>
        <w:trPr>
          <w:cantSplit/>
        </w:trPr>
        <w:tc>
          <w:tcPr>
            <w:tcW w:w="618" w:type="dxa"/>
          </w:tcPr>
          <w:p>
            <w:pPr>
              <w:spacing w:before="40" w:after="40" w:line="240" w:lineRule="auto"/>
            </w:pPr>
            <w:r>
              <w:rPr>
                <w:rFonts w:ascii="Segoe UI" w:hAnsi="Segoe UI" w:cs="Segoe UI" w:eastAsia="Segoe UI"/>
                <w:sz w:val="16"/>
                <w:szCs w:val="16"/>
              </w:rPr>
              <w:t xml:space="preserve">C-06</w:t>
            </w:r>
          </w:p>
        </w:tc>
        <w:tc>
          <w:tcPr>
            <w:tcW w:w="3008" w:type="dxa"/>
          </w:tcPr>
          <w:p>
            <w:pPr>
              <w:spacing w:before="40" w:after="40" w:line="240" w:lineRule="auto"/>
            </w:pPr>
            <w:r>
              <w:rPr>
                <w:rFonts w:ascii="Consolas" w:hAnsi="Consolas" w:cs="Consolas" w:eastAsia="Consolas"/>
                <w:color w:val="1F3B57"/>
                <w:sz w:val="14"/>
                <w:szCs w:val="14"/>
                <w:shd w:val="clear" w:color="auto" w:fill="F3F5F8"/>
              </w:rPr>
              <w:t xml:space="preserve">finance.maker_checker_enabled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accounting.configuration_maker_checker</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access.sod_enforced</w:t>
            </w:r>
            <w:r>
              <w:rPr>
                <w:rFonts w:ascii="Segoe UI" w:hAnsi="Segoe UI" w:cs="Segoe UI" w:eastAsia="Segoe UI"/>
                <w:sz w:val="16"/>
                <w:szCs w:val="16"/>
              </w:rPr>
              <w:t xml:space="preserve"> on; SoD rules reviewed against the TISPH personas, including whether </w:t>
            </w:r>
            <w:r>
              <w:rPr>
                <w:rFonts w:ascii="Consolas" w:hAnsi="Consolas" w:cs="Consolas" w:eastAsia="Consolas"/>
                <w:color w:val="1F3B57"/>
                <w:sz w:val="14"/>
                <w:szCs w:val="14"/>
                <w:shd w:val="clear" w:color="auto" w:fill="F3F5F8"/>
              </w:rPr>
              <w:t xml:space="preserve">SOD-TIS-BP-RECON</w:t>
            </w:r>
            <w:r>
              <w:rPr>
                <w:rFonts w:ascii="Segoe UI" w:hAnsi="Segoe UI" w:cs="Segoe UI" w:eastAsia="Segoe UI"/>
                <w:sz w:val="16"/>
                <w:szCs w:val="16"/>
              </w:rPr>
              <w:t xml:space="preserve"> blocks and who may cancel receipts (GQ-15)</w:t>
            </w:r>
          </w:p>
        </w:tc>
        <w:tc>
          <w:tcPr>
            <w:tcW w:w="2611" w:type="dxa"/>
          </w:tcPr>
          <w:p>
            <w:pPr>
              <w:spacing w:before="40" w:after="40" w:line="240" w:lineRule="auto"/>
            </w:pPr>
            <w:r>
              <w:rPr>
                <w:rFonts w:ascii="Segoe UI" w:hAnsi="Segoe UI" w:cs="Segoe UI" w:eastAsia="Segoe UI"/>
                <w:sz w:val="16"/>
                <w:szCs w:val="16"/>
              </w:rPr>
              <w:t xml:space="preserve">Configuration export; Access Control &gt; Segregation of Duties</w:t>
            </w:r>
          </w:p>
        </w:tc>
        <w:tc>
          <w:tcPr>
            <w:tcW w:w="1438" w:type="dxa"/>
          </w:tcPr>
          <w:p>
            <w:pPr>
              <w:spacing w:before="40" w:after="40" w:line="240" w:lineRule="auto"/>
            </w:pPr>
            <w:r>
              <w:rPr>
                <w:rFonts w:ascii="Segoe UI" w:hAnsi="Segoe UI" w:cs="Segoe UI" w:eastAsia="Segoe UI"/>
                <w:sz w:val="16"/>
                <w:szCs w:val="16"/>
              </w:rPr>
              <w:t xml:space="preserve">To do</w:t>
            </w:r>
          </w:p>
        </w:tc>
        <w:tc>
          <w:tcPr>
            <w:tcW w:w="1352" w:type="dxa"/>
          </w:tcPr>
          <w:p>
            <w:pPr>
              <w:spacing w:before="40" w:after="40" w:line="240" w:lineRule="auto"/>
            </w:pPr>
            <w:r>
              <w:rPr>
                <w:rFonts w:ascii="Segoe UI" w:hAnsi="Segoe UI" w:cs="Segoe UI" w:eastAsia="Segoe UI"/>
                <w:sz w:val="16"/>
                <w:szCs w:val="16"/>
              </w:rPr>
              <w:t xml:space="preserve">TISPH Head, Risk Management</w:t>
            </w:r>
          </w:p>
        </w:tc>
      </w:tr>
      <w:tr>
        <w:trPr>
          <w:cantSplit/>
        </w:trPr>
        <w:tc>
          <w:tcPr>
            <w:tcW w:w="618" w:type="dxa"/>
          </w:tcPr>
          <w:p>
            <w:pPr>
              <w:spacing w:before="40" w:after="40" w:line="240" w:lineRule="auto"/>
            </w:pPr>
            <w:r>
              <w:rPr>
                <w:rFonts w:ascii="Segoe UI" w:hAnsi="Segoe UI" w:cs="Segoe UI" w:eastAsia="Segoe UI"/>
                <w:sz w:val="16"/>
                <w:szCs w:val="16"/>
              </w:rPr>
              <w:t xml:space="preserve">C-07</w:t>
            </w:r>
          </w:p>
        </w:tc>
        <w:tc>
          <w:tcPr>
            <w:tcW w:w="3008" w:type="dxa"/>
          </w:tcPr>
          <w:p>
            <w:pPr>
              <w:spacing w:before="40" w:after="40" w:line="240" w:lineRule="auto"/>
            </w:pPr>
            <w:r>
              <w:rPr>
                <w:rFonts w:ascii="Segoe UI" w:hAnsi="Segoe UI" w:cs="Segoe UI" w:eastAsia="Segoe UI"/>
                <w:sz w:val="16"/>
                <w:szCs w:val="16"/>
              </w:rPr>
              <w:t xml:space="preserve">At least two eligible approvers per approval type; authority limits approved by a second administrator</w:t>
            </w:r>
          </w:p>
        </w:tc>
        <w:tc>
          <w:tcPr>
            <w:tcW w:w="2611" w:type="dxa"/>
          </w:tcPr>
          <w:p>
            <w:pPr>
              <w:spacing w:before="40" w:after="40" w:line="240" w:lineRule="auto"/>
            </w:pPr>
            <w:r>
              <w:rPr>
                <w:rFonts w:ascii="Segoe UI" w:hAnsi="Segoe UI" w:cs="Segoe UI" w:eastAsia="Segoe UI"/>
                <w:sz w:val="16"/>
                <w:szCs w:val="16"/>
              </w:rPr>
              <w:t xml:space="preserve">Authority Matrix; user list</w:t>
            </w:r>
          </w:p>
        </w:tc>
        <w:tc>
          <w:tcPr>
            <w:tcW w:w="1438" w:type="dxa"/>
          </w:tcPr>
          <w:p>
            <w:pPr>
              <w:spacing w:before="40" w:after="40" w:line="240" w:lineRule="auto"/>
            </w:pPr>
            <w:r>
              <w:rPr>
                <w:rFonts w:ascii="Segoe UI" w:hAnsi="Segoe UI" w:cs="Segoe UI" w:eastAsia="Segoe UI"/>
                <w:sz w:val="16"/>
                <w:szCs w:val="16"/>
              </w:rPr>
              <w:t xml:space="preserve">To do</w:t>
            </w:r>
          </w:p>
        </w:tc>
        <w:tc>
          <w:tcPr>
            <w:tcW w:w="1352" w:type="dxa"/>
          </w:tcPr>
          <w:p>
            <w:pPr>
              <w:spacing w:before="40" w:after="40" w:line="240" w:lineRule="auto"/>
            </w:pPr>
            <w:r>
              <w:rPr>
                <w:rFonts w:ascii="Segoe UI" w:hAnsi="Segoe UI" w:cs="Segoe UI" w:eastAsia="Segoe UI"/>
                <w:sz w:val="16"/>
                <w:szCs w:val="16"/>
              </w:rPr>
              <w:t xml:space="preserve">Business Process Owners</w:t>
            </w:r>
          </w:p>
        </w:tc>
      </w:tr>
      <w:tr>
        <w:trPr>
          <w:cantSplit/>
        </w:trPr>
        <w:tc>
          <w:tcPr>
            <w:tcW w:w="618" w:type="dxa"/>
          </w:tcPr>
          <w:p>
            <w:pPr>
              <w:spacing w:before="40" w:after="40" w:line="240" w:lineRule="auto"/>
            </w:pPr>
            <w:r>
              <w:rPr>
                <w:rFonts w:ascii="Segoe UI" w:hAnsi="Segoe UI" w:cs="Segoe UI" w:eastAsia="Segoe UI"/>
                <w:sz w:val="16"/>
                <w:szCs w:val="16"/>
              </w:rPr>
              <w:t xml:space="preserve">C-08</w:t>
            </w:r>
          </w:p>
        </w:tc>
        <w:tc>
          <w:tcPr>
            <w:tcW w:w="3008" w:type="dxa"/>
          </w:tcPr>
          <w:p>
            <w:pPr>
              <w:spacing w:before="40" w:after="40" w:line="240" w:lineRule="auto"/>
            </w:pPr>
            <w:r>
              <w:rPr>
                <w:rFonts w:ascii="Consolas" w:hAnsi="Consolas" w:cs="Consolas" w:eastAsia="Consolas"/>
                <w:color w:val="1F3B57"/>
                <w:sz w:val="14"/>
                <w:szCs w:val="14"/>
                <w:shd w:val="clear" w:color="auto" w:fill="F3F5F8"/>
              </w:rPr>
              <w:t xml:space="preserve">system-admin</w:t>
            </w:r>
            <w:r>
              <w:rPr>
                <w:rFonts w:ascii="Segoe UI" w:hAnsi="Segoe UI" w:cs="Segoe UI" w:eastAsia="Segoe UI"/>
                <w:sz w:val="16"/>
                <w:szCs w:val="16"/>
              </w:rPr>
              <w:t xml:space="preserve"> held only by named administrators</w:t>
            </w:r>
          </w:p>
        </w:tc>
        <w:tc>
          <w:tcPr>
            <w:tcW w:w="2611" w:type="dxa"/>
          </w:tcPr>
          <w:p>
            <w:pPr>
              <w:spacing w:before="40" w:after="40" w:line="240" w:lineRule="auto"/>
            </w:pPr>
            <w:r>
              <w:rPr>
                <w:rFonts w:ascii="Segoe UI" w:hAnsi="Segoe UI" w:cs="Segoe UI" w:eastAsia="Segoe UI"/>
                <w:sz w:val="16"/>
                <w:szCs w:val="16"/>
              </w:rPr>
              <w:t xml:space="preserve">Role report</w:t>
            </w:r>
          </w:p>
        </w:tc>
        <w:tc>
          <w:tcPr>
            <w:tcW w:w="1438" w:type="dxa"/>
          </w:tcPr>
          <w:p>
            <w:pPr>
              <w:spacing w:before="40" w:after="40" w:line="240" w:lineRule="auto"/>
            </w:pPr>
            <w:r>
              <w:rPr>
                <w:rFonts w:ascii="Segoe UI" w:hAnsi="Segoe UI" w:cs="Segoe UI" w:eastAsia="Segoe UI"/>
                <w:sz w:val="16"/>
                <w:szCs w:val="16"/>
              </w:rPr>
              <w:t xml:space="preserve">To do</w:t>
            </w:r>
          </w:p>
        </w:tc>
        <w:tc>
          <w:tcPr>
            <w:tcW w:w="1352" w:type="dxa"/>
          </w:tcPr>
          <w:p>
            <w:pPr>
              <w:spacing w:before="40" w:after="40" w:line="240" w:lineRule="auto"/>
            </w:pPr>
            <w:r>
              <w:rPr>
                <w:rFonts w:ascii="Segoe UI" w:hAnsi="Segoe UI" w:cs="Segoe UI" w:eastAsia="Segoe UI"/>
                <w:sz w:val="16"/>
                <w:szCs w:val="16"/>
              </w:rPr>
              <w:t xml:space="preserve">TISPH Head of IT</w:t>
            </w:r>
          </w:p>
        </w:tc>
      </w:tr>
      <w:tr>
        <w:trPr>
          <w:cantSplit/>
        </w:trPr>
        <w:tc>
          <w:tcPr>
            <w:tcW w:w="618" w:type="dxa"/>
          </w:tcPr>
          <w:p>
            <w:pPr>
              <w:spacing w:before="40" w:after="40" w:line="240" w:lineRule="auto"/>
            </w:pPr>
            <w:r>
              <w:rPr>
                <w:rFonts w:ascii="Segoe UI" w:hAnsi="Segoe UI" w:cs="Segoe UI" w:eastAsia="Segoe UI"/>
                <w:sz w:val="16"/>
                <w:szCs w:val="16"/>
              </w:rPr>
              <w:t xml:space="preserve">C-09</w:t>
            </w:r>
          </w:p>
        </w:tc>
        <w:tc>
          <w:tcPr>
            <w:tcW w:w="3008" w:type="dxa"/>
          </w:tcPr>
          <w:p>
            <w:pPr>
              <w:spacing w:before="40" w:after="40" w:line="240" w:lineRule="auto"/>
            </w:pPr>
            <w:r>
              <w:rPr>
                <w:rFonts w:ascii="Segoe UI" w:hAnsi="Segoe UI" w:cs="Segoe UI" w:eastAsia="Segoe UI"/>
                <w:sz w:val="16"/>
                <w:szCs w:val="16"/>
              </w:rPr>
              <w:t xml:space="preserve">VA and MBSS scans on UAT through Front Door; penetration test; findings closed or accepted</w:t>
            </w:r>
          </w:p>
        </w:tc>
        <w:tc>
          <w:tcPr>
            <w:tcW w:w="2611" w:type="dxa"/>
          </w:tcPr>
          <w:p>
            <w:pPr>
              <w:spacing w:before="40" w:after="40" w:line="240" w:lineRule="auto"/>
            </w:pPr>
            <w:r>
              <w:rPr>
                <w:rFonts w:ascii="Segoe UI" w:hAnsi="Segoe UI" w:cs="Segoe UI" w:eastAsia="Segoe UI"/>
                <w:sz w:val="16"/>
                <w:szCs w:val="16"/>
              </w:rPr>
              <w:t xml:space="preserve">Scan reports</w:t>
            </w:r>
          </w:p>
        </w:tc>
        <w:tc>
          <w:tcPr>
            <w:tcW w:w="1438" w:type="dxa"/>
          </w:tcPr>
          <w:p>
            <w:pPr>
              <w:spacing w:before="40" w:after="40" w:line="240" w:lineRule="auto"/>
            </w:pPr>
            <w:r>
              <w:rPr>
                <w:rFonts w:ascii="Segoe UI" w:hAnsi="Segoe UI" w:cs="Segoe UI" w:eastAsia="Segoe UI"/>
                <w:sz w:val="16"/>
                <w:szCs w:val="16"/>
              </w:rPr>
              <w:t xml:space="preserve">Planned (GP-17)</w:t>
            </w:r>
          </w:p>
        </w:tc>
        <w:tc>
          <w:tcPr>
            <w:tcW w:w="1352" w:type="dxa"/>
          </w:tcPr>
          <w:p>
            <w:pPr>
              <w:spacing w:before="40" w:after="40" w:line="240" w:lineRule="auto"/>
            </w:pPr>
            <w:r>
              <w:rPr>
                <w:rFonts w:ascii="Segoe UI" w:hAnsi="Segoe UI" w:cs="Segoe UI" w:eastAsia="Segoe UI"/>
                <w:sz w:val="16"/>
                <w:szCs w:val="16"/>
              </w:rPr>
              <w:t xml:space="preserve">TISPH Head, Risk Management</w:t>
            </w:r>
          </w:p>
        </w:tc>
      </w:tr>
      <w:tr>
        <w:trPr>
          <w:cantSplit/>
        </w:trPr>
        <w:tc>
          <w:tcPr>
            <w:tcW w:w="618" w:type="dxa"/>
          </w:tcPr>
          <w:p>
            <w:pPr>
              <w:spacing w:before="40" w:after="40" w:line="240" w:lineRule="auto"/>
            </w:pPr>
            <w:r>
              <w:rPr>
                <w:rFonts w:ascii="Segoe UI" w:hAnsi="Segoe UI" w:cs="Segoe UI" w:eastAsia="Segoe UI"/>
                <w:sz w:val="16"/>
                <w:szCs w:val="16"/>
              </w:rPr>
              <w:t xml:space="preserve">C-10</w:t>
            </w:r>
          </w:p>
        </w:tc>
        <w:tc>
          <w:tcPr>
            <w:tcW w:w="3008" w:type="dxa"/>
          </w:tcPr>
          <w:p>
            <w:pPr>
              <w:spacing w:before="40" w:after="40" w:line="240" w:lineRule="auto"/>
            </w:pPr>
            <w:r>
              <w:rPr>
                <w:rFonts w:ascii="Segoe UI" w:hAnsi="Segoe UI" w:cs="Segoe UI" w:eastAsia="Segoe UI"/>
                <w:sz w:val="16"/>
                <w:szCs w:val="16"/>
              </w:rPr>
              <w:t xml:space="preserve">WAF exclusions tuned in SIT; production in Prevention</w:t>
            </w:r>
          </w:p>
        </w:tc>
        <w:tc>
          <w:tcPr>
            <w:tcW w:w="2611" w:type="dxa"/>
          </w:tcPr>
          <w:p>
            <w:pPr>
              <w:spacing w:before="40" w:after="40" w:line="240" w:lineRule="auto"/>
            </w:pPr>
            <w:r>
              <w:rPr>
                <w:rFonts w:ascii="Segoe UI" w:hAnsi="Segoe UI" w:cs="Segoe UI" w:eastAsia="Segoe UI"/>
                <w:sz w:val="16"/>
                <w:szCs w:val="16"/>
              </w:rPr>
              <w:t xml:space="preserve">Front Door WAF log review</w:t>
            </w:r>
          </w:p>
        </w:tc>
        <w:tc>
          <w:tcPr>
            <w:tcW w:w="1438" w:type="dxa"/>
          </w:tcPr>
          <w:p>
            <w:pPr>
              <w:spacing w:before="40" w:after="40" w:line="240" w:lineRule="auto"/>
            </w:pPr>
            <w:r>
              <w:rPr>
                <w:rFonts w:ascii="Segoe UI" w:hAnsi="Segoe UI" w:cs="Segoe UI" w:eastAsia="Segoe UI"/>
                <w:sz w:val="16"/>
                <w:szCs w:val="16"/>
              </w:rPr>
              <w:t xml:space="preserve">To do</w:t>
            </w:r>
          </w:p>
        </w:tc>
        <w:tc>
          <w:tcPr>
            <w:tcW w:w="1352" w:type="dxa"/>
          </w:tcPr>
          <w:p>
            <w:pPr>
              <w:spacing w:before="40" w:after="40" w:line="240" w:lineRule="auto"/>
            </w:pPr>
            <w:r>
              <w:rPr>
                <w:rFonts w:ascii="Segoe UI" w:hAnsi="Segoe UI" w:cs="Segoe UI" w:eastAsia="Segoe UI"/>
                <w:sz w:val="16"/>
                <w:szCs w:val="16"/>
              </w:rPr>
              <w:t xml:space="preserve">iorta TechNXT DevOps lead</w:t>
            </w:r>
          </w:p>
        </w:tc>
      </w:tr>
      <w:tr>
        <w:trPr>
          <w:cantSplit/>
        </w:trPr>
        <w:tc>
          <w:tcPr>
            <w:tcW w:w="618" w:type="dxa"/>
          </w:tcPr>
          <w:p>
            <w:pPr>
              <w:spacing w:before="40" w:after="40" w:line="240" w:lineRule="auto"/>
            </w:pPr>
            <w:r>
              <w:rPr>
                <w:rFonts w:ascii="Segoe UI" w:hAnsi="Segoe UI" w:cs="Segoe UI" w:eastAsia="Segoe UI"/>
                <w:sz w:val="16"/>
                <w:szCs w:val="16"/>
              </w:rPr>
              <w:t xml:space="preserve">C-11</w:t>
            </w:r>
          </w:p>
        </w:tc>
        <w:tc>
          <w:tcPr>
            <w:tcW w:w="3008" w:type="dxa"/>
          </w:tcPr>
          <w:p>
            <w:pPr>
              <w:spacing w:before="40" w:after="40" w:line="240" w:lineRule="auto"/>
            </w:pPr>
            <w:r>
              <w:rPr>
                <w:rFonts w:ascii="Segoe UI" w:hAnsi="Segoe UI" w:cs="Segoe UI" w:eastAsia="Segoe UI"/>
                <w:sz w:val="16"/>
                <w:szCs w:val="16"/>
              </w:rPr>
              <w:t xml:space="preserve">Access review run on production users before go-live; User Matrix shows no blocking SoD conflict</w:t>
            </w:r>
          </w:p>
        </w:tc>
        <w:tc>
          <w:tcPr>
            <w:tcW w:w="2611" w:type="dxa"/>
          </w:tcPr>
          <w:p>
            <w:pPr>
              <w:spacing w:before="40" w:after="40" w:line="240" w:lineRule="auto"/>
            </w:pPr>
            <w:r>
              <w:rPr>
                <w:rFonts w:ascii="Segoe UI" w:hAnsi="Segoe UI" w:cs="Segoe UI" w:eastAsia="Segoe UI"/>
                <w:sz w:val="16"/>
                <w:szCs w:val="16"/>
              </w:rPr>
              <w:t xml:space="preserve">Access Control &gt; Access Reviews (closed review, downloadable); User Matrix export</w:t>
            </w:r>
          </w:p>
        </w:tc>
        <w:tc>
          <w:tcPr>
            <w:tcW w:w="1438" w:type="dxa"/>
          </w:tcPr>
          <w:p>
            <w:pPr>
              <w:spacing w:before="40" w:after="40" w:line="240" w:lineRule="auto"/>
            </w:pPr>
            <w:r>
              <w:rPr>
                <w:rFonts w:ascii="Segoe UI" w:hAnsi="Segoe UI" w:cs="Segoe UI" w:eastAsia="Segoe UI"/>
                <w:sz w:val="16"/>
                <w:szCs w:val="16"/>
              </w:rPr>
              <w:t xml:space="preserve">Built (function); run To do</w:t>
            </w:r>
          </w:p>
        </w:tc>
        <w:tc>
          <w:tcPr>
            <w:tcW w:w="1352" w:type="dxa"/>
          </w:tcPr>
          <w:p>
            <w:pPr>
              <w:spacing w:before="40" w:after="40" w:line="240" w:lineRule="auto"/>
            </w:pPr>
            <w:r>
              <w:rPr>
                <w:rFonts w:ascii="Segoe UI" w:hAnsi="Segoe UI" w:cs="Segoe UI" w:eastAsia="Segoe UI"/>
                <w:sz w:val="16"/>
                <w:szCs w:val="16"/>
              </w:rPr>
              <w:t xml:space="preserve">TISPH Head, Risk Management</w:t>
            </w:r>
          </w:p>
        </w:tc>
      </w:tr>
      <w:tr>
        <w:trPr>
          <w:cantSplit/>
        </w:trPr>
        <w:tc>
          <w:tcPr>
            <w:tcW w:w="618" w:type="dxa"/>
          </w:tcPr>
          <w:p>
            <w:pPr>
              <w:spacing w:before="40" w:after="40" w:line="240" w:lineRule="auto"/>
            </w:pPr>
            <w:r>
              <w:rPr>
                <w:rFonts w:ascii="Segoe UI" w:hAnsi="Segoe UI" w:cs="Segoe UI" w:eastAsia="Segoe UI"/>
                <w:sz w:val="16"/>
                <w:szCs w:val="16"/>
              </w:rPr>
              <w:t xml:space="preserve">C-12</w:t>
            </w:r>
          </w:p>
        </w:tc>
        <w:tc>
          <w:tcPr>
            <w:tcW w:w="3008" w:type="dxa"/>
          </w:tcPr>
          <w:p>
            <w:pPr>
              <w:spacing w:before="40" w:after="40" w:line="240" w:lineRule="auto"/>
            </w:pPr>
            <w:r>
              <w:rPr>
                <w:rFonts w:ascii="Segoe UI" w:hAnsi="Segoe UI" w:cs="Segoe UI" w:eastAsia="Segoe UI"/>
                <w:sz w:val="16"/>
                <w:szCs w:val="16"/>
              </w:rPr>
              <w:t xml:space="preserve">Baseline of the control settings of risk R-33 signed; weekly Audit Trail review of setting changes set up</w:t>
            </w:r>
          </w:p>
        </w:tc>
        <w:tc>
          <w:tcPr>
            <w:tcW w:w="2611" w:type="dxa"/>
          </w:tcPr>
          <w:p>
            <w:pPr>
              <w:spacing w:before="40" w:after="40" w:line="240" w:lineRule="auto"/>
            </w:pPr>
            <w:r>
              <w:rPr>
                <w:rFonts w:ascii="Segoe UI" w:hAnsi="Segoe UI" w:cs="Segoe UI" w:eastAsia="Segoe UI"/>
                <w:sz w:val="16"/>
                <w:szCs w:val="16"/>
              </w:rPr>
              <w:t xml:space="preserve">Signed configuration export; review log</w:t>
            </w:r>
          </w:p>
        </w:tc>
        <w:tc>
          <w:tcPr>
            <w:tcW w:w="1438" w:type="dxa"/>
          </w:tcPr>
          <w:p>
            <w:pPr>
              <w:spacing w:before="40" w:after="40" w:line="240" w:lineRule="auto"/>
            </w:pPr>
            <w:r>
              <w:rPr>
                <w:rFonts w:ascii="Segoe UI" w:hAnsi="Segoe UI" w:cs="Segoe UI" w:eastAsia="Segoe UI"/>
                <w:sz w:val="16"/>
                <w:szCs w:val="16"/>
              </w:rPr>
              <w:t xml:space="preserve">To do; second approval of these settings Not built (SEC-Q12)</w:t>
            </w:r>
          </w:p>
        </w:tc>
        <w:tc>
          <w:tcPr>
            <w:tcW w:w="1352" w:type="dxa"/>
          </w:tcPr>
          <w:p>
            <w:pPr>
              <w:spacing w:before="40" w:after="40" w:line="240" w:lineRule="auto"/>
            </w:pPr>
            <w:r>
              <w:rPr>
                <w:rFonts w:ascii="Segoe UI" w:hAnsi="Segoe UI" w:cs="Segoe UI" w:eastAsia="Segoe UI"/>
                <w:sz w:val="16"/>
                <w:szCs w:val="16"/>
              </w:rPr>
              <w:t xml:space="preserve">TISPH Head, Risk Management</w:t>
            </w:r>
          </w:p>
        </w:tc>
      </w:tr>
      <w:tr>
        <w:trPr>
          <w:cantSplit/>
        </w:trPr>
        <w:tc>
          <w:tcPr>
            <w:tcW w:w="618" w:type="dxa"/>
          </w:tcPr>
          <w:p>
            <w:pPr>
              <w:spacing w:before="40" w:after="40" w:line="240" w:lineRule="auto"/>
            </w:pPr>
            <w:r>
              <w:rPr>
                <w:rFonts w:ascii="Segoe UI" w:hAnsi="Segoe UI" w:cs="Segoe UI" w:eastAsia="Segoe UI"/>
                <w:sz w:val="16"/>
                <w:szCs w:val="16"/>
              </w:rPr>
              <w:t xml:space="preserve">C-13</w:t>
            </w:r>
          </w:p>
        </w:tc>
        <w:tc>
          <w:tcPr>
            <w:tcW w:w="3008" w:type="dxa"/>
          </w:tcPr>
          <w:p>
            <w:pPr>
              <w:spacing w:before="40" w:after="40" w:line="240" w:lineRule="auto"/>
            </w:pPr>
            <w:r>
              <w:rPr>
                <w:rFonts w:ascii="Segoe UI" w:hAnsi="Segoe UI" w:cs="Segoe UI" w:eastAsia="Segoe UI"/>
                <w:sz w:val="16"/>
                <w:szCs w:val="16"/>
              </w:rPr>
              <w:t xml:space="preserve">Dormant-account period agreed (</w:t>
            </w:r>
            <w:r>
              <w:rPr>
                <w:rFonts w:ascii="Consolas" w:hAnsi="Consolas" w:cs="Consolas" w:eastAsia="Consolas"/>
                <w:color w:val="1F3B57"/>
                <w:sz w:val="14"/>
                <w:szCs w:val="14"/>
                <w:shd w:val="clear" w:color="auto" w:fill="F3F5F8"/>
              </w:rPr>
              <w:t xml:space="preserve">access.dormant_days</w:t>
            </w:r>
            <w:r>
              <w:rPr>
                <w:rFonts w:ascii="Segoe UI" w:hAnsi="Segoe UI" w:cs="Segoe UI" w:eastAsia="Segoe UI"/>
                <w:sz w:val="16"/>
                <w:szCs w:val="16"/>
              </w:rPr>
              <w:t xml:space="preserve">, delivered 90) and job </w:t>
            </w:r>
            <w:r>
              <w:rPr>
                <w:rFonts w:ascii="Consolas" w:hAnsi="Consolas" w:cs="Consolas" w:eastAsia="Consolas"/>
                <w:color w:val="1F3B57"/>
                <w:sz w:val="14"/>
                <w:szCs w:val="14"/>
                <w:shd w:val="clear" w:color="auto" w:fill="F3F5F8"/>
              </w:rPr>
              <w:t xml:space="preserve">dormant-users</w:t>
            </w:r>
            <w:r>
              <w:rPr>
                <w:rFonts w:ascii="Segoe UI" w:hAnsi="Segoe UI" w:cs="Segoe UI" w:eastAsia="Segoe UI"/>
                <w:sz w:val="16"/>
                <w:szCs w:val="16"/>
              </w:rPr>
              <w:t xml:space="preserve"> switched on</w:t>
            </w:r>
          </w:p>
        </w:tc>
        <w:tc>
          <w:tcPr>
            <w:tcW w:w="2611" w:type="dxa"/>
          </w:tcPr>
          <w:p>
            <w:pPr>
              <w:spacing w:before="40" w:after="40" w:line="240" w:lineRule="auto"/>
            </w:pPr>
            <w:r>
              <w:rPr>
                <w:rFonts w:ascii="Segoe UI" w:hAnsi="Segoe UI" w:cs="Segoe UI" w:eastAsia="Segoe UI"/>
                <w:sz w:val="16"/>
                <w:szCs w:val="16"/>
              </w:rPr>
              <w:t xml:space="preserve">Master &gt; Schedules</w:t>
            </w:r>
          </w:p>
        </w:tc>
        <w:tc>
          <w:tcPr>
            <w:tcW w:w="1438" w:type="dxa"/>
          </w:tcPr>
          <w:p>
            <w:pPr>
              <w:spacing w:before="40" w:after="40" w:line="240" w:lineRule="auto"/>
            </w:pPr>
            <w:r>
              <w:rPr>
                <w:rFonts w:ascii="Segoe UI" w:hAnsi="Segoe UI" w:cs="Segoe UI" w:eastAsia="Segoe UI"/>
                <w:sz w:val="16"/>
                <w:szCs w:val="16"/>
              </w:rPr>
              <w:t xml:space="preserve">To do</w:t>
            </w:r>
          </w:p>
        </w:tc>
        <w:tc>
          <w:tcPr>
            <w:tcW w:w="1352" w:type="dxa"/>
          </w:tcPr>
          <w:p>
            <w:pPr>
              <w:spacing w:before="40" w:after="40" w:line="240" w:lineRule="auto"/>
            </w:pPr>
            <w:r>
              <w:rPr>
                <w:rFonts w:ascii="Segoe UI" w:hAnsi="Segoe UI" w:cs="Segoe UI" w:eastAsia="Segoe UI"/>
                <w:sz w:val="16"/>
                <w:szCs w:val="16"/>
              </w:rPr>
              <w:t xml:space="preserve">TIS IT AppSupport / Admin</w:t>
            </w:r>
          </w:p>
        </w:tc>
      </w:tr>
      <w:tr>
        <w:trPr>
          <w:cantSplit/>
        </w:trPr>
        <w:tc>
          <w:tcPr>
            <w:tcW w:w="618" w:type="dxa"/>
          </w:tcPr>
          <w:p>
            <w:pPr>
              <w:spacing w:before="40" w:after="40" w:line="240" w:lineRule="auto"/>
            </w:pPr>
            <w:r>
              <w:rPr>
                <w:rFonts w:ascii="Segoe UI" w:hAnsi="Segoe UI" w:cs="Segoe UI" w:eastAsia="Segoe UI"/>
                <w:sz w:val="16"/>
                <w:szCs w:val="16"/>
              </w:rPr>
              <w:t xml:space="preserve">C-14</w:t>
            </w:r>
          </w:p>
        </w:tc>
        <w:tc>
          <w:tcPr>
            <w:tcW w:w="3008" w:type="dxa"/>
          </w:tcPr>
          <w:p>
            <w:pPr>
              <w:spacing w:before="40" w:after="40" w:line="240" w:lineRule="auto"/>
            </w:pPr>
            <w:r>
              <w:rPr>
                <w:rFonts w:ascii="Segoe UI" w:hAnsi="Segoe UI" w:cs="Segoe UI" w:eastAsia="Segoe UI"/>
                <w:sz w:val="16"/>
                <w:szCs w:val="16"/>
              </w:rPr>
              <w:t xml:space="preserve">Accounts of iorta TechNXT staff in production named, time-limited and listed for deactivation at hypercare exit</w:t>
            </w:r>
          </w:p>
        </w:tc>
        <w:tc>
          <w:tcPr>
            <w:tcW w:w="2611" w:type="dxa"/>
          </w:tcPr>
          <w:p>
            <w:pPr>
              <w:spacing w:before="40" w:after="40" w:line="240" w:lineRule="auto"/>
            </w:pPr>
            <w:r>
              <w:rPr>
                <w:rFonts w:ascii="Segoe UI" w:hAnsi="Segoe UI" w:cs="Segoe UI" w:eastAsia="Segoe UI"/>
                <w:sz w:val="16"/>
                <w:szCs w:val="16"/>
              </w:rPr>
              <w:t xml:space="preserve">User list; Data Migration Q18</w:t>
            </w:r>
          </w:p>
        </w:tc>
        <w:tc>
          <w:tcPr>
            <w:tcW w:w="1438" w:type="dxa"/>
          </w:tcPr>
          <w:p>
            <w:pPr>
              <w:spacing w:before="40" w:after="40" w:line="240" w:lineRule="auto"/>
            </w:pPr>
            <w:r>
              <w:rPr>
                <w:rFonts w:ascii="Segoe UI" w:hAnsi="Segoe UI" w:cs="Segoe UI" w:eastAsia="Segoe UI"/>
                <w:sz w:val="16"/>
                <w:szCs w:val="16"/>
              </w:rPr>
              <w:t xml:space="preserve">Decision</w:t>
            </w:r>
          </w:p>
        </w:tc>
        <w:tc>
          <w:tcPr>
            <w:tcW w:w="1352" w:type="dxa"/>
          </w:tcPr>
          <w:p>
            <w:pPr>
              <w:spacing w:before="40" w:after="40" w:line="240" w:lineRule="auto"/>
            </w:pPr>
            <w:r>
              <w:rPr>
                <w:rFonts w:ascii="Segoe UI" w:hAnsi="Segoe UI" w:cs="Segoe UI" w:eastAsia="Segoe UI"/>
                <w:sz w:val="16"/>
                <w:szCs w:val="16"/>
              </w:rPr>
              <w:t xml:space="preserve">TISPH Head of 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0"/>
          <w:numId w:val="0"/>
        </w:numPr>
        <w:ind w:left="0" w:firstLine="0"/>
      </w:pPr>
      <w:bookmarkStart w:id="1039" w:name="_Toc300001039"/>
      <w:r>
        <w:rPr>
          <w:rFonts w:ascii="Segoe UI" w:hAnsi="Segoe UI" w:cs="Segoe UI" w:eastAsia="Segoe UI"/>
        </w:rPr>
        <w:t xml:space="preserve">D. Data protection</w:t>
      </w:r>
      <w:bookmarkEnd w:id="1039"/>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18"/>
        <w:gridCol w:w="3091"/>
        <w:gridCol w:w="2385"/>
        <w:gridCol w:w="1340"/>
        <w:gridCol w:w="1593"/>
      </w:tblGrid>
      <w:tr>
        <w:trPr>
          <w:cantSplit/>
          <w:tblHeader/>
          <w:trHeight w:val="400"/>
        </w:trPr>
        <w:tc>
          <w:tcPr>
            <w:tcW w:w="61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3091" w:type="dxa"/>
            <w:shd w:val="clear" w:color="auto" w:fill="E8F0F8"/>
            <w:vAlign w:val="center"/>
          </w:tcPr>
          <w:p>
            <w:pPr>
              <w:spacing w:before="40" w:after="40" w:line="240" w:lineRule="auto"/>
            </w:pPr>
            <w:r>
              <w:rPr>
                <w:rFonts w:ascii="Segoe UI" w:hAnsi="Segoe UI" w:cs="Segoe UI" w:eastAsia="Segoe UI"/>
                <w:b/>
                <w:bCs/>
                <w:sz w:val="16"/>
                <w:szCs w:val="16"/>
              </w:rPr>
              <w:t xml:space="preserve">Item</w:t>
            </w:r>
          </w:p>
        </w:tc>
        <w:tc>
          <w:tcPr>
            <w:tcW w:w="2385" w:type="dxa"/>
            <w:shd w:val="clear" w:color="auto" w:fill="E8F0F8"/>
            <w:vAlign w:val="center"/>
          </w:tcPr>
          <w:p>
            <w:pPr>
              <w:spacing w:before="40" w:after="40" w:line="240" w:lineRule="auto"/>
            </w:pPr>
            <w:r>
              <w:rPr>
                <w:rFonts w:ascii="Segoe UI" w:hAnsi="Segoe UI" w:cs="Segoe UI" w:eastAsia="Segoe UI"/>
                <w:b/>
                <w:bCs/>
                <w:sz w:val="16"/>
                <w:szCs w:val="16"/>
              </w:rPr>
              <w:t xml:space="preserve">Evidence / how verified</w:t>
            </w:r>
          </w:p>
        </w:tc>
        <w:tc>
          <w:tcPr>
            <w:tcW w:w="1340"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c>
          <w:tcPr>
            <w:tcW w:w="1593" w:type="dxa"/>
            <w:shd w:val="clear" w:color="auto" w:fill="E8F0F8"/>
            <w:vAlign w:val="center"/>
          </w:tcPr>
          <w:p>
            <w:pPr>
              <w:spacing w:before="40" w:after="40" w:line="240" w:lineRule="auto"/>
            </w:pPr>
            <w:r>
              <w:rPr>
                <w:rFonts w:ascii="Segoe UI" w:hAnsi="Segoe UI" w:cs="Segoe UI" w:eastAsia="Segoe UI"/>
                <w:b/>
                <w:bCs/>
                <w:sz w:val="16"/>
                <w:szCs w:val="16"/>
              </w:rPr>
              <w:t xml:space="preserve">Owner</w:t>
            </w:r>
          </w:p>
        </w:tc>
      </w:tr>
      <w:tr>
        <w:trPr>
          <w:cantSplit/>
        </w:trPr>
        <w:tc>
          <w:tcPr>
            <w:tcW w:w="618" w:type="dxa"/>
          </w:tcPr>
          <w:p>
            <w:pPr>
              <w:spacing w:before="40" w:after="40" w:line="240" w:lineRule="auto"/>
            </w:pPr>
            <w:r>
              <w:rPr>
                <w:rFonts w:ascii="Segoe UI" w:hAnsi="Segoe UI" w:cs="Segoe UI" w:eastAsia="Segoe UI"/>
                <w:sz w:val="16"/>
                <w:szCs w:val="16"/>
              </w:rPr>
              <w:t xml:space="preserve">D-01</w:t>
            </w:r>
          </w:p>
        </w:tc>
        <w:tc>
          <w:tcPr>
            <w:tcW w:w="3091" w:type="dxa"/>
          </w:tcPr>
          <w:p>
            <w:pPr>
              <w:spacing w:before="40" w:after="40" w:line="240" w:lineRule="auto"/>
            </w:pPr>
            <w:r>
              <w:rPr>
                <w:rFonts w:ascii="Segoe UI" w:hAnsi="Segoe UI" w:cs="Segoe UI" w:eastAsia="Segoe UI"/>
                <w:sz w:val="16"/>
                <w:szCs w:val="16"/>
              </w:rPr>
              <w:t xml:space="preserve">Personal data decisions P1 and P2 taken</w:t>
            </w:r>
          </w:p>
        </w:tc>
        <w:tc>
          <w:tcPr>
            <w:tcW w:w="2385" w:type="dxa"/>
          </w:tcPr>
          <w:p>
            <w:pPr>
              <w:spacing w:before="40" w:after="40" w:line="240" w:lineRule="auto"/>
            </w:pPr>
            <w:r>
              <w:rPr>
                <w:rFonts w:ascii="Segoe UI" w:hAnsi="Segoe UI" w:cs="Segoe UI" w:eastAsia="Segoe UI"/>
                <w:sz w:val="16"/>
                <w:szCs w:val="16"/>
              </w:rPr>
              <w:t xml:space="preserve">Decision log</w:t>
            </w:r>
          </w:p>
        </w:tc>
        <w:tc>
          <w:tcPr>
            <w:tcW w:w="1340" w:type="dxa"/>
          </w:tcPr>
          <w:p>
            <w:pPr>
              <w:spacing w:before="40" w:after="40" w:line="240" w:lineRule="auto"/>
            </w:pPr>
            <w:r>
              <w:rPr>
                <w:rFonts w:ascii="Segoe UI" w:hAnsi="Segoe UI" w:cs="Segoe UI" w:eastAsia="Segoe UI"/>
                <w:sz w:val="16"/>
                <w:szCs w:val="16"/>
              </w:rPr>
              <w:t xml:space="preserve">Decision</w:t>
            </w:r>
          </w:p>
        </w:tc>
        <w:tc>
          <w:tcPr>
            <w:tcW w:w="1593" w:type="dxa"/>
          </w:tcPr>
          <w:p>
            <w:pPr>
              <w:spacing w:before="40" w:after="40" w:line="240" w:lineRule="auto"/>
            </w:pPr>
            <w:r>
              <w:rPr>
                <w:rFonts w:ascii="Segoe UI" w:hAnsi="Segoe UI" w:cs="Segoe UI" w:eastAsia="Segoe UI"/>
                <w:sz w:val="16"/>
                <w:szCs w:val="16"/>
              </w:rPr>
              <w:t xml:space="preserve">Data Protection Officer</w:t>
            </w:r>
          </w:p>
        </w:tc>
      </w:tr>
      <w:tr>
        <w:trPr>
          <w:cantSplit/>
        </w:trPr>
        <w:tc>
          <w:tcPr>
            <w:tcW w:w="618" w:type="dxa"/>
          </w:tcPr>
          <w:p>
            <w:pPr>
              <w:spacing w:before="40" w:after="40" w:line="240" w:lineRule="auto"/>
            </w:pPr>
            <w:r>
              <w:rPr>
                <w:rFonts w:ascii="Segoe UI" w:hAnsi="Segoe UI" w:cs="Segoe UI" w:eastAsia="Segoe UI"/>
                <w:sz w:val="16"/>
                <w:szCs w:val="16"/>
              </w:rPr>
              <w:t xml:space="preserve">D-02</w:t>
            </w:r>
          </w:p>
        </w:tc>
        <w:tc>
          <w:tcPr>
            <w:tcW w:w="3091" w:type="dxa"/>
          </w:tcPr>
          <w:p>
            <w:pPr>
              <w:spacing w:before="40" w:after="40" w:line="240" w:lineRule="auto"/>
            </w:pPr>
            <w:r>
              <w:rPr>
                <w:rFonts w:ascii="Segoe UI" w:hAnsi="Segoe UI" w:cs="Segoe UI" w:eastAsia="Segoe UI"/>
                <w:sz w:val="16"/>
                <w:szCs w:val="16"/>
              </w:rPr>
              <w:t xml:space="preserve">Masking of write answers and current-data workbooks</w:t>
            </w:r>
          </w:p>
        </w:tc>
        <w:tc>
          <w:tcPr>
            <w:tcW w:w="2385" w:type="dxa"/>
          </w:tcPr>
          <w:p>
            <w:pPr>
              <w:spacing w:before="40" w:after="40" w:line="240" w:lineRule="auto"/>
            </w:pPr>
            <w:r>
              <w:rPr>
                <w:rFonts w:ascii="Segoe UI" w:hAnsi="Segoe UI" w:cs="Segoe UI" w:eastAsia="Segoe UI"/>
                <w:sz w:val="16"/>
                <w:szCs w:val="16"/>
              </w:rPr>
              <w:t xml:space="preserve">Work package PD-1a</w:t>
            </w:r>
          </w:p>
        </w:tc>
        <w:tc>
          <w:tcPr>
            <w:tcW w:w="1340" w:type="dxa"/>
          </w:tcPr>
          <w:p>
            <w:pPr>
              <w:spacing w:before="40" w:after="40" w:line="240" w:lineRule="auto"/>
            </w:pPr>
            <w:r>
              <w:rPr>
                <w:rFonts w:ascii="Segoe UI" w:hAnsi="Segoe UI" w:cs="Segoe UI" w:eastAsia="Segoe UI"/>
                <w:sz w:val="16"/>
                <w:szCs w:val="16"/>
              </w:rPr>
              <w:t xml:space="preserve">Planned (GP-07)</w:t>
            </w:r>
          </w:p>
        </w:tc>
        <w:tc>
          <w:tcPr>
            <w:tcW w:w="1593" w:type="dxa"/>
          </w:tcPr>
          <w:p>
            <w:pPr>
              <w:spacing w:before="40" w:after="40" w:line="240" w:lineRule="auto"/>
            </w:pPr>
            <w:r>
              <w:rPr>
                <w:rFonts w:ascii="Segoe UI" w:hAnsi="Segoe UI" w:cs="Segoe UI" w:eastAsia="Segoe UI"/>
                <w:sz w:val="16"/>
                <w:szCs w:val="16"/>
              </w:rPr>
              <w:t xml:space="preserve">iorta TechNXT Solution Architect</w:t>
            </w:r>
          </w:p>
        </w:tc>
      </w:tr>
      <w:tr>
        <w:trPr>
          <w:cantSplit/>
        </w:trPr>
        <w:tc>
          <w:tcPr>
            <w:tcW w:w="618" w:type="dxa"/>
          </w:tcPr>
          <w:p>
            <w:pPr>
              <w:spacing w:before="40" w:after="40" w:line="240" w:lineRule="auto"/>
            </w:pPr>
            <w:r>
              <w:rPr>
                <w:rFonts w:ascii="Segoe UI" w:hAnsi="Segoe UI" w:cs="Segoe UI" w:eastAsia="Segoe UI"/>
                <w:sz w:val="16"/>
                <w:szCs w:val="16"/>
              </w:rPr>
              <w:t xml:space="preserve">D-03</w:t>
            </w:r>
          </w:p>
        </w:tc>
        <w:tc>
          <w:tcPr>
            <w:tcW w:w="3091" w:type="dxa"/>
          </w:tcPr>
          <w:p>
            <w:pPr>
              <w:spacing w:before="40" w:after="40" w:line="240" w:lineRule="auto"/>
            </w:pPr>
            <w:r>
              <w:rPr>
                <w:rFonts w:ascii="Segoe UI" w:hAnsi="Segoe UI" w:cs="Segoe UI" w:eastAsia="Segoe UI"/>
                <w:sz w:val="16"/>
                <w:szCs w:val="16"/>
              </w:rPr>
              <w:t xml:space="preserve">DPO approval for any production copy in non-production; copies masked and verified (exit code 0)</w:t>
            </w:r>
          </w:p>
        </w:tc>
        <w:tc>
          <w:tcPr>
            <w:tcW w:w="2385" w:type="dxa"/>
          </w:tcPr>
          <w:p>
            <w:pPr>
              <w:spacing w:before="40" w:after="40" w:line="240" w:lineRule="auto"/>
            </w:pPr>
            <w:r>
              <w:rPr>
                <w:rFonts w:ascii="Consolas" w:hAnsi="Consolas" w:cs="Consolas" w:eastAsia="Consolas"/>
                <w:color w:val="1F3B57"/>
                <w:sz w:val="14"/>
                <w:szCs w:val="14"/>
                <w:shd w:val="clear" w:color="auto" w:fill="F3F5F8"/>
              </w:rPr>
              <w:t xml:space="preserve">npm run mask:data</w:t>
            </w:r>
            <w:r>
              <w:rPr>
                <w:rFonts w:ascii="Segoe UI" w:hAnsi="Segoe UI" w:cs="Segoe UI" w:eastAsia="Segoe UI"/>
                <w:sz w:val="16"/>
                <w:szCs w:val="16"/>
              </w:rPr>
              <w:t xml:space="preserve"> report</w:t>
            </w:r>
          </w:p>
        </w:tc>
        <w:tc>
          <w:tcPr>
            <w:tcW w:w="1340" w:type="dxa"/>
          </w:tcPr>
          <w:p>
            <w:pPr>
              <w:spacing w:before="40" w:after="40" w:line="240" w:lineRule="auto"/>
            </w:pPr>
            <w:r>
              <w:rPr>
                <w:rFonts w:ascii="Segoe UI" w:hAnsi="Segoe UI" w:cs="Segoe UI" w:eastAsia="Segoe UI"/>
                <w:sz w:val="16"/>
                <w:szCs w:val="16"/>
              </w:rPr>
              <w:t xml:space="preserve">Built (tool); approvals To do</w:t>
            </w:r>
          </w:p>
        </w:tc>
        <w:tc>
          <w:tcPr>
            <w:tcW w:w="1593" w:type="dxa"/>
          </w:tcPr>
          <w:p>
            <w:pPr>
              <w:spacing w:before="40" w:after="40" w:line="240" w:lineRule="auto"/>
            </w:pPr>
            <w:r>
              <w:rPr>
                <w:rFonts w:ascii="Segoe UI" w:hAnsi="Segoe UI" w:cs="Segoe UI" w:eastAsia="Segoe UI"/>
                <w:sz w:val="16"/>
                <w:szCs w:val="16"/>
              </w:rPr>
              <w:t xml:space="preserve">Data Protection Officer</w:t>
            </w:r>
          </w:p>
        </w:tc>
      </w:tr>
      <w:tr>
        <w:trPr>
          <w:cantSplit/>
        </w:trPr>
        <w:tc>
          <w:tcPr>
            <w:tcW w:w="618" w:type="dxa"/>
          </w:tcPr>
          <w:p>
            <w:pPr>
              <w:spacing w:before="40" w:after="40" w:line="240" w:lineRule="auto"/>
            </w:pPr>
            <w:r>
              <w:rPr>
                <w:rFonts w:ascii="Segoe UI" w:hAnsi="Segoe UI" w:cs="Segoe UI" w:eastAsia="Segoe UI"/>
                <w:sz w:val="16"/>
                <w:szCs w:val="16"/>
              </w:rPr>
              <w:t xml:space="preserve">D-04</w:t>
            </w:r>
          </w:p>
        </w:tc>
        <w:tc>
          <w:tcPr>
            <w:tcW w:w="3091" w:type="dxa"/>
          </w:tcPr>
          <w:p>
            <w:pPr>
              <w:spacing w:before="40" w:after="40" w:line="240" w:lineRule="auto"/>
            </w:pPr>
            <w:r>
              <w:rPr>
                <w:rFonts w:ascii="Segoe UI" w:hAnsi="Segoe UI" w:cs="Segoe UI" w:eastAsia="Segoe UI"/>
                <w:sz w:val="16"/>
                <w:szCs w:val="16"/>
              </w:rPr>
              <w:t xml:space="preserve">Encryption key custody and rotation procedure accepted</w:t>
            </w:r>
          </w:p>
        </w:tc>
        <w:tc>
          <w:tcPr>
            <w:tcW w:w="2385" w:type="dxa"/>
          </w:tcPr>
          <w:p>
            <w:pPr>
              <w:spacing w:before="40" w:after="40" w:line="240" w:lineRule="auto"/>
            </w:pPr>
            <w:r>
              <w:rPr>
                <w:rFonts w:ascii="Consolas" w:hAnsi="Consolas" w:cs="Consolas" w:eastAsia="Consolas"/>
                <w:color w:val="1F3B57"/>
                <w:sz w:val="14"/>
                <w:szCs w:val="14"/>
                <w:shd w:val="clear" w:color="auto" w:fill="F3F5F8"/>
              </w:rPr>
              <w:t xml:space="preserve">deploy/REFERENCE.md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rotate-pii-key.js</w:t>
            </w:r>
          </w:p>
        </w:tc>
        <w:tc>
          <w:tcPr>
            <w:tcW w:w="1340" w:type="dxa"/>
          </w:tcPr>
          <w:p>
            <w:pPr>
              <w:spacing w:before="40" w:after="40" w:line="240" w:lineRule="auto"/>
            </w:pPr>
            <w:r>
              <w:rPr>
                <w:rFonts w:ascii="Segoe UI" w:hAnsi="Segoe UI" w:cs="Segoe UI" w:eastAsia="Segoe UI"/>
                <w:sz w:val="16"/>
                <w:szCs w:val="16"/>
              </w:rPr>
              <w:t xml:space="preserve">Built</w:t>
            </w:r>
          </w:p>
        </w:tc>
        <w:tc>
          <w:tcPr>
            <w:tcW w:w="1593" w:type="dxa"/>
          </w:tcPr>
          <w:p>
            <w:pPr>
              <w:spacing w:before="40" w:after="40" w:line="240" w:lineRule="auto"/>
            </w:pPr>
            <w:r>
              <w:rPr>
                <w:rFonts w:ascii="Segoe UI" w:hAnsi="Segoe UI" w:cs="Segoe UI" w:eastAsia="Segoe UI"/>
                <w:sz w:val="16"/>
                <w:szCs w:val="16"/>
              </w:rPr>
              <w:t xml:space="preserve">TISPH Head of 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0"/>
          <w:numId w:val="0"/>
        </w:numPr>
        <w:ind w:left="0" w:firstLine="0"/>
      </w:pPr>
      <w:bookmarkStart w:id="1040" w:name="_Toc300001040"/>
      <w:r>
        <w:rPr>
          <w:rFonts w:ascii="Segoe UI" w:hAnsi="Segoe UI" w:cs="Segoe UI" w:eastAsia="Segoe UI"/>
        </w:rPr>
        <w:t xml:space="preserve">E. Data, configuration and migration</w:t>
      </w:r>
      <w:bookmarkEnd w:id="1040"/>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18"/>
        <w:gridCol w:w="3278"/>
        <w:gridCol w:w="2419"/>
        <w:gridCol w:w="1077"/>
        <w:gridCol w:w="1635"/>
      </w:tblGrid>
      <w:tr>
        <w:trPr>
          <w:cantSplit/>
          <w:tblHeader/>
          <w:trHeight w:val="400"/>
        </w:trPr>
        <w:tc>
          <w:tcPr>
            <w:tcW w:w="61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3278" w:type="dxa"/>
            <w:shd w:val="clear" w:color="auto" w:fill="E8F0F8"/>
            <w:vAlign w:val="center"/>
          </w:tcPr>
          <w:p>
            <w:pPr>
              <w:spacing w:before="40" w:after="40" w:line="240" w:lineRule="auto"/>
            </w:pPr>
            <w:r>
              <w:rPr>
                <w:rFonts w:ascii="Segoe UI" w:hAnsi="Segoe UI" w:cs="Segoe UI" w:eastAsia="Segoe UI"/>
                <w:b/>
                <w:bCs/>
                <w:sz w:val="16"/>
                <w:szCs w:val="16"/>
              </w:rPr>
              <w:t xml:space="preserve">Item</w:t>
            </w:r>
          </w:p>
        </w:tc>
        <w:tc>
          <w:tcPr>
            <w:tcW w:w="2419" w:type="dxa"/>
            <w:shd w:val="clear" w:color="auto" w:fill="E8F0F8"/>
            <w:vAlign w:val="center"/>
          </w:tcPr>
          <w:p>
            <w:pPr>
              <w:spacing w:before="40" w:after="40" w:line="240" w:lineRule="auto"/>
            </w:pPr>
            <w:r>
              <w:rPr>
                <w:rFonts w:ascii="Segoe UI" w:hAnsi="Segoe UI" w:cs="Segoe UI" w:eastAsia="Segoe UI"/>
                <w:b/>
                <w:bCs/>
                <w:sz w:val="16"/>
                <w:szCs w:val="16"/>
              </w:rPr>
              <w:t xml:space="preserve">Evidence / how verified</w:t>
            </w:r>
          </w:p>
        </w:tc>
        <w:tc>
          <w:tcPr>
            <w:tcW w:w="1077"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c>
          <w:tcPr>
            <w:tcW w:w="1635" w:type="dxa"/>
            <w:shd w:val="clear" w:color="auto" w:fill="E8F0F8"/>
            <w:vAlign w:val="center"/>
          </w:tcPr>
          <w:p>
            <w:pPr>
              <w:spacing w:before="40" w:after="40" w:line="240" w:lineRule="auto"/>
            </w:pPr>
            <w:r>
              <w:rPr>
                <w:rFonts w:ascii="Segoe UI" w:hAnsi="Segoe UI" w:cs="Segoe UI" w:eastAsia="Segoe UI"/>
                <w:b/>
                <w:bCs/>
                <w:sz w:val="16"/>
                <w:szCs w:val="16"/>
              </w:rPr>
              <w:t xml:space="preserve">Owner</w:t>
            </w:r>
          </w:p>
        </w:tc>
      </w:tr>
      <w:tr>
        <w:trPr>
          <w:cantSplit/>
        </w:trPr>
        <w:tc>
          <w:tcPr>
            <w:tcW w:w="618" w:type="dxa"/>
          </w:tcPr>
          <w:p>
            <w:pPr>
              <w:spacing w:before="40" w:after="40" w:line="240" w:lineRule="auto"/>
            </w:pPr>
            <w:r>
              <w:rPr>
                <w:rFonts w:ascii="Segoe UI" w:hAnsi="Segoe UI" w:cs="Segoe UI" w:eastAsia="Segoe UI"/>
                <w:sz w:val="16"/>
                <w:szCs w:val="16"/>
              </w:rPr>
              <w:t xml:space="preserve">E-01</w:t>
            </w:r>
          </w:p>
        </w:tc>
        <w:tc>
          <w:tcPr>
            <w:tcW w:w="3278" w:type="dxa"/>
          </w:tcPr>
          <w:p>
            <w:pPr>
              <w:spacing w:before="40" w:after="40" w:line="240" w:lineRule="auto"/>
            </w:pPr>
            <w:r>
              <w:rPr>
                <w:rFonts w:ascii="Segoe UI" w:hAnsi="Segoe UI" w:cs="Segoe UI" w:eastAsia="Segoe UI"/>
                <w:sz w:val="16"/>
                <w:szCs w:val="16"/>
              </w:rPr>
              <w:t xml:space="preserve">Configuration loaded in production from the accepted UAT configuration</w:t>
            </w:r>
          </w:p>
        </w:tc>
        <w:tc>
          <w:tcPr>
            <w:tcW w:w="2419" w:type="dxa"/>
          </w:tcPr>
          <w:p>
            <w:pPr>
              <w:spacing w:before="40" w:after="40" w:line="240" w:lineRule="auto"/>
            </w:pPr>
            <w:r>
              <w:rPr>
                <w:rFonts w:ascii="Segoe UI" w:hAnsi="Segoe UI" w:cs="Segoe UI" w:eastAsia="Segoe UI"/>
                <w:sz w:val="16"/>
                <w:szCs w:val="16"/>
              </w:rPr>
              <w:t xml:space="preserve">Configuration workbook batch records</w:t>
            </w:r>
          </w:p>
        </w:tc>
        <w:tc>
          <w:tcPr>
            <w:tcW w:w="1077" w:type="dxa"/>
          </w:tcPr>
          <w:p>
            <w:pPr>
              <w:spacing w:before="40" w:after="40" w:line="240" w:lineRule="auto"/>
            </w:pPr>
            <w:r>
              <w:rPr>
                <w:rFonts w:ascii="Segoe UI" w:hAnsi="Segoe UI" w:cs="Segoe UI" w:eastAsia="Segoe UI"/>
                <w:sz w:val="16"/>
                <w:szCs w:val="16"/>
              </w:rPr>
              <w:t xml:space="preserve">To do</w:t>
            </w:r>
          </w:p>
        </w:tc>
        <w:tc>
          <w:tcPr>
            <w:tcW w:w="1635" w:type="dxa"/>
          </w:tcPr>
          <w:p>
            <w:pPr>
              <w:spacing w:before="40" w:after="40" w:line="240" w:lineRule="auto"/>
            </w:pPr>
            <w:r>
              <w:rPr>
                <w:rFonts w:ascii="Segoe UI" w:hAnsi="Segoe UI" w:cs="Segoe UI" w:eastAsia="Segoe UI"/>
                <w:sz w:val="16"/>
                <w:szCs w:val="16"/>
              </w:rPr>
              <w:t xml:space="preserve">TIS IT AppSupport / Admin</w:t>
            </w:r>
          </w:p>
        </w:tc>
      </w:tr>
      <w:tr>
        <w:trPr>
          <w:cantSplit/>
        </w:trPr>
        <w:tc>
          <w:tcPr>
            <w:tcW w:w="618" w:type="dxa"/>
          </w:tcPr>
          <w:p>
            <w:pPr>
              <w:spacing w:before="40" w:after="40" w:line="240" w:lineRule="auto"/>
            </w:pPr>
            <w:r>
              <w:rPr>
                <w:rFonts w:ascii="Segoe UI" w:hAnsi="Segoe UI" w:cs="Segoe UI" w:eastAsia="Segoe UI"/>
                <w:sz w:val="16"/>
                <w:szCs w:val="16"/>
              </w:rPr>
              <w:t xml:space="preserve">E-02</w:t>
            </w:r>
          </w:p>
        </w:tc>
        <w:tc>
          <w:tcPr>
            <w:tcW w:w="3278" w:type="dxa"/>
          </w:tcPr>
          <w:p>
            <w:pPr>
              <w:spacing w:before="40" w:after="40" w:line="240" w:lineRule="auto"/>
            </w:pPr>
            <w:r>
              <w:rPr>
                <w:rFonts w:ascii="Segoe UI" w:hAnsi="Segoe UI" w:cs="Segoe UI" w:eastAsia="Segoe UI"/>
                <w:sz w:val="16"/>
                <w:szCs w:val="16"/>
              </w:rPr>
              <w:t xml:space="preserve">UAT and production mirrored apart from environment-specific values</w:t>
            </w:r>
          </w:p>
        </w:tc>
        <w:tc>
          <w:tcPr>
            <w:tcW w:w="2419" w:type="dxa"/>
          </w:tcPr>
          <w:p>
            <w:pPr>
              <w:spacing w:before="40" w:after="40" w:line="240" w:lineRule="auto"/>
            </w:pPr>
            <w:r>
              <w:rPr>
                <w:rFonts w:ascii="Consolas" w:hAnsi="Consolas" w:cs="Consolas" w:eastAsia="Consolas"/>
                <w:color w:val="1F3B57"/>
                <w:sz w:val="14"/>
                <w:szCs w:val="14"/>
                <w:shd w:val="clear" w:color="auto" w:fill="F3F5F8"/>
              </w:rPr>
              <w:t xml:space="preserve">compare:environments</w:t>
            </w:r>
            <w:r>
              <w:rPr>
                <w:rFonts w:ascii="Segoe UI" w:hAnsi="Segoe UI" w:cs="Segoe UI" w:eastAsia="Segoe UI"/>
                <w:sz w:val="16"/>
                <w:szCs w:val="16"/>
              </w:rPr>
              <w:t xml:space="preserve"> exit code 0; comparison workbook</w:t>
            </w:r>
          </w:p>
        </w:tc>
        <w:tc>
          <w:tcPr>
            <w:tcW w:w="1077" w:type="dxa"/>
          </w:tcPr>
          <w:p>
            <w:pPr>
              <w:spacing w:before="40" w:after="40" w:line="240" w:lineRule="auto"/>
            </w:pPr>
            <w:r>
              <w:rPr>
                <w:rFonts w:ascii="Segoe UI" w:hAnsi="Segoe UI" w:cs="Segoe UI" w:eastAsia="Segoe UI"/>
                <w:sz w:val="16"/>
                <w:szCs w:val="16"/>
              </w:rPr>
              <w:t xml:space="preserve">Built (tool); run To do</w:t>
            </w:r>
          </w:p>
        </w:tc>
        <w:tc>
          <w:tcPr>
            <w:tcW w:w="1635" w:type="dxa"/>
          </w:tcPr>
          <w:p>
            <w:pPr>
              <w:spacing w:before="40" w:after="40" w:line="240" w:lineRule="auto"/>
            </w:pPr>
            <w:r>
              <w:rPr>
                <w:rFonts w:ascii="Segoe UI" w:hAnsi="Segoe UI" w:cs="Segoe UI" w:eastAsia="Segoe UI"/>
                <w:sz w:val="16"/>
                <w:szCs w:val="16"/>
              </w:rPr>
              <w:t xml:space="preserve">TIS IT AppSupport / Admin</w:t>
            </w:r>
          </w:p>
        </w:tc>
      </w:tr>
      <w:tr>
        <w:trPr>
          <w:cantSplit/>
        </w:trPr>
        <w:tc>
          <w:tcPr>
            <w:tcW w:w="618" w:type="dxa"/>
          </w:tcPr>
          <w:p>
            <w:pPr>
              <w:spacing w:before="40" w:after="40" w:line="240" w:lineRule="auto"/>
            </w:pPr>
            <w:r>
              <w:rPr>
                <w:rFonts w:ascii="Segoe UI" w:hAnsi="Segoe UI" w:cs="Segoe UI" w:eastAsia="Segoe UI"/>
                <w:sz w:val="16"/>
                <w:szCs w:val="16"/>
              </w:rPr>
              <w:t xml:space="preserve">E-03</w:t>
            </w:r>
          </w:p>
        </w:tc>
        <w:tc>
          <w:tcPr>
            <w:tcW w:w="3278" w:type="dxa"/>
          </w:tcPr>
          <w:p>
            <w:pPr>
              <w:spacing w:before="40" w:after="40" w:line="240" w:lineRule="auto"/>
            </w:pPr>
            <w:r>
              <w:rPr>
                <w:rFonts w:ascii="Segoe UI" w:hAnsi="Segoe UI" w:cs="Segoe UI" w:eastAsia="Segoe UI"/>
                <w:sz w:val="16"/>
                <w:szCs w:val="16"/>
              </w:rPr>
              <w:t xml:space="preserve">Environment-bound settings not carried by the workbook</w:t>
            </w:r>
          </w:p>
        </w:tc>
        <w:tc>
          <w:tcPr>
            <w:tcW w:w="2419" w:type="dxa"/>
          </w:tcPr>
          <w:p>
            <w:pPr>
              <w:spacing w:before="40" w:after="40" w:line="240" w:lineRule="auto"/>
            </w:pPr>
            <w:r>
              <w:rPr>
                <w:rFonts w:ascii="Segoe UI" w:hAnsi="Segoe UI" w:cs="Segoe UI" w:eastAsia="Segoe UI"/>
                <w:sz w:val="16"/>
                <w:szCs w:val="16"/>
              </w:rPr>
              <w:t xml:space="preserve">Work package W0-4</w:t>
            </w:r>
          </w:p>
        </w:tc>
        <w:tc>
          <w:tcPr>
            <w:tcW w:w="1077" w:type="dxa"/>
          </w:tcPr>
          <w:p>
            <w:pPr>
              <w:spacing w:before="40" w:after="40" w:line="240" w:lineRule="auto"/>
            </w:pPr>
            <w:r>
              <w:rPr>
                <w:rFonts w:ascii="Segoe UI" w:hAnsi="Segoe UI" w:cs="Segoe UI" w:eastAsia="Segoe UI"/>
                <w:sz w:val="16"/>
                <w:szCs w:val="16"/>
              </w:rPr>
              <w:t xml:space="preserve">Planned (GP-02)</w:t>
            </w:r>
          </w:p>
        </w:tc>
        <w:tc>
          <w:tcPr>
            <w:tcW w:w="1635" w:type="dxa"/>
          </w:tcPr>
          <w:p>
            <w:pPr>
              <w:spacing w:before="40" w:after="40" w:line="240" w:lineRule="auto"/>
            </w:pPr>
            <w:r>
              <w:rPr>
                <w:rFonts w:ascii="Segoe UI" w:hAnsi="Segoe UI" w:cs="Segoe UI" w:eastAsia="Segoe UI"/>
                <w:sz w:val="16"/>
                <w:szCs w:val="16"/>
              </w:rPr>
              <w:t xml:space="preserve">iorta TechNXT Solution Architect</w:t>
            </w:r>
          </w:p>
        </w:tc>
      </w:tr>
      <w:tr>
        <w:trPr>
          <w:cantSplit/>
        </w:trPr>
        <w:tc>
          <w:tcPr>
            <w:tcW w:w="618" w:type="dxa"/>
          </w:tcPr>
          <w:p>
            <w:pPr>
              <w:spacing w:before="40" w:after="40" w:line="240" w:lineRule="auto"/>
            </w:pPr>
            <w:r>
              <w:rPr>
                <w:rFonts w:ascii="Segoe UI" w:hAnsi="Segoe UI" w:cs="Segoe UI" w:eastAsia="Segoe UI"/>
                <w:sz w:val="16"/>
                <w:szCs w:val="16"/>
              </w:rPr>
              <w:t xml:space="preserve">E-04</w:t>
            </w:r>
          </w:p>
        </w:tc>
        <w:tc>
          <w:tcPr>
            <w:tcW w:w="3278" w:type="dxa"/>
          </w:tcPr>
          <w:p>
            <w:pPr>
              <w:spacing w:before="40" w:after="40" w:line="240" w:lineRule="auto"/>
            </w:pPr>
            <w:r>
              <w:rPr>
                <w:rFonts w:ascii="Segoe UI" w:hAnsi="Segoe UI" w:cs="Segoe UI" w:eastAsia="Segoe UI"/>
                <w:sz w:val="16"/>
                <w:szCs w:val="16"/>
              </w:rPr>
              <w:t xml:space="preserve">Company, letterhead, brand pack </w:t>
            </w:r>
            <w:r>
              <w:rPr>
                <w:rFonts w:ascii="Consolas" w:hAnsi="Consolas" w:cs="Consolas" w:eastAsia="Consolas"/>
                <w:color w:val="1F3B57"/>
                <w:sz w:val="14"/>
                <w:szCs w:val="14"/>
                <w:shd w:val="clear" w:color="auto" w:fill="F3F5F8"/>
              </w:rPr>
              <w:t xml:space="preserve">toyota-insurance-services</w:t>
            </w:r>
            <w:r>
              <w:rPr>
                <w:rFonts w:ascii="Segoe UI" w:hAnsi="Segoe UI" w:cs="Segoe UI" w:eastAsia="Segoe UI"/>
                <w:sz w:val="16"/>
                <w:szCs w:val="16"/>
              </w:rPr>
              <w:t xml:space="preserve">, document numbering above legacy numbers, official receipt series per BIR registration</w:t>
            </w:r>
          </w:p>
        </w:tc>
        <w:tc>
          <w:tcPr>
            <w:tcW w:w="2419" w:type="dxa"/>
          </w:tcPr>
          <w:p>
            <w:pPr>
              <w:spacing w:before="40" w:after="40" w:line="240" w:lineRule="auto"/>
            </w:pPr>
            <w:r>
              <w:rPr>
                <w:rFonts w:ascii="Segoe UI" w:hAnsi="Segoe UI" w:cs="Segoe UI" w:eastAsia="Segoe UI"/>
                <w:sz w:val="16"/>
                <w:szCs w:val="16"/>
              </w:rPr>
              <w:t xml:space="preserve">Numbering export; test PDF</w:t>
            </w:r>
          </w:p>
        </w:tc>
        <w:tc>
          <w:tcPr>
            <w:tcW w:w="1077" w:type="dxa"/>
          </w:tcPr>
          <w:p>
            <w:pPr>
              <w:spacing w:before="40" w:after="40" w:line="240" w:lineRule="auto"/>
            </w:pPr>
            <w:r>
              <w:rPr>
                <w:rFonts w:ascii="Segoe UI" w:hAnsi="Segoe UI" w:cs="Segoe UI" w:eastAsia="Segoe UI"/>
                <w:sz w:val="16"/>
                <w:szCs w:val="16"/>
              </w:rPr>
              <w:t xml:space="preserve">To do</w:t>
            </w:r>
          </w:p>
        </w:tc>
        <w:tc>
          <w:tcPr>
            <w:tcW w:w="1635" w:type="dxa"/>
          </w:tcPr>
          <w:p>
            <w:pPr>
              <w:spacing w:before="40" w:after="40" w:line="240" w:lineRule="auto"/>
            </w:pPr>
            <w:r>
              <w:rPr>
                <w:rFonts w:ascii="Segoe UI" w:hAnsi="Segoe UI" w:cs="Segoe UI" w:eastAsia="Segoe UI"/>
                <w:sz w:val="16"/>
                <w:szCs w:val="16"/>
              </w:rPr>
              <w:t xml:space="preserve">Unit Head, Finance and General Accounting</w:t>
            </w:r>
          </w:p>
        </w:tc>
      </w:tr>
      <w:tr>
        <w:trPr>
          <w:cantSplit/>
        </w:trPr>
        <w:tc>
          <w:tcPr>
            <w:tcW w:w="618" w:type="dxa"/>
          </w:tcPr>
          <w:p>
            <w:pPr>
              <w:spacing w:before="40" w:after="40" w:line="240" w:lineRule="auto"/>
            </w:pPr>
            <w:r>
              <w:rPr>
                <w:rFonts w:ascii="Segoe UI" w:hAnsi="Segoe UI" w:cs="Segoe UI" w:eastAsia="Segoe UI"/>
                <w:sz w:val="16"/>
                <w:szCs w:val="16"/>
              </w:rPr>
              <w:t xml:space="preserve">E-05</w:t>
            </w:r>
          </w:p>
        </w:tc>
        <w:tc>
          <w:tcPr>
            <w:tcW w:w="3278" w:type="dxa"/>
          </w:tcPr>
          <w:p>
            <w:pPr>
              <w:spacing w:before="40" w:after="40" w:line="240" w:lineRule="auto"/>
            </w:pPr>
            <w:r>
              <w:rPr>
                <w:rFonts w:ascii="Segoe UI" w:hAnsi="Segoe UI" w:cs="Segoe UI" w:eastAsia="Segoe UI"/>
                <w:sz w:val="16"/>
                <w:szCs w:val="16"/>
              </w:rPr>
              <w:t xml:space="preserve">Fiscal year and periods; periods before cutover closed; bank accounts' reconcile-from date</w:t>
            </w:r>
          </w:p>
        </w:tc>
        <w:tc>
          <w:tcPr>
            <w:tcW w:w="2419" w:type="dxa"/>
          </w:tcPr>
          <w:p>
            <w:pPr>
              <w:spacing w:before="40" w:after="40" w:line="240" w:lineRule="auto"/>
            </w:pPr>
            <w:r>
              <w:rPr>
                <w:rFonts w:ascii="Segoe UI" w:hAnsi="Segoe UI" w:cs="Segoe UI" w:eastAsia="Segoe UI"/>
                <w:sz w:val="16"/>
                <w:szCs w:val="16"/>
              </w:rPr>
              <w:t xml:space="preserve">Period screens</w:t>
            </w:r>
          </w:p>
        </w:tc>
        <w:tc>
          <w:tcPr>
            <w:tcW w:w="1077" w:type="dxa"/>
          </w:tcPr>
          <w:p>
            <w:pPr>
              <w:spacing w:before="40" w:after="40" w:line="240" w:lineRule="auto"/>
            </w:pPr>
            <w:r>
              <w:rPr>
                <w:rFonts w:ascii="Segoe UI" w:hAnsi="Segoe UI" w:cs="Segoe UI" w:eastAsia="Segoe UI"/>
                <w:sz w:val="16"/>
                <w:szCs w:val="16"/>
              </w:rPr>
              <w:t xml:space="preserve">To do</w:t>
            </w:r>
          </w:p>
        </w:tc>
        <w:tc>
          <w:tcPr>
            <w:tcW w:w="1635" w:type="dxa"/>
          </w:tcPr>
          <w:p>
            <w:pPr>
              <w:spacing w:before="40" w:after="40" w:line="240" w:lineRule="auto"/>
            </w:pPr>
            <w:r>
              <w:rPr>
                <w:rFonts w:ascii="Segoe UI" w:hAnsi="Segoe UI" w:cs="Segoe UI" w:eastAsia="Segoe UI"/>
                <w:sz w:val="16"/>
                <w:szCs w:val="16"/>
              </w:rPr>
              <w:t xml:space="preserve">Unit Head, Finance and General Accounting</w:t>
            </w:r>
          </w:p>
        </w:tc>
      </w:tr>
      <w:tr>
        <w:trPr>
          <w:cantSplit/>
        </w:trPr>
        <w:tc>
          <w:tcPr>
            <w:tcW w:w="618" w:type="dxa"/>
          </w:tcPr>
          <w:p>
            <w:pPr>
              <w:spacing w:before="40" w:after="40" w:line="240" w:lineRule="auto"/>
            </w:pPr>
            <w:r>
              <w:rPr>
                <w:rFonts w:ascii="Segoe UI" w:hAnsi="Segoe UI" w:cs="Segoe UI" w:eastAsia="Segoe UI"/>
                <w:sz w:val="16"/>
                <w:szCs w:val="16"/>
              </w:rPr>
              <w:t xml:space="preserve">E-06</w:t>
            </w:r>
          </w:p>
        </w:tc>
        <w:tc>
          <w:tcPr>
            <w:tcW w:w="3278" w:type="dxa"/>
          </w:tcPr>
          <w:p>
            <w:pPr>
              <w:spacing w:before="40" w:after="40" w:line="240" w:lineRule="auto"/>
            </w:pPr>
            <w:r>
              <w:rPr>
                <w:rFonts w:ascii="Segoe UI" w:hAnsi="Segoe UI" w:cs="Segoe UI" w:eastAsia="Segoe UI"/>
                <w:sz w:val="16"/>
                <w:szCs w:val="16"/>
              </w:rPr>
              <w:t xml:space="preserve">Mock 1, Mock 2 and dress rehearsal reconciled and signed</w:t>
            </w:r>
          </w:p>
        </w:tc>
        <w:tc>
          <w:tcPr>
            <w:tcW w:w="2419" w:type="dxa"/>
          </w:tcPr>
          <w:p>
            <w:pPr>
              <w:spacing w:before="40" w:after="40" w:line="240" w:lineRule="auto"/>
            </w:pPr>
            <w:r>
              <w:rPr>
                <w:rFonts w:ascii="Segoe UI" w:hAnsi="Segoe UI" w:cs="Segoe UI" w:eastAsia="Segoe UI"/>
                <w:sz w:val="16"/>
                <w:szCs w:val="16"/>
              </w:rPr>
              <w:t xml:space="preserve">Data Migration document section 11</w:t>
            </w:r>
          </w:p>
        </w:tc>
        <w:tc>
          <w:tcPr>
            <w:tcW w:w="1077" w:type="dxa"/>
          </w:tcPr>
          <w:p>
            <w:pPr>
              <w:spacing w:before="40" w:after="40" w:line="240" w:lineRule="auto"/>
            </w:pPr>
            <w:r>
              <w:rPr>
                <w:rFonts w:ascii="Segoe UI" w:hAnsi="Segoe UI" w:cs="Segoe UI" w:eastAsia="Segoe UI"/>
                <w:sz w:val="16"/>
                <w:szCs w:val="16"/>
              </w:rPr>
              <w:t xml:space="preserve">To do</w:t>
            </w:r>
          </w:p>
        </w:tc>
        <w:tc>
          <w:tcPr>
            <w:tcW w:w="1635" w:type="dxa"/>
          </w:tcPr>
          <w:p>
            <w:pPr>
              <w:spacing w:before="40" w:after="40" w:line="240" w:lineRule="auto"/>
            </w:pPr>
            <w:r>
              <w:rPr>
                <w:rFonts w:ascii="Segoe UI" w:hAnsi="Segoe UI" w:cs="Segoe UI" w:eastAsia="Segoe UI"/>
                <w:sz w:val="16"/>
                <w:szCs w:val="16"/>
              </w:rPr>
              <w:t xml:space="preserve">Business Process Owners</w:t>
            </w:r>
          </w:p>
        </w:tc>
      </w:tr>
      <w:tr>
        <w:trPr>
          <w:cantSplit/>
        </w:trPr>
        <w:tc>
          <w:tcPr>
            <w:tcW w:w="618" w:type="dxa"/>
          </w:tcPr>
          <w:p>
            <w:pPr>
              <w:spacing w:before="40" w:after="40" w:line="240" w:lineRule="auto"/>
            </w:pPr>
            <w:r>
              <w:rPr>
                <w:rFonts w:ascii="Segoe UI" w:hAnsi="Segoe UI" w:cs="Segoe UI" w:eastAsia="Segoe UI"/>
                <w:sz w:val="16"/>
                <w:szCs w:val="16"/>
              </w:rPr>
              <w:t xml:space="preserve">E-07</w:t>
            </w:r>
          </w:p>
        </w:tc>
        <w:tc>
          <w:tcPr>
            <w:tcW w:w="3278" w:type="dxa"/>
          </w:tcPr>
          <w:p>
            <w:pPr>
              <w:spacing w:before="40" w:after="40" w:line="240" w:lineRule="auto"/>
            </w:pPr>
            <w:r>
              <w:rPr>
                <w:rFonts w:ascii="Segoe UI" w:hAnsi="Segoe UI" w:cs="Segoe UI" w:eastAsia="Segoe UI"/>
                <w:sz w:val="16"/>
                <w:szCs w:val="16"/>
              </w:rPr>
              <w:t xml:space="preserve">Smoke test in production followed by transaction reset (dry run, then execute)</w:t>
            </w:r>
          </w:p>
        </w:tc>
        <w:tc>
          <w:tcPr>
            <w:tcW w:w="2419" w:type="dxa"/>
          </w:tcPr>
          <w:p>
            <w:pPr>
              <w:spacing w:before="40" w:after="40" w:line="240" w:lineRule="auto"/>
            </w:pPr>
            <w:r>
              <w:rPr>
                <w:rFonts w:ascii="Consolas" w:hAnsi="Consolas" w:cs="Consolas" w:eastAsia="Consolas"/>
                <w:color w:val="1F3B57"/>
                <w:sz w:val="14"/>
                <w:szCs w:val="14"/>
                <w:shd w:val="clear" w:color="auto" w:fill="F3F5F8"/>
              </w:rPr>
              <w:t xml:space="preserve">reset:transactions</w:t>
            </w:r>
            <w:r>
              <w:rPr>
                <w:rFonts w:ascii="Segoe UI" w:hAnsi="Segoe UI" w:cs="Segoe UI" w:eastAsia="Segoe UI"/>
                <w:sz w:val="16"/>
                <w:szCs w:val="16"/>
              </w:rPr>
              <w:t xml:space="preserve"> report</w:t>
            </w:r>
          </w:p>
        </w:tc>
        <w:tc>
          <w:tcPr>
            <w:tcW w:w="1077" w:type="dxa"/>
          </w:tcPr>
          <w:p>
            <w:pPr>
              <w:spacing w:before="40" w:after="40" w:line="240" w:lineRule="auto"/>
            </w:pPr>
            <w:r>
              <w:rPr>
                <w:rFonts w:ascii="Segoe UI" w:hAnsi="Segoe UI" w:cs="Segoe UI" w:eastAsia="Segoe UI"/>
                <w:sz w:val="16"/>
                <w:szCs w:val="16"/>
              </w:rPr>
              <w:t xml:space="preserve">Built (tool); run To do</w:t>
            </w:r>
          </w:p>
        </w:tc>
        <w:tc>
          <w:tcPr>
            <w:tcW w:w="1635" w:type="dxa"/>
          </w:tcPr>
          <w:p>
            <w:pPr>
              <w:spacing w:before="40" w:after="40" w:line="240" w:lineRule="auto"/>
            </w:pPr>
            <w:r>
              <w:rPr>
                <w:rFonts w:ascii="Segoe UI" w:hAnsi="Segoe UI" w:cs="Segoe UI" w:eastAsia="Segoe UI"/>
                <w:sz w:val="16"/>
                <w:szCs w:val="16"/>
              </w:rPr>
              <w:t xml:space="preserve">iorta TechNXT DevOps lead</w:t>
            </w:r>
          </w:p>
        </w:tc>
      </w:tr>
      <w:tr>
        <w:trPr>
          <w:cantSplit/>
        </w:trPr>
        <w:tc>
          <w:tcPr>
            <w:tcW w:w="618" w:type="dxa"/>
          </w:tcPr>
          <w:p>
            <w:pPr>
              <w:spacing w:before="40" w:after="40" w:line="240" w:lineRule="auto"/>
            </w:pPr>
            <w:r>
              <w:rPr>
                <w:rFonts w:ascii="Segoe UI" w:hAnsi="Segoe UI" w:cs="Segoe UI" w:eastAsia="Segoe UI"/>
                <w:sz w:val="16"/>
                <w:szCs w:val="16"/>
              </w:rPr>
              <w:t xml:space="preserve">E-08</w:t>
            </w:r>
          </w:p>
        </w:tc>
        <w:tc>
          <w:tcPr>
            <w:tcW w:w="3278" w:type="dxa"/>
          </w:tcPr>
          <w:p>
            <w:pPr>
              <w:spacing w:before="40" w:after="40" w:line="240" w:lineRule="auto"/>
            </w:pPr>
            <w:r>
              <w:rPr>
                <w:rFonts w:ascii="Segoe UI" w:hAnsi="Segoe UI" w:cs="Segoe UI" w:eastAsia="Segoe UI"/>
                <w:sz w:val="16"/>
                <w:szCs w:val="16"/>
              </w:rPr>
              <w:t xml:space="preserve">Migration loaded and reconciled; Go/No-Go migration criteria met</w:t>
            </w:r>
          </w:p>
        </w:tc>
        <w:tc>
          <w:tcPr>
            <w:tcW w:w="2419" w:type="dxa"/>
          </w:tcPr>
          <w:p>
            <w:pPr>
              <w:spacing w:before="40" w:after="40" w:line="240" w:lineRule="auto"/>
            </w:pPr>
            <w:r>
              <w:rPr>
                <w:rFonts w:ascii="Segoe UI" w:hAnsi="Segoe UI" w:cs="Segoe UI" w:eastAsia="Segoe UI"/>
                <w:sz w:val="16"/>
                <w:szCs w:val="16"/>
              </w:rPr>
              <w:t xml:space="preserve">Reconciliation workbook</w:t>
            </w:r>
          </w:p>
        </w:tc>
        <w:tc>
          <w:tcPr>
            <w:tcW w:w="1077" w:type="dxa"/>
          </w:tcPr>
          <w:p>
            <w:pPr>
              <w:spacing w:before="40" w:after="40" w:line="240" w:lineRule="auto"/>
            </w:pPr>
            <w:r>
              <w:rPr>
                <w:rFonts w:ascii="Segoe UI" w:hAnsi="Segoe UI" w:cs="Segoe UI" w:eastAsia="Segoe UI"/>
                <w:sz w:val="16"/>
                <w:szCs w:val="16"/>
              </w:rPr>
              <w:t xml:space="preserve">To do</w:t>
            </w:r>
          </w:p>
        </w:tc>
        <w:tc>
          <w:tcPr>
            <w:tcW w:w="1635" w:type="dxa"/>
          </w:tcPr>
          <w:p>
            <w:pPr>
              <w:spacing w:before="40" w:after="40" w:line="240" w:lineRule="auto"/>
            </w:pPr>
            <w:r>
              <w:rPr>
                <w:rFonts w:ascii="Segoe UI" w:hAnsi="Segoe UI" w:cs="Segoe UI" w:eastAsia="Segoe UI"/>
                <w:sz w:val="16"/>
                <w:szCs w:val="16"/>
              </w:rPr>
              <w:t xml:space="preserve">Unit Head, Finance and General Accounting</w:t>
            </w:r>
          </w:p>
        </w:tc>
      </w:tr>
      <w:tr>
        <w:trPr>
          <w:cantSplit/>
        </w:trPr>
        <w:tc>
          <w:tcPr>
            <w:tcW w:w="618" w:type="dxa"/>
          </w:tcPr>
          <w:p>
            <w:pPr>
              <w:spacing w:before="40" w:after="40" w:line="240" w:lineRule="auto"/>
            </w:pPr>
            <w:r>
              <w:rPr>
                <w:rFonts w:ascii="Segoe UI" w:hAnsi="Segoe UI" w:cs="Segoe UI" w:eastAsia="Segoe UI"/>
                <w:sz w:val="16"/>
                <w:szCs w:val="16"/>
              </w:rPr>
              <w:t xml:space="preserve">E-09</w:t>
            </w:r>
          </w:p>
        </w:tc>
        <w:tc>
          <w:tcPr>
            <w:tcW w:w="3278" w:type="dxa"/>
          </w:tcPr>
          <w:p>
            <w:pPr>
              <w:spacing w:before="40" w:after="40" w:line="240" w:lineRule="auto"/>
            </w:pPr>
            <w:r>
              <w:rPr>
                <w:rFonts w:ascii="Consolas" w:hAnsi="Consolas" w:cs="Consolas" w:eastAsia="Consolas"/>
                <w:color w:val="1F3B57"/>
                <w:sz w:val="14"/>
                <w:szCs w:val="14"/>
                <w:shd w:val="clear" w:color="auto" w:fill="F3F5F8"/>
              </w:rPr>
              <w:t xml:space="preserve">golive.locked</w:t>
            </w:r>
            <w:r>
              <w:rPr>
                <w:rFonts w:ascii="Segoe UI" w:hAnsi="Segoe UI" w:cs="Segoe UI" w:eastAsia="Segoe UI"/>
                <w:sz w:val="16"/>
                <w:szCs w:val="16"/>
              </w:rPr>
              <w:t xml:space="preserve"> switched on after the Go decision; who may switch it off agreed</w:t>
            </w:r>
          </w:p>
        </w:tc>
        <w:tc>
          <w:tcPr>
            <w:tcW w:w="2419" w:type="dxa"/>
          </w:tcPr>
          <w:p>
            <w:pPr>
              <w:spacing w:before="40" w:after="40" w:line="240" w:lineRule="auto"/>
            </w:pPr>
            <w:r>
              <w:rPr>
                <w:rFonts w:ascii="Segoe UI" w:hAnsi="Segoe UI" w:cs="Segoe UI" w:eastAsia="Segoe UI"/>
                <w:sz w:val="16"/>
                <w:szCs w:val="16"/>
              </w:rPr>
              <w:t xml:space="preserve">Audit entry of the setting change</w:t>
            </w:r>
          </w:p>
        </w:tc>
        <w:tc>
          <w:tcPr>
            <w:tcW w:w="1077" w:type="dxa"/>
          </w:tcPr>
          <w:p>
            <w:pPr>
              <w:spacing w:before="40" w:after="40" w:line="240" w:lineRule="auto"/>
            </w:pPr>
            <w:r>
              <w:rPr>
                <w:rFonts w:ascii="Segoe UI" w:hAnsi="Segoe UI" w:cs="Segoe UI" w:eastAsia="Segoe UI"/>
                <w:sz w:val="16"/>
                <w:szCs w:val="16"/>
              </w:rPr>
              <w:t xml:space="preserve">Built; control To do</w:t>
            </w:r>
          </w:p>
        </w:tc>
        <w:tc>
          <w:tcPr>
            <w:tcW w:w="1635" w:type="dxa"/>
          </w:tcPr>
          <w:p>
            <w:pPr>
              <w:spacing w:before="40" w:after="40" w:line="240" w:lineRule="auto"/>
            </w:pPr>
            <w:r>
              <w:rPr>
                <w:rFonts w:ascii="Segoe UI" w:hAnsi="Segoe UI" w:cs="Segoe UI" w:eastAsia="Segoe UI"/>
                <w:sz w:val="16"/>
                <w:szCs w:val="16"/>
              </w:rPr>
              <w:t xml:space="preserve">TISPH Head of IT</w:t>
            </w:r>
          </w:p>
        </w:tc>
      </w:tr>
      <w:tr>
        <w:trPr>
          <w:cantSplit/>
        </w:trPr>
        <w:tc>
          <w:tcPr>
            <w:tcW w:w="618" w:type="dxa"/>
          </w:tcPr>
          <w:p>
            <w:pPr>
              <w:spacing w:before="40" w:after="40" w:line="240" w:lineRule="auto"/>
            </w:pPr>
            <w:r>
              <w:rPr>
                <w:rFonts w:ascii="Segoe UI" w:hAnsi="Segoe UI" w:cs="Segoe UI" w:eastAsia="Segoe UI"/>
                <w:sz w:val="16"/>
                <w:szCs w:val="16"/>
              </w:rPr>
              <w:t xml:space="preserve">E-10</w:t>
            </w:r>
          </w:p>
        </w:tc>
        <w:tc>
          <w:tcPr>
            <w:tcW w:w="3278" w:type="dxa"/>
          </w:tcPr>
          <w:p>
            <w:pPr>
              <w:spacing w:before="40" w:after="40" w:line="240" w:lineRule="auto"/>
            </w:pPr>
            <w:r>
              <w:rPr>
                <w:rFonts w:ascii="Segoe UI" w:hAnsi="Segoe UI" w:cs="Segoe UI" w:eastAsia="Segoe UI"/>
                <w:sz w:val="16"/>
                <w:szCs w:val="16"/>
              </w:rPr>
              <w:t xml:space="preserve">Remittance go-live clean-up and opening remittances</w:t>
            </w:r>
          </w:p>
        </w:tc>
        <w:tc>
          <w:tcPr>
            <w:tcW w:w="2419" w:type="dxa"/>
          </w:tcPr>
          <w:p>
            <w:pPr>
              <w:spacing w:before="40" w:after="40" w:line="240" w:lineRule="auto"/>
            </w:pPr>
            <w:r>
              <w:rPr>
                <w:rFonts w:ascii="Segoe UI" w:hAnsi="Segoe UI" w:cs="Segoe UI" w:eastAsia="Segoe UI"/>
                <w:sz w:val="16"/>
                <w:szCs w:val="16"/>
              </w:rPr>
              <w:t xml:space="preserve">Remittance R2</w:t>
            </w:r>
          </w:p>
        </w:tc>
        <w:tc>
          <w:tcPr>
            <w:tcW w:w="1077" w:type="dxa"/>
          </w:tcPr>
          <w:p>
            <w:pPr>
              <w:spacing w:before="40" w:after="40" w:line="240" w:lineRule="auto"/>
            </w:pPr>
            <w:r>
              <w:rPr>
                <w:rFonts w:ascii="Segoe UI" w:hAnsi="Segoe UI" w:cs="Segoe UI" w:eastAsia="Segoe UI"/>
                <w:sz w:val="16"/>
                <w:szCs w:val="16"/>
              </w:rPr>
              <w:t xml:space="preserve">Planned (GP-14)</w:t>
            </w:r>
          </w:p>
        </w:tc>
        <w:tc>
          <w:tcPr>
            <w:tcW w:w="1635" w:type="dxa"/>
          </w:tcPr>
          <w:p>
            <w:pPr>
              <w:spacing w:before="40" w:after="40" w:line="240" w:lineRule="auto"/>
            </w:pPr>
            <w:r>
              <w:rPr>
                <w:rFonts w:ascii="Segoe UI" w:hAnsi="Segoe UI" w:cs="Segoe UI" w:eastAsia="Segoe UI"/>
                <w:sz w:val="16"/>
                <w:szCs w:val="16"/>
              </w:rPr>
              <w:t xml:space="preserve">Unit Head, Finance and General Accounting</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0"/>
          <w:numId w:val="0"/>
        </w:numPr>
        <w:ind w:left="0" w:firstLine="0"/>
      </w:pPr>
      <w:bookmarkStart w:id="1041" w:name="_Toc300001041"/>
      <w:r>
        <w:rPr>
          <w:rFonts w:ascii="Segoe UI" w:hAnsi="Segoe UI" w:cs="Segoe UI" w:eastAsia="Segoe UI"/>
        </w:rPr>
        <w:t xml:space="preserve">F. Integrations</w:t>
      </w:r>
      <w:bookmarkEnd w:id="1041"/>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18"/>
        <w:gridCol w:w="2886"/>
        <w:gridCol w:w="2143"/>
        <w:gridCol w:w="1593"/>
        <w:gridCol w:w="1787"/>
      </w:tblGrid>
      <w:tr>
        <w:trPr>
          <w:cantSplit/>
          <w:tblHeader/>
          <w:trHeight w:val="400"/>
        </w:trPr>
        <w:tc>
          <w:tcPr>
            <w:tcW w:w="61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2886" w:type="dxa"/>
            <w:shd w:val="clear" w:color="auto" w:fill="E8F0F8"/>
            <w:vAlign w:val="center"/>
          </w:tcPr>
          <w:p>
            <w:pPr>
              <w:spacing w:before="40" w:after="40" w:line="240" w:lineRule="auto"/>
            </w:pPr>
            <w:r>
              <w:rPr>
                <w:rFonts w:ascii="Segoe UI" w:hAnsi="Segoe UI" w:cs="Segoe UI" w:eastAsia="Segoe UI"/>
                <w:b/>
                <w:bCs/>
                <w:sz w:val="16"/>
                <w:szCs w:val="16"/>
              </w:rPr>
              <w:t xml:space="preserve">Item</w:t>
            </w:r>
          </w:p>
        </w:tc>
        <w:tc>
          <w:tcPr>
            <w:tcW w:w="2143" w:type="dxa"/>
            <w:shd w:val="clear" w:color="auto" w:fill="E8F0F8"/>
            <w:vAlign w:val="center"/>
          </w:tcPr>
          <w:p>
            <w:pPr>
              <w:spacing w:before="40" w:after="40" w:line="240" w:lineRule="auto"/>
            </w:pPr>
            <w:r>
              <w:rPr>
                <w:rFonts w:ascii="Segoe UI" w:hAnsi="Segoe UI" w:cs="Segoe UI" w:eastAsia="Segoe UI"/>
                <w:b/>
                <w:bCs/>
                <w:sz w:val="16"/>
                <w:szCs w:val="16"/>
              </w:rPr>
              <w:t xml:space="preserve">Evidence / how verified</w:t>
            </w:r>
          </w:p>
        </w:tc>
        <w:tc>
          <w:tcPr>
            <w:tcW w:w="1593"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c>
          <w:tcPr>
            <w:tcW w:w="1787" w:type="dxa"/>
            <w:shd w:val="clear" w:color="auto" w:fill="E8F0F8"/>
            <w:vAlign w:val="center"/>
          </w:tcPr>
          <w:p>
            <w:pPr>
              <w:spacing w:before="40" w:after="40" w:line="240" w:lineRule="auto"/>
            </w:pPr>
            <w:r>
              <w:rPr>
                <w:rFonts w:ascii="Segoe UI" w:hAnsi="Segoe UI" w:cs="Segoe UI" w:eastAsia="Segoe UI"/>
                <w:b/>
                <w:bCs/>
                <w:sz w:val="16"/>
                <w:szCs w:val="16"/>
              </w:rPr>
              <w:t xml:space="preserve">Owner</w:t>
            </w:r>
          </w:p>
        </w:tc>
      </w:tr>
      <w:tr>
        <w:trPr>
          <w:cantSplit/>
        </w:trPr>
        <w:tc>
          <w:tcPr>
            <w:tcW w:w="618" w:type="dxa"/>
          </w:tcPr>
          <w:p>
            <w:pPr>
              <w:spacing w:before="40" w:after="40" w:line="240" w:lineRule="auto"/>
            </w:pPr>
            <w:r>
              <w:rPr>
                <w:rFonts w:ascii="Segoe UI" w:hAnsi="Segoe UI" w:cs="Segoe UI" w:eastAsia="Segoe UI"/>
                <w:sz w:val="16"/>
                <w:szCs w:val="16"/>
              </w:rPr>
              <w:t xml:space="preserve">F-01</w:t>
            </w:r>
          </w:p>
        </w:tc>
        <w:tc>
          <w:tcPr>
            <w:tcW w:w="2886" w:type="dxa"/>
          </w:tcPr>
          <w:p>
            <w:pPr>
              <w:spacing w:before="40" w:after="40" w:line="240" w:lineRule="auto"/>
            </w:pPr>
            <w:r>
              <w:rPr>
                <w:rFonts w:ascii="Segoe UI" w:hAnsi="Segoe UI" w:cs="Segoe UI" w:eastAsia="Segoe UI"/>
                <w:sz w:val="16"/>
                <w:szCs w:val="16"/>
              </w:rPr>
              <w:t xml:space="preserve">E-mail through TISPH's authenticated SMTP (INTG-01); password reset e-mail received</w:t>
            </w:r>
          </w:p>
        </w:tc>
        <w:tc>
          <w:tcPr>
            <w:tcW w:w="2143" w:type="dxa"/>
          </w:tcPr>
          <w:p>
            <w:pPr>
              <w:spacing w:before="40" w:after="40" w:line="240" w:lineRule="auto"/>
            </w:pPr>
            <w:r>
              <w:rPr>
                <w:rFonts w:ascii="Consolas" w:hAnsi="Consolas" w:cs="Consolas" w:eastAsia="Consolas"/>
                <w:color w:val="1F3B57"/>
                <w:sz w:val="14"/>
                <w:szCs w:val="14"/>
                <w:shd w:val="clear" w:color="auto" w:fill="F3F5F8"/>
              </w:rPr>
              <w:t xml:space="preserve">deploy/AZURE.md</w:t>
            </w:r>
            <w:r>
              <w:rPr>
                <w:rFonts w:ascii="Segoe UI" w:hAnsi="Segoe UI" w:cs="Segoe UI" w:eastAsia="Segoe UI"/>
                <w:sz w:val="16"/>
                <w:szCs w:val="16"/>
              </w:rPr>
              <w:t xml:space="preserve"> section 7</w:t>
            </w:r>
          </w:p>
        </w:tc>
        <w:tc>
          <w:tcPr>
            <w:tcW w:w="1593" w:type="dxa"/>
          </w:tcPr>
          <w:p>
            <w:pPr>
              <w:spacing w:before="40" w:after="40" w:line="240" w:lineRule="auto"/>
            </w:pPr>
            <w:r>
              <w:rPr>
                <w:rFonts w:ascii="Segoe UI" w:hAnsi="Segoe UI" w:cs="Segoe UI" w:eastAsia="Segoe UI"/>
                <w:sz w:val="16"/>
                <w:szCs w:val="16"/>
              </w:rPr>
              <w:t xml:space="preserve">Built; test To do</w:t>
            </w:r>
          </w:p>
        </w:tc>
        <w:tc>
          <w:tcPr>
            <w:tcW w:w="1787" w:type="dxa"/>
          </w:tcPr>
          <w:p>
            <w:pPr>
              <w:spacing w:before="40" w:after="40" w:line="240" w:lineRule="auto"/>
            </w:pPr>
            <w:r>
              <w:rPr>
                <w:rFonts w:ascii="Segoe UI" w:hAnsi="Segoe UI" w:cs="Segoe UI" w:eastAsia="Segoe UI"/>
                <w:sz w:val="16"/>
                <w:szCs w:val="16"/>
              </w:rPr>
              <w:t xml:space="preserve">TISPH Head of IT</w:t>
            </w:r>
          </w:p>
        </w:tc>
      </w:tr>
      <w:tr>
        <w:trPr>
          <w:cantSplit/>
        </w:trPr>
        <w:tc>
          <w:tcPr>
            <w:tcW w:w="618" w:type="dxa"/>
          </w:tcPr>
          <w:p>
            <w:pPr>
              <w:spacing w:before="40" w:after="40" w:line="240" w:lineRule="auto"/>
            </w:pPr>
            <w:r>
              <w:rPr>
                <w:rFonts w:ascii="Segoe UI" w:hAnsi="Segoe UI" w:cs="Segoe UI" w:eastAsia="Segoe UI"/>
                <w:sz w:val="16"/>
                <w:szCs w:val="16"/>
              </w:rPr>
              <w:t xml:space="preserve">F-02</w:t>
            </w:r>
          </w:p>
        </w:tc>
        <w:tc>
          <w:tcPr>
            <w:tcW w:w="2886" w:type="dxa"/>
          </w:tcPr>
          <w:p>
            <w:pPr>
              <w:spacing w:before="40" w:after="40" w:line="240" w:lineRule="auto"/>
            </w:pPr>
            <w:r>
              <w:rPr>
                <w:rFonts w:ascii="Segoe UI" w:hAnsi="Segoe UI" w:cs="Segoe UI" w:eastAsia="Segoe UI"/>
                <w:sz w:val="16"/>
                <w:szCs w:val="16"/>
              </w:rPr>
              <w:t xml:space="preserve">SAP GL daily files produced and delivered (INTG-04)</w:t>
            </w:r>
          </w:p>
        </w:tc>
        <w:tc>
          <w:tcPr>
            <w:tcW w:w="2143" w:type="dxa"/>
          </w:tcPr>
          <w:p>
            <w:pPr>
              <w:spacing w:before="40" w:after="40" w:line="240" w:lineRule="auto"/>
            </w:pPr>
            <w:r>
              <w:rPr>
                <w:rFonts w:ascii="Consolas" w:hAnsi="Consolas" w:cs="Consolas" w:eastAsia="Consolas"/>
                <w:color w:val="1F3B57"/>
                <w:sz w:val="14"/>
                <w:szCs w:val="14"/>
                <w:shd w:val="clear" w:color="auto" w:fill="F3F5F8"/>
              </w:rPr>
              <w:t xml:space="preserve">sap-gl</w:t>
            </w:r>
            <w:r>
              <w:rPr>
                <w:rFonts w:ascii="Segoe UI" w:hAnsi="Segoe UI" w:cs="Segoe UI" w:eastAsia="Segoe UI"/>
                <w:sz w:val="16"/>
                <w:szCs w:val="16"/>
              </w:rPr>
              <w:t xml:space="preserve"> module; transfer decision</w:t>
            </w:r>
          </w:p>
        </w:tc>
        <w:tc>
          <w:tcPr>
            <w:tcW w:w="1593" w:type="dxa"/>
          </w:tcPr>
          <w:p>
            <w:pPr>
              <w:spacing w:before="40" w:after="40" w:line="240" w:lineRule="auto"/>
            </w:pPr>
            <w:r>
              <w:rPr>
                <w:rFonts w:ascii="Segoe UI" w:hAnsi="Segoe UI" w:cs="Segoe UI" w:eastAsia="Segoe UI"/>
                <w:sz w:val="16"/>
                <w:szCs w:val="16"/>
              </w:rPr>
              <w:t xml:space="preserve">Built (files); transfer Planned (GP-21)</w:t>
            </w:r>
          </w:p>
        </w:tc>
        <w:tc>
          <w:tcPr>
            <w:tcW w:w="1787" w:type="dxa"/>
          </w:tcPr>
          <w:p>
            <w:pPr>
              <w:spacing w:before="40" w:after="40" w:line="240" w:lineRule="auto"/>
            </w:pPr>
            <w:r>
              <w:rPr>
                <w:rFonts w:ascii="Segoe UI" w:hAnsi="Segoe UI" w:cs="Segoe UI" w:eastAsia="Segoe UI"/>
                <w:sz w:val="16"/>
                <w:szCs w:val="16"/>
              </w:rPr>
              <w:t xml:space="preserve">Unit Head, Finance and General Accounting</w:t>
            </w:r>
          </w:p>
        </w:tc>
      </w:tr>
      <w:tr>
        <w:trPr>
          <w:cantSplit/>
        </w:trPr>
        <w:tc>
          <w:tcPr>
            <w:tcW w:w="618" w:type="dxa"/>
          </w:tcPr>
          <w:p>
            <w:pPr>
              <w:spacing w:before="40" w:after="40" w:line="240" w:lineRule="auto"/>
            </w:pPr>
            <w:r>
              <w:rPr>
                <w:rFonts w:ascii="Segoe UI" w:hAnsi="Segoe UI" w:cs="Segoe UI" w:eastAsia="Segoe UI"/>
                <w:sz w:val="16"/>
                <w:szCs w:val="16"/>
              </w:rPr>
              <w:t xml:space="preserve">F-03</w:t>
            </w:r>
          </w:p>
        </w:tc>
        <w:tc>
          <w:tcPr>
            <w:tcW w:w="2886" w:type="dxa"/>
          </w:tcPr>
          <w:p>
            <w:pPr>
              <w:spacing w:before="40" w:after="40" w:line="240" w:lineRule="auto"/>
            </w:pPr>
            <w:r>
              <w:rPr>
                <w:rFonts w:ascii="Segoe UI" w:hAnsi="Segoe UI" w:cs="Segoe UI" w:eastAsia="Segoe UI"/>
                <w:sz w:val="16"/>
                <w:szCs w:val="16"/>
              </w:rPr>
              <w:t xml:space="preserve">Bank files and statements per bank in use at go-live</w:t>
            </w:r>
          </w:p>
        </w:tc>
        <w:tc>
          <w:tcPr>
            <w:tcW w:w="2143" w:type="dxa"/>
          </w:tcPr>
          <w:p>
            <w:pPr>
              <w:spacing w:before="40" w:after="40" w:line="240" w:lineRule="auto"/>
            </w:pPr>
            <w:r>
              <w:rPr>
                <w:rFonts w:ascii="Segoe UI" w:hAnsi="Segoe UI" w:cs="Segoe UI" w:eastAsia="Segoe UI"/>
                <w:sz w:val="16"/>
                <w:szCs w:val="16"/>
              </w:rPr>
              <w:t xml:space="preserve">Bank layouts; SFTP</w:t>
            </w:r>
          </w:p>
        </w:tc>
        <w:tc>
          <w:tcPr>
            <w:tcW w:w="1593" w:type="dxa"/>
          </w:tcPr>
          <w:p>
            <w:pPr>
              <w:spacing w:before="40" w:after="40" w:line="240" w:lineRule="auto"/>
            </w:pPr>
            <w:r>
              <w:rPr>
                <w:rFonts w:ascii="Segoe UI" w:hAnsi="Segoe UI" w:cs="Segoe UI" w:eastAsia="Segoe UI"/>
                <w:sz w:val="16"/>
                <w:szCs w:val="16"/>
              </w:rPr>
              <w:t xml:space="preserve">Built (manual); automation Planned (GP-22)</w:t>
            </w:r>
          </w:p>
        </w:tc>
        <w:tc>
          <w:tcPr>
            <w:tcW w:w="1787" w:type="dxa"/>
          </w:tcPr>
          <w:p>
            <w:pPr>
              <w:spacing w:before="40" w:after="40" w:line="240" w:lineRule="auto"/>
            </w:pPr>
            <w:r>
              <w:rPr>
                <w:rFonts w:ascii="Segoe UI" w:hAnsi="Segoe UI" w:cs="Segoe UI" w:eastAsia="Segoe UI"/>
                <w:sz w:val="16"/>
                <w:szCs w:val="16"/>
              </w:rPr>
              <w:t xml:space="preserve">Head, Cash Control</w:t>
            </w:r>
          </w:p>
        </w:tc>
      </w:tr>
      <w:tr>
        <w:trPr>
          <w:cantSplit/>
        </w:trPr>
        <w:tc>
          <w:tcPr>
            <w:tcW w:w="618" w:type="dxa"/>
          </w:tcPr>
          <w:p>
            <w:pPr>
              <w:spacing w:before="40" w:after="40" w:line="240" w:lineRule="auto"/>
            </w:pPr>
            <w:r>
              <w:rPr>
                <w:rFonts w:ascii="Segoe UI" w:hAnsi="Segoe UI" w:cs="Segoe UI" w:eastAsia="Segoe UI"/>
                <w:sz w:val="16"/>
                <w:szCs w:val="16"/>
              </w:rPr>
              <w:t xml:space="preserve">F-04</w:t>
            </w:r>
          </w:p>
        </w:tc>
        <w:tc>
          <w:tcPr>
            <w:tcW w:w="2886" w:type="dxa"/>
          </w:tcPr>
          <w:p>
            <w:pPr>
              <w:spacing w:before="40" w:after="40" w:line="240" w:lineRule="auto"/>
            </w:pPr>
            <w:r>
              <w:rPr>
                <w:rFonts w:ascii="Segoe UI" w:hAnsi="Segoe UI" w:cs="Segoe UI" w:eastAsia="Segoe UI"/>
                <w:sz w:val="16"/>
                <w:szCs w:val="16"/>
              </w:rPr>
              <w:t xml:space="preserve">TFS intake (INTG-03)</w:t>
            </w:r>
          </w:p>
        </w:tc>
        <w:tc>
          <w:tcPr>
            <w:tcW w:w="2143" w:type="dxa"/>
          </w:tcPr>
          <w:p>
            <w:pPr>
              <w:spacing w:before="40" w:after="40" w:line="240" w:lineRule="auto"/>
            </w:pPr>
            <w:r>
              <w:rPr>
                <w:rFonts w:ascii="Segoe UI" w:hAnsi="Segoe UI" w:cs="Segoe UI" w:eastAsia="Segoe UI"/>
                <w:sz w:val="16"/>
                <w:szCs w:val="16"/>
              </w:rPr>
              <w:t xml:space="preserve">TFS specification</w:t>
            </w:r>
          </w:p>
        </w:tc>
        <w:tc>
          <w:tcPr>
            <w:tcW w:w="1593" w:type="dxa"/>
          </w:tcPr>
          <w:p>
            <w:pPr>
              <w:spacing w:before="40" w:after="40" w:line="240" w:lineRule="auto"/>
            </w:pPr>
            <w:r>
              <w:rPr>
                <w:rFonts w:ascii="Segoe UI" w:hAnsi="Segoe UI" w:cs="Segoe UI" w:eastAsia="Segoe UI"/>
                <w:sz w:val="16"/>
                <w:szCs w:val="16"/>
              </w:rPr>
              <w:t xml:space="preserve">Planned (GP-23)</w:t>
            </w:r>
          </w:p>
        </w:tc>
        <w:tc>
          <w:tcPr>
            <w:tcW w:w="1787" w:type="dxa"/>
          </w:tcPr>
          <w:p>
            <w:pPr>
              <w:spacing w:before="40" w:after="40" w:line="240" w:lineRule="auto"/>
            </w:pPr>
            <w:r>
              <w:rPr>
                <w:rFonts w:ascii="Segoe UI" w:hAnsi="Segoe UI" w:cs="Segoe UI" w:eastAsia="Segoe UI"/>
                <w:sz w:val="16"/>
                <w:szCs w:val="16"/>
              </w:rPr>
              <w:t xml:space="preserve">TISPH Head of IT</w:t>
            </w:r>
          </w:p>
        </w:tc>
      </w:tr>
      <w:tr>
        <w:trPr>
          <w:cantSplit/>
        </w:trPr>
        <w:tc>
          <w:tcPr>
            <w:tcW w:w="618" w:type="dxa"/>
          </w:tcPr>
          <w:p>
            <w:pPr>
              <w:spacing w:before="40" w:after="40" w:line="240" w:lineRule="auto"/>
            </w:pPr>
            <w:r>
              <w:rPr>
                <w:rFonts w:ascii="Segoe UI" w:hAnsi="Segoe UI" w:cs="Segoe UI" w:eastAsia="Segoe UI"/>
                <w:sz w:val="16"/>
                <w:szCs w:val="16"/>
              </w:rPr>
              <w:t xml:space="preserve">F-05</w:t>
            </w:r>
          </w:p>
        </w:tc>
        <w:tc>
          <w:tcPr>
            <w:tcW w:w="2886" w:type="dxa"/>
          </w:tcPr>
          <w:p>
            <w:pPr>
              <w:spacing w:before="40" w:after="40" w:line="240" w:lineRule="auto"/>
            </w:pPr>
            <w:r>
              <w:rPr>
                <w:rFonts w:ascii="Segoe UI" w:hAnsi="Segoe UI" w:cs="Segoe UI" w:eastAsia="Segoe UI"/>
                <w:sz w:val="16"/>
                <w:szCs w:val="16"/>
              </w:rPr>
              <w:t xml:space="preserve">BIR EIS operating mode at go-live</w:t>
            </w:r>
          </w:p>
        </w:tc>
        <w:tc>
          <w:tcPr>
            <w:tcW w:w="2143" w:type="dxa"/>
          </w:tcPr>
          <w:p>
            <w:pPr>
              <w:spacing w:before="40" w:after="40" w:line="240" w:lineRule="auto"/>
            </w:pPr>
            <w:r>
              <w:rPr>
                <w:rFonts w:ascii="Segoe UI" w:hAnsi="Segoe UI" w:cs="Segoe UI" w:eastAsia="Segoe UI"/>
                <w:sz w:val="16"/>
                <w:szCs w:val="16"/>
              </w:rPr>
              <w:t xml:space="preserve">Enrolment status</w:t>
            </w:r>
          </w:p>
        </w:tc>
        <w:tc>
          <w:tcPr>
            <w:tcW w:w="1593" w:type="dxa"/>
          </w:tcPr>
          <w:p>
            <w:pPr>
              <w:spacing w:before="40" w:after="40" w:line="240" w:lineRule="auto"/>
            </w:pPr>
            <w:r>
              <w:rPr>
                <w:rFonts w:ascii="Segoe UI" w:hAnsi="Segoe UI" w:cs="Segoe UI" w:eastAsia="Segoe UI"/>
                <w:sz w:val="16"/>
                <w:szCs w:val="16"/>
              </w:rPr>
              <w:t xml:space="preserve">Planned (GP-24)</w:t>
            </w:r>
          </w:p>
        </w:tc>
        <w:tc>
          <w:tcPr>
            <w:tcW w:w="1787" w:type="dxa"/>
          </w:tcPr>
          <w:p>
            <w:pPr>
              <w:spacing w:before="40" w:after="40" w:line="240" w:lineRule="auto"/>
            </w:pPr>
            <w:r>
              <w:rPr>
                <w:rFonts w:ascii="Segoe UI" w:hAnsi="Segoe UI" w:cs="Segoe UI" w:eastAsia="Segoe UI"/>
                <w:sz w:val="16"/>
                <w:szCs w:val="16"/>
              </w:rPr>
              <w:t xml:space="preserve">Unit Head, Finance and General Accounting</w:t>
            </w:r>
          </w:p>
        </w:tc>
      </w:tr>
      <w:tr>
        <w:trPr>
          <w:cantSplit/>
        </w:trPr>
        <w:tc>
          <w:tcPr>
            <w:tcW w:w="618" w:type="dxa"/>
          </w:tcPr>
          <w:p>
            <w:pPr>
              <w:spacing w:before="40" w:after="40" w:line="240" w:lineRule="auto"/>
            </w:pPr>
            <w:r>
              <w:rPr>
                <w:rFonts w:ascii="Segoe UI" w:hAnsi="Segoe UI" w:cs="Segoe UI" w:eastAsia="Segoe UI"/>
                <w:sz w:val="16"/>
                <w:szCs w:val="16"/>
              </w:rPr>
              <w:t xml:space="preserve">F-06</w:t>
            </w:r>
          </w:p>
        </w:tc>
        <w:tc>
          <w:tcPr>
            <w:tcW w:w="2886" w:type="dxa"/>
          </w:tcPr>
          <w:p>
            <w:pPr>
              <w:spacing w:before="40" w:after="40" w:line="240" w:lineRule="auto"/>
            </w:pPr>
            <w:r>
              <w:rPr>
                <w:rFonts w:ascii="Segoe UI" w:hAnsi="Segoe UI" w:cs="Segoe UI" w:eastAsia="Segoe UI"/>
                <w:sz w:val="16"/>
                <w:szCs w:val="16"/>
              </w:rPr>
              <w:t xml:space="preserve">Integration connectors Enabled and Live where intended; credentials in Key Vault only</w:t>
            </w:r>
          </w:p>
        </w:tc>
        <w:tc>
          <w:tcPr>
            <w:tcW w:w="2143" w:type="dxa"/>
          </w:tcPr>
          <w:p>
            <w:pPr>
              <w:spacing w:before="40" w:after="40" w:line="240" w:lineRule="auto"/>
            </w:pPr>
            <w:r>
              <w:rPr>
                <w:rFonts w:ascii="Segoe UI" w:hAnsi="Segoe UI" w:cs="Segoe UI" w:eastAsia="Segoe UI"/>
                <w:sz w:val="16"/>
                <w:szCs w:val="16"/>
              </w:rPr>
              <w:t xml:space="preserve">Master &gt; System Configuration &gt; Integrations</w:t>
            </w:r>
          </w:p>
        </w:tc>
        <w:tc>
          <w:tcPr>
            <w:tcW w:w="1593" w:type="dxa"/>
          </w:tcPr>
          <w:p>
            <w:pPr>
              <w:spacing w:before="40" w:after="40" w:line="240" w:lineRule="auto"/>
            </w:pPr>
            <w:r>
              <w:rPr>
                <w:rFonts w:ascii="Segoe UI" w:hAnsi="Segoe UI" w:cs="Segoe UI" w:eastAsia="Segoe UI"/>
                <w:sz w:val="16"/>
                <w:szCs w:val="16"/>
              </w:rPr>
              <w:t xml:space="preserve">To do</w:t>
            </w:r>
          </w:p>
        </w:tc>
        <w:tc>
          <w:tcPr>
            <w:tcW w:w="1787" w:type="dxa"/>
          </w:tcPr>
          <w:p>
            <w:pPr>
              <w:spacing w:before="40" w:after="40" w:line="240" w:lineRule="auto"/>
            </w:pPr>
            <w:r>
              <w:rPr>
                <w:rFonts w:ascii="Segoe UI" w:hAnsi="Segoe UI" w:cs="Segoe UI" w:eastAsia="Segoe UI"/>
                <w:sz w:val="16"/>
                <w:szCs w:val="16"/>
              </w:rPr>
              <w:t xml:space="preserve">TIS IT AppSupport / Admin</w:t>
            </w:r>
          </w:p>
        </w:tc>
      </w:tr>
      <w:tr>
        <w:trPr>
          <w:cantSplit/>
        </w:trPr>
        <w:tc>
          <w:tcPr>
            <w:tcW w:w="618" w:type="dxa"/>
          </w:tcPr>
          <w:p>
            <w:pPr>
              <w:spacing w:before="40" w:after="40" w:line="240" w:lineRule="auto"/>
            </w:pPr>
            <w:r>
              <w:rPr>
                <w:rFonts w:ascii="Segoe UI" w:hAnsi="Segoe UI" w:cs="Segoe UI" w:eastAsia="Segoe UI"/>
                <w:sz w:val="16"/>
                <w:szCs w:val="16"/>
              </w:rPr>
              <w:t xml:space="preserve">F-07</w:t>
            </w:r>
          </w:p>
        </w:tc>
        <w:tc>
          <w:tcPr>
            <w:tcW w:w="2886" w:type="dxa"/>
          </w:tcPr>
          <w:p>
            <w:pPr>
              <w:spacing w:before="40" w:after="40" w:line="240" w:lineRule="auto"/>
            </w:pPr>
            <w:r>
              <w:rPr>
                <w:rFonts w:ascii="Segoe UI" w:hAnsi="Segoe UI" w:cs="Segoe UI" w:eastAsia="Segoe UI"/>
                <w:sz w:val="16"/>
                <w:szCs w:val="16"/>
              </w:rPr>
              <w:t xml:space="preserve">Scheduled jobs reviewed and switched on as agreed; owners notified on failure</w:t>
            </w:r>
          </w:p>
        </w:tc>
        <w:tc>
          <w:tcPr>
            <w:tcW w:w="2143" w:type="dxa"/>
          </w:tcPr>
          <w:p>
            <w:pPr>
              <w:spacing w:before="40" w:after="40" w:line="240" w:lineRule="auto"/>
            </w:pPr>
            <w:r>
              <w:rPr>
                <w:rFonts w:ascii="Segoe UI" w:hAnsi="Segoe UI" w:cs="Segoe UI" w:eastAsia="Segoe UI"/>
                <w:sz w:val="16"/>
                <w:szCs w:val="16"/>
              </w:rPr>
              <w:t xml:space="preserve">Master &gt; Schedules run history</w:t>
            </w:r>
          </w:p>
        </w:tc>
        <w:tc>
          <w:tcPr>
            <w:tcW w:w="1593" w:type="dxa"/>
          </w:tcPr>
          <w:p>
            <w:pPr>
              <w:spacing w:before="40" w:after="40" w:line="240" w:lineRule="auto"/>
            </w:pPr>
            <w:r>
              <w:rPr>
                <w:rFonts w:ascii="Segoe UI" w:hAnsi="Segoe UI" w:cs="Segoe UI" w:eastAsia="Segoe UI"/>
                <w:sz w:val="16"/>
                <w:szCs w:val="16"/>
              </w:rPr>
              <w:t xml:space="preserve">To do</w:t>
            </w:r>
          </w:p>
        </w:tc>
        <w:tc>
          <w:tcPr>
            <w:tcW w:w="1787" w:type="dxa"/>
          </w:tcPr>
          <w:p>
            <w:pPr>
              <w:spacing w:before="40" w:after="40" w:line="240" w:lineRule="auto"/>
            </w:pPr>
            <w:r>
              <w:rPr>
                <w:rFonts w:ascii="Segoe UI" w:hAnsi="Segoe UI" w:cs="Segoe UI" w:eastAsia="Segoe UI"/>
                <w:sz w:val="16"/>
                <w:szCs w:val="16"/>
              </w:rPr>
              <w:t xml:space="preserve">TIS IT AppSupport / Admin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0"/>
          <w:numId w:val="0"/>
        </w:numPr>
        <w:ind w:left="0" w:firstLine="0"/>
      </w:pPr>
      <w:bookmarkStart w:id="1042" w:name="_Toc300001042"/>
      <w:r>
        <w:rPr>
          <w:rFonts w:ascii="Segoe UI" w:hAnsi="Segoe UI" w:cs="Segoe UI" w:eastAsia="Segoe UI"/>
        </w:rPr>
        <w:t xml:space="preserve">G. Operations, monitoring, backup and recovery</w:t>
      </w:r>
      <w:bookmarkEnd w:id="1042"/>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18"/>
        <w:gridCol w:w="3040"/>
        <w:gridCol w:w="1977"/>
        <w:gridCol w:w="1773"/>
        <w:gridCol w:w="1619"/>
      </w:tblGrid>
      <w:tr>
        <w:trPr>
          <w:cantSplit/>
          <w:tblHeader/>
          <w:trHeight w:val="400"/>
        </w:trPr>
        <w:tc>
          <w:tcPr>
            <w:tcW w:w="61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3040" w:type="dxa"/>
            <w:shd w:val="clear" w:color="auto" w:fill="E8F0F8"/>
            <w:vAlign w:val="center"/>
          </w:tcPr>
          <w:p>
            <w:pPr>
              <w:spacing w:before="40" w:after="40" w:line="240" w:lineRule="auto"/>
            </w:pPr>
            <w:r>
              <w:rPr>
                <w:rFonts w:ascii="Segoe UI" w:hAnsi="Segoe UI" w:cs="Segoe UI" w:eastAsia="Segoe UI"/>
                <w:b/>
                <w:bCs/>
                <w:sz w:val="16"/>
                <w:szCs w:val="16"/>
              </w:rPr>
              <w:t xml:space="preserve">Item</w:t>
            </w:r>
          </w:p>
        </w:tc>
        <w:tc>
          <w:tcPr>
            <w:tcW w:w="1977" w:type="dxa"/>
            <w:shd w:val="clear" w:color="auto" w:fill="E8F0F8"/>
            <w:vAlign w:val="center"/>
          </w:tcPr>
          <w:p>
            <w:pPr>
              <w:spacing w:before="40" w:after="40" w:line="240" w:lineRule="auto"/>
            </w:pPr>
            <w:r>
              <w:rPr>
                <w:rFonts w:ascii="Segoe UI" w:hAnsi="Segoe UI" w:cs="Segoe UI" w:eastAsia="Segoe UI"/>
                <w:b/>
                <w:bCs/>
                <w:sz w:val="16"/>
                <w:szCs w:val="16"/>
              </w:rPr>
              <w:t xml:space="preserve">Evidence / how verified</w:t>
            </w:r>
          </w:p>
        </w:tc>
        <w:tc>
          <w:tcPr>
            <w:tcW w:w="1773"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c>
          <w:tcPr>
            <w:tcW w:w="1619" w:type="dxa"/>
            <w:shd w:val="clear" w:color="auto" w:fill="E8F0F8"/>
            <w:vAlign w:val="center"/>
          </w:tcPr>
          <w:p>
            <w:pPr>
              <w:spacing w:before="40" w:after="40" w:line="240" w:lineRule="auto"/>
            </w:pPr>
            <w:r>
              <w:rPr>
                <w:rFonts w:ascii="Segoe UI" w:hAnsi="Segoe UI" w:cs="Segoe UI" w:eastAsia="Segoe UI"/>
                <w:b/>
                <w:bCs/>
                <w:sz w:val="16"/>
                <w:szCs w:val="16"/>
              </w:rPr>
              <w:t xml:space="preserve">Owner</w:t>
            </w:r>
          </w:p>
        </w:tc>
      </w:tr>
      <w:tr>
        <w:trPr>
          <w:cantSplit/>
        </w:trPr>
        <w:tc>
          <w:tcPr>
            <w:tcW w:w="618" w:type="dxa"/>
          </w:tcPr>
          <w:p>
            <w:pPr>
              <w:spacing w:before="40" w:after="40" w:line="240" w:lineRule="auto"/>
            </w:pPr>
            <w:r>
              <w:rPr>
                <w:rFonts w:ascii="Segoe UI" w:hAnsi="Segoe UI" w:cs="Segoe UI" w:eastAsia="Segoe UI"/>
                <w:sz w:val="16"/>
                <w:szCs w:val="16"/>
              </w:rPr>
              <w:t xml:space="preserve">G-01</w:t>
            </w:r>
          </w:p>
        </w:tc>
        <w:tc>
          <w:tcPr>
            <w:tcW w:w="3040" w:type="dxa"/>
          </w:tcPr>
          <w:p>
            <w:pPr>
              <w:spacing w:before="40" w:after="40" w:line="240" w:lineRule="auto"/>
            </w:pPr>
            <w:r>
              <w:rPr>
                <w:rFonts w:ascii="Segoe UI" w:hAnsi="Segoe UI" w:cs="Segoe UI" w:eastAsia="Segoe UI"/>
                <w:sz w:val="16"/>
                <w:szCs w:val="16"/>
              </w:rPr>
              <w:t xml:space="preserve">Availability test every 5 minutes from five locations; alert mailbox monitored</w:t>
            </w:r>
          </w:p>
        </w:tc>
        <w:tc>
          <w:tcPr>
            <w:tcW w:w="1977" w:type="dxa"/>
          </w:tcPr>
          <w:p>
            <w:pPr>
              <w:spacing w:before="40" w:after="40" w:line="240" w:lineRule="auto"/>
            </w:pPr>
            <w:r>
              <w:rPr>
                <w:rFonts w:ascii="Segoe UI" w:hAnsi="Segoe UI" w:cs="Segoe UI" w:eastAsia="Segoe UI"/>
                <w:sz w:val="16"/>
                <w:szCs w:val="16"/>
              </w:rPr>
              <w:t xml:space="preserve">Application Insights; </w:t>
            </w:r>
            <w:r>
              <w:rPr>
                <w:rFonts w:ascii="Consolas" w:hAnsi="Consolas" w:cs="Consolas" w:eastAsia="Consolas"/>
                <w:color w:val="1F3B57"/>
                <w:sz w:val="14"/>
                <w:szCs w:val="14"/>
                <w:shd w:val="clear" w:color="auto" w:fill="F3F5F8"/>
              </w:rPr>
              <w:t xml:space="preserve">monitoring.tf</w:t>
            </w:r>
          </w:p>
        </w:tc>
        <w:tc>
          <w:tcPr>
            <w:tcW w:w="1773" w:type="dxa"/>
          </w:tcPr>
          <w:p>
            <w:pPr>
              <w:spacing w:before="40" w:after="40" w:line="240" w:lineRule="auto"/>
            </w:pPr>
            <w:r>
              <w:rPr>
                <w:rFonts w:ascii="Segoe UI" w:hAnsi="Segoe UI" w:cs="Segoe UI" w:eastAsia="Segoe UI"/>
                <w:sz w:val="16"/>
                <w:szCs w:val="16"/>
              </w:rPr>
              <w:t xml:space="preserve">Built; mailbox Decision (Architecture Q10)</w:t>
            </w:r>
          </w:p>
        </w:tc>
        <w:tc>
          <w:tcPr>
            <w:tcW w:w="1619" w:type="dxa"/>
          </w:tcPr>
          <w:p>
            <w:pPr>
              <w:spacing w:before="40" w:after="40" w:line="240" w:lineRule="auto"/>
            </w:pPr>
            <w:r>
              <w:rPr>
                <w:rFonts w:ascii="Segoe UI" w:hAnsi="Segoe UI" w:cs="Segoe UI" w:eastAsia="Segoe UI"/>
                <w:sz w:val="16"/>
                <w:szCs w:val="16"/>
              </w:rPr>
              <w:t xml:space="preserve">TISPH Head of IT</w:t>
            </w:r>
          </w:p>
        </w:tc>
      </w:tr>
      <w:tr>
        <w:trPr>
          <w:cantSplit/>
        </w:trPr>
        <w:tc>
          <w:tcPr>
            <w:tcW w:w="618" w:type="dxa"/>
          </w:tcPr>
          <w:p>
            <w:pPr>
              <w:spacing w:before="40" w:after="40" w:line="240" w:lineRule="auto"/>
            </w:pPr>
            <w:r>
              <w:rPr>
                <w:rFonts w:ascii="Segoe UI" w:hAnsi="Segoe UI" w:cs="Segoe UI" w:eastAsia="Segoe UI"/>
                <w:sz w:val="16"/>
                <w:szCs w:val="16"/>
              </w:rPr>
              <w:t xml:space="preserve">G-02</w:t>
            </w:r>
          </w:p>
        </w:tc>
        <w:tc>
          <w:tcPr>
            <w:tcW w:w="3040" w:type="dxa"/>
          </w:tcPr>
          <w:p>
            <w:pPr>
              <w:spacing w:before="40" w:after="40" w:line="240" w:lineRule="auto"/>
            </w:pPr>
            <w:r>
              <w:rPr>
                <w:rFonts w:ascii="Segoe UI" w:hAnsi="Segoe UI" w:cs="Segoe UI" w:eastAsia="Segoe UI"/>
                <w:sz w:val="16"/>
                <w:szCs w:val="16"/>
              </w:rPr>
              <w:t xml:space="preserve">Logs in Log Analytics with request id; support staff can query them</w:t>
            </w:r>
          </w:p>
        </w:tc>
        <w:tc>
          <w:tcPr>
            <w:tcW w:w="1977" w:type="dxa"/>
          </w:tcPr>
          <w:p>
            <w:pPr>
              <w:spacing w:before="40" w:after="40" w:line="240" w:lineRule="auto"/>
            </w:pPr>
            <w:r>
              <w:rPr>
                <w:rFonts w:ascii="Consolas" w:hAnsi="Consolas" w:cs="Consolas" w:eastAsia="Consolas"/>
                <w:color w:val="1F3B57"/>
                <w:sz w:val="14"/>
                <w:szCs w:val="14"/>
                <w:shd w:val="clear" w:color="auto" w:fill="F3F5F8"/>
              </w:rPr>
              <w:t xml:space="preserve">deploy/AZURE.md</w:t>
            </w:r>
            <w:r>
              <w:rPr>
                <w:rFonts w:ascii="Segoe UI" w:hAnsi="Segoe UI" w:cs="Segoe UI" w:eastAsia="Segoe UI"/>
                <w:sz w:val="16"/>
                <w:szCs w:val="16"/>
              </w:rPr>
              <w:t xml:space="preserve"> section 15; developer guide section 6</w:t>
            </w:r>
          </w:p>
        </w:tc>
        <w:tc>
          <w:tcPr>
            <w:tcW w:w="1773" w:type="dxa"/>
          </w:tcPr>
          <w:p>
            <w:pPr>
              <w:spacing w:before="40" w:after="40" w:line="240" w:lineRule="auto"/>
            </w:pPr>
            <w:r>
              <w:rPr>
                <w:rFonts w:ascii="Segoe UI" w:hAnsi="Segoe UI" w:cs="Segoe UI" w:eastAsia="Segoe UI"/>
                <w:sz w:val="16"/>
                <w:szCs w:val="16"/>
              </w:rPr>
              <w:t xml:space="preserve">Built</w:t>
            </w:r>
          </w:p>
        </w:tc>
        <w:tc>
          <w:tcPr>
            <w:tcW w:w="1619" w:type="dxa"/>
          </w:tcPr>
          <w:p>
            <w:pPr>
              <w:spacing w:before="40" w:after="40" w:line="240" w:lineRule="auto"/>
            </w:pPr>
            <w:r>
              <w:rPr>
                <w:rFonts w:ascii="Segoe UI" w:hAnsi="Segoe UI" w:cs="Segoe UI" w:eastAsia="Segoe UI"/>
                <w:sz w:val="16"/>
                <w:szCs w:val="16"/>
              </w:rPr>
              <w:t xml:space="preserve">TIS IT AppSupport / Admin</w:t>
            </w:r>
          </w:p>
        </w:tc>
      </w:tr>
      <w:tr>
        <w:trPr>
          <w:cantSplit/>
        </w:trPr>
        <w:tc>
          <w:tcPr>
            <w:tcW w:w="618" w:type="dxa"/>
          </w:tcPr>
          <w:p>
            <w:pPr>
              <w:spacing w:before="40" w:after="40" w:line="240" w:lineRule="auto"/>
            </w:pPr>
            <w:r>
              <w:rPr>
                <w:rFonts w:ascii="Segoe UI" w:hAnsi="Segoe UI" w:cs="Segoe UI" w:eastAsia="Segoe UI"/>
                <w:sz w:val="16"/>
                <w:szCs w:val="16"/>
              </w:rPr>
              <w:t xml:space="preserve">G-03</w:t>
            </w:r>
          </w:p>
        </w:tc>
        <w:tc>
          <w:tcPr>
            <w:tcW w:w="3040" w:type="dxa"/>
          </w:tcPr>
          <w:p>
            <w:pPr>
              <w:spacing w:before="40" w:after="40" w:line="240" w:lineRule="auto"/>
            </w:pPr>
            <w:r>
              <w:rPr>
                <w:rFonts w:ascii="Segoe UI" w:hAnsi="Segoe UI" w:cs="Segoe UI" w:eastAsia="Segoe UI"/>
                <w:sz w:val="16"/>
                <w:szCs w:val="16"/>
              </w:rPr>
              <w:t xml:space="preserve">API error-rate and latency alerts; operations workbook</w:t>
            </w:r>
          </w:p>
        </w:tc>
        <w:tc>
          <w:tcPr>
            <w:tcW w:w="1977" w:type="dxa"/>
          </w:tcPr>
          <w:p>
            <w:pPr>
              <w:spacing w:before="40" w:after="40" w:line="240" w:lineRule="auto"/>
            </w:pPr>
            <w:r>
              <w:rPr>
                <w:rFonts w:ascii="Segoe UI" w:hAnsi="Segoe UI" w:cs="Segoe UI" w:eastAsia="Segoe UI"/>
                <w:sz w:val="16"/>
                <w:szCs w:val="16"/>
              </w:rPr>
              <w:t xml:space="preserve">NFR document section 9</w:t>
            </w:r>
          </w:p>
        </w:tc>
        <w:tc>
          <w:tcPr>
            <w:tcW w:w="1773" w:type="dxa"/>
          </w:tcPr>
          <w:p>
            <w:pPr>
              <w:spacing w:before="40" w:after="40" w:line="240" w:lineRule="auto"/>
            </w:pPr>
            <w:r>
              <w:rPr>
                <w:rFonts w:ascii="Segoe UI" w:hAnsi="Segoe UI" w:cs="Segoe UI" w:eastAsia="Segoe UI"/>
                <w:sz w:val="16"/>
                <w:szCs w:val="16"/>
              </w:rPr>
              <w:t xml:space="preserve">Not built (NFR Q13)</w:t>
            </w:r>
          </w:p>
        </w:tc>
        <w:tc>
          <w:tcPr>
            <w:tcW w:w="1619" w:type="dxa"/>
          </w:tcPr>
          <w:p>
            <w:pPr>
              <w:spacing w:before="40" w:after="40" w:line="240" w:lineRule="auto"/>
            </w:pPr>
            <w:r>
              <w:rPr>
                <w:rFonts w:ascii="Segoe UI" w:hAnsi="Segoe UI" w:cs="Segoe UI" w:eastAsia="Segoe UI"/>
                <w:sz w:val="16"/>
                <w:szCs w:val="16"/>
              </w:rPr>
              <w:t xml:space="preserve">iorta TechNXT DevOps lead</w:t>
            </w:r>
          </w:p>
        </w:tc>
      </w:tr>
      <w:tr>
        <w:trPr>
          <w:cantSplit/>
        </w:trPr>
        <w:tc>
          <w:tcPr>
            <w:tcW w:w="618" w:type="dxa"/>
          </w:tcPr>
          <w:p>
            <w:pPr>
              <w:spacing w:before="40" w:after="40" w:line="240" w:lineRule="auto"/>
            </w:pPr>
            <w:r>
              <w:rPr>
                <w:rFonts w:ascii="Segoe UI" w:hAnsi="Segoe UI" w:cs="Segoe UI" w:eastAsia="Segoe UI"/>
                <w:sz w:val="16"/>
                <w:szCs w:val="16"/>
              </w:rPr>
              <w:t xml:space="preserve">G-04</w:t>
            </w:r>
          </w:p>
        </w:tc>
        <w:tc>
          <w:tcPr>
            <w:tcW w:w="3040" w:type="dxa"/>
          </w:tcPr>
          <w:p>
            <w:pPr>
              <w:spacing w:before="40" w:after="40" w:line="240" w:lineRule="auto"/>
            </w:pPr>
            <w:r>
              <w:rPr>
                <w:rFonts w:ascii="Segoe UI" w:hAnsi="Segoe UI" w:cs="Segoe UI" w:eastAsia="Segoe UI"/>
                <w:sz w:val="16"/>
                <w:szCs w:val="16"/>
              </w:rPr>
              <w:t xml:space="preserve">Point-in-time restore tested; documents restore tested</w:t>
            </w:r>
          </w:p>
        </w:tc>
        <w:tc>
          <w:tcPr>
            <w:tcW w:w="1977" w:type="dxa"/>
          </w:tcPr>
          <w:p>
            <w:pPr>
              <w:spacing w:before="40" w:after="40" w:line="240" w:lineRule="auto"/>
            </w:pPr>
            <w:r>
              <w:rPr>
                <w:rFonts w:ascii="Segoe UI" w:hAnsi="Segoe UI" w:cs="Segoe UI" w:eastAsia="Segoe UI"/>
                <w:sz w:val="16"/>
                <w:szCs w:val="16"/>
              </w:rPr>
              <w:t xml:space="preserve">DR drill record</w:t>
            </w:r>
          </w:p>
        </w:tc>
        <w:tc>
          <w:tcPr>
            <w:tcW w:w="1773" w:type="dxa"/>
          </w:tcPr>
          <w:p>
            <w:pPr>
              <w:spacing w:before="40" w:after="40" w:line="240" w:lineRule="auto"/>
            </w:pPr>
            <w:r>
              <w:rPr>
                <w:rFonts w:ascii="Segoe UI" w:hAnsi="Segoe UI" w:cs="Segoe UI" w:eastAsia="Segoe UI"/>
                <w:sz w:val="16"/>
                <w:szCs w:val="16"/>
              </w:rPr>
              <w:t xml:space="preserve">Planned (GP-16)</w:t>
            </w:r>
          </w:p>
        </w:tc>
        <w:tc>
          <w:tcPr>
            <w:tcW w:w="1619" w:type="dxa"/>
          </w:tcPr>
          <w:p>
            <w:pPr>
              <w:spacing w:before="40" w:after="40" w:line="240" w:lineRule="auto"/>
            </w:pPr>
            <w:r>
              <w:rPr>
                <w:rFonts w:ascii="Segoe UI" w:hAnsi="Segoe UI" w:cs="Segoe UI" w:eastAsia="Segoe UI"/>
                <w:sz w:val="16"/>
                <w:szCs w:val="16"/>
              </w:rPr>
              <w:t xml:space="preserve">TISPH Head of IT</w:t>
            </w:r>
          </w:p>
        </w:tc>
      </w:tr>
      <w:tr>
        <w:trPr>
          <w:cantSplit/>
        </w:trPr>
        <w:tc>
          <w:tcPr>
            <w:tcW w:w="618" w:type="dxa"/>
          </w:tcPr>
          <w:p>
            <w:pPr>
              <w:spacing w:before="40" w:after="40" w:line="240" w:lineRule="auto"/>
            </w:pPr>
            <w:r>
              <w:rPr>
                <w:rFonts w:ascii="Segoe UI" w:hAnsi="Segoe UI" w:cs="Segoe UI" w:eastAsia="Segoe UI"/>
                <w:sz w:val="16"/>
                <w:szCs w:val="16"/>
              </w:rPr>
              <w:t xml:space="preserve">G-05</w:t>
            </w:r>
          </w:p>
        </w:tc>
        <w:tc>
          <w:tcPr>
            <w:tcW w:w="3040" w:type="dxa"/>
          </w:tcPr>
          <w:p>
            <w:pPr>
              <w:spacing w:before="40" w:after="40" w:line="240" w:lineRule="auto"/>
            </w:pPr>
            <w:r>
              <w:rPr>
                <w:rFonts w:ascii="Segoe UI" w:hAnsi="Segoe UI" w:cs="Segoe UI" w:eastAsia="Segoe UI"/>
                <w:sz w:val="16"/>
                <w:szCs w:val="16"/>
              </w:rPr>
              <w:t xml:space="preserve">Geo-restore rehearsal for production</w:t>
            </w:r>
          </w:p>
        </w:tc>
        <w:tc>
          <w:tcPr>
            <w:tcW w:w="1977" w:type="dxa"/>
          </w:tcPr>
          <w:p>
            <w:pPr>
              <w:spacing w:before="40" w:after="40" w:line="240" w:lineRule="auto"/>
            </w:pPr>
            <w:r>
              <w:rPr>
                <w:rFonts w:ascii="Segoe UI" w:hAnsi="Segoe UI" w:cs="Segoe UI" w:eastAsia="Segoe UI"/>
                <w:sz w:val="16"/>
                <w:szCs w:val="16"/>
              </w:rPr>
              <w:t xml:space="preserve">DR drill record</w:t>
            </w:r>
          </w:p>
        </w:tc>
        <w:tc>
          <w:tcPr>
            <w:tcW w:w="1773" w:type="dxa"/>
          </w:tcPr>
          <w:p>
            <w:pPr>
              <w:spacing w:before="40" w:after="40" w:line="240" w:lineRule="auto"/>
            </w:pPr>
            <w:r>
              <w:rPr>
                <w:rFonts w:ascii="Segoe UI" w:hAnsi="Segoe UI" w:cs="Segoe UI" w:eastAsia="Segoe UI"/>
                <w:sz w:val="16"/>
                <w:szCs w:val="16"/>
              </w:rPr>
              <w:t xml:space="preserve">Planned (GP-16)</w:t>
            </w:r>
          </w:p>
        </w:tc>
        <w:tc>
          <w:tcPr>
            <w:tcW w:w="1619" w:type="dxa"/>
          </w:tcPr>
          <w:p>
            <w:pPr>
              <w:spacing w:before="40" w:after="40" w:line="240" w:lineRule="auto"/>
            </w:pPr>
            <w:r>
              <w:rPr>
                <w:rFonts w:ascii="Segoe UI" w:hAnsi="Segoe UI" w:cs="Segoe UI" w:eastAsia="Segoe UI"/>
                <w:sz w:val="16"/>
                <w:szCs w:val="16"/>
              </w:rPr>
              <w:t xml:space="preserve">TISPH Head of IT</w:t>
            </w:r>
          </w:p>
        </w:tc>
      </w:tr>
      <w:tr>
        <w:trPr>
          <w:cantSplit/>
        </w:trPr>
        <w:tc>
          <w:tcPr>
            <w:tcW w:w="618" w:type="dxa"/>
          </w:tcPr>
          <w:p>
            <w:pPr>
              <w:spacing w:before="40" w:after="40" w:line="240" w:lineRule="auto"/>
            </w:pPr>
            <w:r>
              <w:rPr>
                <w:rFonts w:ascii="Segoe UI" w:hAnsi="Segoe UI" w:cs="Segoe UI" w:eastAsia="Segoe UI"/>
                <w:sz w:val="16"/>
                <w:szCs w:val="16"/>
              </w:rPr>
              <w:t xml:space="preserve">G-06</w:t>
            </w:r>
          </w:p>
        </w:tc>
        <w:tc>
          <w:tcPr>
            <w:tcW w:w="3040" w:type="dxa"/>
          </w:tcPr>
          <w:p>
            <w:pPr>
              <w:spacing w:before="40" w:after="40" w:line="240" w:lineRule="auto"/>
            </w:pPr>
            <w:r>
              <w:rPr>
                <w:rFonts w:ascii="Segoe UI" w:hAnsi="Segoe UI" w:cs="Segoe UI" w:eastAsia="Segoe UI"/>
                <w:sz w:val="16"/>
                <w:szCs w:val="16"/>
              </w:rPr>
              <w:t xml:space="preserve">Ten-year backup retention method in place</w:t>
            </w:r>
          </w:p>
        </w:tc>
        <w:tc>
          <w:tcPr>
            <w:tcW w:w="1977" w:type="dxa"/>
          </w:tcPr>
          <w:p>
            <w:pPr>
              <w:spacing w:before="40" w:after="40" w:line="240" w:lineRule="auto"/>
            </w:pPr>
            <w:r>
              <w:rPr>
                <w:rFonts w:ascii="Segoe UI" w:hAnsi="Segoe UI" w:cs="Segoe UI" w:eastAsia="Segoe UI"/>
                <w:sz w:val="16"/>
                <w:szCs w:val="16"/>
              </w:rPr>
              <w:t xml:space="preserve">NFR-11</w:t>
            </w:r>
          </w:p>
        </w:tc>
        <w:tc>
          <w:tcPr>
            <w:tcW w:w="1773" w:type="dxa"/>
          </w:tcPr>
          <w:p>
            <w:pPr>
              <w:spacing w:before="40" w:after="40" w:line="240" w:lineRule="auto"/>
            </w:pPr>
            <w:r>
              <w:rPr>
                <w:rFonts w:ascii="Segoe UI" w:hAnsi="Segoe UI" w:cs="Segoe UI" w:eastAsia="Segoe UI"/>
                <w:sz w:val="16"/>
                <w:szCs w:val="16"/>
              </w:rPr>
              <w:t xml:space="preserve">Not built (NFR Q7)</w:t>
            </w:r>
          </w:p>
        </w:tc>
        <w:tc>
          <w:tcPr>
            <w:tcW w:w="1619" w:type="dxa"/>
          </w:tcPr>
          <w:p>
            <w:pPr>
              <w:spacing w:before="40" w:after="40" w:line="240" w:lineRule="auto"/>
            </w:pPr>
            <w:r>
              <w:rPr>
                <w:rFonts w:ascii="Segoe UI" w:hAnsi="Segoe UI" w:cs="Segoe UI" w:eastAsia="Segoe UI"/>
                <w:sz w:val="16"/>
                <w:szCs w:val="16"/>
              </w:rPr>
              <w:t xml:space="preserve">TISPH Head of IT</w:t>
            </w:r>
          </w:p>
        </w:tc>
      </w:tr>
      <w:tr>
        <w:trPr>
          <w:cantSplit/>
        </w:trPr>
        <w:tc>
          <w:tcPr>
            <w:tcW w:w="618" w:type="dxa"/>
          </w:tcPr>
          <w:p>
            <w:pPr>
              <w:spacing w:before="40" w:after="40" w:line="240" w:lineRule="auto"/>
            </w:pPr>
            <w:r>
              <w:rPr>
                <w:rFonts w:ascii="Segoe UI" w:hAnsi="Segoe UI" w:cs="Segoe UI" w:eastAsia="Segoe UI"/>
                <w:sz w:val="16"/>
                <w:szCs w:val="16"/>
              </w:rPr>
              <w:t xml:space="preserve">G-07</w:t>
            </w:r>
          </w:p>
        </w:tc>
        <w:tc>
          <w:tcPr>
            <w:tcW w:w="3040" w:type="dxa"/>
          </w:tcPr>
          <w:p>
            <w:pPr>
              <w:spacing w:before="40" w:after="40" w:line="240" w:lineRule="auto"/>
            </w:pPr>
            <w:r>
              <w:rPr>
                <w:rFonts w:ascii="Segoe UI" w:hAnsi="Segoe UI" w:cs="Segoe UI" w:eastAsia="Segoe UI"/>
                <w:sz w:val="16"/>
                <w:szCs w:val="16"/>
              </w:rPr>
              <w:t xml:space="preserve">Performance and stress test passed at production sizing</w:t>
            </w:r>
          </w:p>
        </w:tc>
        <w:tc>
          <w:tcPr>
            <w:tcW w:w="1977" w:type="dxa"/>
          </w:tcPr>
          <w:p>
            <w:pPr>
              <w:spacing w:before="40" w:after="40" w:line="240" w:lineRule="auto"/>
            </w:pPr>
            <w:r>
              <w:rPr>
                <w:rFonts w:ascii="Segoe UI" w:hAnsi="Segoe UI" w:cs="Segoe UI" w:eastAsia="Segoe UI"/>
                <w:sz w:val="16"/>
                <w:szCs w:val="16"/>
              </w:rPr>
              <w:t xml:space="preserve">Test report</w:t>
            </w:r>
          </w:p>
        </w:tc>
        <w:tc>
          <w:tcPr>
            <w:tcW w:w="1773" w:type="dxa"/>
          </w:tcPr>
          <w:p>
            <w:pPr>
              <w:spacing w:before="40" w:after="40" w:line="240" w:lineRule="auto"/>
            </w:pPr>
            <w:r>
              <w:rPr>
                <w:rFonts w:ascii="Segoe UI" w:hAnsi="Segoe UI" w:cs="Segoe UI" w:eastAsia="Segoe UI"/>
                <w:sz w:val="16"/>
                <w:szCs w:val="16"/>
              </w:rPr>
              <w:t xml:space="preserve">Planned (GP-15)</w:t>
            </w:r>
          </w:p>
        </w:tc>
        <w:tc>
          <w:tcPr>
            <w:tcW w:w="1619" w:type="dxa"/>
          </w:tcPr>
          <w:p>
            <w:pPr>
              <w:spacing w:before="40" w:after="40" w:line="240" w:lineRule="auto"/>
            </w:pPr>
            <w:r>
              <w:rPr>
                <w:rFonts w:ascii="Segoe UI" w:hAnsi="Segoe UI" w:cs="Segoe UI" w:eastAsia="Segoe UI"/>
                <w:sz w:val="16"/>
                <w:szCs w:val="16"/>
              </w:rPr>
              <w:t xml:space="preserve">iorta TechNXT Solution Architect</w:t>
            </w:r>
          </w:p>
        </w:tc>
      </w:tr>
      <w:tr>
        <w:trPr>
          <w:cantSplit/>
        </w:trPr>
        <w:tc>
          <w:tcPr>
            <w:tcW w:w="618" w:type="dxa"/>
          </w:tcPr>
          <w:p>
            <w:pPr>
              <w:spacing w:before="40" w:after="40" w:line="240" w:lineRule="auto"/>
            </w:pPr>
            <w:r>
              <w:rPr>
                <w:rFonts w:ascii="Segoe UI" w:hAnsi="Segoe UI" w:cs="Segoe UI" w:eastAsia="Segoe UI"/>
                <w:sz w:val="16"/>
                <w:szCs w:val="16"/>
              </w:rPr>
              <w:t xml:space="preserve">G-08</w:t>
            </w:r>
          </w:p>
        </w:tc>
        <w:tc>
          <w:tcPr>
            <w:tcW w:w="3040" w:type="dxa"/>
          </w:tcPr>
          <w:p>
            <w:pPr>
              <w:spacing w:before="40" w:after="40" w:line="240" w:lineRule="auto"/>
            </w:pPr>
            <w:r>
              <w:rPr>
                <w:rFonts w:ascii="Segoe UI" w:hAnsi="Segoe UI" w:cs="Segoe UI" w:eastAsia="Segoe UI"/>
                <w:sz w:val="16"/>
                <w:szCs w:val="16"/>
              </w:rPr>
              <w:t xml:space="preserve">Means of producing the yearly cloud security posture report (NFR-17.4) agreed; Microsoft Defender for Cloud is not part of the Terraform</w:t>
            </w:r>
          </w:p>
        </w:tc>
        <w:tc>
          <w:tcPr>
            <w:tcW w:w="1977" w:type="dxa"/>
          </w:tcPr>
          <w:p>
            <w:pPr>
              <w:spacing w:before="40" w:after="40" w:line="240" w:lineRule="auto"/>
            </w:pPr>
            <w:r>
              <w:rPr>
                <w:rFonts w:ascii="Segoe UI" w:hAnsi="Segoe UI" w:cs="Segoe UI" w:eastAsia="Segoe UI"/>
                <w:sz w:val="16"/>
                <w:szCs w:val="16"/>
              </w:rPr>
              <w:t xml:space="preserve">NFR Q13</w:t>
            </w:r>
          </w:p>
        </w:tc>
        <w:tc>
          <w:tcPr>
            <w:tcW w:w="1773" w:type="dxa"/>
          </w:tcPr>
          <w:p>
            <w:pPr>
              <w:spacing w:before="40" w:after="40" w:line="240" w:lineRule="auto"/>
            </w:pPr>
            <w:r>
              <w:rPr>
                <w:rFonts w:ascii="Segoe UI" w:hAnsi="Segoe UI" w:cs="Segoe UI" w:eastAsia="Segoe UI"/>
                <w:sz w:val="16"/>
                <w:szCs w:val="16"/>
              </w:rPr>
              <w:t xml:space="preserve">Not built (NFR Q13)</w:t>
            </w:r>
          </w:p>
        </w:tc>
        <w:tc>
          <w:tcPr>
            <w:tcW w:w="1619" w:type="dxa"/>
          </w:tcPr>
          <w:p>
            <w:pPr>
              <w:spacing w:before="40" w:after="40" w:line="240" w:lineRule="auto"/>
            </w:pPr>
            <w:r>
              <w:rPr>
                <w:rFonts w:ascii="Segoe UI" w:hAnsi="Segoe UI" w:cs="Segoe UI" w:eastAsia="Segoe UI"/>
                <w:sz w:val="16"/>
                <w:szCs w:val="16"/>
              </w:rPr>
              <w:t xml:space="preserve">TISPH Head, Risk Management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0"/>
          <w:numId w:val="0"/>
        </w:numPr>
        <w:ind w:left="0" w:firstLine="0"/>
      </w:pPr>
      <w:bookmarkStart w:id="1043" w:name="_Toc300001043"/>
      <w:r>
        <w:rPr>
          <w:rFonts w:ascii="Segoe UI" w:hAnsi="Segoe UI" w:cs="Segoe UI" w:eastAsia="Segoe UI"/>
        </w:rPr>
        <w:t xml:space="preserve">H. Support, people and compliance</w:t>
      </w:r>
      <w:bookmarkEnd w:id="1043"/>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18"/>
        <w:gridCol w:w="3689"/>
        <w:gridCol w:w="1758"/>
        <w:gridCol w:w="1223"/>
        <w:gridCol w:w="1739"/>
      </w:tblGrid>
      <w:tr>
        <w:trPr>
          <w:cantSplit/>
          <w:tblHeader/>
          <w:trHeight w:val="400"/>
        </w:trPr>
        <w:tc>
          <w:tcPr>
            <w:tcW w:w="61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3689" w:type="dxa"/>
            <w:shd w:val="clear" w:color="auto" w:fill="E8F0F8"/>
            <w:vAlign w:val="center"/>
          </w:tcPr>
          <w:p>
            <w:pPr>
              <w:spacing w:before="40" w:after="40" w:line="240" w:lineRule="auto"/>
            </w:pPr>
            <w:r>
              <w:rPr>
                <w:rFonts w:ascii="Segoe UI" w:hAnsi="Segoe UI" w:cs="Segoe UI" w:eastAsia="Segoe UI"/>
                <w:b/>
                <w:bCs/>
                <w:sz w:val="16"/>
                <w:szCs w:val="16"/>
              </w:rPr>
              <w:t xml:space="preserve">Item</w:t>
            </w:r>
          </w:p>
        </w:tc>
        <w:tc>
          <w:tcPr>
            <w:tcW w:w="1758" w:type="dxa"/>
            <w:shd w:val="clear" w:color="auto" w:fill="E8F0F8"/>
            <w:vAlign w:val="center"/>
          </w:tcPr>
          <w:p>
            <w:pPr>
              <w:spacing w:before="40" w:after="40" w:line="240" w:lineRule="auto"/>
            </w:pPr>
            <w:r>
              <w:rPr>
                <w:rFonts w:ascii="Segoe UI" w:hAnsi="Segoe UI" w:cs="Segoe UI" w:eastAsia="Segoe UI"/>
                <w:b/>
                <w:bCs/>
                <w:sz w:val="16"/>
                <w:szCs w:val="16"/>
              </w:rPr>
              <w:t xml:space="preserve">Evidence / how verified</w:t>
            </w:r>
          </w:p>
        </w:tc>
        <w:tc>
          <w:tcPr>
            <w:tcW w:w="1223"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c>
          <w:tcPr>
            <w:tcW w:w="1739" w:type="dxa"/>
            <w:shd w:val="clear" w:color="auto" w:fill="E8F0F8"/>
            <w:vAlign w:val="center"/>
          </w:tcPr>
          <w:p>
            <w:pPr>
              <w:spacing w:before="40" w:after="40" w:line="240" w:lineRule="auto"/>
            </w:pPr>
            <w:r>
              <w:rPr>
                <w:rFonts w:ascii="Segoe UI" w:hAnsi="Segoe UI" w:cs="Segoe UI" w:eastAsia="Segoe UI"/>
                <w:b/>
                <w:bCs/>
                <w:sz w:val="16"/>
                <w:szCs w:val="16"/>
              </w:rPr>
              <w:t xml:space="preserve">Owner</w:t>
            </w:r>
          </w:p>
        </w:tc>
      </w:tr>
      <w:tr>
        <w:trPr>
          <w:cantSplit/>
        </w:trPr>
        <w:tc>
          <w:tcPr>
            <w:tcW w:w="618" w:type="dxa"/>
          </w:tcPr>
          <w:p>
            <w:pPr>
              <w:spacing w:before="40" w:after="40" w:line="240" w:lineRule="auto"/>
            </w:pPr>
            <w:r>
              <w:rPr>
                <w:rFonts w:ascii="Segoe UI" w:hAnsi="Segoe UI" w:cs="Segoe UI" w:eastAsia="Segoe UI"/>
                <w:sz w:val="16"/>
                <w:szCs w:val="16"/>
              </w:rPr>
              <w:t xml:space="preserve">H-01</w:t>
            </w:r>
          </w:p>
        </w:tc>
        <w:tc>
          <w:tcPr>
            <w:tcW w:w="3689" w:type="dxa"/>
          </w:tcPr>
          <w:p>
            <w:pPr>
              <w:spacing w:before="40" w:after="40" w:line="240" w:lineRule="auto"/>
            </w:pPr>
            <w:r>
              <w:rPr>
                <w:rFonts w:ascii="Segoe UI" w:hAnsi="Segoe UI" w:cs="Segoe UI" w:eastAsia="Segoe UI"/>
                <w:sz w:val="16"/>
                <w:szCs w:val="16"/>
              </w:rPr>
              <w:t xml:space="preserve">Support agreement: hours, channels, severity targets, Azure support plan</w:t>
            </w:r>
          </w:p>
        </w:tc>
        <w:tc>
          <w:tcPr>
            <w:tcW w:w="1758" w:type="dxa"/>
          </w:tcPr>
          <w:p>
            <w:pPr>
              <w:spacing w:before="40" w:after="40" w:line="240" w:lineRule="auto"/>
            </w:pPr>
            <w:r>
              <w:rPr>
                <w:rFonts w:ascii="Segoe UI" w:hAnsi="Segoe UI" w:cs="Segoe UI" w:eastAsia="Segoe UI"/>
                <w:sz w:val="16"/>
                <w:szCs w:val="16"/>
              </w:rPr>
              <w:t xml:space="preserve">Signed agreement</w:t>
            </w:r>
          </w:p>
        </w:tc>
        <w:tc>
          <w:tcPr>
            <w:tcW w:w="1223" w:type="dxa"/>
          </w:tcPr>
          <w:p>
            <w:pPr>
              <w:spacing w:before="40" w:after="40" w:line="240" w:lineRule="auto"/>
            </w:pPr>
            <w:r>
              <w:rPr>
                <w:rFonts w:ascii="Segoe UI" w:hAnsi="Segoe UI" w:cs="Segoe UI" w:eastAsia="Segoe UI"/>
                <w:sz w:val="16"/>
                <w:szCs w:val="16"/>
              </w:rPr>
              <w:t xml:space="preserve">Planned (GP-18)</w:t>
            </w:r>
          </w:p>
        </w:tc>
        <w:tc>
          <w:tcPr>
            <w:tcW w:w="1739" w:type="dxa"/>
          </w:tcPr>
          <w:p>
            <w:pPr>
              <w:spacing w:before="40" w:after="40" w:line="240" w:lineRule="auto"/>
            </w:pPr>
            <w:r>
              <w:rPr>
                <w:rFonts w:ascii="Segoe UI" w:hAnsi="Segoe UI" w:cs="Segoe UI" w:eastAsia="Segoe UI"/>
                <w:sz w:val="16"/>
                <w:szCs w:val="16"/>
              </w:rPr>
              <w:t xml:space="preserve">TISPH Project Manager</w:t>
            </w:r>
          </w:p>
        </w:tc>
      </w:tr>
      <w:tr>
        <w:trPr>
          <w:cantSplit/>
        </w:trPr>
        <w:tc>
          <w:tcPr>
            <w:tcW w:w="618" w:type="dxa"/>
          </w:tcPr>
          <w:p>
            <w:pPr>
              <w:spacing w:before="40" w:after="40" w:line="240" w:lineRule="auto"/>
            </w:pPr>
            <w:r>
              <w:rPr>
                <w:rFonts w:ascii="Segoe UI" w:hAnsi="Segoe UI" w:cs="Segoe UI" w:eastAsia="Segoe UI"/>
                <w:sz w:val="16"/>
                <w:szCs w:val="16"/>
              </w:rPr>
              <w:t xml:space="preserve">H-02</w:t>
            </w:r>
          </w:p>
        </w:tc>
        <w:tc>
          <w:tcPr>
            <w:tcW w:w="3689" w:type="dxa"/>
          </w:tcPr>
          <w:p>
            <w:pPr>
              <w:spacing w:before="40" w:after="40" w:line="240" w:lineRule="auto"/>
            </w:pPr>
            <w:r>
              <w:rPr>
                <w:rFonts w:ascii="Segoe UI" w:hAnsi="Segoe UI" w:cs="Segoe UI" w:eastAsia="Segoe UI"/>
                <w:sz w:val="16"/>
                <w:szCs w:val="16"/>
              </w:rPr>
              <w:t xml:space="preserve">Hypercare roster, contacts and daily checklist in place</w:t>
            </w:r>
          </w:p>
        </w:tc>
        <w:tc>
          <w:tcPr>
            <w:tcW w:w="1758" w:type="dxa"/>
          </w:tcPr>
          <w:p>
            <w:pPr>
              <w:spacing w:before="40" w:after="40" w:line="240" w:lineRule="auto"/>
            </w:pPr>
            <w:r>
              <w:rPr>
                <w:rFonts w:ascii="Segoe UI" w:hAnsi="Segoe UI" w:cs="Segoe UI" w:eastAsia="Segoe UI"/>
                <w:sz w:val="16"/>
                <w:szCs w:val="16"/>
              </w:rPr>
              <w:t xml:space="preserve">Section 9</w:t>
            </w:r>
          </w:p>
        </w:tc>
        <w:tc>
          <w:tcPr>
            <w:tcW w:w="1223" w:type="dxa"/>
          </w:tcPr>
          <w:p>
            <w:pPr>
              <w:spacing w:before="40" w:after="40" w:line="240" w:lineRule="auto"/>
            </w:pPr>
            <w:r>
              <w:rPr>
                <w:rFonts w:ascii="Segoe UI" w:hAnsi="Segoe UI" w:cs="Segoe UI" w:eastAsia="Segoe UI"/>
                <w:sz w:val="16"/>
                <w:szCs w:val="16"/>
              </w:rPr>
              <w:t xml:space="preserve">To do</w:t>
            </w:r>
          </w:p>
        </w:tc>
        <w:tc>
          <w:tcPr>
            <w:tcW w:w="1739" w:type="dxa"/>
          </w:tcPr>
          <w:p>
            <w:pPr>
              <w:spacing w:before="40" w:after="40" w:line="240" w:lineRule="auto"/>
            </w:pPr>
            <w:r>
              <w:rPr>
                <w:rFonts w:ascii="Segoe UI" w:hAnsi="Segoe UI" w:cs="Segoe UI" w:eastAsia="Segoe UI"/>
                <w:sz w:val="16"/>
                <w:szCs w:val="16"/>
              </w:rPr>
              <w:t xml:space="preserve">iorta TechNXT Project Manager</w:t>
            </w:r>
          </w:p>
        </w:tc>
      </w:tr>
      <w:tr>
        <w:trPr>
          <w:cantSplit/>
        </w:trPr>
        <w:tc>
          <w:tcPr>
            <w:tcW w:w="618" w:type="dxa"/>
          </w:tcPr>
          <w:p>
            <w:pPr>
              <w:spacing w:before="40" w:after="40" w:line="240" w:lineRule="auto"/>
            </w:pPr>
            <w:r>
              <w:rPr>
                <w:rFonts w:ascii="Segoe UI" w:hAnsi="Segoe UI" w:cs="Segoe UI" w:eastAsia="Segoe UI"/>
                <w:sz w:val="16"/>
                <w:szCs w:val="16"/>
              </w:rPr>
              <w:t xml:space="preserve">H-03</w:t>
            </w:r>
          </w:p>
        </w:tc>
        <w:tc>
          <w:tcPr>
            <w:tcW w:w="3689" w:type="dxa"/>
          </w:tcPr>
          <w:p>
            <w:pPr>
              <w:spacing w:before="40" w:after="40" w:line="240" w:lineRule="auto"/>
            </w:pPr>
            <w:r>
              <w:rPr>
                <w:rFonts w:ascii="Segoe UI" w:hAnsi="Segoe UI" w:cs="Segoe UI" w:eastAsia="Segoe UI"/>
                <w:sz w:val="16"/>
                <w:szCs w:val="16"/>
              </w:rPr>
              <w:t xml:space="preserve">Every user trained and assessed for their persona; key user per team ready</w:t>
            </w:r>
          </w:p>
        </w:tc>
        <w:tc>
          <w:tcPr>
            <w:tcW w:w="1758" w:type="dxa"/>
          </w:tcPr>
          <w:p>
            <w:pPr>
              <w:spacing w:before="40" w:after="40" w:line="240" w:lineRule="auto"/>
            </w:pPr>
            <w:r>
              <w:rPr>
                <w:rFonts w:ascii="Segoe UI" w:hAnsi="Segoe UI" w:cs="Segoe UI" w:eastAsia="Segoe UI"/>
                <w:sz w:val="16"/>
                <w:szCs w:val="16"/>
              </w:rPr>
              <w:t xml:space="preserve">Training records</w:t>
            </w:r>
          </w:p>
        </w:tc>
        <w:tc>
          <w:tcPr>
            <w:tcW w:w="1223" w:type="dxa"/>
          </w:tcPr>
          <w:p>
            <w:pPr>
              <w:spacing w:before="40" w:after="40" w:line="240" w:lineRule="auto"/>
            </w:pPr>
            <w:r>
              <w:rPr>
                <w:rFonts w:ascii="Segoe UI" w:hAnsi="Segoe UI" w:cs="Segoe UI" w:eastAsia="Segoe UI"/>
                <w:sz w:val="16"/>
                <w:szCs w:val="16"/>
              </w:rPr>
              <w:t xml:space="preserve">To do</w:t>
            </w:r>
          </w:p>
        </w:tc>
        <w:tc>
          <w:tcPr>
            <w:tcW w:w="1739" w:type="dxa"/>
          </w:tcPr>
          <w:p>
            <w:pPr>
              <w:spacing w:before="40" w:after="40" w:line="240" w:lineRule="auto"/>
            </w:pPr>
            <w:r>
              <w:rPr>
                <w:rFonts w:ascii="Segoe UI" w:hAnsi="Segoe UI" w:cs="Segoe UI" w:eastAsia="Segoe UI"/>
                <w:sz w:val="16"/>
                <w:szCs w:val="16"/>
              </w:rPr>
              <w:t xml:space="preserve">TISPH Project Manager</w:t>
            </w:r>
          </w:p>
        </w:tc>
      </w:tr>
      <w:tr>
        <w:trPr>
          <w:cantSplit/>
        </w:trPr>
        <w:tc>
          <w:tcPr>
            <w:tcW w:w="618" w:type="dxa"/>
          </w:tcPr>
          <w:p>
            <w:pPr>
              <w:spacing w:before="40" w:after="40" w:line="240" w:lineRule="auto"/>
            </w:pPr>
            <w:r>
              <w:rPr>
                <w:rFonts w:ascii="Segoe UI" w:hAnsi="Segoe UI" w:cs="Segoe UI" w:eastAsia="Segoe UI"/>
                <w:sz w:val="16"/>
                <w:szCs w:val="16"/>
              </w:rPr>
              <w:t xml:space="preserve">H-04</w:t>
            </w:r>
          </w:p>
        </w:tc>
        <w:tc>
          <w:tcPr>
            <w:tcW w:w="3689" w:type="dxa"/>
          </w:tcPr>
          <w:p>
            <w:pPr>
              <w:spacing w:before="40" w:after="40" w:line="240" w:lineRule="auto"/>
            </w:pPr>
            <w:r>
              <w:rPr>
                <w:rFonts w:ascii="Segoe UI" w:hAnsi="Segoe UI" w:cs="Segoe UI" w:eastAsia="Segoe UI"/>
                <w:sz w:val="16"/>
                <w:szCs w:val="16"/>
              </w:rPr>
              <w:t xml:space="preserve">TISPH edition of the manual and Help</w:t>
            </w:r>
          </w:p>
        </w:tc>
        <w:tc>
          <w:tcPr>
            <w:tcW w:w="1758" w:type="dxa"/>
          </w:tcPr>
          <w:p>
            <w:pPr>
              <w:spacing w:before="40" w:after="40" w:line="240" w:lineRule="auto"/>
            </w:pPr>
            <w:r>
              <w:rPr>
                <w:rFonts w:ascii="Segoe UI" w:hAnsi="Segoe UI" w:cs="Segoe UI" w:eastAsia="Segoe UI"/>
                <w:sz w:val="16"/>
                <w:szCs w:val="16"/>
              </w:rPr>
              <w:t xml:space="preserve">MAN-A, MAN-B</w:t>
            </w:r>
          </w:p>
        </w:tc>
        <w:tc>
          <w:tcPr>
            <w:tcW w:w="1223" w:type="dxa"/>
          </w:tcPr>
          <w:p>
            <w:pPr>
              <w:spacing w:before="40" w:after="40" w:line="240" w:lineRule="auto"/>
            </w:pPr>
            <w:r>
              <w:rPr>
                <w:rFonts w:ascii="Segoe UI" w:hAnsi="Segoe UI" w:cs="Segoe UI" w:eastAsia="Segoe UI"/>
                <w:sz w:val="16"/>
                <w:szCs w:val="16"/>
              </w:rPr>
              <w:t xml:space="preserve">Planned (GP-12)</w:t>
            </w:r>
          </w:p>
        </w:tc>
        <w:tc>
          <w:tcPr>
            <w:tcW w:w="1739" w:type="dxa"/>
          </w:tcPr>
          <w:p>
            <w:pPr>
              <w:spacing w:before="40" w:after="40" w:line="240" w:lineRule="auto"/>
            </w:pPr>
            <w:r>
              <w:rPr>
                <w:rFonts w:ascii="Segoe UI" w:hAnsi="Segoe UI" w:cs="Segoe UI" w:eastAsia="Segoe UI"/>
                <w:sz w:val="16"/>
                <w:szCs w:val="16"/>
              </w:rPr>
              <w:t xml:space="preserve">iorta TechNXT Project Manager</w:t>
            </w:r>
          </w:p>
        </w:tc>
      </w:tr>
      <w:tr>
        <w:trPr>
          <w:cantSplit/>
        </w:trPr>
        <w:tc>
          <w:tcPr>
            <w:tcW w:w="618" w:type="dxa"/>
          </w:tcPr>
          <w:p>
            <w:pPr>
              <w:spacing w:before="40" w:after="40" w:line="240" w:lineRule="auto"/>
            </w:pPr>
            <w:r>
              <w:rPr>
                <w:rFonts w:ascii="Segoe UI" w:hAnsi="Segoe UI" w:cs="Segoe UI" w:eastAsia="Segoe UI"/>
                <w:sz w:val="16"/>
                <w:szCs w:val="16"/>
              </w:rPr>
              <w:t xml:space="preserve">H-05</w:t>
            </w:r>
          </w:p>
        </w:tc>
        <w:tc>
          <w:tcPr>
            <w:tcW w:w="3689" w:type="dxa"/>
          </w:tcPr>
          <w:p>
            <w:pPr>
              <w:spacing w:before="40" w:after="40" w:line="240" w:lineRule="auto"/>
            </w:pPr>
            <w:r>
              <w:rPr>
                <w:rFonts w:ascii="Segoe UI" w:hAnsi="Segoe UI" w:cs="Segoe UI" w:eastAsia="Segoe UI"/>
                <w:sz w:val="16"/>
                <w:szCs w:val="16"/>
              </w:rPr>
              <w:t xml:space="preserve">Communications sent to staff, insurers, banks, TFS</w:t>
            </w:r>
          </w:p>
        </w:tc>
        <w:tc>
          <w:tcPr>
            <w:tcW w:w="1758" w:type="dxa"/>
          </w:tcPr>
          <w:p>
            <w:pPr>
              <w:spacing w:before="40" w:after="40" w:line="240" w:lineRule="auto"/>
            </w:pPr>
            <w:r>
              <w:rPr>
                <w:rFonts w:ascii="Segoe UI" w:hAnsi="Segoe UI" w:cs="Segoe UI" w:eastAsia="Segoe UI"/>
                <w:sz w:val="16"/>
                <w:szCs w:val="16"/>
              </w:rPr>
              <w:t xml:space="preserve">Communication log</w:t>
            </w:r>
          </w:p>
        </w:tc>
        <w:tc>
          <w:tcPr>
            <w:tcW w:w="1223" w:type="dxa"/>
          </w:tcPr>
          <w:p>
            <w:pPr>
              <w:spacing w:before="40" w:after="40" w:line="240" w:lineRule="auto"/>
            </w:pPr>
            <w:r>
              <w:rPr>
                <w:rFonts w:ascii="Segoe UI" w:hAnsi="Segoe UI" w:cs="Segoe UI" w:eastAsia="Segoe UI"/>
                <w:sz w:val="16"/>
                <w:szCs w:val="16"/>
              </w:rPr>
              <w:t xml:space="preserve">To do</w:t>
            </w:r>
          </w:p>
        </w:tc>
        <w:tc>
          <w:tcPr>
            <w:tcW w:w="1739" w:type="dxa"/>
          </w:tcPr>
          <w:p>
            <w:pPr>
              <w:spacing w:before="40" w:after="40" w:line="240" w:lineRule="auto"/>
            </w:pPr>
            <w:r>
              <w:rPr>
                <w:rFonts w:ascii="Segoe UI" w:hAnsi="Segoe UI" w:cs="Segoe UI" w:eastAsia="Segoe UI"/>
                <w:sz w:val="16"/>
                <w:szCs w:val="16"/>
              </w:rPr>
              <w:t xml:space="preserve">TISPH Project Sponsor</w:t>
            </w:r>
          </w:p>
        </w:tc>
      </w:tr>
      <w:tr>
        <w:trPr>
          <w:cantSplit/>
        </w:trPr>
        <w:tc>
          <w:tcPr>
            <w:tcW w:w="618" w:type="dxa"/>
          </w:tcPr>
          <w:p>
            <w:pPr>
              <w:spacing w:before="40" w:after="40" w:line="240" w:lineRule="auto"/>
            </w:pPr>
            <w:r>
              <w:rPr>
                <w:rFonts w:ascii="Segoe UI" w:hAnsi="Segoe UI" w:cs="Segoe UI" w:eastAsia="Segoe UI"/>
                <w:sz w:val="16"/>
                <w:szCs w:val="16"/>
              </w:rPr>
              <w:t xml:space="preserve">H-06</w:t>
            </w:r>
          </w:p>
        </w:tc>
        <w:tc>
          <w:tcPr>
            <w:tcW w:w="3689" w:type="dxa"/>
          </w:tcPr>
          <w:p>
            <w:pPr>
              <w:spacing w:before="40" w:after="40" w:line="240" w:lineRule="auto"/>
            </w:pPr>
            <w:r>
              <w:rPr>
                <w:rFonts w:ascii="Segoe UI" w:hAnsi="Segoe UI" w:cs="Segoe UI" w:eastAsia="Segoe UI"/>
                <w:sz w:val="16"/>
                <w:szCs w:val="16"/>
              </w:rPr>
              <w:t xml:space="preserve">UAT signed per area with traceability to BRD references (BRD 9.2)</w:t>
            </w:r>
          </w:p>
        </w:tc>
        <w:tc>
          <w:tcPr>
            <w:tcW w:w="1758" w:type="dxa"/>
          </w:tcPr>
          <w:p>
            <w:pPr>
              <w:spacing w:before="40" w:after="40" w:line="240" w:lineRule="auto"/>
            </w:pPr>
            <w:r>
              <w:rPr>
                <w:rFonts w:ascii="Segoe UI" w:hAnsi="Segoe UI" w:cs="Segoe UI" w:eastAsia="Segoe UI"/>
                <w:sz w:val="16"/>
                <w:szCs w:val="16"/>
              </w:rPr>
              <w:t xml:space="preserve">UAT sign-off</w:t>
            </w:r>
          </w:p>
        </w:tc>
        <w:tc>
          <w:tcPr>
            <w:tcW w:w="1223" w:type="dxa"/>
          </w:tcPr>
          <w:p>
            <w:pPr>
              <w:spacing w:before="40" w:after="40" w:line="240" w:lineRule="auto"/>
            </w:pPr>
            <w:r>
              <w:rPr>
                <w:rFonts w:ascii="Segoe UI" w:hAnsi="Segoe UI" w:cs="Segoe UI" w:eastAsia="Segoe UI"/>
                <w:sz w:val="16"/>
                <w:szCs w:val="16"/>
              </w:rPr>
              <w:t xml:space="preserve">To do</w:t>
            </w:r>
          </w:p>
        </w:tc>
        <w:tc>
          <w:tcPr>
            <w:tcW w:w="1739" w:type="dxa"/>
          </w:tcPr>
          <w:p>
            <w:pPr>
              <w:spacing w:before="40" w:after="40" w:line="240" w:lineRule="auto"/>
            </w:pPr>
            <w:r>
              <w:rPr>
                <w:rFonts w:ascii="Segoe UI" w:hAnsi="Segoe UI" w:cs="Segoe UI" w:eastAsia="Segoe UI"/>
                <w:sz w:val="16"/>
                <w:szCs w:val="16"/>
              </w:rPr>
              <w:t xml:space="preserve">Business Process Owners</w:t>
            </w:r>
          </w:p>
        </w:tc>
      </w:tr>
      <w:tr>
        <w:trPr>
          <w:cantSplit/>
        </w:trPr>
        <w:tc>
          <w:tcPr>
            <w:tcW w:w="618" w:type="dxa"/>
          </w:tcPr>
          <w:p>
            <w:pPr>
              <w:spacing w:before="40" w:after="40" w:line="240" w:lineRule="auto"/>
            </w:pPr>
            <w:r>
              <w:rPr>
                <w:rFonts w:ascii="Segoe UI" w:hAnsi="Segoe UI" w:cs="Segoe UI" w:eastAsia="Segoe UI"/>
                <w:sz w:val="16"/>
                <w:szCs w:val="16"/>
              </w:rPr>
              <w:t xml:space="preserve">H-07</w:t>
            </w:r>
          </w:p>
        </w:tc>
        <w:tc>
          <w:tcPr>
            <w:tcW w:w="3689" w:type="dxa"/>
          </w:tcPr>
          <w:p>
            <w:pPr>
              <w:spacing w:before="40" w:after="40" w:line="240" w:lineRule="auto"/>
            </w:pPr>
            <w:r>
              <w:rPr>
                <w:rFonts w:ascii="Segoe UI" w:hAnsi="Segoe UI" w:cs="Segoe UI" w:eastAsia="Segoe UI"/>
                <w:sz w:val="16"/>
                <w:szCs w:val="16"/>
              </w:rPr>
              <w:t xml:space="preserve">Legacy system frozen and read-only plan agreed; retention custodian named</w:t>
            </w:r>
          </w:p>
        </w:tc>
        <w:tc>
          <w:tcPr>
            <w:tcW w:w="1758" w:type="dxa"/>
          </w:tcPr>
          <w:p>
            <w:pPr>
              <w:spacing w:before="40" w:after="40" w:line="240" w:lineRule="auto"/>
            </w:pPr>
            <w:r>
              <w:rPr>
                <w:rFonts w:ascii="Segoe UI" w:hAnsi="Segoe UI" w:cs="Segoe UI" w:eastAsia="Segoe UI"/>
                <w:sz w:val="16"/>
                <w:szCs w:val="16"/>
              </w:rPr>
              <w:t xml:space="preserve">Data Migration Q11</w:t>
            </w:r>
          </w:p>
        </w:tc>
        <w:tc>
          <w:tcPr>
            <w:tcW w:w="1223" w:type="dxa"/>
          </w:tcPr>
          <w:p>
            <w:pPr>
              <w:spacing w:before="40" w:after="40" w:line="240" w:lineRule="auto"/>
            </w:pPr>
            <w:r>
              <w:rPr>
                <w:rFonts w:ascii="Segoe UI" w:hAnsi="Segoe UI" w:cs="Segoe UI" w:eastAsia="Segoe UI"/>
                <w:sz w:val="16"/>
                <w:szCs w:val="16"/>
              </w:rPr>
              <w:t xml:space="preserve">Decision</w:t>
            </w:r>
          </w:p>
        </w:tc>
        <w:tc>
          <w:tcPr>
            <w:tcW w:w="1739" w:type="dxa"/>
          </w:tcPr>
          <w:p>
            <w:pPr>
              <w:spacing w:before="40" w:after="40" w:line="240" w:lineRule="auto"/>
            </w:pPr>
            <w:r>
              <w:rPr>
                <w:rFonts w:ascii="Segoe UI" w:hAnsi="Segoe UI" w:cs="Segoe UI" w:eastAsia="Segoe UI"/>
                <w:sz w:val="16"/>
                <w:szCs w:val="16"/>
              </w:rPr>
              <w:t xml:space="preserve">TISPH Head of IT</w:t>
            </w:r>
          </w:p>
        </w:tc>
      </w:tr>
      <w:tr>
        <w:trPr>
          <w:cantSplit/>
        </w:trPr>
        <w:tc>
          <w:tcPr>
            <w:tcW w:w="618" w:type="dxa"/>
          </w:tcPr>
          <w:p>
            <w:pPr>
              <w:spacing w:before="40" w:after="40" w:line="240" w:lineRule="auto"/>
            </w:pPr>
            <w:r>
              <w:rPr>
                <w:rFonts w:ascii="Segoe UI" w:hAnsi="Segoe UI" w:cs="Segoe UI" w:eastAsia="Segoe UI"/>
                <w:sz w:val="16"/>
                <w:szCs w:val="16"/>
              </w:rPr>
              <w:t xml:space="preserve">H-08</w:t>
            </w:r>
          </w:p>
        </w:tc>
        <w:tc>
          <w:tcPr>
            <w:tcW w:w="3689" w:type="dxa"/>
          </w:tcPr>
          <w:p>
            <w:pPr>
              <w:spacing w:before="40" w:after="40" w:line="240" w:lineRule="auto"/>
            </w:pPr>
            <w:r>
              <w:rPr>
                <w:rFonts w:ascii="Segoe UI" w:hAnsi="Segoe UI" w:cs="Segoe UI" w:eastAsia="Segoe UI"/>
                <w:sz w:val="16"/>
                <w:szCs w:val="16"/>
              </w:rPr>
              <w:t xml:space="preserve">Evidence archive location for go-live records agreed</w:t>
            </w:r>
          </w:p>
        </w:tc>
        <w:tc>
          <w:tcPr>
            <w:tcW w:w="1758" w:type="dxa"/>
          </w:tcPr>
          <w:p>
            <w:pPr>
              <w:spacing w:before="40" w:after="40" w:line="240" w:lineRule="auto"/>
            </w:pPr>
            <w:r>
              <w:rPr>
                <w:rFonts w:ascii="Segoe UI" w:hAnsi="Segoe UI" w:cs="Segoe UI" w:eastAsia="Segoe UI"/>
                <w:sz w:val="16"/>
                <w:szCs w:val="16"/>
              </w:rPr>
              <w:t xml:space="preserve">Section 8.6</w:t>
            </w:r>
          </w:p>
        </w:tc>
        <w:tc>
          <w:tcPr>
            <w:tcW w:w="1223" w:type="dxa"/>
          </w:tcPr>
          <w:p>
            <w:pPr>
              <w:spacing w:before="40" w:after="40" w:line="240" w:lineRule="auto"/>
            </w:pPr>
            <w:r>
              <w:rPr>
                <w:rFonts w:ascii="Segoe UI" w:hAnsi="Segoe UI" w:cs="Segoe UI" w:eastAsia="Segoe UI"/>
                <w:sz w:val="16"/>
                <w:szCs w:val="16"/>
              </w:rPr>
              <w:t xml:space="preserve">Decision (GQ-13)</w:t>
            </w:r>
          </w:p>
        </w:tc>
        <w:tc>
          <w:tcPr>
            <w:tcW w:w="1739" w:type="dxa"/>
          </w:tcPr>
          <w:p>
            <w:pPr>
              <w:spacing w:before="40" w:after="40" w:line="240" w:lineRule="auto"/>
            </w:pPr>
            <w:r>
              <w:rPr>
                <w:rFonts w:ascii="Segoe UI" w:hAnsi="Segoe UI" w:cs="Segoe UI" w:eastAsia="Segoe UI"/>
                <w:sz w:val="16"/>
                <w:szCs w:val="16"/>
              </w:rPr>
              <w:t xml:space="preserve">TISPH Project Manager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44" w:name="_Toc300001044"/>
      <w:r>
        <w:rPr>
          <w:rFonts w:ascii="Segoe UI" w:hAnsi="Segoe UI" w:cs="Segoe UI" w:eastAsia="Segoe UI"/>
        </w:rPr>
        <w:t xml:space="preserve">Go-live plan</w:t>
      </w:r>
      <w:bookmarkEnd w:id="1044"/>
    </w:p>
    <w:p xmlns:a="http://schemas.openxmlformats.org/drawingml/2006/main" xmlns:pic="http://schemas.openxmlformats.org/drawingml/2006/picture">
      <w:pPr>
        <w:pStyle w:val="Heading2"/>
        <w:numPr>
          <w:ilvl w:val="1"/>
          <w:numId w:val="14"/>
        </w:numPr>
      </w:pPr>
      <w:bookmarkStart w:id="1045" w:name="_Toc300001045"/>
      <w:r>
        <w:rPr>
          <w:rFonts w:ascii="Segoe UI" w:hAnsi="Segoe UI" w:cs="Segoe UI" w:eastAsia="Segoe UI"/>
        </w:rPr>
        <w:t xml:space="preserve">Approach</w:t>
      </w:r>
      <w:bookmarkEnd w:id="1045"/>
    </w:p>
    <w:p xmlns:a="http://schemas.openxmlformats.org/drawingml/2006/main" xmlns:pic="http://schemas.openxmlformats.org/drawingml/2006/picture">
      <w:pPr>
        <w:jc w:val="both"/>
      </w:pPr>
      <w:r>
        <w:rPr>
          <w:rFonts w:ascii="Segoe UI" w:hAnsi="Segoe UI" w:cs="Segoe UI" w:eastAsia="Segoe UI"/>
        </w:rPr>
        <w:t xml:space="preserve">Go-live is a single cutover of the TISPH book into production over a weekend, followed by hypercare. The step-by-step cutover runbook (C-1 legacy freeze to C-10 production open), the data roles and the rollback points RB-1 to RB-4 are in the Data Migration document (sections 12 to 17) and are not repeated here. This section gives the plan around the cutover and the governance of the decision. The target go-live date is the one stipulated in the signed SOW (BRD 1.2); it is not restated here (question GQ-02).</w:t>
      </w:r>
    </w:p>
    <w:p xmlns:a="http://schemas.openxmlformats.org/drawingml/2006/main" xmlns:pic="http://schemas.openxmlformats.org/drawingml/2006/picture">
      <w:pPr>
        <w:pStyle w:val="Heading2"/>
        <w:numPr>
          <w:ilvl w:val="1"/>
          <w:numId w:val="14"/>
        </w:numPr>
      </w:pPr>
      <w:bookmarkStart w:id="1046" w:name="_Toc300001046"/>
      <w:r>
        <w:rPr>
          <w:rFonts w:ascii="Segoe UI" w:hAnsi="Segoe UI" w:cs="Segoe UI" w:eastAsia="Segoe UI"/>
        </w:rPr>
        <w:t xml:space="preserve">Timeline relative to go-live</w:t>
      </w:r>
      <w:bookmarkEnd w:id="1046"/>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748"/>
        <w:gridCol w:w="4014"/>
        <w:gridCol w:w="2395"/>
        <w:gridCol w:w="870"/>
      </w:tblGrid>
      <w:tr>
        <w:trPr>
          <w:cantSplit/>
          <w:tblHeader/>
          <w:trHeight w:val="400"/>
        </w:trPr>
        <w:tc>
          <w:tcPr>
            <w:tcW w:w="1748" w:type="dxa"/>
            <w:shd w:val="clear" w:color="auto" w:fill="E8F0F8"/>
            <w:vAlign w:val="center"/>
          </w:tcPr>
          <w:p>
            <w:pPr>
              <w:spacing w:before="40" w:after="40" w:line="240" w:lineRule="auto"/>
            </w:pPr>
            <w:r>
              <w:rPr>
                <w:rFonts w:ascii="Segoe UI" w:hAnsi="Segoe UI" w:cs="Segoe UI" w:eastAsia="Segoe UI"/>
                <w:b/>
                <w:bCs/>
                <w:sz w:val="16"/>
                <w:szCs w:val="16"/>
              </w:rPr>
              <w:t xml:space="preserve">When</w:t>
            </w:r>
          </w:p>
        </w:tc>
        <w:tc>
          <w:tcPr>
            <w:tcW w:w="4014" w:type="dxa"/>
            <w:shd w:val="clear" w:color="auto" w:fill="E8F0F8"/>
            <w:vAlign w:val="center"/>
          </w:tcPr>
          <w:p>
            <w:pPr>
              <w:spacing w:before="40" w:after="40" w:line="240" w:lineRule="auto"/>
            </w:pPr>
            <w:r>
              <w:rPr>
                <w:rFonts w:ascii="Segoe UI" w:hAnsi="Segoe UI" w:cs="Segoe UI" w:eastAsia="Segoe UI"/>
                <w:b/>
                <w:bCs/>
                <w:sz w:val="16"/>
                <w:szCs w:val="16"/>
              </w:rPr>
              <w:t xml:space="preserve">Activity</w:t>
            </w:r>
          </w:p>
        </w:tc>
        <w:tc>
          <w:tcPr>
            <w:tcW w:w="2395" w:type="dxa"/>
            <w:shd w:val="clear" w:color="auto" w:fill="E8F0F8"/>
            <w:vAlign w:val="center"/>
          </w:tcPr>
          <w:p>
            <w:pPr>
              <w:spacing w:before="40" w:after="40" w:line="240" w:lineRule="auto"/>
            </w:pPr>
            <w:r>
              <w:rPr>
                <w:rFonts w:ascii="Segoe UI" w:hAnsi="Segoe UI" w:cs="Segoe UI" w:eastAsia="Segoe UI"/>
                <w:b/>
                <w:bCs/>
                <w:sz w:val="16"/>
                <w:szCs w:val="16"/>
              </w:rPr>
              <w:t xml:space="preserve">Owner</w:t>
            </w:r>
          </w:p>
        </w:tc>
        <w:tc>
          <w:tcPr>
            <w:tcW w:w="870" w:type="dxa"/>
            <w:shd w:val="clear" w:color="auto" w:fill="E8F0F8"/>
            <w:vAlign w:val="center"/>
          </w:tcPr>
          <w:p>
            <w:pPr>
              <w:spacing w:before="40" w:after="40" w:line="240" w:lineRule="auto"/>
            </w:pPr>
            <w:r>
              <w:rPr>
                <w:rFonts w:ascii="Segoe UI" w:hAnsi="Segoe UI" w:cs="Segoe UI" w:eastAsia="Segoe UI"/>
                <w:b/>
                <w:bCs/>
                <w:sz w:val="16"/>
                <w:szCs w:val="16"/>
              </w:rPr>
              <w:t xml:space="preserve">Gate</w:t>
            </w:r>
          </w:p>
        </w:tc>
      </w:tr>
      <w:tr>
        <w:trPr>
          <w:cantSplit/>
        </w:trPr>
        <w:tc>
          <w:tcPr>
            <w:tcW w:w="1748" w:type="dxa"/>
          </w:tcPr>
          <w:p>
            <w:pPr>
              <w:spacing w:before="40" w:after="40" w:line="240" w:lineRule="auto"/>
            </w:pPr>
            <w:r>
              <w:rPr>
                <w:rFonts w:ascii="Segoe UI" w:hAnsi="Segoe UI" w:cs="Segoe UI" w:eastAsia="Segoe UI"/>
                <w:sz w:val="16"/>
                <w:szCs w:val="16"/>
              </w:rPr>
              <w:t xml:space="preserve">G-12 to G-8 weeks</w:t>
            </w:r>
          </w:p>
        </w:tc>
        <w:tc>
          <w:tcPr>
            <w:tcW w:w="4014" w:type="dxa"/>
          </w:tcPr>
          <w:p>
            <w:pPr>
              <w:spacing w:before="40" w:after="40" w:line="240" w:lineRule="auto"/>
            </w:pPr>
            <w:r>
              <w:rPr>
                <w:rFonts w:ascii="Segoe UI" w:hAnsi="Segoe UI" w:cs="Segoe UI" w:eastAsia="Segoe UI"/>
                <w:sz w:val="16"/>
                <w:szCs w:val="16"/>
              </w:rPr>
              <w:t xml:space="preserve">UAT cycles on Azure UAT with TISPH personas; performance test; DR drill; VA and MBSS scans; training of key users</w:t>
            </w:r>
          </w:p>
        </w:tc>
        <w:tc>
          <w:tcPr>
            <w:tcW w:w="2395" w:type="dxa"/>
          </w:tcPr>
          <w:p>
            <w:pPr>
              <w:spacing w:before="40" w:after="40" w:line="240" w:lineRule="auto"/>
            </w:pPr>
            <w:r>
              <w:rPr>
                <w:rFonts w:ascii="Segoe UI" w:hAnsi="Segoe UI" w:cs="Segoe UI" w:eastAsia="Segoe UI"/>
                <w:sz w:val="16"/>
                <w:szCs w:val="16"/>
              </w:rPr>
              <w:t xml:space="preserve">TISPH Project Manager, iorta TechNXT Project Manager</w:t>
            </w:r>
          </w:p>
        </w:tc>
        <w:tc>
          <w:tcPr>
            <w:tcW w:w="870" w:type="dxa"/>
          </w:tcPr>
          <w:p>
            <w:pPr>
              <w:spacing w:before="40" w:after="40" w:line="240" w:lineRule="auto"/>
            </w:pPr>
            <w:r>
              <w:rPr>
                <w:rFonts w:ascii="Segoe UI" w:hAnsi="Segoe UI" w:cs="Segoe UI" w:eastAsia="Segoe UI"/>
                <w:sz w:val="16"/>
                <w:szCs w:val="16"/>
              </w:rPr>
              <w:t xml:space="preserve">Gate 2 at the end</w:t>
            </w:r>
          </w:p>
        </w:tc>
      </w:tr>
      <w:tr>
        <w:trPr>
          <w:cantSplit/>
        </w:trPr>
        <w:tc>
          <w:tcPr>
            <w:tcW w:w="1748" w:type="dxa"/>
          </w:tcPr>
          <w:p>
            <w:pPr>
              <w:spacing w:before="40" w:after="40" w:line="240" w:lineRule="auto"/>
            </w:pPr>
            <w:r>
              <w:rPr>
                <w:rFonts w:ascii="Segoe UI" w:hAnsi="Segoe UI" w:cs="Segoe UI" w:eastAsia="Segoe UI"/>
                <w:sz w:val="16"/>
                <w:szCs w:val="16"/>
              </w:rPr>
              <w:t xml:space="preserve">G-8 to G-6 weeks</w:t>
            </w:r>
          </w:p>
        </w:tc>
        <w:tc>
          <w:tcPr>
            <w:tcW w:w="4014" w:type="dxa"/>
          </w:tcPr>
          <w:p>
            <w:pPr>
              <w:spacing w:before="40" w:after="40" w:line="240" w:lineRule="auto"/>
            </w:pPr>
            <w:r>
              <w:rPr>
                <w:rFonts w:ascii="Segoe UI" w:hAnsi="Segoe UI" w:cs="Segoe UI" w:eastAsia="Segoe UI"/>
                <w:sz w:val="16"/>
                <w:szCs w:val="16"/>
              </w:rPr>
              <w:t xml:space="preserve">Mock 2 with reconciliation; support agreement signed; production provisioned and smoke-tested; Entra ID production registration</w:t>
            </w:r>
          </w:p>
        </w:tc>
        <w:tc>
          <w:tcPr>
            <w:tcW w:w="2395" w:type="dxa"/>
          </w:tcPr>
          <w:p>
            <w:pPr>
              <w:spacing w:before="40" w:after="40" w:line="240" w:lineRule="auto"/>
            </w:pPr>
            <w:r>
              <w:rPr>
                <w:rFonts w:ascii="Segoe UI" w:hAnsi="Segoe UI" w:cs="Segoe UI" w:eastAsia="Segoe UI"/>
                <w:sz w:val="16"/>
                <w:szCs w:val="16"/>
              </w:rPr>
              <w:t xml:space="preserve">Process Owners, TISPH Head of IT</w:t>
            </w:r>
          </w:p>
        </w:tc>
        <w:tc>
          <w:tcPr>
            <w:tcW w:w="870" w:type="dxa"/>
          </w:tcPr>
          <w:p>
            <w:pPr>
              <w:spacing w:before="40" w:after="40" w:line="240" w:lineRule="auto"/>
            </w:pPr>
          </w:p>
        </w:tc>
      </w:tr>
      <w:tr>
        <w:trPr>
          <w:cantSplit/>
        </w:trPr>
        <w:tc>
          <w:tcPr>
            <w:tcW w:w="1748" w:type="dxa"/>
          </w:tcPr>
          <w:p>
            <w:pPr>
              <w:spacing w:before="40" w:after="40" w:line="240" w:lineRule="auto"/>
            </w:pPr>
            <w:r>
              <w:rPr>
                <w:rFonts w:ascii="Segoe UI" w:hAnsi="Segoe UI" w:cs="Segoe UI" w:eastAsia="Segoe UI"/>
                <w:sz w:val="16"/>
                <w:szCs w:val="16"/>
              </w:rPr>
              <w:t xml:space="preserve">G-6 to G-3 weeks</w:t>
            </w:r>
          </w:p>
        </w:tc>
        <w:tc>
          <w:tcPr>
            <w:tcW w:w="4014" w:type="dxa"/>
          </w:tcPr>
          <w:p>
            <w:pPr>
              <w:spacing w:before="40" w:after="40" w:line="240" w:lineRule="auto"/>
            </w:pPr>
            <w:r>
              <w:rPr>
                <w:rFonts w:ascii="Segoe UI" w:hAnsi="Segoe UI" w:cs="Segoe UI" w:eastAsia="Segoe UI"/>
                <w:sz w:val="16"/>
                <w:szCs w:val="16"/>
              </w:rPr>
              <w:t xml:space="preserve">End-user training per persona; dress rehearsal with timings (on PRE-PROD if decided, otherwise a UAT restore)</w:t>
            </w:r>
          </w:p>
        </w:tc>
        <w:tc>
          <w:tcPr>
            <w:tcW w:w="2395" w:type="dxa"/>
          </w:tcPr>
          <w:p>
            <w:pPr>
              <w:spacing w:before="40" w:after="40" w:line="240" w:lineRule="auto"/>
            </w:pPr>
            <w:r>
              <w:rPr>
                <w:rFonts w:ascii="Segoe UI" w:hAnsi="Segoe UI" w:cs="Segoe UI" w:eastAsia="Segoe UI"/>
                <w:sz w:val="16"/>
                <w:szCs w:val="16"/>
              </w:rPr>
              <w:t xml:space="preserve">TISPH Project Manager</w:t>
            </w:r>
          </w:p>
        </w:tc>
        <w:tc>
          <w:tcPr>
            <w:tcW w:w="870" w:type="dxa"/>
          </w:tcPr>
          <w:p>
            <w:pPr>
              <w:spacing w:before="40" w:after="40" w:line="240" w:lineRule="auto"/>
            </w:pPr>
          </w:p>
        </w:tc>
      </w:tr>
      <w:tr>
        <w:trPr>
          <w:cantSplit/>
        </w:trPr>
        <w:tc>
          <w:tcPr>
            <w:tcW w:w="1748" w:type="dxa"/>
          </w:tcPr>
          <w:p>
            <w:pPr>
              <w:spacing w:before="40" w:after="40" w:line="240" w:lineRule="auto"/>
            </w:pPr>
            <w:r>
              <w:rPr>
                <w:rFonts w:ascii="Segoe UI" w:hAnsi="Segoe UI" w:cs="Segoe UI" w:eastAsia="Segoe UI"/>
                <w:sz w:val="16"/>
                <w:szCs w:val="16"/>
              </w:rPr>
              <w:t xml:space="preserve">G-2 weeks (C-10 business days)</w:t>
            </w:r>
          </w:p>
        </w:tc>
        <w:tc>
          <w:tcPr>
            <w:tcW w:w="4014" w:type="dxa"/>
          </w:tcPr>
          <w:p>
            <w:pPr>
              <w:spacing w:before="40" w:after="40" w:line="240" w:lineRule="auto"/>
            </w:pPr>
            <w:r>
              <w:rPr>
                <w:rFonts w:ascii="Segoe UI" w:hAnsi="Segoe UI" w:cs="Segoe UI" w:eastAsia="Segoe UI"/>
                <w:b/>
                <w:bCs/>
                <w:sz w:val="16"/>
                <w:szCs w:val="16"/>
              </w:rPr>
              <w:t xml:space="preserve">Checkpoint 1</w:t>
            </w:r>
            <w:r>
              <w:rPr>
                <w:rFonts w:ascii="Segoe UI" w:hAnsi="Segoe UI" w:cs="Segoe UI" w:eastAsia="Segoe UI"/>
                <w:sz w:val="16"/>
                <w:szCs w:val="16"/>
              </w:rPr>
              <w:t xml:space="preserve">: readiness checklist complete except cutover items</w:t>
            </w:r>
          </w:p>
        </w:tc>
        <w:tc>
          <w:tcPr>
            <w:tcW w:w="2395" w:type="dxa"/>
          </w:tcPr>
          <w:p>
            <w:pPr>
              <w:spacing w:before="40" w:after="40" w:line="240" w:lineRule="auto"/>
            </w:pPr>
            <w:r>
              <w:rPr>
                <w:rFonts w:ascii="Segoe UI" w:hAnsi="Segoe UI" w:cs="Segoe UI" w:eastAsia="Segoe UI"/>
                <w:sz w:val="16"/>
                <w:szCs w:val="16"/>
              </w:rPr>
              <w:t xml:space="preserve">Steering Committee</w:t>
            </w:r>
          </w:p>
        </w:tc>
        <w:tc>
          <w:tcPr>
            <w:tcW w:w="870" w:type="dxa"/>
          </w:tcPr>
          <w:p>
            <w:pPr>
              <w:spacing w:before="40" w:after="40" w:line="240" w:lineRule="auto"/>
            </w:pPr>
            <w:r>
              <w:rPr>
                <w:rFonts w:ascii="Segoe UI" w:hAnsi="Segoe UI" w:cs="Segoe UI" w:eastAsia="Segoe UI"/>
                <w:sz w:val="16"/>
                <w:szCs w:val="16"/>
              </w:rPr>
              <w:t xml:space="preserve">Gate 3</w:t>
            </w:r>
          </w:p>
        </w:tc>
      </w:tr>
      <w:tr>
        <w:trPr>
          <w:cantSplit/>
        </w:trPr>
        <w:tc>
          <w:tcPr>
            <w:tcW w:w="1748" w:type="dxa"/>
          </w:tcPr>
          <w:p>
            <w:pPr>
              <w:spacing w:before="40" w:after="40" w:line="240" w:lineRule="auto"/>
            </w:pPr>
            <w:r>
              <w:rPr>
                <w:rFonts w:ascii="Segoe UI" w:hAnsi="Segoe UI" w:cs="Segoe UI" w:eastAsia="Segoe UI"/>
                <w:sz w:val="16"/>
                <w:szCs w:val="16"/>
              </w:rPr>
              <w:t xml:space="preserve">G-5 business days</w:t>
            </w:r>
          </w:p>
        </w:tc>
        <w:tc>
          <w:tcPr>
            <w:tcW w:w="4014" w:type="dxa"/>
          </w:tcPr>
          <w:p>
            <w:pPr>
              <w:spacing w:before="40" w:after="40" w:line="240" w:lineRule="auto"/>
            </w:pPr>
            <w:r>
              <w:rPr>
                <w:rFonts w:ascii="Segoe UI" w:hAnsi="Segoe UI" w:cs="Segoe UI" w:eastAsia="Segoe UI"/>
                <w:sz w:val="16"/>
                <w:szCs w:val="16"/>
              </w:rPr>
              <w:t xml:space="preserve">Users loaded and first Microsoft sign-in tested; communications to staff, insurers, banks, TFS</w:t>
            </w:r>
          </w:p>
        </w:tc>
        <w:tc>
          <w:tcPr>
            <w:tcW w:w="2395" w:type="dxa"/>
          </w:tcPr>
          <w:p>
            <w:pPr>
              <w:spacing w:before="40" w:after="40" w:line="240" w:lineRule="auto"/>
            </w:pPr>
            <w:r>
              <w:rPr>
                <w:rFonts w:ascii="Segoe UI" w:hAnsi="Segoe UI" w:cs="Segoe UI" w:eastAsia="Segoe UI"/>
                <w:sz w:val="16"/>
                <w:szCs w:val="16"/>
              </w:rPr>
              <w:t xml:space="preserve">TISPH Head of IT, Project Sponsor</w:t>
            </w:r>
          </w:p>
        </w:tc>
        <w:tc>
          <w:tcPr>
            <w:tcW w:w="870" w:type="dxa"/>
          </w:tcPr>
          <w:p>
            <w:pPr>
              <w:spacing w:before="40" w:after="40" w:line="240" w:lineRule="auto"/>
            </w:pPr>
          </w:p>
        </w:tc>
      </w:tr>
      <w:tr>
        <w:trPr>
          <w:cantSplit/>
        </w:trPr>
        <w:tc>
          <w:tcPr>
            <w:tcW w:w="1748" w:type="dxa"/>
          </w:tcPr>
          <w:p>
            <w:pPr>
              <w:spacing w:before="40" w:after="40" w:line="240" w:lineRule="auto"/>
            </w:pPr>
            <w:r>
              <w:rPr>
                <w:rFonts w:ascii="Segoe UI" w:hAnsi="Segoe UI" w:cs="Segoe UI" w:eastAsia="Segoe UI"/>
                <w:sz w:val="16"/>
                <w:szCs w:val="16"/>
              </w:rPr>
              <w:t xml:space="preserve">G-3 business days</w:t>
            </w:r>
          </w:p>
        </w:tc>
        <w:tc>
          <w:tcPr>
            <w:tcW w:w="4014" w:type="dxa"/>
          </w:tcPr>
          <w:p>
            <w:pPr>
              <w:spacing w:before="40" w:after="40" w:line="240" w:lineRule="auto"/>
            </w:pPr>
            <w:r>
              <w:rPr>
                <w:rFonts w:ascii="Segoe UI" w:hAnsi="Segoe UI" w:cs="Segoe UI" w:eastAsia="Segoe UI"/>
                <w:sz w:val="16"/>
                <w:szCs w:val="16"/>
              </w:rPr>
              <w:t xml:space="preserve">Numbering checked against legacy numbers and BIR registration</w:t>
            </w:r>
          </w:p>
        </w:tc>
        <w:tc>
          <w:tcPr>
            <w:tcW w:w="2395" w:type="dxa"/>
          </w:tcPr>
          <w:p>
            <w:pPr>
              <w:spacing w:before="40" w:after="40" w:line="240" w:lineRule="auto"/>
            </w:pPr>
            <w:r>
              <w:rPr>
                <w:rFonts w:ascii="Segoe UI" w:hAnsi="Segoe UI" w:cs="Segoe UI" w:eastAsia="Segoe UI"/>
                <w:sz w:val="16"/>
                <w:szCs w:val="16"/>
              </w:rPr>
              <w:t xml:space="preserve">Finance Head, System Administrator</w:t>
            </w:r>
          </w:p>
        </w:tc>
        <w:tc>
          <w:tcPr>
            <w:tcW w:w="870" w:type="dxa"/>
          </w:tcPr>
          <w:p>
            <w:pPr>
              <w:spacing w:before="40" w:after="40" w:line="240" w:lineRule="auto"/>
            </w:pPr>
          </w:p>
        </w:tc>
      </w:tr>
      <w:tr>
        <w:trPr>
          <w:cantSplit/>
        </w:trPr>
        <w:tc>
          <w:tcPr>
            <w:tcW w:w="1748" w:type="dxa"/>
          </w:tcPr>
          <w:p>
            <w:pPr>
              <w:spacing w:before="40" w:after="40" w:line="240" w:lineRule="auto"/>
            </w:pPr>
            <w:r>
              <w:rPr>
                <w:rFonts w:ascii="Segoe UI" w:hAnsi="Segoe UI" w:cs="Segoe UI" w:eastAsia="Segoe UI"/>
                <w:sz w:val="16"/>
                <w:szCs w:val="16"/>
              </w:rPr>
              <w:t xml:space="preserve">Cutover weekend</w:t>
            </w:r>
          </w:p>
        </w:tc>
        <w:tc>
          <w:tcPr>
            <w:tcW w:w="4014" w:type="dxa"/>
          </w:tcPr>
          <w:p>
            <w:pPr>
              <w:spacing w:before="40" w:after="40" w:line="240" w:lineRule="auto"/>
            </w:pPr>
            <w:r>
              <w:rPr>
                <w:rFonts w:ascii="Segoe UI" w:hAnsi="Segoe UI" w:cs="Segoe UI" w:eastAsia="Segoe UI"/>
                <w:sz w:val="16"/>
                <w:szCs w:val="16"/>
              </w:rPr>
              <w:t xml:space="preserve">C-1 freeze to C-10 open, per the Data Migration document section 13.2</w:t>
            </w:r>
          </w:p>
        </w:tc>
        <w:tc>
          <w:tcPr>
            <w:tcW w:w="2395" w:type="dxa"/>
          </w:tcPr>
          <w:p>
            <w:pPr>
              <w:spacing w:before="40" w:after="40" w:line="240" w:lineRule="auto"/>
            </w:pPr>
            <w:r>
              <w:rPr>
                <w:rFonts w:ascii="Segoe UI" w:hAnsi="Segoe UI" w:cs="Segoe UI" w:eastAsia="Segoe UI"/>
                <w:sz w:val="16"/>
                <w:szCs w:val="16"/>
              </w:rPr>
              <w:t xml:space="preserve">Cutover team</w:t>
            </w:r>
          </w:p>
        </w:tc>
        <w:tc>
          <w:tcPr>
            <w:tcW w:w="870" w:type="dxa"/>
          </w:tcPr>
          <w:p>
            <w:pPr>
              <w:spacing w:before="40" w:after="40" w:line="240" w:lineRule="auto"/>
            </w:pPr>
            <w:r>
              <w:rPr>
                <w:rFonts w:ascii="Segoe UI" w:hAnsi="Segoe UI" w:cs="Segoe UI" w:eastAsia="Segoe UI"/>
                <w:sz w:val="16"/>
                <w:szCs w:val="16"/>
              </w:rPr>
              <w:t xml:space="preserve">Gate 4 at C-9</w:t>
            </w:r>
          </w:p>
        </w:tc>
      </w:tr>
      <w:tr>
        <w:trPr>
          <w:cantSplit/>
        </w:trPr>
        <w:tc>
          <w:tcPr>
            <w:tcW w:w="1748" w:type="dxa"/>
          </w:tcPr>
          <w:p>
            <w:pPr>
              <w:spacing w:before="40" w:after="40" w:line="240" w:lineRule="auto"/>
            </w:pPr>
            <w:r>
              <w:rPr>
                <w:rFonts w:ascii="Segoe UI" w:hAnsi="Segoe UI" w:cs="Segoe UI" w:eastAsia="Segoe UI"/>
                <w:sz w:val="16"/>
                <w:szCs w:val="16"/>
              </w:rPr>
              <w:t xml:space="preserve">Go-live day and first four weeks</w:t>
            </w:r>
          </w:p>
        </w:tc>
        <w:tc>
          <w:tcPr>
            <w:tcW w:w="4014" w:type="dxa"/>
          </w:tcPr>
          <w:p>
            <w:pPr>
              <w:spacing w:before="40" w:after="40" w:line="240" w:lineRule="auto"/>
            </w:pPr>
            <w:r>
              <w:rPr>
                <w:rFonts w:ascii="Segoe UI" w:hAnsi="Segoe UI" w:cs="Segoe UI" w:eastAsia="Segoe UI"/>
                <w:sz w:val="16"/>
                <w:szCs w:val="16"/>
              </w:rPr>
              <w:t xml:space="preserve">Hypercare (section 9)</w:t>
            </w:r>
          </w:p>
        </w:tc>
        <w:tc>
          <w:tcPr>
            <w:tcW w:w="2395" w:type="dxa"/>
          </w:tcPr>
          <w:p>
            <w:pPr>
              <w:spacing w:before="40" w:after="40" w:line="240" w:lineRule="auto"/>
            </w:pPr>
            <w:r>
              <w:rPr>
                <w:rFonts w:ascii="Segoe UI" w:hAnsi="Segoe UI" w:cs="Segoe UI" w:eastAsia="Segoe UI"/>
                <w:sz w:val="16"/>
                <w:szCs w:val="16"/>
              </w:rPr>
              <w:t xml:space="preserve">Hypercare lead</w:t>
            </w:r>
          </w:p>
        </w:tc>
        <w:tc>
          <w:tcPr>
            <w:tcW w:w="870" w:type="dxa"/>
          </w:tcPr>
          <w:p>
            <w:pPr>
              <w:spacing w:before="40" w:after="40" w:line="240" w:lineRule="auto"/>
            </w:pPr>
            <w:r>
              <w:rPr>
                <w:rFonts w:ascii="Segoe UI" w:hAnsi="Segoe UI" w:cs="Segoe UI" w:eastAsia="Segoe UI"/>
                <w:sz w:val="16"/>
                <w:szCs w:val="16"/>
              </w:rPr>
              <w:t xml:space="preserve">Gate 5 at exit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Diagram 4</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18"/>
        <w:gridCol w:w="4444"/>
        <w:gridCol w:w="3965"/>
      </w:tblGrid>
      <w:tr>
        <w:trPr>
          <w:cantSplit/>
          <w:tblHeader/>
          <w:trHeight w:val="400"/>
        </w:trPr>
        <w:tc>
          <w:tcPr>
            <w:tcW w:w="618" w:type="dxa"/>
            <w:shd w:val="clear" w:color="auto" w:fill="E8F0F8"/>
            <w:vAlign w:val="center"/>
          </w:tcPr>
          <w:p>
            <w:pPr>
              <w:spacing w:before="40" w:after="40" w:line="240" w:lineRule="auto"/>
            </w:pPr>
            <w:r>
              <w:rPr>
                <w:rFonts w:ascii="Segoe UI" w:hAnsi="Segoe UI" w:cs="Segoe UI" w:eastAsia="Segoe UI"/>
                <w:b/>
                <w:bCs/>
                <w:sz w:val="16"/>
                <w:szCs w:val="16"/>
              </w:rPr>
              <w:t xml:space="preserve">No.</w:t>
            </w:r>
          </w:p>
        </w:tc>
        <w:tc>
          <w:tcPr>
            <w:tcW w:w="4444" w:type="dxa"/>
            <w:shd w:val="clear" w:color="auto" w:fill="E8F0F8"/>
            <w:vAlign w:val="center"/>
          </w:tcPr>
          <w:p>
            <w:pPr>
              <w:spacing w:before="40" w:after="40" w:line="240" w:lineRule="auto"/>
            </w:pPr>
            <w:r>
              <w:rPr>
                <w:rFonts w:ascii="Segoe UI" w:hAnsi="Segoe UI" w:cs="Segoe UI" w:eastAsia="Segoe UI"/>
                <w:b/>
                <w:bCs/>
                <w:sz w:val="16"/>
                <w:szCs w:val="16"/>
              </w:rPr>
              <w:t xml:space="preserve">Step</w:t>
            </w:r>
          </w:p>
        </w:tc>
        <w:tc>
          <w:tcPr>
            <w:tcW w:w="3965" w:type="dxa"/>
            <w:shd w:val="clear" w:color="auto" w:fill="E8F0F8"/>
            <w:vAlign w:val="center"/>
          </w:tcPr>
          <w:p>
            <w:pPr>
              <w:spacing w:before="40" w:after="40" w:line="240" w:lineRule="auto"/>
            </w:pPr>
            <w:r>
              <w:rPr>
                <w:rFonts w:ascii="Segoe UI" w:hAnsi="Segoe UI" w:cs="Segoe UI" w:eastAsia="Segoe UI"/>
                <w:b/>
                <w:bCs/>
                <w:sz w:val="16"/>
                <w:szCs w:val="16"/>
              </w:rPr>
              <w:t xml:space="preserve">Next</w:t>
            </w:r>
          </w:p>
        </w:tc>
      </w:tr>
      <w:tr>
        <w:trPr>
          <w:cantSplit/>
        </w:trPr>
        <w:tc>
          <w:tcPr>
            <w:tcW w:w="618" w:type="dxa"/>
          </w:tcPr>
          <w:p>
            <w:pPr>
              <w:spacing w:before="40" w:after="40" w:line="240" w:lineRule="auto"/>
            </w:pPr>
            <w:r>
              <w:rPr>
                <w:rFonts w:ascii="Segoe UI" w:hAnsi="Segoe UI" w:cs="Segoe UI" w:eastAsia="Segoe UI"/>
                <w:sz w:val="16"/>
                <w:szCs w:val="16"/>
              </w:rPr>
              <w:t xml:space="preserve">1</w:t>
            </w:r>
          </w:p>
        </w:tc>
        <w:tc>
          <w:tcPr>
            <w:tcW w:w="4444" w:type="dxa"/>
          </w:tcPr>
          <w:p>
            <w:pPr>
              <w:spacing w:before="40" w:after="40" w:line="240" w:lineRule="auto"/>
            </w:pPr>
            <w:r>
              <w:rPr>
                <w:rFonts w:ascii="Segoe UI" w:hAnsi="Segoe UI" w:cs="Segoe UI" w:eastAsia="Segoe UI"/>
                <w:sz w:val="16"/>
                <w:szCs w:val="16"/>
              </w:rPr>
              <w:t xml:space="preserve">UAT cycles, performance, DR drill, security scans</w:t>
            </w:r>
          </w:p>
        </w:tc>
        <w:tc>
          <w:tcPr>
            <w:tcW w:w="3965" w:type="dxa"/>
          </w:tcPr>
          <w:p>
            <w:pPr>
              <w:spacing w:before="40" w:after="40" w:line="240" w:lineRule="auto"/>
            </w:pPr>
            <w:r>
              <w:rPr>
                <w:rFonts w:ascii="Segoe UI" w:hAnsi="Segoe UI" w:cs="Segoe UI" w:eastAsia="Segoe UI"/>
                <w:sz w:val="16"/>
                <w:szCs w:val="16"/>
              </w:rPr>
              <w:t xml:space="preserve">step 2 (Gate 2, UAT sign-off)</w:t>
            </w:r>
          </w:p>
        </w:tc>
      </w:tr>
      <w:tr>
        <w:trPr>
          <w:cantSplit/>
        </w:trPr>
        <w:tc>
          <w:tcPr>
            <w:tcW w:w="618" w:type="dxa"/>
          </w:tcPr>
          <w:p>
            <w:pPr>
              <w:spacing w:before="40" w:after="40" w:line="240" w:lineRule="auto"/>
            </w:pPr>
            <w:r>
              <w:rPr>
                <w:rFonts w:ascii="Segoe UI" w:hAnsi="Segoe UI" w:cs="Segoe UI" w:eastAsia="Segoe UI"/>
                <w:sz w:val="16"/>
                <w:szCs w:val="16"/>
              </w:rPr>
              <w:t xml:space="preserve">2</w:t>
            </w:r>
          </w:p>
        </w:tc>
        <w:tc>
          <w:tcPr>
            <w:tcW w:w="4444" w:type="dxa"/>
          </w:tcPr>
          <w:p>
            <w:pPr>
              <w:spacing w:before="40" w:after="40" w:line="240" w:lineRule="auto"/>
            </w:pPr>
            <w:r>
              <w:rPr>
                <w:rFonts w:ascii="Segoe UI" w:hAnsi="Segoe UI" w:cs="Segoe UI" w:eastAsia="Segoe UI"/>
                <w:b/>
                <w:bCs/>
                <w:sz w:val="16"/>
                <w:szCs w:val="16"/>
              </w:rPr>
              <w:t xml:space="preserve">Decision:</w:t>
            </w:r>
            <w:r>
              <w:rPr>
                <w:rFonts w:ascii="Segoe UI" w:hAnsi="Segoe UI" w:cs="Segoe UI" w:eastAsia="Segoe UI"/>
                <w:sz w:val="16"/>
                <w:szCs w:val="16"/>
              </w:rPr>
              <w:t xml:space="preserve"> Gate 2, UAT sign-off</w:t>
            </w:r>
          </w:p>
        </w:tc>
        <w:tc>
          <w:tcPr>
            <w:tcW w:w="3965" w:type="dxa"/>
          </w:tcPr>
          <w:p>
            <w:pPr>
              <w:spacing w:before="40" w:after="40" w:line="240" w:lineRule="auto"/>
            </w:pPr>
            <w:r>
              <w:rPr>
                <w:rFonts w:ascii="Segoe UI" w:hAnsi="Segoe UI" w:cs="Segoe UI" w:eastAsia="Segoe UI"/>
                <w:sz w:val="16"/>
                <w:szCs w:val="16"/>
              </w:rPr>
              <w:t xml:space="preserve">step 3</w:t>
            </w:r>
          </w:p>
        </w:tc>
      </w:tr>
      <w:tr>
        <w:trPr>
          <w:cantSplit/>
        </w:trPr>
        <w:tc>
          <w:tcPr>
            <w:tcW w:w="618" w:type="dxa"/>
          </w:tcPr>
          <w:p>
            <w:pPr>
              <w:spacing w:before="40" w:after="40" w:line="240" w:lineRule="auto"/>
            </w:pPr>
            <w:r>
              <w:rPr>
                <w:rFonts w:ascii="Segoe UI" w:hAnsi="Segoe UI" w:cs="Segoe UI" w:eastAsia="Segoe UI"/>
                <w:sz w:val="16"/>
                <w:szCs w:val="16"/>
              </w:rPr>
              <w:t xml:space="preserve">3</w:t>
            </w:r>
          </w:p>
        </w:tc>
        <w:tc>
          <w:tcPr>
            <w:tcW w:w="4444" w:type="dxa"/>
          </w:tcPr>
          <w:p>
            <w:pPr>
              <w:spacing w:before="40" w:after="40" w:line="240" w:lineRule="auto"/>
            </w:pPr>
            <w:r>
              <w:rPr>
                <w:rFonts w:ascii="Segoe UI" w:hAnsi="Segoe UI" w:cs="Segoe UI" w:eastAsia="Segoe UI"/>
                <w:sz w:val="16"/>
                <w:szCs w:val="16"/>
              </w:rPr>
              <w:t xml:space="preserve">Mock 2, dress rehearsal, end-user training, production smoke test</w:t>
            </w:r>
          </w:p>
        </w:tc>
        <w:tc>
          <w:tcPr>
            <w:tcW w:w="3965" w:type="dxa"/>
          </w:tcPr>
          <w:p>
            <w:pPr>
              <w:spacing w:before="40" w:after="40" w:line="240" w:lineRule="auto"/>
            </w:pPr>
            <w:r>
              <w:rPr>
                <w:rFonts w:ascii="Segoe UI" w:hAnsi="Segoe UI" w:cs="Segoe UI" w:eastAsia="Segoe UI"/>
                <w:sz w:val="16"/>
                <w:szCs w:val="16"/>
              </w:rPr>
              <w:t xml:space="preserve">step 4 (Gate 3, Checkpoint 1)</w:t>
            </w:r>
          </w:p>
        </w:tc>
      </w:tr>
      <w:tr>
        <w:trPr>
          <w:cantSplit/>
        </w:trPr>
        <w:tc>
          <w:tcPr>
            <w:tcW w:w="618" w:type="dxa"/>
          </w:tcPr>
          <w:p>
            <w:pPr>
              <w:spacing w:before="40" w:after="40" w:line="240" w:lineRule="auto"/>
            </w:pPr>
            <w:r>
              <w:rPr>
                <w:rFonts w:ascii="Segoe UI" w:hAnsi="Segoe UI" w:cs="Segoe UI" w:eastAsia="Segoe UI"/>
                <w:sz w:val="16"/>
                <w:szCs w:val="16"/>
              </w:rPr>
              <w:t xml:space="preserve">4</w:t>
            </w:r>
          </w:p>
        </w:tc>
        <w:tc>
          <w:tcPr>
            <w:tcW w:w="4444" w:type="dxa"/>
          </w:tcPr>
          <w:p>
            <w:pPr>
              <w:spacing w:before="40" w:after="40" w:line="240" w:lineRule="auto"/>
            </w:pPr>
            <w:r>
              <w:rPr>
                <w:rFonts w:ascii="Segoe UI" w:hAnsi="Segoe UI" w:cs="Segoe UI" w:eastAsia="Segoe UI"/>
                <w:b/>
                <w:bCs/>
                <w:sz w:val="16"/>
                <w:szCs w:val="16"/>
              </w:rPr>
              <w:t xml:space="preserve">Decision:</w:t>
            </w:r>
            <w:r>
              <w:rPr>
                <w:rFonts w:ascii="Segoe UI" w:hAnsi="Segoe UI" w:cs="Segoe UI" w:eastAsia="Segoe UI"/>
                <w:sz w:val="16"/>
                <w:szCs w:val="16"/>
              </w:rPr>
              <w:t xml:space="preserve"> Gate 3, Checkpoint 1</w:t>
            </w:r>
          </w:p>
        </w:tc>
        <w:tc>
          <w:tcPr>
            <w:tcW w:w="3965" w:type="dxa"/>
          </w:tcPr>
          <w:p>
            <w:pPr>
              <w:spacing w:before="40" w:after="40" w:line="240" w:lineRule="auto"/>
            </w:pPr>
            <w:r>
              <w:rPr>
                <w:rFonts w:ascii="Segoe UI" w:hAnsi="Segoe UI" w:cs="Segoe UI" w:eastAsia="Segoe UI"/>
                <w:sz w:val="16"/>
                <w:szCs w:val="16"/>
              </w:rPr>
              <w:t xml:space="preserve">step 5 (Final week: users, numbering, communications)</w:t>
            </w:r>
          </w:p>
        </w:tc>
      </w:tr>
      <w:tr>
        <w:trPr>
          <w:cantSplit/>
        </w:trPr>
        <w:tc>
          <w:tcPr>
            <w:tcW w:w="618" w:type="dxa"/>
          </w:tcPr>
          <w:p>
            <w:pPr>
              <w:spacing w:before="40" w:after="40" w:line="240" w:lineRule="auto"/>
            </w:pPr>
            <w:r>
              <w:rPr>
                <w:rFonts w:ascii="Segoe UI" w:hAnsi="Segoe UI" w:cs="Segoe UI" w:eastAsia="Segoe UI"/>
                <w:sz w:val="16"/>
                <w:szCs w:val="16"/>
              </w:rPr>
              <w:t xml:space="preserve">5</w:t>
            </w:r>
          </w:p>
        </w:tc>
        <w:tc>
          <w:tcPr>
            <w:tcW w:w="4444" w:type="dxa"/>
          </w:tcPr>
          <w:p>
            <w:pPr>
              <w:spacing w:before="40" w:after="40" w:line="240" w:lineRule="auto"/>
            </w:pPr>
            <w:r>
              <w:rPr>
                <w:rFonts w:ascii="Segoe UI" w:hAnsi="Segoe UI" w:cs="Segoe UI" w:eastAsia="Segoe UI"/>
                <w:sz w:val="16"/>
                <w:szCs w:val="16"/>
              </w:rPr>
              <w:t xml:space="preserve">Final week: users, numbering, communications</w:t>
            </w:r>
          </w:p>
        </w:tc>
        <w:tc>
          <w:tcPr>
            <w:tcW w:w="3965" w:type="dxa"/>
          </w:tcPr>
          <w:p>
            <w:pPr>
              <w:spacing w:before="40" w:after="40" w:line="240" w:lineRule="auto"/>
            </w:pPr>
            <w:r>
              <w:rPr>
                <w:rFonts w:ascii="Segoe UI" w:hAnsi="Segoe UI" w:cs="Segoe UI" w:eastAsia="Segoe UI"/>
                <w:sz w:val="16"/>
                <w:szCs w:val="16"/>
              </w:rPr>
              <w:t xml:space="preserve">step 6 (Cutover weekend, C-1 to C-8)</w:t>
            </w:r>
          </w:p>
        </w:tc>
      </w:tr>
      <w:tr>
        <w:trPr>
          <w:cantSplit/>
        </w:trPr>
        <w:tc>
          <w:tcPr>
            <w:tcW w:w="618" w:type="dxa"/>
          </w:tcPr>
          <w:p>
            <w:pPr>
              <w:spacing w:before="40" w:after="40" w:line="240" w:lineRule="auto"/>
            </w:pPr>
            <w:r>
              <w:rPr>
                <w:rFonts w:ascii="Segoe UI" w:hAnsi="Segoe UI" w:cs="Segoe UI" w:eastAsia="Segoe UI"/>
                <w:sz w:val="16"/>
                <w:szCs w:val="16"/>
              </w:rPr>
              <w:t xml:space="preserve">6</w:t>
            </w:r>
          </w:p>
        </w:tc>
        <w:tc>
          <w:tcPr>
            <w:tcW w:w="4444" w:type="dxa"/>
          </w:tcPr>
          <w:p>
            <w:pPr>
              <w:spacing w:before="40" w:after="40" w:line="240" w:lineRule="auto"/>
            </w:pPr>
            <w:r>
              <w:rPr>
                <w:rFonts w:ascii="Segoe UI" w:hAnsi="Segoe UI" w:cs="Segoe UI" w:eastAsia="Segoe UI"/>
                <w:sz w:val="16"/>
                <w:szCs w:val="16"/>
              </w:rPr>
              <w:t xml:space="preserve">Cutover weekend, C-1 to C-8</w:t>
            </w:r>
          </w:p>
        </w:tc>
        <w:tc>
          <w:tcPr>
            <w:tcW w:w="3965" w:type="dxa"/>
          </w:tcPr>
          <w:p>
            <w:pPr>
              <w:spacing w:before="40" w:after="40" w:line="240" w:lineRule="auto"/>
            </w:pPr>
            <w:r>
              <w:rPr>
                <w:rFonts w:ascii="Segoe UI" w:hAnsi="Segoe UI" w:cs="Segoe UI" w:eastAsia="Segoe UI"/>
                <w:sz w:val="16"/>
                <w:szCs w:val="16"/>
              </w:rPr>
              <w:t xml:space="preserve">step 7 (Gate 4, Go/No-Go (C-9))</w:t>
            </w:r>
          </w:p>
        </w:tc>
      </w:tr>
      <w:tr>
        <w:trPr>
          <w:cantSplit/>
        </w:trPr>
        <w:tc>
          <w:tcPr>
            <w:tcW w:w="618" w:type="dxa"/>
          </w:tcPr>
          <w:p>
            <w:pPr>
              <w:spacing w:before="40" w:after="40" w:line="240" w:lineRule="auto"/>
            </w:pPr>
            <w:r>
              <w:rPr>
                <w:rFonts w:ascii="Segoe UI" w:hAnsi="Segoe UI" w:cs="Segoe UI" w:eastAsia="Segoe UI"/>
                <w:sz w:val="16"/>
                <w:szCs w:val="16"/>
              </w:rPr>
              <w:t xml:space="preserve">7</w:t>
            </w:r>
          </w:p>
        </w:tc>
        <w:tc>
          <w:tcPr>
            <w:tcW w:w="4444" w:type="dxa"/>
          </w:tcPr>
          <w:p>
            <w:pPr>
              <w:spacing w:before="40" w:after="40" w:line="240" w:lineRule="auto"/>
            </w:pPr>
            <w:r>
              <w:rPr>
                <w:rFonts w:ascii="Segoe UI" w:hAnsi="Segoe UI" w:cs="Segoe UI" w:eastAsia="Segoe UI"/>
                <w:b/>
                <w:bCs/>
                <w:sz w:val="16"/>
                <w:szCs w:val="16"/>
              </w:rPr>
              <w:t xml:space="preserve">Decision:</w:t>
            </w:r>
            <w:r>
              <w:rPr>
                <w:rFonts w:ascii="Segoe UI" w:hAnsi="Segoe UI" w:cs="Segoe UI" w:eastAsia="Segoe UI"/>
                <w:sz w:val="16"/>
                <w:szCs w:val="16"/>
              </w:rPr>
              <w:t xml:space="preserve"> Gate 4, Go/No-Go (C-9)</w:t>
            </w:r>
          </w:p>
        </w:tc>
        <w:tc>
          <w:tcPr>
            <w:tcW w:w="3965" w:type="dxa"/>
          </w:tcPr>
          <w:p>
            <w:pPr>
              <w:spacing w:before="40" w:after="40" w:line="240" w:lineRule="auto"/>
            </w:pPr>
            <w:r>
              <w:rPr>
                <w:rFonts w:ascii="Segoe UI" w:hAnsi="Segoe UI" w:cs="Segoe UI" w:eastAsia="Segoe UI"/>
                <w:sz w:val="16"/>
                <w:szCs w:val="16"/>
              </w:rPr>
              <w:t xml:space="preserve">Go: step 8 (C-10 lock on, interfaces and jobs on)</w:t>
            </w:r>
            <w:r>
              <w:rPr>
                <w:rFonts w:ascii="Segoe UI" w:hAnsi="Segoe UI" w:cs="Segoe UI" w:eastAsia="Segoe UI"/>
                <w:sz w:val="16"/>
                <w:szCs w:val="16"/>
              </w:rPr>
              <w:br/>
            </w:r>
            <w:r>
              <w:rPr>
                <w:rFonts w:ascii="Segoe UI" w:hAnsi="Segoe UI" w:cs="Segoe UI" w:eastAsia="Segoe UI"/>
                <w:sz w:val="16"/>
                <w:szCs w:val="16"/>
              </w:rPr>
              <w:t xml:space="preserve">No-Go: step 9 (Rollback RB-1 / RB-2, legacy stays live)</w:t>
            </w:r>
          </w:p>
        </w:tc>
      </w:tr>
      <w:tr>
        <w:trPr>
          <w:cantSplit/>
        </w:trPr>
        <w:tc>
          <w:tcPr>
            <w:tcW w:w="618" w:type="dxa"/>
          </w:tcPr>
          <w:p>
            <w:pPr>
              <w:spacing w:before="40" w:after="40" w:line="240" w:lineRule="auto"/>
            </w:pPr>
            <w:r>
              <w:rPr>
                <w:rFonts w:ascii="Segoe UI" w:hAnsi="Segoe UI" w:cs="Segoe UI" w:eastAsia="Segoe UI"/>
                <w:sz w:val="16"/>
                <w:szCs w:val="16"/>
              </w:rPr>
              <w:t xml:space="preserve">8</w:t>
            </w:r>
          </w:p>
        </w:tc>
        <w:tc>
          <w:tcPr>
            <w:tcW w:w="4444" w:type="dxa"/>
          </w:tcPr>
          <w:p>
            <w:pPr>
              <w:spacing w:before="40" w:after="40" w:line="240" w:lineRule="auto"/>
            </w:pPr>
            <w:r>
              <w:rPr>
                <w:rFonts w:ascii="Segoe UI" w:hAnsi="Segoe UI" w:cs="Segoe UI" w:eastAsia="Segoe UI"/>
                <w:sz w:val="16"/>
                <w:szCs w:val="16"/>
              </w:rPr>
              <w:t xml:space="preserve">C-10 lock on, interfaces and jobs on</w:t>
            </w:r>
          </w:p>
        </w:tc>
        <w:tc>
          <w:tcPr>
            <w:tcW w:w="3965" w:type="dxa"/>
          </w:tcPr>
          <w:p>
            <w:pPr>
              <w:spacing w:before="40" w:after="40" w:line="240" w:lineRule="auto"/>
            </w:pPr>
            <w:r>
              <w:rPr>
                <w:rFonts w:ascii="Segoe UI" w:hAnsi="Segoe UI" w:cs="Segoe UI" w:eastAsia="Segoe UI"/>
                <w:sz w:val="16"/>
                <w:szCs w:val="16"/>
              </w:rPr>
              <w:t xml:space="preserve">step 10 (Hypercare)</w:t>
            </w:r>
          </w:p>
        </w:tc>
      </w:tr>
      <w:tr>
        <w:trPr>
          <w:cantSplit/>
        </w:trPr>
        <w:tc>
          <w:tcPr>
            <w:tcW w:w="618" w:type="dxa"/>
          </w:tcPr>
          <w:p>
            <w:pPr>
              <w:spacing w:before="40" w:after="40" w:line="240" w:lineRule="auto"/>
            </w:pPr>
            <w:r>
              <w:rPr>
                <w:rFonts w:ascii="Segoe UI" w:hAnsi="Segoe UI" w:cs="Segoe UI" w:eastAsia="Segoe UI"/>
                <w:sz w:val="16"/>
                <w:szCs w:val="16"/>
              </w:rPr>
              <w:t xml:space="preserve">9</w:t>
            </w:r>
          </w:p>
        </w:tc>
        <w:tc>
          <w:tcPr>
            <w:tcW w:w="4444" w:type="dxa"/>
          </w:tcPr>
          <w:p>
            <w:pPr>
              <w:spacing w:before="40" w:after="40" w:line="240" w:lineRule="auto"/>
            </w:pPr>
            <w:r>
              <w:rPr>
                <w:rFonts w:ascii="Segoe UI" w:hAnsi="Segoe UI" w:cs="Segoe UI" w:eastAsia="Segoe UI"/>
                <w:sz w:val="16"/>
                <w:szCs w:val="16"/>
              </w:rPr>
              <w:t xml:space="preserve">Rollback RB-1 / RB-2, legacy stays live</w:t>
            </w:r>
          </w:p>
        </w:tc>
        <w:tc>
          <w:tcPr>
            <w:tcW w:w="3965" w:type="dxa"/>
          </w:tcPr>
          <w:p>
            <w:pPr>
              <w:spacing w:before="40" w:after="40" w:line="240" w:lineRule="auto"/>
            </w:pPr>
            <w:r>
              <w:rPr>
                <w:rFonts w:ascii="Segoe UI" w:hAnsi="Segoe UI" w:cs="Segoe UI" w:eastAsia="Segoe UI"/>
                <w:sz w:val="16"/>
                <w:szCs w:val="16"/>
              </w:rPr>
              <w:t xml:space="preserve">End</w:t>
            </w:r>
          </w:p>
        </w:tc>
      </w:tr>
      <w:tr>
        <w:trPr>
          <w:cantSplit/>
        </w:trPr>
        <w:tc>
          <w:tcPr>
            <w:tcW w:w="618" w:type="dxa"/>
          </w:tcPr>
          <w:p>
            <w:pPr>
              <w:spacing w:before="40" w:after="40" w:line="240" w:lineRule="auto"/>
            </w:pPr>
            <w:r>
              <w:rPr>
                <w:rFonts w:ascii="Segoe UI" w:hAnsi="Segoe UI" w:cs="Segoe UI" w:eastAsia="Segoe UI"/>
                <w:sz w:val="16"/>
                <w:szCs w:val="16"/>
              </w:rPr>
              <w:t xml:space="preserve">10</w:t>
            </w:r>
          </w:p>
        </w:tc>
        <w:tc>
          <w:tcPr>
            <w:tcW w:w="4444" w:type="dxa"/>
          </w:tcPr>
          <w:p>
            <w:pPr>
              <w:spacing w:before="40" w:after="40" w:line="240" w:lineRule="auto"/>
            </w:pPr>
            <w:r>
              <w:rPr>
                <w:rFonts w:ascii="Segoe UI" w:hAnsi="Segoe UI" w:cs="Segoe UI" w:eastAsia="Segoe UI"/>
                <w:sz w:val="16"/>
                <w:szCs w:val="16"/>
              </w:rPr>
              <w:t xml:space="preserve">Hypercare</w:t>
            </w:r>
          </w:p>
        </w:tc>
        <w:tc>
          <w:tcPr>
            <w:tcW w:w="3965" w:type="dxa"/>
          </w:tcPr>
          <w:p>
            <w:pPr>
              <w:spacing w:before="40" w:after="40" w:line="240" w:lineRule="auto"/>
            </w:pPr>
            <w:r>
              <w:rPr>
                <w:rFonts w:ascii="Segoe UI" w:hAnsi="Segoe UI" w:cs="Segoe UI" w:eastAsia="Segoe UI"/>
                <w:sz w:val="16"/>
                <w:szCs w:val="16"/>
              </w:rPr>
              <w:t xml:space="preserve">End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47" w:name="_Toc300001047"/>
      <w:r>
        <w:rPr>
          <w:rFonts w:ascii="Segoe UI" w:hAnsi="Segoe UI" w:cs="Segoe UI" w:eastAsia="Segoe UI"/>
        </w:rPr>
        <w:t xml:space="preserve">Decision rights on the cutover weekend</w:t>
      </w:r>
      <w:bookmarkEnd w:id="1047"/>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024"/>
        <w:gridCol w:w="3708"/>
        <w:gridCol w:w="2295"/>
      </w:tblGrid>
      <w:tr>
        <w:trPr>
          <w:cantSplit/>
          <w:tblHeader/>
          <w:trHeight w:val="400"/>
        </w:trPr>
        <w:tc>
          <w:tcPr>
            <w:tcW w:w="3024" w:type="dxa"/>
            <w:shd w:val="clear" w:color="auto" w:fill="E8F0F8"/>
            <w:vAlign w:val="center"/>
          </w:tcPr>
          <w:p>
            <w:pPr>
              <w:spacing w:before="40" w:after="40" w:line="240" w:lineRule="auto"/>
            </w:pPr>
            <w:r>
              <w:rPr>
                <w:rFonts w:ascii="Segoe UI" w:hAnsi="Segoe UI" w:cs="Segoe UI" w:eastAsia="Segoe UI"/>
                <w:b/>
                <w:bCs/>
                <w:sz w:val="16"/>
                <w:szCs w:val="16"/>
              </w:rPr>
              <w:t xml:space="preserve">Decision</w:t>
            </w:r>
          </w:p>
        </w:tc>
        <w:tc>
          <w:tcPr>
            <w:tcW w:w="3708" w:type="dxa"/>
            <w:shd w:val="clear" w:color="auto" w:fill="E8F0F8"/>
            <w:vAlign w:val="center"/>
          </w:tcPr>
          <w:p>
            <w:pPr>
              <w:spacing w:before="40" w:after="40" w:line="240" w:lineRule="auto"/>
            </w:pPr>
            <w:r>
              <w:rPr>
                <w:rFonts w:ascii="Segoe UI" w:hAnsi="Segoe UI" w:cs="Segoe UI" w:eastAsia="Segoe UI"/>
                <w:b/>
                <w:bCs/>
                <w:sz w:val="16"/>
                <w:szCs w:val="16"/>
              </w:rPr>
              <w:t xml:space="preserve">Who decides</w:t>
            </w:r>
          </w:p>
        </w:tc>
        <w:tc>
          <w:tcPr>
            <w:tcW w:w="2295" w:type="dxa"/>
            <w:shd w:val="clear" w:color="auto" w:fill="E8F0F8"/>
            <w:vAlign w:val="center"/>
          </w:tcPr>
          <w:p>
            <w:pPr>
              <w:spacing w:before="40" w:after="40" w:line="240" w:lineRule="auto"/>
            </w:pPr>
            <w:r>
              <w:rPr>
                <w:rFonts w:ascii="Segoe UI" w:hAnsi="Segoe UI" w:cs="Segoe UI" w:eastAsia="Segoe UI"/>
                <w:b/>
                <w:bCs/>
                <w:sz w:val="16"/>
                <w:szCs w:val="16"/>
              </w:rPr>
              <w:t xml:space="preserve">Who must be consulted</w:t>
            </w:r>
          </w:p>
        </w:tc>
      </w:tr>
      <w:tr>
        <w:trPr>
          <w:cantSplit/>
        </w:trPr>
        <w:tc>
          <w:tcPr>
            <w:tcW w:w="3024" w:type="dxa"/>
          </w:tcPr>
          <w:p>
            <w:pPr>
              <w:spacing w:before="40" w:after="40" w:line="240" w:lineRule="auto"/>
            </w:pPr>
            <w:r>
              <w:rPr>
                <w:rFonts w:ascii="Segoe UI" w:hAnsi="Segoe UI" w:cs="Segoe UI" w:eastAsia="Segoe UI"/>
                <w:sz w:val="16"/>
                <w:szCs w:val="16"/>
              </w:rPr>
              <w:t xml:space="preserve">Start the legacy freeze (C-1)</w:t>
            </w:r>
          </w:p>
        </w:tc>
        <w:tc>
          <w:tcPr>
            <w:tcW w:w="3708" w:type="dxa"/>
          </w:tcPr>
          <w:p>
            <w:pPr>
              <w:spacing w:before="40" w:after="40" w:line="240" w:lineRule="auto"/>
            </w:pPr>
            <w:r>
              <w:rPr>
                <w:rFonts w:ascii="Segoe UI" w:hAnsi="Segoe UI" w:cs="Segoe UI" w:eastAsia="Segoe UI"/>
                <w:sz w:val="16"/>
                <w:szCs w:val="16"/>
              </w:rPr>
              <w:t xml:space="preserve">TISPH Project Manager</w:t>
            </w:r>
          </w:p>
        </w:tc>
        <w:tc>
          <w:tcPr>
            <w:tcW w:w="2295" w:type="dxa"/>
          </w:tcPr>
          <w:p>
            <w:pPr>
              <w:spacing w:before="40" w:after="40" w:line="240" w:lineRule="auto"/>
            </w:pPr>
            <w:r>
              <w:rPr>
                <w:rFonts w:ascii="Segoe UI" w:hAnsi="Segoe UI" w:cs="Segoe UI" w:eastAsia="Segoe UI"/>
                <w:sz w:val="16"/>
                <w:szCs w:val="16"/>
              </w:rPr>
              <w:t xml:space="preserve">Process Owners</w:t>
            </w:r>
          </w:p>
        </w:tc>
      </w:tr>
      <w:tr>
        <w:trPr>
          <w:cantSplit/>
        </w:trPr>
        <w:tc>
          <w:tcPr>
            <w:tcW w:w="3024" w:type="dxa"/>
          </w:tcPr>
          <w:p>
            <w:pPr>
              <w:spacing w:before="40" w:after="40" w:line="240" w:lineRule="auto"/>
            </w:pPr>
            <w:r>
              <w:rPr>
                <w:rFonts w:ascii="Segoe UI" w:hAnsi="Segoe UI" w:cs="Segoe UI" w:eastAsia="Segoe UI"/>
                <w:sz w:val="16"/>
                <w:szCs w:val="16"/>
              </w:rPr>
              <w:t xml:space="preserve">Accept a reconciliation difference</w:t>
            </w:r>
          </w:p>
        </w:tc>
        <w:tc>
          <w:tcPr>
            <w:tcW w:w="3708" w:type="dxa"/>
          </w:tcPr>
          <w:p>
            <w:pPr>
              <w:spacing w:before="40" w:after="40" w:line="240" w:lineRule="auto"/>
            </w:pPr>
            <w:r>
              <w:rPr>
                <w:rFonts w:ascii="Segoe UI" w:hAnsi="Segoe UI" w:cs="Segoe UI" w:eastAsia="Segoe UI"/>
                <w:sz w:val="16"/>
                <w:szCs w:val="16"/>
              </w:rPr>
              <w:t xml:space="preserve">Unit Head, Finance and General Accounting (in writing)</w:t>
            </w:r>
          </w:p>
        </w:tc>
        <w:tc>
          <w:tcPr>
            <w:tcW w:w="2295" w:type="dxa"/>
          </w:tcPr>
          <w:p>
            <w:pPr>
              <w:spacing w:before="40" w:after="40" w:line="240" w:lineRule="auto"/>
            </w:pPr>
            <w:r>
              <w:rPr>
                <w:rFonts w:ascii="Segoe UI" w:hAnsi="Segoe UI" w:cs="Segoe UI" w:eastAsia="Segoe UI"/>
                <w:sz w:val="16"/>
                <w:szCs w:val="16"/>
              </w:rPr>
              <w:t xml:space="preserve">Migration lead</w:t>
            </w:r>
          </w:p>
        </w:tc>
      </w:tr>
      <w:tr>
        <w:trPr>
          <w:cantSplit/>
        </w:trPr>
        <w:tc>
          <w:tcPr>
            <w:tcW w:w="3024" w:type="dxa"/>
          </w:tcPr>
          <w:p>
            <w:pPr>
              <w:spacing w:before="40" w:after="40" w:line="240" w:lineRule="auto"/>
            </w:pPr>
            <w:r>
              <w:rPr>
                <w:rFonts w:ascii="Segoe UI" w:hAnsi="Segoe UI" w:cs="Segoe UI" w:eastAsia="Segoe UI"/>
                <w:sz w:val="16"/>
                <w:szCs w:val="16"/>
              </w:rPr>
              <w:t xml:space="preserve">Waive a Go/No-Go criterion that may be waived</w:t>
            </w:r>
          </w:p>
        </w:tc>
        <w:tc>
          <w:tcPr>
            <w:tcW w:w="3708" w:type="dxa"/>
          </w:tcPr>
          <w:p>
            <w:pPr>
              <w:spacing w:before="40" w:after="40" w:line="240" w:lineRule="auto"/>
            </w:pPr>
            <w:r>
              <w:rPr>
                <w:rFonts w:ascii="Segoe UI" w:hAnsi="Segoe UI" w:cs="Segoe UI" w:eastAsia="Segoe UI"/>
                <w:sz w:val="16"/>
                <w:szCs w:val="16"/>
              </w:rPr>
              <w:t xml:space="preserve">Project Sponsor (in writing)</w:t>
            </w:r>
          </w:p>
        </w:tc>
        <w:tc>
          <w:tcPr>
            <w:tcW w:w="2295" w:type="dxa"/>
          </w:tcPr>
          <w:p>
            <w:pPr>
              <w:spacing w:before="40" w:after="40" w:line="240" w:lineRule="auto"/>
            </w:pPr>
            <w:r>
              <w:rPr>
                <w:rFonts w:ascii="Segoe UI" w:hAnsi="Segoe UI" w:cs="Segoe UI" w:eastAsia="Segoe UI"/>
                <w:sz w:val="16"/>
                <w:szCs w:val="16"/>
              </w:rPr>
              <w:t xml:space="preserve">Head of IT, Head of Risk Management</w:t>
            </w:r>
          </w:p>
        </w:tc>
      </w:tr>
      <w:tr>
        <w:trPr>
          <w:cantSplit/>
        </w:trPr>
        <w:tc>
          <w:tcPr>
            <w:tcW w:w="3024" w:type="dxa"/>
          </w:tcPr>
          <w:p>
            <w:pPr>
              <w:spacing w:before="40" w:after="40" w:line="240" w:lineRule="auto"/>
            </w:pPr>
            <w:r>
              <w:rPr>
                <w:rFonts w:ascii="Segoe UI" w:hAnsi="Segoe UI" w:cs="Segoe UI" w:eastAsia="Segoe UI"/>
                <w:sz w:val="16"/>
                <w:szCs w:val="16"/>
              </w:rPr>
              <w:t xml:space="preserve">Go or No-Go</w:t>
            </w:r>
          </w:p>
        </w:tc>
        <w:tc>
          <w:tcPr>
            <w:tcW w:w="3708" w:type="dxa"/>
          </w:tcPr>
          <w:p>
            <w:pPr>
              <w:spacing w:before="40" w:after="40" w:line="240" w:lineRule="auto"/>
            </w:pPr>
            <w:r>
              <w:rPr>
                <w:rFonts w:ascii="Segoe UI" w:hAnsi="Segoe UI" w:cs="Segoe UI" w:eastAsia="Segoe UI"/>
                <w:sz w:val="16"/>
                <w:szCs w:val="16"/>
              </w:rPr>
              <w:t xml:space="preserve">Steering Committee, chaired by the Project Sponsor</w:t>
            </w:r>
          </w:p>
        </w:tc>
        <w:tc>
          <w:tcPr>
            <w:tcW w:w="2295" w:type="dxa"/>
          </w:tcPr>
          <w:p>
            <w:pPr>
              <w:spacing w:before="40" w:after="40" w:line="240" w:lineRule="auto"/>
            </w:pPr>
            <w:r>
              <w:rPr>
                <w:rFonts w:ascii="Segoe UI" w:hAnsi="Segoe UI" w:cs="Segoe UI" w:eastAsia="Segoe UI"/>
                <w:sz w:val="16"/>
                <w:szCs w:val="16"/>
              </w:rPr>
              <w:t xml:space="preserve">All workstream leads</w:t>
            </w:r>
          </w:p>
        </w:tc>
      </w:tr>
      <w:tr>
        <w:trPr>
          <w:cantSplit/>
        </w:trPr>
        <w:tc>
          <w:tcPr>
            <w:tcW w:w="3024" w:type="dxa"/>
          </w:tcPr>
          <w:p>
            <w:pPr>
              <w:spacing w:before="40" w:after="40" w:line="240" w:lineRule="auto"/>
            </w:pPr>
            <w:r>
              <w:rPr>
                <w:rFonts w:ascii="Segoe UI" w:hAnsi="Segoe UI" w:cs="Segoe UI" w:eastAsia="Segoe UI"/>
                <w:sz w:val="16"/>
                <w:szCs w:val="16"/>
              </w:rPr>
              <w:t xml:space="preserve">Rollback after go-live (RB-3)</w:t>
            </w:r>
          </w:p>
        </w:tc>
        <w:tc>
          <w:tcPr>
            <w:tcW w:w="3708" w:type="dxa"/>
          </w:tcPr>
          <w:p>
            <w:pPr>
              <w:spacing w:before="40" w:after="40" w:line="240" w:lineRule="auto"/>
            </w:pPr>
            <w:r>
              <w:rPr>
                <w:rFonts w:ascii="Segoe UI" w:hAnsi="Segoe UI" w:cs="Segoe UI" w:eastAsia="Segoe UI"/>
                <w:sz w:val="16"/>
                <w:szCs w:val="16"/>
              </w:rPr>
              <w:t xml:space="preserve">Steering Committee</w:t>
            </w:r>
          </w:p>
        </w:tc>
        <w:tc>
          <w:tcPr>
            <w:tcW w:w="2295" w:type="dxa"/>
          </w:tcPr>
          <w:p>
            <w:pPr>
              <w:spacing w:before="40" w:after="40" w:line="240" w:lineRule="auto"/>
            </w:pPr>
            <w:r>
              <w:rPr>
                <w:rFonts w:ascii="Segoe UI" w:hAnsi="Segoe UI" w:cs="Segoe UI" w:eastAsia="Segoe UI"/>
                <w:sz w:val="16"/>
                <w:szCs w:val="16"/>
              </w:rPr>
              <w:t xml:space="preserve">Head of IT, Finance Head</w:t>
            </w:r>
          </w:p>
        </w:tc>
      </w:tr>
      <w:tr>
        <w:trPr>
          <w:cantSplit/>
        </w:trPr>
        <w:tc>
          <w:tcPr>
            <w:tcW w:w="3024" w:type="dxa"/>
          </w:tcPr>
          <w:p>
            <w:pPr>
              <w:spacing w:before="40" w:after="40" w:line="240" w:lineRule="auto"/>
            </w:pPr>
            <w:r>
              <w:rPr>
                <w:rFonts w:ascii="Segoe UI" w:hAnsi="Segoe UI" w:cs="Segoe UI" w:eastAsia="Segoe UI"/>
                <w:sz w:val="16"/>
                <w:szCs w:val="16"/>
              </w:rPr>
              <w:t xml:space="preserve">Application release rollback (RB-4)</w:t>
            </w:r>
          </w:p>
        </w:tc>
        <w:tc>
          <w:tcPr>
            <w:tcW w:w="3708" w:type="dxa"/>
          </w:tcPr>
          <w:p>
            <w:pPr>
              <w:spacing w:before="40" w:after="40" w:line="240" w:lineRule="auto"/>
            </w:pPr>
            <w:r>
              <w:rPr>
                <w:rFonts w:ascii="Segoe UI" w:hAnsi="Segoe UI" w:cs="Segoe UI" w:eastAsia="Segoe UI"/>
                <w:sz w:val="16"/>
                <w:szCs w:val="16"/>
              </w:rPr>
              <w:t xml:space="preserve">TISPH Head of IT on the advice of the iorta TechNXT DevOps lead</w:t>
            </w:r>
          </w:p>
        </w:tc>
        <w:tc>
          <w:tcPr>
            <w:tcW w:w="2295" w:type="dxa"/>
          </w:tcPr>
          <w:p>
            <w:pPr>
              <w:spacing w:before="40" w:after="40" w:line="240" w:lineRule="auto"/>
            </w:pPr>
            <w:r>
              <w:rPr>
                <w:rFonts w:ascii="Segoe UI" w:hAnsi="Segoe UI" w:cs="Segoe UI" w:eastAsia="Segoe UI"/>
                <w:sz w:val="16"/>
                <w:szCs w:val="16"/>
              </w:rPr>
              <w:t xml:space="preserve">Project Manager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48" w:name="_Toc300001048"/>
      <w:r>
        <w:rPr>
          <w:rFonts w:ascii="Segoe UI" w:hAnsi="Segoe UI" w:cs="Segoe UI" w:eastAsia="Segoe UI"/>
        </w:rPr>
        <w:t xml:space="preserve">Go/No-Go criteria</w:t>
      </w:r>
      <w:bookmarkEnd w:id="1048"/>
    </w:p>
    <w:p xmlns:a="http://schemas.openxmlformats.org/drawingml/2006/main" xmlns:pic="http://schemas.openxmlformats.org/drawingml/2006/picture">
      <w:pPr>
        <w:jc w:val="both"/>
      </w:pPr>
      <w:r>
        <w:rPr>
          <w:rFonts w:ascii="Segoe UI" w:hAnsi="Segoe UI" w:cs="Segoe UI" w:eastAsia="Segoe UI"/>
        </w:rPr>
        <w:t xml:space="preserve">The data criteria G1 to G11 of the Data Migration document (section 16) apply unchanged. The criteria below add the technical, security, operational and people conditions. Criteria marked </w:t>
      </w:r>
      <w:r>
        <w:rPr>
          <w:rFonts w:ascii="Segoe UI" w:hAnsi="Segoe UI" w:cs="Segoe UI" w:eastAsia="Segoe UI"/>
          <w:b/>
          <w:bCs/>
        </w:rPr>
        <w:t xml:space="preserve">No waiver</w:t>
      </w:r>
      <w:r>
        <w:rPr>
          <w:rFonts w:ascii="Segoe UI" w:hAnsi="Segoe UI" w:cs="Segoe UI" w:eastAsia="Segoe UI"/>
        </w:rPr>
        <w:t xml:space="preserve"> cannot be waived; the others only by the Project Sponsor in writing.</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8"/>
        <w:gridCol w:w="4095"/>
        <w:gridCol w:w="2393"/>
        <w:gridCol w:w="1831"/>
      </w:tblGrid>
      <w:tr>
        <w:trPr>
          <w:cantSplit/>
          <w:tblHeader/>
          <w:trHeight w:val="400"/>
        </w:trPr>
        <w:tc>
          <w:tcPr>
            <w:tcW w:w="70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4095" w:type="dxa"/>
            <w:shd w:val="clear" w:color="auto" w:fill="E8F0F8"/>
            <w:vAlign w:val="center"/>
          </w:tcPr>
          <w:p>
            <w:pPr>
              <w:spacing w:before="40" w:after="40" w:line="240" w:lineRule="auto"/>
            </w:pPr>
            <w:r>
              <w:rPr>
                <w:rFonts w:ascii="Segoe UI" w:hAnsi="Segoe UI" w:cs="Segoe UI" w:eastAsia="Segoe UI"/>
                <w:b/>
                <w:bCs/>
                <w:sz w:val="16"/>
                <w:szCs w:val="16"/>
              </w:rPr>
              <w:t xml:space="preserve">Criterion</w:t>
            </w:r>
          </w:p>
        </w:tc>
        <w:tc>
          <w:tcPr>
            <w:tcW w:w="2393" w:type="dxa"/>
            <w:shd w:val="clear" w:color="auto" w:fill="E8F0F8"/>
            <w:vAlign w:val="center"/>
          </w:tcPr>
          <w:p>
            <w:pPr>
              <w:spacing w:before="40" w:after="40" w:line="240" w:lineRule="auto"/>
            </w:pPr>
            <w:r>
              <w:rPr>
                <w:rFonts w:ascii="Segoe UI" w:hAnsi="Segoe UI" w:cs="Segoe UI" w:eastAsia="Segoe UI"/>
                <w:b/>
                <w:bCs/>
                <w:sz w:val="16"/>
                <w:szCs w:val="16"/>
              </w:rPr>
              <w:t xml:space="preserve">Evidence</w:t>
            </w:r>
          </w:p>
        </w:tc>
        <w:tc>
          <w:tcPr>
            <w:tcW w:w="1831" w:type="dxa"/>
            <w:shd w:val="clear" w:color="auto" w:fill="E8F0F8"/>
            <w:vAlign w:val="center"/>
          </w:tcPr>
          <w:p>
            <w:pPr>
              <w:spacing w:before="40" w:after="40" w:line="240" w:lineRule="auto"/>
            </w:pPr>
            <w:r>
              <w:rPr>
                <w:rFonts w:ascii="Segoe UI" w:hAnsi="Segoe UI" w:cs="Segoe UI" w:eastAsia="Segoe UI"/>
                <w:b/>
                <w:bCs/>
                <w:sz w:val="16"/>
                <w:szCs w:val="16"/>
              </w:rPr>
              <w:t xml:space="preserve">Waiver</w:t>
            </w:r>
          </w:p>
        </w:tc>
      </w:tr>
      <w:tr>
        <w:trPr>
          <w:cantSplit/>
        </w:trPr>
        <w:tc>
          <w:tcPr>
            <w:tcW w:w="708" w:type="dxa"/>
          </w:tcPr>
          <w:p>
            <w:pPr>
              <w:spacing w:before="40" w:after="40" w:line="240" w:lineRule="auto"/>
            </w:pPr>
            <w:r>
              <w:rPr>
                <w:rFonts w:ascii="Segoe UI" w:hAnsi="Segoe UI" w:cs="Segoe UI" w:eastAsia="Segoe UI"/>
                <w:sz w:val="16"/>
                <w:szCs w:val="16"/>
              </w:rPr>
              <w:t xml:space="preserve">GN-01</w:t>
            </w:r>
          </w:p>
        </w:tc>
        <w:tc>
          <w:tcPr>
            <w:tcW w:w="4095" w:type="dxa"/>
          </w:tcPr>
          <w:p>
            <w:pPr>
              <w:spacing w:before="40" w:after="40" w:line="240" w:lineRule="auto"/>
            </w:pPr>
            <w:r>
              <w:rPr>
                <w:rFonts w:ascii="Segoe UI" w:hAnsi="Segoe UI" w:cs="Segoe UI" w:eastAsia="Segoe UI"/>
                <w:sz w:val="16"/>
                <w:szCs w:val="16"/>
              </w:rPr>
              <w:t xml:space="preserve">UAT signed by every Business Process Owner; no open severity 1 or 2 defect; traceability from UAT test cases to BRD references</w:t>
            </w:r>
          </w:p>
        </w:tc>
        <w:tc>
          <w:tcPr>
            <w:tcW w:w="2393" w:type="dxa"/>
          </w:tcPr>
          <w:p>
            <w:pPr>
              <w:spacing w:before="40" w:after="40" w:line="240" w:lineRule="auto"/>
            </w:pPr>
            <w:r>
              <w:rPr>
                <w:rFonts w:ascii="Segoe UI" w:hAnsi="Segoe UI" w:cs="Segoe UI" w:eastAsia="Segoe UI"/>
                <w:sz w:val="16"/>
                <w:szCs w:val="16"/>
              </w:rPr>
              <w:t xml:space="preserve">UAT sign-off; defect log</w:t>
            </w:r>
          </w:p>
        </w:tc>
        <w:tc>
          <w:tcPr>
            <w:tcW w:w="1831" w:type="dxa"/>
          </w:tcPr>
          <w:p>
            <w:pPr>
              <w:spacing w:before="40" w:after="40" w:line="240" w:lineRule="auto"/>
            </w:pPr>
            <w:r>
              <w:rPr>
                <w:rFonts w:ascii="Segoe UI" w:hAnsi="Segoe UI" w:cs="Segoe UI" w:eastAsia="Segoe UI"/>
                <w:sz w:val="16"/>
                <w:szCs w:val="16"/>
              </w:rPr>
              <w:t xml:space="preserve">No waiver</w:t>
            </w:r>
          </w:p>
        </w:tc>
      </w:tr>
      <w:tr>
        <w:trPr>
          <w:cantSplit/>
        </w:trPr>
        <w:tc>
          <w:tcPr>
            <w:tcW w:w="708" w:type="dxa"/>
          </w:tcPr>
          <w:p>
            <w:pPr>
              <w:spacing w:before="40" w:after="40" w:line="240" w:lineRule="auto"/>
            </w:pPr>
            <w:r>
              <w:rPr>
                <w:rFonts w:ascii="Segoe UI" w:hAnsi="Segoe UI" w:cs="Segoe UI" w:eastAsia="Segoe UI"/>
                <w:sz w:val="16"/>
                <w:szCs w:val="16"/>
              </w:rPr>
              <w:t xml:space="preserve">GN-02</w:t>
            </w:r>
          </w:p>
        </w:tc>
        <w:tc>
          <w:tcPr>
            <w:tcW w:w="4095" w:type="dxa"/>
          </w:tcPr>
          <w:p>
            <w:pPr>
              <w:spacing w:before="40" w:after="40" w:line="240" w:lineRule="auto"/>
            </w:pPr>
            <w:r>
              <w:rPr>
                <w:rFonts w:ascii="Segoe UI" w:hAnsi="Segoe UI" w:cs="Segoe UI" w:eastAsia="Segoe UI"/>
                <w:sz w:val="16"/>
                <w:szCs w:val="16"/>
              </w:rPr>
              <w:t xml:space="preserve">Data criteria G1 to G11 of the Data Migration document met</w:t>
            </w:r>
          </w:p>
        </w:tc>
        <w:tc>
          <w:tcPr>
            <w:tcW w:w="2393" w:type="dxa"/>
          </w:tcPr>
          <w:p>
            <w:pPr>
              <w:spacing w:before="40" w:after="40" w:line="240" w:lineRule="auto"/>
            </w:pPr>
            <w:r>
              <w:rPr>
                <w:rFonts w:ascii="Segoe UI" w:hAnsi="Segoe UI" w:cs="Segoe UI" w:eastAsia="Segoe UI"/>
                <w:sz w:val="16"/>
                <w:szCs w:val="16"/>
              </w:rPr>
              <w:t xml:space="preserve">Signed reconciliation, comparison workbook</w:t>
            </w:r>
          </w:p>
        </w:tc>
        <w:tc>
          <w:tcPr>
            <w:tcW w:w="1831" w:type="dxa"/>
          </w:tcPr>
          <w:p>
            <w:pPr>
              <w:spacing w:before="40" w:after="40" w:line="240" w:lineRule="auto"/>
            </w:pPr>
            <w:r>
              <w:rPr>
                <w:rFonts w:ascii="Segoe UI" w:hAnsi="Segoe UI" w:cs="Segoe UI" w:eastAsia="Segoe UI"/>
                <w:sz w:val="16"/>
                <w:szCs w:val="16"/>
              </w:rPr>
              <w:t xml:space="preserve">G2 to G5 no waiver</w:t>
            </w:r>
          </w:p>
        </w:tc>
      </w:tr>
      <w:tr>
        <w:trPr>
          <w:cantSplit/>
        </w:trPr>
        <w:tc>
          <w:tcPr>
            <w:tcW w:w="708" w:type="dxa"/>
          </w:tcPr>
          <w:p>
            <w:pPr>
              <w:spacing w:before="40" w:after="40" w:line="240" w:lineRule="auto"/>
            </w:pPr>
            <w:r>
              <w:rPr>
                <w:rFonts w:ascii="Segoe UI" w:hAnsi="Segoe UI" w:cs="Segoe UI" w:eastAsia="Segoe UI"/>
                <w:sz w:val="16"/>
                <w:szCs w:val="16"/>
              </w:rPr>
              <w:t xml:space="preserve">GN-03</w:t>
            </w:r>
          </w:p>
        </w:tc>
        <w:tc>
          <w:tcPr>
            <w:tcW w:w="4095" w:type="dxa"/>
          </w:tcPr>
          <w:p>
            <w:pPr>
              <w:spacing w:before="40" w:after="40" w:line="240" w:lineRule="auto"/>
            </w:pPr>
            <w:r>
              <w:rPr>
                <w:rFonts w:ascii="Segoe UI" w:hAnsi="Segoe UI" w:cs="Segoe UI" w:eastAsia="Segoe UI"/>
                <w:sz w:val="16"/>
                <w:szCs w:val="16"/>
              </w:rPr>
              <w:t xml:space="preserve">Production deployed by digest from a green CI run; smoke test passed; rollback rehearsed in UAT (B-03, B-04)</w:t>
            </w:r>
          </w:p>
        </w:tc>
        <w:tc>
          <w:tcPr>
            <w:tcW w:w="2393" w:type="dxa"/>
          </w:tcPr>
          <w:p>
            <w:pPr>
              <w:spacing w:before="40" w:after="40" w:line="240" w:lineRule="auto"/>
            </w:pPr>
            <w:r>
              <w:rPr>
                <w:rFonts w:ascii="Segoe UI" w:hAnsi="Segoe UI" w:cs="Segoe UI" w:eastAsia="Segoe UI"/>
                <w:sz w:val="16"/>
                <w:szCs w:val="16"/>
              </w:rPr>
              <w:t xml:space="preserve">Pipeline run summaries</w:t>
            </w:r>
          </w:p>
        </w:tc>
        <w:tc>
          <w:tcPr>
            <w:tcW w:w="1831" w:type="dxa"/>
          </w:tcPr>
          <w:p>
            <w:pPr>
              <w:spacing w:before="40" w:after="40" w:line="240" w:lineRule="auto"/>
            </w:pPr>
            <w:r>
              <w:rPr>
                <w:rFonts w:ascii="Segoe UI" w:hAnsi="Segoe UI" w:cs="Segoe UI" w:eastAsia="Segoe UI"/>
                <w:sz w:val="16"/>
                <w:szCs w:val="16"/>
              </w:rPr>
              <w:t xml:space="preserve">No waiver</w:t>
            </w:r>
          </w:p>
        </w:tc>
      </w:tr>
      <w:tr>
        <w:trPr>
          <w:cantSplit/>
        </w:trPr>
        <w:tc>
          <w:tcPr>
            <w:tcW w:w="708" w:type="dxa"/>
          </w:tcPr>
          <w:p>
            <w:pPr>
              <w:spacing w:before="40" w:after="40" w:line="240" w:lineRule="auto"/>
            </w:pPr>
            <w:r>
              <w:rPr>
                <w:rFonts w:ascii="Segoe UI" w:hAnsi="Segoe UI" w:cs="Segoe UI" w:eastAsia="Segoe UI"/>
                <w:sz w:val="16"/>
                <w:szCs w:val="16"/>
              </w:rPr>
              <w:t xml:space="preserve">GN-04</w:t>
            </w:r>
          </w:p>
        </w:tc>
        <w:tc>
          <w:tcPr>
            <w:tcW w:w="4095" w:type="dxa"/>
          </w:tcPr>
          <w:p>
            <w:pPr>
              <w:spacing w:before="40" w:after="40" w:line="240" w:lineRule="auto"/>
            </w:pPr>
            <w:r>
              <w:rPr>
                <w:rFonts w:ascii="Segoe UI" w:hAnsi="Segoe UI" w:cs="Segoe UI" w:eastAsia="Segoe UI"/>
                <w:sz w:val="16"/>
                <w:szCs w:val="16"/>
              </w:rPr>
              <w:t xml:space="preserve">Readiness sections A, B, C and E complete, except items marked Planned or Not built that the Steering Committee has accepted to follow go-live (GQ-11)</w:t>
            </w:r>
          </w:p>
        </w:tc>
        <w:tc>
          <w:tcPr>
            <w:tcW w:w="2393" w:type="dxa"/>
          </w:tcPr>
          <w:p>
            <w:pPr>
              <w:spacing w:before="40" w:after="40" w:line="240" w:lineRule="auto"/>
            </w:pPr>
            <w:r>
              <w:rPr>
                <w:rFonts w:ascii="Segoe UI" w:hAnsi="Segoe UI" w:cs="Segoe UI" w:eastAsia="Segoe UI"/>
                <w:sz w:val="16"/>
                <w:szCs w:val="16"/>
              </w:rPr>
              <w:t xml:space="preserve">Readiness checklist</w:t>
            </w:r>
          </w:p>
        </w:tc>
        <w:tc>
          <w:tcPr>
            <w:tcW w:w="1831" w:type="dxa"/>
          </w:tcPr>
          <w:p>
            <w:pPr>
              <w:spacing w:before="40" w:after="40" w:line="240" w:lineRule="auto"/>
            </w:pPr>
            <w:r>
              <w:rPr>
                <w:rFonts w:ascii="Segoe UI" w:hAnsi="Segoe UI" w:cs="Segoe UI" w:eastAsia="Segoe UI"/>
                <w:sz w:val="16"/>
                <w:szCs w:val="16"/>
              </w:rPr>
              <w:t xml:space="preserve">Per item</w:t>
            </w:r>
          </w:p>
        </w:tc>
      </w:tr>
      <w:tr>
        <w:trPr>
          <w:cantSplit/>
        </w:trPr>
        <w:tc>
          <w:tcPr>
            <w:tcW w:w="708" w:type="dxa"/>
          </w:tcPr>
          <w:p>
            <w:pPr>
              <w:spacing w:before="40" w:after="40" w:line="240" w:lineRule="auto"/>
            </w:pPr>
            <w:r>
              <w:rPr>
                <w:rFonts w:ascii="Segoe UI" w:hAnsi="Segoe UI" w:cs="Segoe UI" w:eastAsia="Segoe UI"/>
                <w:sz w:val="16"/>
                <w:szCs w:val="16"/>
              </w:rPr>
              <w:t xml:space="preserve">GN-05</w:t>
            </w:r>
          </w:p>
        </w:tc>
        <w:tc>
          <w:tcPr>
            <w:tcW w:w="4095" w:type="dxa"/>
          </w:tcPr>
          <w:p>
            <w:pPr>
              <w:spacing w:before="40" w:after="40" w:line="240" w:lineRule="auto"/>
            </w:pPr>
            <w:r>
              <w:rPr>
                <w:rFonts w:ascii="Segoe UI" w:hAnsi="Segoe UI" w:cs="Segoe UI" w:eastAsia="Segoe UI"/>
                <w:sz w:val="16"/>
                <w:szCs w:val="16"/>
              </w:rPr>
              <w:t xml:space="preserve">Security scans run and every High finding closed or formally accepted by the Head of Risk Management</w:t>
            </w:r>
          </w:p>
        </w:tc>
        <w:tc>
          <w:tcPr>
            <w:tcW w:w="2393" w:type="dxa"/>
          </w:tcPr>
          <w:p>
            <w:pPr>
              <w:spacing w:before="40" w:after="40" w:line="240" w:lineRule="auto"/>
            </w:pPr>
            <w:r>
              <w:rPr>
                <w:rFonts w:ascii="Segoe UI" w:hAnsi="Segoe UI" w:cs="Segoe UI" w:eastAsia="Segoe UI"/>
                <w:sz w:val="16"/>
                <w:szCs w:val="16"/>
              </w:rPr>
              <w:t xml:space="preserve">Scan report; acceptance record</w:t>
            </w:r>
          </w:p>
        </w:tc>
        <w:tc>
          <w:tcPr>
            <w:tcW w:w="1831" w:type="dxa"/>
          </w:tcPr>
          <w:p>
            <w:pPr>
              <w:spacing w:before="40" w:after="40" w:line="240" w:lineRule="auto"/>
            </w:pPr>
            <w:r>
              <w:rPr>
                <w:rFonts w:ascii="Segoe UI" w:hAnsi="Segoe UI" w:cs="Segoe UI" w:eastAsia="Segoe UI"/>
                <w:sz w:val="16"/>
                <w:szCs w:val="16"/>
              </w:rPr>
              <w:t xml:space="preserve">No waiver for unaccepted High findings</w:t>
            </w:r>
          </w:p>
        </w:tc>
      </w:tr>
      <w:tr>
        <w:trPr>
          <w:cantSplit/>
        </w:trPr>
        <w:tc>
          <w:tcPr>
            <w:tcW w:w="708" w:type="dxa"/>
          </w:tcPr>
          <w:p>
            <w:pPr>
              <w:spacing w:before="40" w:after="40" w:line="240" w:lineRule="auto"/>
            </w:pPr>
            <w:r>
              <w:rPr>
                <w:rFonts w:ascii="Segoe UI" w:hAnsi="Segoe UI" w:cs="Segoe UI" w:eastAsia="Segoe UI"/>
                <w:sz w:val="16"/>
                <w:szCs w:val="16"/>
              </w:rPr>
              <w:t xml:space="preserve">GN-06</w:t>
            </w:r>
          </w:p>
        </w:tc>
        <w:tc>
          <w:tcPr>
            <w:tcW w:w="4095" w:type="dxa"/>
          </w:tcPr>
          <w:p>
            <w:pPr>
              <w:spacing w:before="40" w:after="40" w:line="240" w:lineRule="auto"/>
            </w:pPr>
            <w:r>
              <w:rPr>
                <w:rFonts w:ascii="Segoe UI" w:hAnsi="Segoe UI" w:cs="Segoe UI" w:eastAsia="Segoe UI"/>
                <w:sz w:val="16"/>
                <w:szCs w:val="16"/>
              </w:rPr>
              <w:t xml:space="preserve">DR drill done with achieved RPO and RTO recorded</w:t>
            </w:r>
          </w:p>
        </w:tc>
        <w:tc>
          <w:tcPr>
            <w:tcW w:w="2393" w:type="dxa"/>
          </w:tcPr>
          <w:p>
            <w:pPr>
              <w:spacing w:before="40" w:after="40" w:line="240" w:lineRule="auto"/>
            </w:pPr>
            <w:r>
              <w:rPr>
                <w:rFonts w:ascii="Segoe UI" w:hAnsi="Segoe UI" w:cs="Segoe UI" w:eastAsia="Segoe UI"/>
                <w:sz w:val="16"/>
                <w:szCs w:val="16"/>
              </w:rPr>
              <w:t xml:space="preserve">DR drill record</w:t>
            </w:r>
          </w:p>
        </w:tc>
        <w:tc>
          <w:tcPr>
            <w:tcW w:w="1831" w:type="dxa"/>
          </w:tcPr>
          <w:p>
            <w:pPr>
              <w:spacing w:before="40" w:after="40" w:line="240" w:lineRule="auto"/>
            </w:pPr>
            <w:r>
              <w:rPr>
                <w:rFonts w:ascii="Segoe UI" w:hAnsi="Segoe UI" w:cs="Segoe UI" w:eastAsia="Segoe UI"/>
                <w:sz w:val="16"/>
                <w:szCs w:val="16"/>
              </w:rPr>
              <w:t xml:space="preserve">Sponsor waiver with a dated plan</w:t>
            </w:r>
          </w:p>
        </w:tc>
      </w:tr>
      <w:tr>
        <w:trPr>
          <w:cantSplit/>
        </w:trPr>
        <w:tc>
          <w:tcPr>
            <w:tcW w:w="708" w:type="dxa"/>
          </w:tcPr>
          <w:p>
            <w:pPr>
              <w:spacing w:before="40" w:after="40" w:line="240" w:lineRule="auto"/>
            </w:pPr>
            <w:r>
              <w:rPr>
                <w:rFonts w:ascii="Segoe UI" w:hAnsi="Segoe UI" w:cs="Segoe UI" w:eastAsia="Segoe UI"/>
                <w:sz w:val="16"/>
                <w:szCs w:val="16"/>
              </w:rPr>
              <w:t xml:space="preserve">GN-07</w:t>
            </w:r>
          </w:p>
        </w:tc>
        <w:tc>
          <w:tcPr>
            <w:tcW w:w="4095" w:type="dxa"/>
          </w:tcPr>
          <w:p>
            <w:pPr>
              <w:spacing w:before="40" w:after="40" w:line="240" w:lineRule="auto"/>
            </w:pPr>
            <w:r>
              <w:rPr>
                <w:rFonts w:ascii="Segoe UI" w:hAnsi="Segoe UI" w:cs="Segoe UI" w:eastAsia="Segoe UI"/>
                <w:sz w:val="16"/>
                <w:szCs w:val="16"/>
              </w:rPr>
              <w:t xml:space="preserve">Performance test passed at the agreed load, or the shortfall accepted with a dated plan</w:t>
            </w:r>
          </w:p>
        </w:tc>
        <w:tc>
          <w:tcPr>
            <w:tcW w:w="2393" w:type="dxa"/>
          </w:tcPr>
          <w:p>
            <w:pPr>
              <w:spacing w:before="40" w:after="40" w:line="240" w:lineRule="auto"/>
            </w:pPr>
            <w:r>
              <w:rPr>
                <w:rFonts w:ascii="Segoe UI" w:hAnsi="Segoe UI" w:cs="Segoe UI" w:eastAsia="Segoe UI"/>
                <w:sz w:val="16"/>
                <w:szCs w:val="16"/>
              </w:rPr>
              <w:t xml:space="preserve">Test report</w:t>
            </w:r>
          </w:p>
        </w:tc>
        <w:tc>
          <w:tcPr>
            <w:tcW w:w="1831" w:type="dxa"/>
          </w:tcPr>
          <w:p>
            <w:pPr>
              <w:spacing w:before="40" w:after="40" w:line="240" w:lineRule="auto"/>
            </w:pPr>
            <w:r>
              <w:rPr>
                <w:rFonts w:ascii="Segoe UI" w:hAnsi="Segoe UI" w:cs="Segoe UI" w:eastAsia="Segoe UI"/>
                <w:sz w:val="16"/>
                <w:szCs w:val="16"/>
              </w:rPr>
              <w:t xml:space="preserve">Sponsor waiver</w:t>
            </w:r>
          </w:p>
        </w:tc>
      </w:tr>
      <w:tr>
        <w:trPr>
          <w:cantSplit/>
        </w:trPr>
        <w:tc>
          <w:tcPr>
            <w:tcW w:w="708" w:type="dxa"/>
          </w:tcPr>
          <w:p>
            <w:pPr>
              <w:spacing w:before="40" w:after="40" w:line="240" w:lineRule="auto"/>
            </w:pPr>
            <w:r>
              <w:rPr>
                <w:rFonts w:ascii="Segoe UI" w:hAnsi="Segoe UI" w:cs="Segoe UI" w:eastAsia="Segoe UI"/>
                <w:sz w:val="16"/>
                <w:szCs w:val="16"/>
              </w:rPr>
              <w:t xml:space="preserve">GN-08</w:t>
            </w:r>
          </w:p>
        </w:tc>
        <w:tc>
          <w:tcPr>
            <w:tcW w:w="4095" w:type="dxa"/>
          </w:tcPr>
          <w:p>
            <w:pPr>
              <w:spacing w:before="40" w:after="40" w:line="240" w:lineRule="auto"/>
            </w:pPr>
            <w:r>
              <w:rPr>
                <w:rFonts w:ascii="Segoe UI" w:hAnsi="Segoe UI" w:cs="Segoe UI" w:eastAsia="Segoe UI"/>
                <w:sz w:val="16"/>
                <w:szCs w:val="16"/>
              </w:rPr>
              <w:t xml:space="preserve">Support agreement in force; hypercare roster and contacts published; alert mailbox monitored</w:t>
            </w:r>
          </w:p>
        </w:tc>
        <w:tc>
          <w:tcPr>
            <w:tcW w:w="2393" w:type="dxa"/>
          </w:tcPr>
          <w:p>
            <w:pPr>
              <w:spacing w:before="40" w:after="40" w:line="240" w:lineRule="auto"/>
            </w:pPr>
            <w:r>
              <w:rPr>
                <w:rFonts w:ascii="Segoe UI" w:hAnsi="Segoe UI" w:cs="Segoe UI" w:eastAsia="Segoe UI"/>
                <w:sz w:val="16"/>
                <w:szCs w:val="16"/>
              </w:rPr>
              <w:t xml:space="preserve">Agreement; roster</w:t>
            </w:r>
          </w:p>
        </w:tc>
        <w:tc>
          <w:tcPr>
            <w:tcW w:w="1831" w:type="dxa"/>
          </w:tcPr>
          <w:p>
            <w:pPr>
              <w:spacing w:before="40" w:after="40" w:line="240" w:lineRule="auto"/>
            </w:pPr>
            <w:r>
              <w:rPr>
                <w:rFonts w:ascii="Segoe UI" w:hAnsi="Segoe UI" w:cs="Segoe UI" w:eastAsia="Segoe UI"/>
                <w:sz w:val="16"/>
                <w:szCs w:val="16"/>
              </w:rPr>
              <w:t xml:space="preserve">No waiver</w:t>
            </w:r>
          </w:p>
        </w:tc>
      </w:tr>
      <w:tr>
        <w:trPr>
          <w:cantSplit/>
        </w:trPr>
        <w:tc>
          <w:tcPr>
            <w:tcW w:w="708" w:type="dxa"/>
          </w:tcPr>
          <w:p>
            <w:pPr>
              <w:spacing w:before="40" w:after="40" w:line="240" w:lineRule="auto"/>
            </w:pPr>
            <w:r>
              <w:rPr>
                <w:rFonts w:ascii="Segoe UI" w:hAnsi="Segoe UI" w:cs="Segoe UI" w:eastAsia="Segoe UI"/>
                <w:sz w:val="16"/>
                <w:szCs w:val="16"/>
              </w:rPr>
              <w:t xml:space="preserve">GN-09</w:t>
            </w:r>
          </w:p>
        </w:tc>
        <w:tc>
          <w:tcPr>
            <w:tcW w:w="4095" w:type="dxa"/>
          </w:tcPr>
          <w:p>
            <w:pPr>
              <w:spacing w:before="40" w:after="40" w:line="240" w:lineRule="auto"/>
            </w:pPr>
            <w:r>
              <w:rPr>
                <w:rFonts w:ascii="Segoe UI" w:hAnsi="Segoe UI" w:cs="Segoe UI" w:eastAsia="Segoe UI"/>
                <w:sz w:val="16"/>
                <w:szCs w:val="16"/>
              </w:rPr>
              <w:t xml:space="preserve">Users trained and able to sign in; key user per team ready; SUPERID inactive; control settings at their signed baseline (C-06, C-12)</w:t>
            </w:r>
          </w:p>
        </w:tc>
        <w:tc>
          <w:tcPr>
            <w:tcW w:w="2393" w:type="dxa"/>
          </w:tcPr>
          <w:p>
            <w:pPr>
              <w:spacing w:before="40" w:after="40" w:line="240" w:lineRule="auto"/>
            </w:pPr>
            <w:r>
              <w:rPr>
                <w:rFonts w:ascii="Segoe UI" w:hAnsi="Segoe UI" w:cs="Segoe UI" w:eastAsia="Segoe UI"/>
                <w:sz w:val="16"/>
                <w:szCs w:val="16"/>
              </w:rPr>
              <w:t xml:space="preserve">Training records; sign-in history; configuration export</w:t>
            </w:r>
          </w:p>
        </w:tc>
        <w:tc>
          <w:tcPr>
            <w:tcW w:w="1831" w:type="dxa"/>
          </w:tcPr>
          <w:p>
            <w:pPr>
              <w:spacing w:before="40" w:after="40" w:line="240" w:lineRule="auto"/>
            </w:pPr>
            <w:r>
              <w:rPr>
                <w:rFonts w:ascii="Segoe UI" w:hAnsi="Segoe UI" w:cs="Segoe UI" w:eastAsia="Segoe UI"/>
                <w:sz w:val="16"/>
                <w:szCs w:val="16"/>
              </w:rPr>
              <w:t xml:space="preserve">No waiver for SUPERID or the control settings</w:t>
            </w:r>
          </w:p>
        </w:tc>
      </w:tr>
      <w:tr>
        <w:trPr>
          <w:cantSplit/>
        </w:trPr>
        <w:tc>
          <w:tcPr>
            <w:tcW w:w="708" w:type="dxa"/>
          </w:tcPr>
          <w:p>
            <w:pPr>
              <w:spacing w:before="40" w:after="40" w:line="240" w:lineRule="auto"/>
            </w:pPr>
            <w:r>
              <w:rPr>
                <w:rFonts w:ascii="Segoe UI" w:hAnsi="Segoe UI" w:cs="Segoe UI" w:eastAsia="Segoe UI"/>
                <w:sz w:val="16"/>
                <w:szCs w:val="16"/>
              </w:rPr>
              <w:t xml:space="preserve">GN-10</w:t>
            </w:r>
          </w:p>
        </w:tc>
        <w:tc>
          <w:tcPr>
            <w:tcW w:w="4095" w:type="dxa"/>
          </w:tcPr>
          <w:p>
            <w:pPr>
              <w:spacing w:before="40" w:after="40" w:line="240" w:lineRule="auto"/>
            </w:pPr>
            <w:r>
              <w:rPr>
                <w:rFonts w:ascii="Segoe UI" w:hAnsi="Segoe UI" w:cs="Segoe UI" w:eastAsia="Segoe UI"/>
                <w:sz w:val="16"/>
                <w:szCs w:val="16"/>
              </w:rPr>
              <w:t xml:space="preserve">Communications sent to staff, insurers, banks and TFS</w:t>
            </w:r>
          </w:p>
        </w:tc>
        <w:tc>
          <w:tcPr>
            <w:tcW w:w="2393" w:type="dxa"/>
          </w:tcPr>
          <w:p>
            <w:pPr>
              <w:spacing w:before="40" w:after="40" w:line="240" w:lineRule="auto"/>
            </w:pPr>
            <w:r>
              <w:rPr>
                <w:rFonts w:ascii="Segoe UI" w:hAnsi="Segoe UI" w:cs="Segoe UI" w:eastAsia="Segoe UI"/>
                <w:sz w:val="16"/>
                <w:szCs w:val="16"/>
              </w:rPr>
              <w:t xml:space="preserve">Communication log</w:t>
            </w:r>
          </w:p>
        </w:tc>
        <w:tc>
          <w:tcPr>
            <w:tcW w:w="1831" w:type="dxa"/>
          </w:tcPr>
          <w:p>
            <w:pPr>
              <w:spacing w:before="40" w:after="40" w:line="240" w:lineRule="auto"/>
            </w:pPr>
            <w:r>
              <w:rPr>
                <w:rFonts w:ascii="Segoe UI" w:hAnsi="Segoe UI" w:cs="Segoe UI" w:eastAsia="Segoe UI"/>
                <w:sz w:val="16"/>
                <w:szCs w:val="16"/>
              </w:rPr>
              <w:t xml:space="preserve">Sponsor waiver</w:t>
            </w:r>
          </w:p>
        </w:tc>
      </w:tr>
      <w:tr>
        <w:trPr>
          <w:cantSplit/>
        </w:trPr>
        <w:tc>
          <w:tcPr>
            <w:tcW w:w="708" w:type="dxa"/>
          </w:tcPr>
          <w:p>
            <w:pPr>
              <w:spacing w:before="40" w:after="40" w:line="240" w:lineRule="auto"/>
            </w:pPr>
            <w:r>
              <w:rPr>
                <w:rFonts w:ascii="Segoe UI" w:hAnsi="Segoe UI" w:cs="Segoe UI" w:eastAsia="Segoe UI"/>
                <w:sz w:val="16"/>
                <w:szCs w:val="16"/>
              </w:rPr>
              <w:t xml:space="preserve">GN-11</w:t>
            </w:r>
          </w:p>
        </w:tc>
        <w:tc>
          <w:tcPr>
            <w:tcW w:w="4095" w:type="dxa"/>
          </w:tcPr>
          <w:p>
            <w:pPr>
              <w:spacing w:before="40" w:after="40" w:line="240" w:lineRule="auto"/>
            </w:pPr>
            <w:r>
              <w:rPr>
                <w:rFonts w:ascii="Segoe UI" w:hAnsi="Segoe UI" w:cs="Segoe UI" w:eastAsia="Segoe UI"/>
                <w:sz w:val="16"/>
                <w:szCs w:val="16"/>
              </w:rPr>
              <w:t xml:space="preserve">Rollback team available; legacy system can be reopened until the end of the rollback window</w:t>
            </w:r>
          </w:p>
        </w:tc>
        <w:tc>
          <w:tcPr>
            <w:tcW w:w="2393" w:type="dxa"/>
          </w:tcPr>
          <w:p>
            <w:pPr>
              <w:spacing w:before="40" w:after="40" w:line="240" w:lineRule="auto"/>
            </w:pPr>
            <w:r>
              <w:rPr>
                <w:rFonts w:ascii="Segoe UI" w:hAnsi="Segoe UI" w:cs="Segoe UI" w:eastAsia="Segoe UI"/>
                <w:sz w:val="16"/>
                <w:szCs w:val="16"/>
              </w:rPr>
              <w:t xml:space="preserve">Cutover log</w:t>
            </w:r>
          </w:p>
        </w:tc>
        <w:tc>
          <w:tcPr>
            <w:tcW w:w="1831" w:type="dxa"/>
          </w:tcPr>
          <w:p>
            <w:pPr>
              <w:spacing w:before="40" w:after="40" w:line="240" w:lineRule="auto"/>
            </w:pPr>
            <w:r>
              <w:rPr>
                <w:rFonts w:ascii="Segoe UI" w:hAnsi="Segoe UI" w:cs="Segoe UI" w:eastAsia="Segoe UI"/>
                <w:sz w:val="16"/>
                <w:szCs w:val="16"/>
              </w:rPr>
              <w:t xml:space="preserve">No waiver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A No-Go records the reason, the actions, their owners and the new date.</w:t>
      </w:r>
    </w:p>
    <w:p xmlns:a="http://schemas.openxmlformats.org/drawingml/2006/main" xmlns:pic="http://schemas.openxmlformats.org/drawingml/2006/picture">
      <w:pPr>
        <w:pStyle w:val="Heading2"/>
        <w:numPr>
          <w:ilvl w:val="1"/>
          <w:numId w:val="14"/>
        </w:numPr>
      </w:pPr>
      <w:bookmarkStart w:id="1049" w:name="_Toc300001049"/>
      <w:r>
        <w:rPr>
          <w:rFonts w:ascii="Segoe UI" w:hAnsi="Segoe UI" w:cs="Segoe UI" w:eastAsia="Segoe UI"/>
        </w:rPr>
        <w:t xml:space="preserve">Communications</w:t>
      </w:r>
      <w:bookmarkEnd w:id="1049"/>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375"/>
        <w:gridCol w:w="2842"/>
        <w:gridCol w:w="1634"/>
        <w:gridCol w:w="1368"/>
        <w:gridCol w:w="1808"/>
      </w:tblGrid>
      <w:tr>
        <w:trPr>
          <w:cantSplit/>
          <w:tblHeader/>
          <w:trHeight w:val="400"/>
        </w:trPr>
        <w:tc>
          <w:tcPr>
            <w:tcW w:w="1375" w:type="dxa"/>
            <w:shd w:val="clear" w:color="auto" w:fill="E8F0F8"/>
            <w:vAlign w:val="center"/>
          </w:tcPr>
          <w:p>
            <w:pPr>
              <w:spacing w:before="40" w:after="40" w:line="240" w:lineRule="auto"/>
            </w:pPr>
            <w:r>
              <w:rPr>
                <w:rFonts w:ascii="Segoe UI" w:hAnsi="Segoe UI" w:cs="Segoe UI" w:eastAsia="Segoe UI"/>
                <w:b/>
                <w:bCs/>
                <w:sz w:val="16"/>
                <w:szCs w:val="16"/>
              </w:rPr>
              <w:t xml:space="preserve">Audience</w:t>
            </w:r>
          </w:p>
        </w:tc>
        <w:tc>
          <w:tcPr>
            <w:tcW w:w="2842" w:type="dxa"/>
            <w:shd w:val="clear" w:color="auto" w:fill="E8F0F8"/>
            <w:vAlign w:val="center"/>
          </w:tcPr>
          <w:p>
            <w:pPr>
              <w:spacing w:before="40" w:after="40" w:line="240" w:lineRule="auto"/>
            </w:pPr>
            <w:r>
              <w:rPr>
                <w:rFonts w:ascii="Segoe UI" w:hAnsi="Segoe UI" w:cs="Segoe UI" w:eastAsia="Segoe UI"/>
                <w:b/>
                <w:bCs/>
                <w:sz w:val="16"/>
                <w:szCs w:val="16"/>
              </w:rPr>
              <w:t xml:space="preserve">Message</w:t>
            </w:r>
          </w:p>
        </w:tc>
        <w:tc>
          <w:tcPr>
            <w:tcW w:w="1634" w:type="dxa"/>
            <w:shd w:val="clear" w:color="auto" w:fill="E8F0F8"/>
            <w:vAlign w:val="center"/>
          </w:tcPr>
          <w:p>
            <w:pPr>
              <w:spacing w:before="40" w:after="40" w:line="240" w:lineRule="auto"/>
            </w:pPr>
            <w:r>
              <w:rPr>
                <w:rFonts w:ascii="Segoe UI" w:hAnsi="Segoe UI" w:cs="Segoe UI" w:eastAsia="Segoe UI"/>
                <w:b/>
                <w:bCs/>
                <w:sz w:val="16"/>
                <w:szCs w:val="16"/>
              </w:rPr>
              <w:t xml:space="preserve">Channel</w:t>
            </w:r>
          </w:p>
        </w:tc>
        <w:tc>
          <w:tcPr>
            <w:tcW w:w="1368" w:type="dxa"/>
            <w:shd w:val="clear" w:color="auto" w:fill="E8F0F8"/>
            <w:vAlign w:val="center"/>
          </w:tcPr>
          <w:p>
            <w:pPr>
              <w:spacing w:before="40" w:after="40" w:line="240" w:lineRule="auto"/>
            </w:pPr>
            <w:r>
              <w:rPr>
                <w:rFonts w:ascii="Segoe UI" w:hAnsi="Segoe UI" w:cs="Segoe UI" w:eastAsia="Segoe UI"/>
                <w:b/>
                <w:bCs/>
                <w:sz w:val="16"/>
                <w:szCs w:val="16"/>
              </w:rPr>
              <w:t xml:space="preserve">When</w:t>
            </w:r>
          </w:p>
        </w:tc>
        <w:tc>
          <w:tcPr>
            <w:tcW w:w="1808" w:type="dxa"/>
            <w:shd w:val="clear" w:color="auto" w:fill="E8F0F8"/>
            <w:vAlign w:val="center"/>
          </w:tcPr>
          <w:p>
            <w:pPr>
              <w:spacing w:before="40" w:after="40" w:line="240" w:lineRule="auto"/>
            </w:pPr>
            <w:r>
              <w:rPr>
                <w:rFonts w:ascii="Segoe UI" w:hAnsi="Segoe UI" w:cs="Segoe UI" w:eastAsia="Segoe UI"/>
                <w:b/>
                <w:bCs/>
                <w:sz w:val="16"/>
                <w:szCs w:val="16"/>
              </w:rPr>
              <w:t xml:space="preserve">Owner</w:t>
            </w:r>
          </w:p>
        </w:tc>
      </w:tr>
      <w:tr>
        <w:trPr>
          <w:cantSplit/>
        </w:trPr>
        <w:tc>
          <w:tcPr>
            <w:tcW w:w="1375" w:type="dxa"/>
          </w:tcPr>
          <w:p>
            <w:pPr>
              <w:spacing w:before="40" w:after="40" w:line="240" w:lineRule="auto"/>
            </w:pPr>
            <w:r>
              <w:rPr>
                <w:rFonts w:ascii="Segoe UI" w:hAnsi="Segoe UI" w:cs="Segoe UI" w:eastAsia="Segoe UI"/>
                <w:sz w:val="16"/>
                <w:szCs w:val="16"/>
              </w:rPr>
              <w:t xml:space="preserve">Steering Committee</w:t>
            </w:r>
          </w:p>
        </w:tc>
        <w:tc>
          <w:tcPr>
            <w:tcW w:w="2842" w:type="dxa"/>
          </w:tcPr>
          <w:p>
            <w:pPr>
              <w:spacing w:before="40" w:after="40" w:line="240" w:lineRule="auto"/>
            </w:pPr>
            <w:r>
              <w:rPr>
                <w:rFonts w:ascii="Segoe UI" w:hAnsi="Segoe UI" w:cs="Segoe UI" w:eastAsia="Segoe UI"/>
                <w:sz w:val="16"/>
                <w:szCs w:val="16"/>
              </w:rPr>
              <w:t xml:space="preserve">Readiness, risks, decisions needed</w:t>
            </w:r>
          </w:p>
        </w:tc>
        <w:tc>
          <w:tcPr>
            <w:tcW w:w="1634" w:type="dxa"/>
          </w:tcPr>
          <w:p>
            <w:pPr>
              <w:spacing w:before="40" w:after="40" w:line="240" w:lineRule="auto"/>
            </w:pPr>
            <w:r>
              <w:rPr>
                <w:rFonts w:ascii="Segoe UI" w:hAnsi="Segoe UI" w:cs="Segoe UI" w:eastAsia="Segoe UI"/>
                <w:sz w:val="16"/>
                <w:szCs w:val="16"/>
              </w:rPr>
              <w:t xml:space="preserve">Steering meeting</w:t>
            </w:r>
          </w:p>
        </w:tc>
        <w:tc>
          <w:tcPr>
            <w:tcW w:w="1368" w:type="dxa"/>
          </w:tcPr>
          <w:p>
            <w:pPr>
              <w:spacing w:before="40" w:after="40" w:line="240" w:lineRule="auto"/>
            </w:pPr>
            <w:r>
              <w:rPr>
                <w:rFonts w:ascii="Segoe UI" w:hAnsi="Segoe UI" w:cs="Segoe UI" w:eastAsia="Segoe UI"/>
                <w:sz w:val="16"/>
                <w:szCs w:val="16"/>
              </w:rPr>
              <w:t xml:space="preserve">Weekly from G-4 weeks</w:t>
            </w:r>
          </w:p>
        </w:tc>
        <w:tc>
          <w:tcPr>
            <w:tcW w:w="1808" w:type="dxa"/>
          </w:tcPr>
          <w:p>
            <w:pPr>
              <w:spacing w:before="40" w:after="40" w:line="240" w:lineRule="auto"/>
            </w:pPr>
            <w:r>
              <w:rPr>
                <w:rFonts w:ascii="Segoe UI" w:hAnsi="Segoe UI" w:cs="Segoe UI" w:eastAsia="Segoe UI"/>
                <w:sz w:val="16"/>
                <w:szCs w:val="16"/>
              </w:rPr>
              <w:t xml:space="preserve">TISPH Project Manager</w:t>
            </w:r>
          </w:p>
        </w:tc>
      </w:tr>
      <w:tr>
        <w:trPr>
          <w:cantSplit/>
        </w:trPr>
        <w:tc>
          <w:tcPr>
            <w:tcW w:w="1375" w:type="dxa"/>
          </w:tcPr>
          <w:p>
            <w:pPr>
              <w:spacing w:before="40" w:after="40" w:line="240" w:lineRule="auto"/>
            </w:pPr>
            <w:r>
              <w:rPr>
                <w:rFonts w:ascii="Segoe UI" w:hAnsi="Segoe UI" w:cs="Segoe UI" w:eastAsia="Segoe UI"/>
                <w:sz w:val="16"/>
                <w:szCs w:val="16"/>
              </w:rPr>
              <w:t xml:space="preserve">All TISPH users</w:t>
            </w:r>
          </w:p>
        </w:tc>
        <w:tc>
          <w:tcPr>
            <w:tcW w:w="2842" w:type="dxa"/>
          </w:tcPr>
          <w:p>
            <w:pPr>
              <w:spacing w:before="40" w:after="40" w:line="240" w:lineRule="auto"/>
            </w:pPr>
            <w:r>
              <w:rPr>
                <w:rFonts w:ascii="Segoe UI" w:hAnsi="Segoe UI" w:cs="Segoe UI" w:eastAsia="Segoe UI"/>
                <w:sz w:val="16"/>
                <w:szCs w:val="16"/>
              </w:rPr>
              <w:t xml:space="preserve">What changes, training dates, go-live date, where to get help (Help panel F1, key user)</w:t>
            </w:r>
          </w:p>
        </w:tc>
        <w:tc>
          <w:tcPr>
            <w:tcW w:w="1634" w:type="dxa"/>
          </w:tcPr>
          <w:p>
            <w:pPr>
              <w:spacing w:before="40" w:after="40" w:line="240" w:lineRule="auto"/>
            </w:pPr>
            <w:r>
              <w:rPr>
                <w:rFonts w:ascii="Segoe UI" w:hAnsi="Segoe UI" w:cs="Segoe UI" w:eastAsia="Segoe UI"/>
                <w:sz w:val="16"/>
                <w:szCs w:val="16"/>
              </w:rPr>
              <w:t xml:space="preserve">E-mail from the Project Sponsor; team meetings</w:t>
            </w:r>
          </w:p>
        </w:tc>
        <w:tc>
          <w:tcPr>
            <w:tcW w:w="1368" w:type="dxa"/>
          </w:tcPr>
          <w:p>
            <w:pPr>
              <w:spacing w:before="40" w:after="40" w:line="240" w:lineRule="auto"/>
            </w:pPr>
            <w:r>
              <w:rPr>
                <w:rFonts w:ascii="Segoe UI" w:hAnsi="Segoe UI" w:cs="Segoe UI" w:eastAsia="Segoe UI"/>
                <w:sz w:val="16"/>
                <w:szCs w:val="16"/>
              </w:rPr>
              <w:t xml:space="preserve">G-4 weeks, G-1 week, go-live day</w:t>
            </w:r>
          </w:p>
        </w:tc>
        <w:tc>
          <w:tcPr>
            <w:tcW w:w="1808" w:type="dxa"/>
          </w:tcPr>
          <w:p>
            <w:pPr>
              <w:spacing w:before="40" w:after="40" w:line="240" w:lineRule="auto"/>
            </w:pPr>
            <w:r>
              <w:rPr>
                <w:rFonts w:ascii="Segoe UI" w:hAnsi="Segoe UI" w:cs="Segoe UI" w:eastAsia="Segoe UI"/>
                <w:sz w:val="16"/>
                <w:szCs w:val="16"/>
              </w:rPr>
              <w:t xml:space="preserve">TISPH Project Sponsor</w:t>
            </w:r>
          </w:p>
        </w:tc>
      </w:tr>
      <w:tr>
        <w:trPr>
          <w:cantSplit/>
        </w:trPr>
        <w:tc>
          <w:tcPr>
            <w:tcW w:w="1375" w:type="dxa"/>
          </w:tcPr>
          <w:p>
            <w:pPr>
              <w:spacing w:before="40" w:after="40" w:line="240" w:lineRule="auto"/>
            </w:pPr>
            <w:r>
              <w:rPr>
                <w:rFonts w:ascii="Segoe UI" w:hAnsi="Segoe UI" w:cs="Segoe UI" w:eastAsia="Segoe UI"/>
                <w:sz w:val="16"/>
                <w:szCs w:val="16"/>
              </w:rPr>
              <w:t xml:space="preserve">Team leaders</w:t>
            </w:r>
          </w:p>
        </w:tc>
        <w:tc>
          <w:tcPr>
            <w:tcW w:w="2842" w:type="dxa"/>
          </w:tcPr>
          <w:p>
            <w:pPr>
              <w:spacing w:before="40" w:after="40" w:line="240" w:lineRule="auto"/>
            </w:pPr>
            <w:r>
              <w:rPr>
                <w:rFonts w:ascii="Segoe UI" w:hAnsi="Segoe UI" w:cs="Segoe UI" w:eastAsia="Segoe UI"/>
                <w:sz w:val="16"/>
                <w:szCs w:val="16"/>
              </w:rPr>
              <w:t xml:space="preserve">Release of staff for training and UAT; key user role</w:t>
            </w:r>
          </w:p>
        </w:tc>
        <w:tc>
          <w:tcPr>
            <w:tcW w:w="1634" w:type="dxa"/>
          </w:tcPr>
          <w:p>
            <w:pPr>
              <w:spacing w:before="40" w:after="40" w:line="240" w:lineRule="auto"/>
            </w:pPr>
            <w:r>
              <w:rPr>
                <w:rFonts w:ascii="Segoe UI" w:hAnsi="Segoe UI" w:cs="Segoe UI" w:eastAsia="Segoe UI"/>
                <w:sz w:val="16"/>
                <w:szCs w:val="16"/>
              </w:rPr>
              <w:t xml:space="preserve">Briefing</w:t>
            </w:r>
          </w:p>
        </w:tc>
        <w:tc>
          <w:tcPr>
            <w:tcW w:w="1368" w:type="dxa"/>
          </w:tcPr>
          <w:p>
            <w:pPr>
              <w:spacing w:before="40" w:after="40" w:line="240" w:lineRule="auto"/>
            </w:pPr>
            <w:r>
              <w:rPr>
                <w:rFonts w:ascii="Segoe UI" w:hAnsi="Segoe UI" w:cs="Segoe UI" w:eastAsia="Segoe UI"/>
                <w:sz w:val="16"/>
                <w:szCs w:val="16"/>
              </w:rPr>
              <w:t xml:space="preserve">G-8 weeks</w:t>
            </w:r>
          </w:p>
        </w:tc>
        <w:tc>
          <w:tcPr>
            <w:tcW w:w="1808" w:type="dxa"/>
          </w:tcPr>
          <w:p>
            <w:pPr>
              <w:spacing w:before="40" w:after="40" w:line="240" w:lineRule="auto"/>
            </w:pPr>
            <w:r>
              <w:rPr>
                <w:rFonts w:ascii="Segoe UI" w:hAnsi="Segoe UI" w:cs="Segoe UI" w:eastAsia="Segoe UI"/>
                <w:sz w:val="16"/>
                <w:szCs w:val="16"/>
              </w:rPr>
              <w:t xml:space="preserve">TISPH Project Manager</w:t>
            </w:r>
          </w:p>
        </w:tc>
      </w:tr>
      <w:tr>
        <w:trPr>
          <w:cantSplit/>
        </w:trPr>
        <w:tc>
          <w:tcPr>
            <w:tcW w:w="1375" w:type="dxa"/>
          </w:tcPr>
          <w:p>
            <w:pPr>
              <w:spacing w:before="40" w:after="40" w:line="240" w:lineRule="auto"/>
            </w:pPr>
            <w:r>
              <w:rPr>
                <w:rFonts w:ascii="Segoe UI" w:hAnsi="Segoe UI" w:cs="Segoe UI" w:eastAsia="Segoe UI"/>
                <w:sz w:val="16"/>
                <w:szCs w:val="16"/>
              </w:rPr>
              <w:t xml:space="preserve">Insurers</w:t>
            </w:r>
          </w:p>
        </w:tc>
        <w:tc>
          <w:tcPr>
            <w:tcW w:w="2842" w:type="dxa"/>
          </w:tcPr>
          <w:p>
            <w:pPr>
              <w:spacing w:before="40" w:after="40" w:line="240" w:lineRule="auto"/>
            </w:pPr>
            <w:r>
              <w:rPr>
                <w:rFonts w:ascii="Segoe UI" w:hAnsi="Segoe UI" w:cs="Segoe UI" w:eastAsia="Segoe UI"/>
                <w:sz w:val="16"/>
                <w:szCs w:val="16"/>
              </w:rPr>
              <w:t xml:space="preserve">Go-live date; changes in remittance advice, statements and debit notes; contacts</w:t>
            </w:r>
          </w:p>
        </w:tc>
        <w:tc>
          <w:tcPr>
            <w:tcW w:w="1634" w:type="dxa"/>
          </w:tcPr>
          <w:p>
            <w:pPr>
              <w:spacing w:before="40" w:after="40" w:line="240" w:lineRule="auto"/>
            </w:pPr>
            <w:r>
              <w:rPr>
                <w:rFonts w:ascii="Segoe UI" w:hAnsi="Segoe UI" w:cs="Segoe UI" w:eastAsia="Segoe UI"/>
                <w:sz w:val="16"/>
                <w:szCs w:val="16"/>
              </w:rPr>
              <w:t xml:space="preserve">Letter or e-mail from Finance</w:t>
            </w:r>
          </w:p>
        </w:tc>
        <w:tc>
          <w:tcPr>
            <w:tcW w:w="1368" w:type="dxa"/>
          </w:tcPr>
          <w:p>
            <w:pPr>
              <w:spacing w:before="40" w:after="40" w:line="240" w:lineRule="auto"/>
            </w:pPr>
            <w:r>
              <w:rPr>
                <w:rFonts w:ascii="Segoe UI" w:hAnsi="Segoe UI" w:cs="Segoe UI" w:eastAsia="Segoe UI"/>
                <w:sz w:val="16"/>
                <w:szCs w:val="16"/>
              </w:rPr>
              <w:t xml:space="preserve">G-2 weeks</w:t>
            </w:r>
          </w:p>
        </w:tc>
        <w:tc>
          <w:tcPr>
            <w:tcW w:w="1808" w:type="dxa"/>
          </w:tcPr>
          <w:p>
            <w:pPr>
              <w:spacing w:before="40" w:after="40" w:line="240" w:lineRule="auto"/>
            </w:pPr>
            <w:r>
              <w:rPr>
                <w:rFonts w:ascii="Segoe UI" w:hAnsi="Segoe UI" w:cs="Segoe UI" w:eastAsia="Segoe UI"/>
                <w:sz w:val="16"/>
                <w:szCs w:val="16"/>
              </w:rPr>
              <w:t xml:space="preserve">Unit Head, Finance and General Accounting</w:t>
            </w:r>
          </w:p>
        </w:tc>
      </w:tr>
      <w:tr>
        <w:trPr>
          <w:cantSplit/>
        </w:trPr>
        <w:tc>
          <w:tcPr>
            <w:tcW w:w="1375" w:type="dxa"/>
          </w:tcPr>
          <w:p>
            <w:pPr>
              <w:spacing w:before="40" w:after="40" w:line="240" w:lineRule="auto"/>
            </w:pPr>
            <w:r>
              <w:rPr>
                <w:rFonts w:ascii="Segoe UI" w:hAnsi="Segoe UI" w:cs="Segoe UI" w:eastAsia="Segoe UI"/>
                <w:sz w:val="16"/>
                <w:szCs w:val="16"/>
              </w:rPr>
              <w:t xml:space="preserve">Banks, TFS, SAP team</w:t>
            </w:r>
          </w:p>
        </w:tc>
        <w:tc>
          <w:tcPr>
            <w:tcW w:w="2842" w:type="dxa"/>
          </w:tcPr>
          <w:p>
            <w:pPr>
              <w:spacing w:before="40" w:after="40" w:line="240" w:lineRule="auto"/>
            </w:pPr>
            <w:r>
              <w:rPr>
                <w:rFonts w:ascii="Segoe UI" w:hAnsi="Segoe UI" w:cs="Segoe UI" w:eastAsia="Segoe UI"/>
                <w:sz w:val="16"/>
                <w:szCs w:val="16"/>
              </w:rPr>
              <w:t xml:space="preserve">Go-live date for files; contacts during hypercare</w:t>
            </w:r>
          </w:p>
        </w:tc>
        <w:tc>
          <w:tcPr>
            <w:tcW w:w="1634" w:type="dxa"/>
          </w:tcPr>
          <w:p>
            <w:pPr>
              <w:spacing w:before="40" w:after="40" w:line="240" w:lineRule="auto"/>
            </w:pPr>
            <w:r>
              <w:rPr>
                <w:rFonts w:ascii="Segoe UI" w:hAnsi="Segoe UI" w:cs="Segoe UI" w:eastAsia="Segoe UI"/>
                <w:sz w:val="16"/>
                <w:szCs w:val="16"/>
              </w:rPr>
              <w:t xml:space="preserve">E-mail from IT</w:t>
            </w:r>
          </w:p>
        </w:tc>
        <w:tc>
          <w:tcPr>
            <w:tcW w:w="1368" w:type="dxa"/>
          </w:tcPr>
          <w:p>
            <w:pPr>
              <w:spacing w:before="40" w:after="40" w:line="240" w:lineRule="auto"/>
            </w:pPr>
            <w:r>
              <w:rPr>
                <w:rFonts w:ascii="Segoe UI" w:hAnsi="Segoe UI" w:cs="Segoe UI" w:eastAsia="Segoe UI"/>
                <w:sz w:val="16"/>
                <w:szCs w:val="16"/>
              </w:rPr>
              <w:t xml:space="preserve">G-2 weeks</w:t>
            </w:r>
          </w:p>
        </w:tc>
        <w:tc>
          <w:tcPr>
            <w:tcW w:w="1808" w:type="dxa"/>
          </w:tcPr>
          <w:p>
            <w:pPr>
              <w:spacing w:before="40" w:after="40" w:line="240" w:lineRule="auto"/>
            </w:pPr>
            <w:r>
              <w:rPr>
                <w:rFonts w:ascii="Segoe UI" w:hAnsi="Segoe UI" w:cs="Segoe UI" w:eastAsia="Segoe UI"/>
                <w:sz w:val="16"/>
                <w:szCs w:val="16"/>
              </w:rPr>
              <w:t xml:space="preserve">TISPH Head of IT</w:t>
            </w:r>
          </w:p>
        </w:tc>
      </w:tr>
      <w:tr>
        <w:trPr>
          <w:cantSplit/>
        </w:trPr>
        <w:tc>
          <w:tcPr>
            <w:tcW w:w="1375" w:type="dxa"/>
          </w:tcPr>
          <w:p>
            <w:pPr>
              <w:spacing w:before="40" w:after="40" w:line="240" w:lineRule="auto"/>
            </w:pPr>
            <w:r>
              <w:rPr>
                <w:rFonts w:ascii="Segoe UI" w:hAnsi="Segoe UI" w:cs="Segoe UI" w:eastAsia="Segoe UI"/>
                <w:sz w:val="16"/>
                <w:szCs w:val="16"/>
              </w:rPr>
              <w:t xml:space="preserve">Hypercare team</w:t>
            </w:r>
          </w:p>
        </w:tc>
        <w:tc>
          <w:tcPr>
            <w:tcW w:w="2842" w:type="dxa"/>
          </w:tcPr>
          <w:p>
            <w:pPr>
              <w:spacing w:before="40" w:after="40" w:line="240" w:lineRule="auto"/>
            </w:pPr>
            <w:r>
              <w:rPr>
                <w:rFonts w:ascii="Segoe UI" w:hAnsi="Segoe UI" w:cs="Segoe UI" w:eastAsia="Segoe UI"/>
                <w:sz w:val="16"/>
                <w:szCs w:val="16"/>
              </w:rPr>
              <w:t xml:space="preserve">Roster, daily check-in time, escalation path</w:t>
            </w:r>
          </w:p>
        </w:tc>
        <w:tc>
          <w:tcPr>
            <w:tcW w:w="1634" w:type="dxa"/>
          </w:tcPr>
          <w:p>
            <w:pPr>
              <w:spacing w:before="40" w:after="40" w:line="240" w:lineRule="auto"/>
            </w:pPr>
            <w:r>
              <w:rPr>
                <w:rFonts w:ascii="Segoe UI" w:hAnsi="Segoe UI" w:cs="Segoe UI" w:eastAsia="Segoe UI"/>
                <w:sz w:val="16"/>
                <w:szCs w:val="16"/>
              </w:rPr>
              <w:t xml:space="preserve">Hypercare kick-off</w:t>
            </w:r>
          </w:p>
        </w:tc>
        <w:tc>
          <w:tcPr>
            <w:tcW w:w="1368" w:type="dxa"/>
          </w:tcPr>
          <w:p>
            <w:pPr>
              <w:spacing w:before="40" w:after="40" w:line="240" w:lineRule="auto"/>
            </w:pPr>
            <w:r>
              <w:rPr>
                <w:rFonts w:ascii="Segoe UI" w:hAnsi="Segoe UI" w:cs="Segoe UI" w:eastAsia="Segoe UI"/>
                <w:sz w:val="16"/>
                <w:szCs w:val="16"/>
              </w:rPr>
              <w:t xml:space="preserve">G-3 business days</w:t>
            </w:r>
          </w:p>
        </w:tc>
        <w:tc>
          <w:tcPr>
            <w:tcW w:w="1808" w:type="dxa"/>
          </w:tcPr>
          <w:p>
            <w:pPr>
              <w:spacing w:before="40" w:after="40" w:line="240" w:lineRule="auto"/>
            </w:pPr>
            <w:r>
              <w:rPr>
                <w:rFonts w:ascii="Segoe UI" w:hAnsi="Segoe UI" w:cs="Segoe UI" w:eastAsia="Segoe UI"/>
                <w:sz w:val="16"/>
                <w:szCs w:val="16"/>
              </w:rPr>
              <w:t xml:space="preserve">iorta TechNXT Project Manager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50" w:name="_Toc300001050"/>
      <w:r>
        <w:rPr>
          <w:rFonts w:ascii="Segoe UI" w:hAnsi="Segoe UI" w:cs="Segoe UI" w:eastAsia="Segoe UI"/>
        </w:rPr>
        <w:t xml:space="preserve">Go-live evidence pack</w:t>
      </w:r>
      <w:bookmarkEnd w:id="1050"/>
    </w:p>
    <w:p xmlns:a="http://schemas.openxmlformats.org/drawingml/2006/main" xmlns:pic="http://schemas.openxmlformats.org/drawingml/2006/picture">
      <w:pPr>
        <w:jc w:val="both"/>
      </w:pPr>
      <w:r>
        <w:rPr>
          <w:rFonts w:ascii="Segoe UI" w:hAnsi="Segoe UI" w:cs="Segoe UI" w:eastAsia="Segoe UI"/>
        </w:rPr>
        <w:t xml:space="preserve">The following records are kept as the audit evidence of go-live, in the archive TISPH designates (question GQ-13): Gate 2 UAT sign-offs and defect log; readiness checklist with signatures; pipeline run summaries and approval records of the production deployment; comparison workbook UAT against production; migration batch records, errors workbooks and reconciliation workbooks with signatures; transaction reset report; Go/No-Go minute; audit entries of the </w:t>
      </w:r>
      <w:r>
        <w:rPr>
          <w:rFonts w:ascii="Consolas" w:hAnsi="Consolas" w:cs="Consolas" w:eastAsia="Consolas"/>
          <w:color w:val="1F3B57"/>
          <w:shd w:val="clear" w:color="auto" w:fill="F3F5F8"/>
        </w:rPr>
        <w:t xml:space="preserve">golive.locked</w:t>
      </w:r>
      <w:r>
        <w:rPr>
          <w:rFonts w:ascii="Segoe UI" w:hAnsi="Segoe UI" w:cs="Segoe UI" w:eastAsia="Segoe UI"/>
        </w:rPr>
        <w:t xml:space="preserve"> change and of the first sign-ins; hypercare log and exit certificate (template </w:t>
      </w:r>
      <w:r>
        <w:rPr>
          <w:rFonts w:ascii="Consolas" w:hAnsi="Consolas" w:cs="Consolas" w:eastAsia="Consolas"/>
          <w:color w:val="1F3B57"/>
          <w:shd w:val="clear" w:color="auto" w:fill="F3F5F8"/>
        </w:rPr>
        <w:t xml:space="preserve">docs/package/03_Contracts/iNXT_BrokerVerse_Hypercare_Exit_and_Handover_Certificate.docx</w:t>
      </w:r>
      <w:r>
        <w:rPr>
          <w:rFonts w:ascii="Segoe UI" w:hAnsi="Segoe UI" w:cs="Segoe UI" w:eastAsia="Segoe UI"/>
        </w:rPr>
        <w:t xml:space="preserve">).</w:t>
      </w:r>
    </w:p>
    <w:p xmlns:a="http://schemas.openxmlformats.org/drawingml/2006/main" xmlns:pic="http://schemas.openxmlformats.org/drawingml/2006/picture">
      <w:pPr>
        <w:pStyle w:val="Heading1"/>
        <w:numPr>
          <w:ilvl w:val="0"/>
          <w:numId w:val="14"/>
        </w:numPr>
      </w:pPr>
      <w:bookmarkStart w:id="1051" w:name="_Toc300001051"/>
      <w:r>
        <w:rPr>
          <w:rFonts w:ascii="Segoe UI" w:hAnsi="Segoe UI" w:cs="Segoe UI" w:eastAsia="Segoe UI"/>
        </w:rPr>
        <w:t xml:space="preserve">Hypercare plan</w:t>
      </w:r>
      <w:bookmarkEnd w:id="1051"/>
    </w:p>
    <w:p xmlns:a="http://schemas.openxmlformats.org/drawingml/2006/main" xmlns:pic="http://schemas.openxmlformats.org/drawingml/2006/picture">
      <w:pPr>
        <w:pStyle w:val="Heading2"/>
        <w:numPr>
          <w:ilvl w:val="1"/>
          <w:numId w:val="14"/>
        </w:numPr>
      </w:pPr>
      <w:bookmarkStart w:id="1052" w:name="_Toc300001052"/>
      <w:r>
        <w:rPr>
          <w:rFonts w:ascii="Segoe UI" w:hAnsi="Segoe UI" w:cs="Segoe UI" w:eastAsia="Segoe UI"/>
        </w:rPr>
        <w:t xml:space="preserve">Duration and hours</w:t>
      </w:r>
      <w:bookmarkEnd w:id="1052"/>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514"/>
        <w:gridCol w:w="7513"/>
      </w:tblGrid>
      <w:tr>
        <w:trPr>
          <w:cantSplit/>
          <w:tblHeader/>
          <w:trHeight w:val="400"/>
        </w:trPr>
        <w:tc>
          <w:tcPr>
            <w:tcW w:w="1514" w:type="dxa"/>
            <w:shd w:val="clear" w:color="auto" w:fill="E8F0F8"/>
            <w:vAlign w:val="center"/>
          </w:tcPr>
          <w:p>
            <w:pPr>
              <w:spacing w:before="40" w:after="40" w:line="240" w:lineRule="auto"/>
            </w:pPr>
            <w:r>
              <w:rPr>
                <w:rFonts w:ascii="Segoe UI" w:hAnsi="Segoe UI" w:cs="Segoe UI" w:eastAsia="Segoe UI"/>
                <w:b/>
                <w:bCs/>
                <w:sz w:val="16"/>
                <w:szCs w:val="16"/>
              </w:rPr>
              <w:t xml:space="preserve">Item</w:t>
            </w:r>
          </w:p>
        </w:tc>
        <w:tc>
          <w:tcPr>
            <w:tcW w:w="7513" w:type="dxa"/>
            <w:shd w:val="clear" w:color="auto" w:fill="E8F0F8"/>
            <w:vAlign w:val="center"/>
          </w:tcPr>
          <w:p>
            <w:pPr>
              <w:spacing w:before="40" w:after="40" w:line="240" w:lineRule="auto"/>
            </w:pPr>
            <w:r>
              <w:rPr>
                <w:rFonts w:ascii="Segoe UI" w:hAnsi="Segoe UI" w:cs="Segoe UI" w:eastAsia="Segoe UI"/>
                <w:b/>
                <w:bCs/>
                <w:sz w:val="16"/>
                <w:szCs w:val="16"/>
              </w:rPr>
              <w:t xml:space="preserve">Plan</w:t>
            </w:r>
          </w:p>
        </w:tc>
      </w:tr>
      <w:tr>
        <w:trPr>
          <w:cantSplit/>
        </w:trPr>
        <w:tc>
          <w:tcPr>
            <w:tcW w:w="1514" w:type="dxa"/>
          </w:tcPr>
          <w:p>
            <w:pPr>
              <w:spacing w:before="40" w:after="40" w:line="240" w:lineRule="auto"/>
            </w:pPr>
            <w:r>
              <w:rPr>
                <w:rFonts w:ascii="Segoe UI" w:hAnsi="Segoe UI" w:cs="Segoe UI" w:eastAsia="Segoe UI"/>
                <w:sz w:val="16"/>
                <w:szCs w:val="16"/>
              </w:rPr>
              <w:t xml:space="preserve">Duration</w:t>
            </w:r>
          </w:p>
        </w:tc>
        <w:tc>
          <w:tcPr>
            <w:tcW w:w="7513" w:type="dxa"/>
          </w:tcPr>
          <w:p>
            <w:pPr>
              <w:spacing w:before="40" w:after="40" w:line="240" w:lineRule="auto"/>
            </w:pPr>
            <w:r>
              <w:rPr>
                <w:rFonts w:ascii="Segoe UI" w:hAnsi="Segoe UI" w:cs="Segoe UI" w:eastAsia="Segoe UI"/>
                <w:sz w:val="16"/>
                <w:szCs w:val="16"/>
              </w:rPr>
              <w:t xml:space="preserve">Four weeks from go-live, and in any case until the first month-end close in BrokerVerse is completed (Data Migration Q12)</w:t>
            </w:r>
          </w:p>
        </w:tc>
      </w:tr>
      <w:tr>
        <w:trPr>
          <w:cantSplit/>
        </w:trPr>
        <w:tc>
          <w:tcPr>
            <w:tcW w:w="1514" w:type="dxa"/>
          </w:tcPr>
          <w:p>
            <w:pPr>
              <w:spacing w:before="40" w:after="40" w:line="240" w:lineRule="auto"/>
            </w:pPr>
            <w:r>
              <w:rPr>
                <w:rFonts w:ascii="Segoe UI" w:hAnsi="Segoe UI" w:cs="Segoe UI" w:eastAsia="Segoe UI"/>
                <w:sz w:val="16"/>
                <w:szCs w:val="16"/>
              </w:rPr>
              <w:t xml:space="preserve">Hours</w:t>
            </w:r>
          </w:p>
        </w:tc>
        <w:tc>
          <w:tcPr>
            <w:tcW w:w="7513" w:type="dxa"/>
          </w:tcPr>
          <w:p>
            <w:pPr>
              <w:spacing w:before="40" w:after="40" w:line="240" w:lineRule="auto"/>
            </w:pPr>
            <w:r>
              <w:rPr>
                <w:rFonts w:ascii="Segoe UI" w:hAnsi="Segoe UI" w:cs="Segoe UI" w:eastAsia="Segoe UI"/>
                <w:sz w:val="16"/>
                <w:szCs w:val="16"/>
              </w:rPr>
              <w:t xml:space="preserve">NFR-13 support window, Monday to Saturday 08:30 to 17:30 Philippine time; on call for severity 1 outside the window</w:t>
            </w:r>
          </w:p>
        </w:tc>
      </w:tr>
      <w:tr>
        <w:trPr>
          <w:cantSplit/>
        </w:trPr>
        <w:tc>
          <w:tcPr>
            <w:tcW w:w="1514" w:type="dxa"/>
          </w:tcPr>
          <w:p>
            <w:pPr>
              <w:spacing w:before="40" w:after="40" w:line="240" w:lineRule="auto"/>
            </w:pPr>
            <w:r>
              <w:rPr>
                <w:rFonts w:ascii="Segoe UI" w:hAnsi="Segoe UI" w:cs="Segoe UI" w:eastAsia="Segoe UI"/>
                <w:sz w:val="16"/>
                <w:szCs w:val="16"/>
              </w:rPr>
              <w:t xml:space="preserve">Infrastructure</w:t>
            </w:r>
          </w:p>
        </w:tc>
        <w:tc>
          <w:tcPr>
            <w:tcW w:w="7513" w:type="dxa"/>
          </w:tcPr>
          <w:p>
            <w:pPr>
              <w:spacing w:before="40" w:after="40" w:line="240" w:lineRule="auto"/>
            </w:pPr>
            <w:r>
              <w:rPr>
                <w:rFonts w:ascii="Segoe UI" w:hAnsi="Segoe UI" w:cs="Segoe UI" w:eastAsia="Segoe UI"/>
                <w:sz w:val="16"/>
                <w:szCs w:val="16"/>
              </w:rPr>
              <w:t xml:space="preserve">Azure monitoring and alerting around the clock (NFR-13.2); alert mailbox watched by TISPH IT and iorta TechNXT DevOps</w:t>
            </w:r>
          </w:p>
        </w:tc>
      </w:tr>
      <w:tr>
        <w:trPr>
          <w:cantSplit/>
        </w:trPr>
        <w:tc>
          <w:tcPr>
            <w:tcW w:w="1514" w:type="dxa"/>
          </w:tcPr>
          <w:p>
            <w:pPr>
              <w:spacing w:before="40" w:after="40" w:line="240" w:lineRule="auto"/>
            </w:pPr>
            <w:r>
              <w:rPr>
                <w:rFonts w:ascii="Segoe UI" w:hAnsi="Segoe UI" w:cs="Segoe UI" w:eastAsia="Segoe UI"/>
                <w:sz w:val="16"/>
                <w:szCs w:val="16"/>
              </w:rPr>
              <w:t xml:space="preserve">Location</w:t>
            </w:r>
          </w:p>
        </w:tc>
        <w:tc>
          <w:tcPr>
            <w:tcW w:w="7513" w:type="dxa"/>
          </w:tcPr>
          <w:p>
            <w:pPr>
              <w:spacing w:before="40" w:after="40" w:line="240" w:lineRule="auto"/>
            </w:pPr>
            <w:r>
              <w:rPr>
                <w:rFonts w:ascii="Segoe UI" w:hAnsi="Segoe UI" w:cs="Segoe UI" w:eastAsia="Segoe UI"/>
                <w:sz w:val="16"/>
                <w:szCs w:val="16"/>
              </w:rPr>
              <w:t xml:space="preserve">Key users on the floor in their teams; iorta TechNXT functional consultants on site or on call (to be agreed)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53" w:name="_Toc300001053"/>
      <w:r>
        <w:rPr>
          <w:rFonts w:ascii="Segoe UI" w:hAnsi="Segoe UI" w:cs="Segoe UI" w:eastAsia="Segoe UI"/>
        </w:rPr>
        <w:t xml:space="preserve">Team</w:t>
      </w:r>
      <w:bookmarkEnd w:id="1053"/>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537"/>
        <w:gridCol w:w="1412"/>
        <w:gridCol w:w="5078"/>
      </w:tblGrid>
      <w:tr>
        <w:trPr>
          <w:cantSplit/>
          <w:tblHeader/>
          <w:trHeight w:val="400"/>
        </w:trPr>
        <w:tc>
          <w:tcPr>
            <w:tcW w:w="2537" w:type="dxa"/>
            <w:shd w:val="clear" w:color="auto" w:fill="E8F0F8"/>
            <w:vAlign w:val="center"/>
          </w:tcPr>
          <w:p>
            <w:pPr>
              <w:spacing w:before="40" w:after="40" w:line="240" w:lineRule="auto"/>
            </w:pPr>
            <w:r>
              <w:rPr>
                <w:rFonts w:ascii="Segoe UI" w:hAnsi="Segoe UI" w:cs="Segoe UI" w:eastAsia="Segoe UI"/>
                <w:b/>
                <w:bCs/>
                <w:sz w:val="16"/>
                <w:szCs w:val="16"/>
              </w:rPr>
              <w:t xml:space="preserve">Role</w:t>
            </w:r>
          </w:p>
        </w:tc>
        <w:tc>
          <w:tcPr>
            <w:tcW w:w="1412" w:type="dxa"/>
            <w:shd w:val="clear" w:color="auto" w:fill="E8F0F8"/>
            <w:vAlign w:val="center"/>
          </w:tcPr>
          <w:p>
            <w:pPr>
              <w:spacing w:before="40" w:after="40" w:line="240" w:lineRule="auto"/>
            </w:pPr>
            <w:r>
              <w:rPr>
                <w:rFonts w:ascii="Segoe UI" w:hAnsi="Segoe UI" w:cs="Segoe UI" w:eastAsia="Segoe UI"/>
                <w:b/>
                <w:bCs/>
                <w:sz w:val="16"/>
                <w:szCs w:val="16"/>
              </w:rPr>
              <w:t xml:space="preserve">Party</w:t>
            </w:r>
          </w:p>
        </w:tc>
        <w:tc>
          <w:tcPr>
            <w:tcW w:w="5078" w:type="dxa"/>
            <w:shd w:val="clear" w:color="auto" w:fill="E8F0F8"/>
            <w:vAlign w:val="center"/>
          </w:tcPr>
          <w:p>
            <w:pPr>
              <w:spacing w:before="40" w:after="40" w:line="240" w:lineRule="auto"/>
            </w:pPr>
            <w:r>
              <w:rPr>
                <w:rFonts w:ascii="Segoe UI" w:hAnsi="Segoe UI" w:cs="Segoe UI" w:eastAsia="Segoe UI"/>
                <w:b/>
                <w:bCs/>
                <w:sz w:val="16"/>
                <w:szCs w:val="16"/>
              </w:rPr>
              <w:t xml:space="preserve">Responsibilities</w:t>
            </w:r>
          </w:p>
        </w:tc>
      </w:tr>
      <w:tr>
        <w:trPr>
          <w:cantSplit/>
        </w:trPr>
        <w:tc>
          <w:tcPr>
            <w:tcW w:w="2537" w:type="dxa"/>
          </w:tcPr>
          <w:p>
            <w:pPr>
              <w:spacing w:before="40" w:after="40" w:line="240" w:lineRule="auto"/>
            </w:pPr>
            <w:r>
              <w:rPr>
                <w:rFonts w:ascii="Segoe UI" w:hAnsi="Segoe UI" w:cs="Segoe UI" w:eastAsia="Segoe UI"/>
                <w:sz w:val="16"/>
                <w:szCs w:val="16"/>
              </w:rPr>
              <w:t xml:space="preserve">Hypercare lead</w:t>
            </w:r>
          </w:p>
        </w:tc>
        <w:tc>
          <w:tcPr>
            <w:tcW w:w="1412" w:type="dxa"/>
          </w:tcPr>
          <w:p>
            <w:pPr>
              <w:spacing w:before="40" w:after="40" w:line="240" w:lineRule="auto"/>
            </w:pPr>
            <w:r>
              <w:rPr>
                <w:rFonts w:ascii="Segoe UI" w:hAnsi="Segoe UI" w:cs="Segoe UI" w:eastAsia="Segoe UI"/>
                <w:sz w:val="16"/>
                <w:szCs w:val="16"/>
              </w:rPr>
              <w:t xml:space="preserve">iorta TechNXT Project Manager</w:t>
            </w:r>
          </w:p>
        </w:tc>
        <w:tc>
          <w:tcPr>
            <w:tcW w:w="5078" w:type="dxa"/>
          </w:tcPr>
          <w:p>
            <w:pPr>
              <w:spacing w:before="40" w:after="40" w:line="240" w:lineRule="auto"/>
            </w:pPr>
            <w:r>
              <w:rPr>
                <w:rFonts w:ascii="Segoe UI" w:hAnsi="Segoe UI" w:cs="Segoe UI" w:eastAsia="Segoe UI"/>
                <w:sz w:val="16"/>
                <w:szCs w:val="16"/>
              </w:rPr>
              <w:t xml:space="preserve">Daily check-in, triage, release decisions with TISPH IT, daily status</w:t>
            </w:r>
          </w:p>
        </w:tc>
      </w:tr>
      <w:tr>
        <w:trPr>
          <w:cantSplit/>
        </w:trPr>
        <w:tc>
          <w:tcPr>
            <w:tcW w:w="2537" w:type="dxa"/>
          </w:tcPr>
          <w:p>
            <w:pPr>
              <w:spacing w:before="40" w:after="40" w:line="240" w:lineRule="auto"/>
            </w:pPr>
            <w:r>
              <w:rPr>
                <w:rFonts w:ascii="Segoe UI" w:hAnsi="Segoe UI" w:cs="Segoe UI" w:eastAsia="Segoe UI"/>
                <w:sz w:val="16"/>
                <w:szCs w:val="16"/>
              </w:rPr>
              <w:t xml:space="preserve">Functional consultants (Sales and Operations; Cash Control and Finance)</w:t>
            </w:r>
          </w:p>
        </w:tc>
        <w:tc>
          <w:tcPr>
            <w:tcW w:w="1412" w:type="dxa"/>
          </w:tcPr>
          <w:p>
            <w:pPr>
              <w:spacing w:before="40" w:after="40" w:line="240" w:lineRule="auto"/>
            </w:pPr>
            <w:r>
              <w:rPr>
                <w:rFonts w:ascii="Segoe UI" w:hAnsi="Segoe UI" w:cs="Segoe UI" w:eastAsia="Segoe UI"/>
                <w:sz w:val="16"/>
                <w:szCs w:val="16"/>
              </w:rPr>
              <w:t xml:space="preserve">iorta TechNXT</w:t>
            </w:r>
          </w:p>
        </w:tc>
        <w:tc>
          <w:tcPr>
            <w:tcW w:w="5078" w:type="dxa"/>
          </w:tcPr>
          <w:p>
            <w:pPr>
              <w:spacing w:before="40" w:after="40" w:line="240" w:lineRule="auto"/>
            </w:pPr>
            <w:r>
              <w:rPr>
                <w:rFonts w:ascii="Segoe UI" w:hAnsi="Segoe UI" w:cs="Segoe UI" w:eastAsia="Segoe UI"/>
                <w:sz w:val="16"/>
                <w:szCs w:val="16"/>
              </w:rPr>
              <w:t xml:space="preserve">How-to answers, configuration corrections, defect reproduction</w:t>
            </w:r>
          </w:p>
        </w:tc>
      </w:tr>
      <w:tr>
        <w:trPr>
          <w:cantSplit/>
        </w:trPr>
        <w:tc>
          <w:tcPr>
            <w:tcW w:w="2537" w:type="dxa"/>
          </w:tcPr>
          <w:p>
            <w:pPr>
              <w:spacing w:before="40" w:after="40" w:line="240" w:lineRule="auto"/>
            </w:pPr>
            <w:r>
              <w:rPr>
                <w:rFonts w:ascii="Segoe UI" w:hAnsi="Segoe UI" w:cs="Segoe UI" w:eastAsia="Segoe UI"/>
                <w:sz w:val="16"/>
                <w:szCs w:val="16"/>
              </w:rPr>
              <w:t xml:space="preserve">DevOps lead</w:t>
            </w:r>
          </w:p>
        </w:tc>
        <w:tc>
          <w:tcPr>
            <w:tcW w:w="1412" w:type="dxa"/>
          </w:tcPr>
          <w:p>
            <w:pPr>
              <w:spacing w:before="40" w:after="40" w:line="240" w:lineRule="auto"/>
            </w:pPr>
            <w:r>
              <w:rPr>
                <w:rFonts w:ascii="Segoe UI" w:hAnsi="Segoe UI" w:cs="Segoe UI" w:eastAsia="Segoe UI"/>
                <w:sz w:val="16"/>
                <w:szCs w:val="16"/>
              </w:rPr>
              <w:t xml:space="preserve">iorta TechNXT</w:t>
            </w:r>
          </w:p>
        </w:tc>
        <w:tc>
          <w:tcPr>
            <w:tcW w:w="5078" w:type="dxa"/>
          </w:tcPr>
          <w:p>
            <w:pPr>
              <w:spacing w:before="40" w:after="40" w:line="240" w:lineRule="auto"/>
            </w:pPr>
            <w:r>
              <w:rPr>
                <w:rFonts w:ascii="Segoe UI" w:hAnsi="Segoe UI" w:cs="Segoe UI" w:eastAsia="Segoe UI"/>
                <w:sz w:val="16"/>
                <w:szCs w:val="16"/>
              </w:rPr>
              <w:t xml:space="preserve">Monitoring, logs, deployments, rollback</w:t>
            </w:r>
          </w:p>
        </w:tc>
      </w:tr>
      <w:tr>
        <w:trPr>
          <w:cantSplit/>
        </w:trPr>
        <w:tc>
          <w:tcPr>
            <w:tcW w:w="2537" w:type="dxa"/>
          </w:tcPr>
          <w:p>
            <w:pPr>
              <w:spacing w:before="40" w:after="40" w:line="240" w:lineRule="auto"/>
            </w:pPr>
            <w:r>
              <w:rPr>
                <w:rFonts w:ascii="Segoe UI" w:hAnsi="Segoe UI" w:cs="Segoe UI" w:eastAsia="Segoe UI"/>
                <w:sz w:val="16"/>
                <w:szCs w:val="16"/>
              </w:rPr>
              <w:t xml:space="preserve">Developers on call</w:t>
            </w:r>
          </w:p>
        </w:tc>
        <w:tc>
          <w:tcPr>
            <w:tcW w:w="1412" w:type="dxa"/>
          </w:tcPr>
          <w:p>
            <w:pPr>
              <w:spacing w:before="40" w:after="40" w:line="240" w:lineRule="auto"/>
            </w:pPr>
            <w:r>
              <w:rPr>
                <w:rFonts w:ascii="Segoe UI" w:hAnsi="Segoe UI" w:cs="Segoe UI" w:eastAsia="Segoe UI"/>
                <w:sz w:val="16"/>
                <w:szCs w:val="16"/>
              </w:rPr>
              <w:t xml:space="preserve">iorta TechNXT</w:t>
            </w:r>
          </w:p>
        </w:tc>
        <w:tc>
          <w:tcPr>
            <w:tcW w:w="5078" w:type="dxa"/>
          </w:tcPr>
          <w:p>
            <w:pPr>
              <w:spacing w:before="40" w:after="40" w:line="240" w:lineRule="auto"/>
            </w:pPr>
            <w:r>
              <w:rPr>
                <w:rFonts w:ascii="Segoe UI" w:hAnsi="Segoe UI" w:cs="Segoe UI" w:eastAsia="Segoe UI"/>
                <w:sz w:val="16"/>
                <w:szCs w:val="16"/>
              </w:rPr>
              <w:t xml:space="preserve">Fixes through the normal pipeline</w:t>
            </w:r>
          </w:p>
        </w:tc>
      </w:tr>
      <w:tr>
        <w:trPr>
          <w:cantSplit/>
        </w:trPr>
        <w:tc>
          <w:tcPr>
            <w:tcW w:w="2537" w:type="dxa"/>
          </w:tcPr>
          <w:p>
            <w:pPr>
              <w:spacing w:before="40" w:after="40" w:line="240" w:lineRule="auto"/>
            </w:pPr>
            <w:r>
              <w:rPr>
                <w:rFonts w:ascii="Segoe UI" w:hAnsi="Segoe UI" w:cs="Segoe UI" w:eastAsia="Segoe UI"/>
                <w:sz w:val="16"/>
                <w:szCs w:val="16"/>
              </w:rPr>
              <w:t xml:space="preserve">Key users (one per team)</w:t>
            </w:r>
          </w:p>
        </w:tc>
        <w:tc>
          <w:tcPr>
            <w:tcW w:w="1412" w:type="dxa"/>
          </w:tcPr>
          <w:p>
            <w:pPr>
              <w:spacing w:before="40" w:after="40" w:line="240" w:lineRule="auto"/>
            </w:pPr>
            <w:r>
              <w:rPr>
                <w:rFonts w:ascii="Segoe UI" w:hAnsi="Segoe UI" w:cs="Segoe UI" w:eastAsia="Segoe UI"/>
                <w:sz w:val="16"/>
                <w:szCs w:val="16"/>
              </w:rPr>
              <w:t xml:space="preserve">TISPH</w:t>
            </w:r>
          </w:p>
        </w:tc>
        <w:tc>
          <w:tcPr>
            <w:tcW w:w="5078" w:type="dxa"/>
          </w:tcPr>
          <w:p>
            <w:pPr>
              <w:spacing w:before="40" w:after="40" w:line="240" w:lineRule="auto"/>
            </w:pPr>
            <w:r>
              <w:rPr>
                <w:rFonts w:ascii="Segoe UI" w:hAnsi="Segoe UI" w:cs="Segoe UI" w:eastAsia="Segoe UI"/>
                <w:sz w:val="16"/>
                <w:szCs w:val="16"/>
              </w:rPr>
              <w:t xml:space="preserve">First line: how-to, missing role or setting, floor support</w:t>
            </w:r>
          </w:p>
        </w:tc>
      </w:tr>
      <w:tr>
        <w:trPr>
          <w:cantSplit/>
        </w:trPr>
        <w:tc>
          <w:tcPr>
            <w:tcW w:w="2537" w:type="dxa"/>
          </w:tcPr>
          <w:p>
            <w:pPr>
              <w:spacing w:before="40" w:after="40" w:line="240" w:lineRule="auto"/>
            </w:pPr>
            <w:r>
              <w:rPr>
                <w:rFonts w:ascii="Segoe UI" w:hAnsi="Segoe UI" w:cs="Segoe UI" w:eastAsia="Segoe UI"/>
                <w:sz w:val="16"/>
                <w:szCs w:val="16"/>
              </w:rPr>
              <w:t xml:space="preserve">TIS IT AppSupport / Admin</w:t>
            </w:r>
          </w:p>
        </w:tc>
        <w:tc>
          <w:tcPr>
            <w:tcW w:w="1412" w:type="dxa"/>
          </w:tcPr>
          <w:p>
            <w:pPr>
              <w:spacing w:before="40" w:after="40" w:line="240" w:lineRule="auto"/>
            </w:pPr>
            <w:r>
              <w:rPr>
                <w:rFonts w:ascii="Segoe UI" w:hAnsi="Segoe UI" w:cs="Segoe UI" w:eastAsia="Segoe UI"/>
                <w:sz w:val="16"/>
                <w:szCs w:val="16"/>
              </w:rPr>
              <w:t xml:space="preserve">TISPH</w:t>
            </w:r>
          </w:p>
        </w:tc>
        <w:tc>
          <w:tcPr>
            <w:tcW w:w="5078" w:type="dxa"/>
          </w:tcPr>
          <w:p>
            <w:pPr>
              <w:spacing w:before="40" w:after="40" w:line="240" w:lineRule="auto"/>
            </w:pPr>
            <w:r>
              <w:rPr>
                <w:rFonts w:ascii="Segoe UI" w:hAnsi="Segoe UI" w:cs="Segoe UI" w:eastAsia="Segoe UI"/>
                <w:sz w:val="16"/>
                <w:szCs w:val="16"/>
              </w:rPr>
              <w:t xml:space="preserve">Second line: users, roles, passwords, two-step resets, settings, schedules, interfaces; shadows the iorta TechNXT team</w:t>
            </w:r>
          </w:p>
        </w:tc>
      </w:tr>
      <w:tr>
        <w:trPr>
          <w:cantSplit/>
        </w:trPr>
        <w:tc>
          <w:tcPr>
            <w:tcW w:w="2537" w:type="dxa"/>
          </w:tcPr>
          <w:p>
            <w:pPr>
              <w:spacing w:before="40" w:after="40" w:line="240" w:lineRule="auto"/>
            </w:pPr>
            <w:r>
              <w:rPr>
                <w:rFonts w:ascii="Segoe UI" w:hAnsi="Segoe UI" w:cs="Segoe UI" w:eastAsia="Segoe UI"/>
                <w:sz w:val="16"/>
                <w:szCs w:val="16"/>
              </w:rPr>
              <w:t xml:space="preserve">Process Owners</w:t>
            </w:r>
          </w:p>
        </w:tc>
        <w:tc>
          <w:tcPr>
            <w:tcW w:w="1412" w:type="dxa"/>
          </w:tcPr>
          <w:p>
            <w:pPr>
              <w:spacing w:before="40" w:after="40" w:line="240" w:lineRule="auto"/>
            </w:pPr>
            <w:r>
              <w:rPr>
                <w:rFonts w:ascii="Segoe UI" w:hAnsi="Segoe UI" w:cs="Segoe UI" w:eastAsia="Segoe UI"/>
                <w:sz w:val="16"/>
                <w:szCs w:val="16"/>
              </w:rPr>
              <w:t xml:space="preserve">TISPH</w:t>
            </w:r>
          </w:p>
        </w:tc>
        <w:tc>
          <w:tcPr>
            <w:tcW w:w="5078" w:type="dxa"/>
          </w:tcPr>
          <w:p>
            <w:pPr>
              <w:spacing w:before="40" w:after="40" w:line="240" w:lineRule="auto"/>
            </w:pPr>
            <w:r>
              <w:rPr>
                <w:rFonts w:ascii="Segoe UI" w:hAnsi="Segoe UI" w:cs="Segoe UI" w:eastAsia="Segoe UI"/>
                <w:sz w:val="16"/>
                <w:szCs w:val="16"/>
              </w:rPr>
              <w:t xml:space="preserve">Accept workarounds; prioritise defects of their area</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54" w:name="_Toc300001054"/>
      <w:r>
        <w:rPr>
          <w:rFonts w:ascii="Segoe UI" w:hAnsi="Segoe UI" w:cs="Segoe UI" w:eastAsia="Segoe UI"/>
        </w:rPr>
        <w:t xml:space="preserve">Support flow and severity</w:t>
      </w:r>
      <w:bookmarkEnd w:id="1054"/>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Diagram 5</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18"/>
        <w:gridCol w:w="3310"/>
        <w:gridCol w:w="5099"/>
      </w:tblGrid>
      <w:tr>
        <w:trPr>
          <w:cantSplit/>
          <w:tblHeader/>
          <w:trHeight w:val="400"/>
        </w:trPr>
        <w:tc>
          <w:tcPr>
            <w:tcW w:w="618" w:type="dxa"/>
            <w:shd w:val="clear" w:color="auto" w:fill="E8F0F8"/>
            <w:vAlign w:val="center"/>
          </w:tcPr>
          <w:p>
            <w:pPr>
              <w:spacing w:before="40" w:after="40" w:line="240" w:lineRule="auto"/>
            </w:pPr>
            <w:r>
              <w:rPr>
                <w:rFonts w:ascii="Segoe UI" w:hAnsi="Segoe UI" w:cs="Segoe UI" w:eastAsia="Segoe UI"/>
                <w:b/>
                <w:bCs/>
                <w:sz w:val="16"/>
                <w:szCs w:val="16"/>
              </w:rPr>
              <w:t xml:space="preserve">No.</w:t>
            </w:r>
          </w:p>
        </w:tc>
        <w:tc>
          <w:tcPr>
            <w:tcW w:w="3310" w:type="dxa"/>
            <w:shd w:val="clear" w:color="auto" w:fill="E8F0F8"/>
            <w:vAlign w:val="center"/>
          </w:tcPr>
          <w:p>
            <w:pPr>
              <w:spacing w:before="40" w:after="40" w:line="240" w:lineRule="auto"/>
            </w:pPr>
            <w:r>
              <w:rPr>
                <w:rFonts w:ascii="Segoe UI" w:hAnsi="Segoe UI" w:cs="Segoe UI" w:eastAsia="Segoe UI"/>
                <w:b/>
                <w:bCs/>
                <w:sz w:val="16"/>
                <w:szCs w:val="16"/>
              </w:rPr>
              <w:t xml:space="preserve">Step</w:t>
            </w:r>
          </w:p>
        </w:tc>
        <w:tc>
          <w:tcPr>
            <w:tcW w:w="5099" w:type="dxa"/>
            <w:shd w:val="clear" w:color="auto" w:fill="E8F0F8"/>
            <w:vAlign w:val="center"/>
          </w:tcPr>
          <w:p>
            <w:pPr>
              <w:spacing w:before="40" w:after="40" w:line="240" w:lineRule="auto"/>
            </w:pPr>
            <w:r>
              <w:rPr>
                <w:rFonts w:ascii="Segoe UI" w:hAnsi="Segoe UI" w:cs="Segoe UI" w:eastAsia="Segoe UI"/>
                <w:b/>
                <w:bCs/>
                <w:sz w:val="16"/>
                <w:szCs w:val="16"/>
              </w:rPr>
              <w:t xml:space="preserve">Next</w:t>
            </w:r>
          </w:p>
        </w:tc>
      </w:tr>
      <w:tr>
        <w:trPr>
          <w:cantSplit/>
        </w:trPr>
        <w:tc>
          <w:tcPr>
            <w:tcW w:w="618" w:type="dxa"/>
          </w:tcPr>
          <w:p>
            <w:pPr>
              <w:spacing w:before="40" w:after="40" w:line="240" w:lineRule="auto"/>
            </w:pPr>
            <w:r>
              <w:rPr>
                <w:rFonts w:ascii="Segoe UI" w:hAnsi="Segoe UI" w:cs="Segoe UI" w:eastAsia="Segoe UI"/>
                <w:sz w:val="16"/>
                <w:szCs w:val="16"/>
              </w:rPr>
              <w:t xml:space="preserve">1</w:t>
            </w:r>
          </w:p>
        </w:tc>
        <w:tc>
          <w:tcPr>
            <w:tcW w:w="3310" w:type="dxa"/>
          </w:tcPr>
          <w:p>
            <w:pPr>
              <w:spacing w:before="40" w:after="40" w:line="240" w:lineRule="auto"/>
            </w:pPr>
            <w:r>
              <w:rPr>
                <w:rFonts w:ascii="Segoe UI" w:hAnsi="Segoe UI" w:cs="Segoe UI" w:eastAsia="Segoe UI"/>
                <w:sz w:val="16"/>
                <w:szCs w:val="16"/>
              </w:rPr>
              <w:t xml:space="preserve">User</w:t>
            </w:r>
          </w:p>
        </w:tc>
        <w:tc>
          <w:tcPr>
            <w:tcW w:w="5099" w:type="dxa"/>
          </w:tcPr>
          <w:p>
            <w:pPr>
              <w:spacing w:before="40" w:after="40" w:line="240" w:lineRule="auto"/>
            </w:pPr>
            <w:r>
              <w:rPr>
                <w:rFonts w:ascii="Segoe UI" w:hAnsi="Segoe UI" w:cs="Segoe UI" w:eastAsia="Segoe UI"/>
                <w:sz w:val="16"/>
                <w:szCs w:val="16"/>
              </w:rPr>
              <w:t xml:space="preserve">step 2 (Key user (first line))</w:t>
            </w:r>
          </w:p>
        </w:tc>
      </w:tr>
      <w:tr>
        <w:trPr>
          <w:cantSplit/>
        </w:trPr>
        <w:tc>
          <w:tcPr>
            <w:tcW w:w="618" w:type="dxa"/>
          </w:tcPr>
          <w:p>
            <w:pPr>
              <w:spacing w:before="40" w:after="40" w:line="240" w:lineRule="auto"/>
            </w:pPr>
            <w:r>
              <w:rPr>
                <w:rFonts w:ascii="Segoe UI" w:hAnsi="Segoe UI" w:cs="Segoe UI" w:eastAsia="Segoe UI"/>
                <w:sz w:val="16"/>
                <w:szCs w:val="16"/>
              </w:rPr>
              <w:t xml:space="preserve">2</w:t>
            </w:r>
          </w:p>
        </w:tc>
        <w:tc>
          <w:tcPr>
            <w:tcW w:w="3310" w:type="dxa"/>
          </w:tcPr>
          <w:p>
            <w:pPr>
              <w:spacing w:before="40" w:after="40" w:line="240" w:lineRule="auto"/>
            </w:pPr>
            <w:r>
              <w:rPr>
                <w:rFonts w:ascii="Segoe UI" w:hAnsi="Segoe UI" w:cs="Segoe UI" w:eastAsia="Segoe UI"/>
                <w:sz w:val="16"/>
                <w:szCs w:val="16"/>
              </w:rPr>
              <w:t xml:space="preserve">Key user (first line)</w:t>
            </w:r>
          </w:p>
        </w:tc>
        <w:tc>
          <w:tcPr>
            <w:tcW w:w="5099" w:type="dxa"/>
          </w:tcPr>
          <w:p>
            <w:pPr>
              <w:spacing w:before="40" w:after="40" w:line="240" w:lineRule="auto"/>
            </w:pPr>
            <w:r>
              <w:rPr>
                <w:rFonts w:ascii="Segoe UI" w:hAnsi="Segoe UI" w:cs="Segoe UI" w:eastAsia="Segoe UI"/>
                <w:sz w:val="16"/>
                <w:szCs w:val="16"/>
              </w:rPr>
              <w:t xml:space="preserve">how-to answered: step 3 (Closed, added to tips)</w:t>
            </w:r>
            <w:r>
              <w:rPr>
                <w:rFonts w:ascii="Segoe UI" w:hAnsi="Segoe UI" w:cs="Segoe UI" w:eastAsia="Segoe UI"/>
                <w:sz w:val="16"/>
                <w:szCs w:val="16"/>
              </w:rPr>
              <w:br/>
            </w:r>
            <w:r>
              <w:rPr>
                <w:rFonts w:ascii="Segoe UI" w:hAnsi="Segoe UI" w:cs="Segoe UI" w:eastAsia="Segoe UI"/>
                <w:sz w:val="16"/>
                <w:szCs w:val="16"/>
              </w:rPr>
              <w:t xml:space="preserve">role, password, setting: step 4 (TIS IT AppSupport / Admin (second line))</w:t>
            </w:r>
          </w:p>
        </w:tc>
      </w:tr>
      <w:tr>
        <w:trPr>
          <w:cantSplit/>
        </w:trPr>
        <w:tc>
          <w:tcPr>
            <w:tcW w:w="618" w:type="dxa"/>
          </w:tcPr>
          <w:p>
            <w:pPr>
              <w:spacing w:before="40" w:after="40" w:line="240" w:lineRule="auto"/>
            </w:pPr>
            <w:r>
              <w:rPr>
                <w:rFonts w:ascii="Segoe UI" w:hAnsi="Segoe UI" w:cs="Segoe UI" w:eastAsia="Segoe UI"/>
                <w:sz w:val="16"/>
                <w:szCs w:val="16"/>
              </w:rPr>
              <w:t xml:space="preserve">3</w:t>
            </w:r>
          </w:p>
        </w:tc>
        <w:tc>
          <w:tcPr>
            <w:tcW w:w="3310" w:type="dxa"/>
          </w:tcPr>
          <w:p>
            <w:pPr>
              <w:spacing w:before="40" w:after="40" w:line="240" w:lineRule="auto"/>
            </w:pPr>
            <w:r>
              <w:rPr>
                <w:rFonts w:ascii="Segoe UI" w:hAnsi="Segoe UI" w:cs="Segoe UI" w:eastAsia="Segoe UI"/>
                <w:sz w:val="16"/>
                <w:szCs w:val="16"/>
              </w:rPr>
              <w:t xml:space="preserve">Closed, added to tips</w:t>
            </w:r>
          </w:p>
        </w:tc>
        <w:tc>
          <w:tcPr>
            <w:tcW w:w="5099" w:type="dxa"/>
          </w:tcPr>
          <w:p>
            <w:pPr>
              <w:spacing w:before="40" w:after="40" w:line="240" w:lineRule="auto"/>
            </w:pPr>
            <w:r>
              <w:rPr>
                <w:rFonts w:ascii="Segoe UI" w:hAnsi="Segoe UI" w:cs="Segoe UI" w:eastAsia="Segoe UI"/>
                <w:sz w:val="16"/>
                <w:szCs w:val="16"/>
              </w:rPr>
              <w:t xml:space="preserve">End</w:t>
            </w:r>
          </w:p>
        </w:tc>
      </w:tr>
      <w:tr>
        <w:trPr>
          <w:cantSplit/>
        </w:trPr>
        <w:tc>
          <w:tcPr>
            <w:tcW w:w="618" w:type="dxa"/>
          </w:tcPr>
          <w:p>
            <w:pPr>
              <w:spacing w:before="40" w:after="40" w:line="240" w:lineRule="auto"/>
            </w:pPr>
            <w:r>
              <w:rPr>
                <w:rFonts w:ascii="Segoe UI" w:hAnsi="Segoe UI" w:cs="Segoe UI" w:eastAsia="Segoe UI"/>
                <w:sz w:val="16"/>
                <w:szCs w:val="16"/>
              </w:rPr>
              <w:t xml:space="preserve">4</w:t>
            </w:r>
          </w:p>
        </w:tc>
        <w:tc>
          <w:tcPr>
            <w:tcW w:w="3310" w:type="dxa"/>
          </w:tcPr>
          <w:p>
            <w:pPr>
              <w:spacing w:before="40" w:after="40" w:line="240" w:lineRule="auto"/>
            </w:pPr>
            <w:r>
              <w:rPr>
                <w:rFonts w:ascii="Segoe UI" w:hAnsi="Segoe UI" w:cs="Segoe UI" w:eastAsia="Segoe UI"/>
                <w:sz w:val="16"/>
                <w:szCs w:val="16"/>
              </w:rPr>
              <w:t xml:space="preserve">TIS IT AppSupport / Admin (second line)</w:t>
            </w:r>
          </w:p>
        </w:tc>
        <w:tc>
          <w:tcPr>
            <w:tcW w:w="5099" w:type="dxa"/>
          </w:tcPr>
          <w:p>
            <w:pPr>
              <w:spacing w:before="40" w:after="40" w:line="240" w:lineRule="auto"/>
            </w:pPr>
            <w:r>
              <w:rPr>
                <w:rFonts w:ascii="Segoe UI" w:hAnsi="Segoe UI" w:cs="Segoe UI" w:eastAsia="Segoe UI"/>
                <w:sz w:val="16"/>
                <w:szCs w:val="16"/>
              </w:rPr>
              <w:t xml:space="preserve">resolved: step 3 (Closed, added to tips)</w:t>
            </w:r>
            <w:r>
              <w:rPr>
                <w:rFonts w:ascii="Segoe UI" w:hAnsi="Segoe UI" w:cs="Segoe UI" w:eastAsia="Segoe UI"/>
                <w:sz w:val="16"/>
                <w:szCs w:val="16"/>
              </w:rPr>
              <w:br/>
            </w:r>
            <w:r>
              <w:rPr>
                <w:rFonts w:ascii="Segoe UI" w:hAnsi="Segoe UI" w:cs="Segoe UI" w:eastAsia="Segoe UI"/>
                <w:sz w:val="16"/>
                <w:szCs w:val="16"/>
              </w:rPr>
              <w:t xml:space="preserve">defect, data, interface, outage: step 5 (iorta TechNXT hypercare (third line))</w:t>
            </w:r>
          </w:p>
        </w:tc>
      </w:tr>
      <w:tr>
        <w:trPr>
          <w:cantSplit/>
        </w:trPr>
        <w:tc>
          <w:tcPr>
            <w:tcW w:w="618" w:type="dxa"/>
          </w:tcPr>
          <w:p>
            <w:pPr>
              <w:spacing w:before="40" w:after="40" w:line="240" w:lineRule="auto"/>
            </w:pPr>
            <w:r>
              <w:rPr>
                <w:rFonts w:ascii="Segoe UI" w:hAnsi="Segoe UI" w:cs="Segoe UI" w:eastAsia="Segoe UI"/>
                <w:sz w:val="16"/>
                <w:szCs w:val="16"/>
              </w:rPr>
              <w:t xml:space="preserve">5</w:t>
            </w:r>
          </w:p>
        </w:tc>
        <w:tc>
          <w:tcPr>
            <w:tcW w:w="3310" w:type="dxa"/>
          </w:tcPr>
          <w:p>
            <w:pPr>
              <w:spacing w:before="40" w:after="40" w:line="240" w:lineRule="auto"/>
            </w:pPr>
            <w:r>
              <w:rPr>
                <w:rFonts w:ascii="Segoe UI" w:hAnsi="Segoe UI" w:cs="Segoe UI" w:eastAsia="Segoe UI"/>
                <w:sz w:val="16"/>
                <w:szCs w:val="16"/>
              </w:rPr>
              <w:t xml:space="preserve">iorta TechNXT hypercare (third line)</w:t>
            </w:r>
          </w:p>
        </w:tc>
        <w:tc>
          <w:tcPr>
            <w:tcW w:w="5099" w:type="dxa"/>
          </w:tcPr>
          <w:p>
            <w:pPr>
              <w:spacing w:before="40" w:after="40" w:line="240" w:lineRule="auto"/>
            </w:pPr>
            <w:r>
              <w:rPr>
                <w:rFonts w:ascii="Segoe UI" w:hAnsi="Segoe UI" w:cs="Segoe UI" w:eastAsia="Segoe UI"/>
                <w:sz w:val="16"/>
                <w:szCs w:val="16"/>
              </w:rPr>
              <w:t xml:space="preserve">step 6 (Severity)</w:t>
            </w:r>
          </w:p>
        </w:tc>
      </w:tr>
      <w:tr>
        <w:trPr>
          <w:cantSplit/>
        </w:trPr>
        <w:tc>
          <w:tcPr>
            <w:tcW w:w="618" w:type="dxa"/>
          </w:tcPr>
          <w:p>
            <w:pPr>
              <w:spacing w:before="40" w:after="40" w:line="240" w:lineRule="auto"/>
            </w:pPr>
            <w:r>
              <w:rPr>
                <w:rFonts w:ascii="Segoe UI" w:hAnsi="Segoe UI" w:cs="Segoe UI" w:eastAsia="Segoe UI"/>
                <w:sz w:val="16"/>
                <w:szCs w:val="16"/>
              </w:rPr>
              <w:t xml:space="preserve">6</w:t>
            </w:r>
          </w:p>
        </w:tc>
        <w:tc>
          <w:tcPr>
            <w:tcW w:w="3310" w:type="dxa"/>
          </w:tcPr>
          <w:p>
            <w:pPr>
              <w:spacing w:before="40" w:after="40" w:line="240" w:lineRule="auto"/>
            </w:pPr>
            <w:r>
              <w:rPr>
                <w:rFonts w:ascii="Segoe UI" w:hAnsi="Segoe UI" w:cs="Segoe UI" w:eastAsia="Segoe UI"/>
                <w:b/>
                <w:bCs/>
                <w:sz w:val="16"/>
                <w:szCs w:val="16"/>
              </w:rPr>
              <w:t xml:space="preserve">Decision:</w:t>
            </w:r>
            <w:r>
              <w:rPr>
                <w:rFonts w:ascii="Segoe UI" w:hAnsi="Segoe UI" w:cs="Segoe UI" w:eastAsia="Segoe UI"/>
                <w:sz w:val="16"/>
                <w:szCs w:val="16"/>
              </w:rPr>
              <w:t xml:space="preserve"> Severity</w:t>
            </w:r>
          </w:p>
        </w:tc>
        <w:tc>
          <w:tcPr>
            <w:tcW w:w="5099" w:type="dxa"/>
          </w:tcPr>
          <w:p>
            <w:pPr>
              <w:spacing w:before="40" w:after="40" w:line="240" w:lineRule="auto"/>
            </w:pPr>
            <w:r>
              <w:rPr>
                <w:rFonts w:ascii="Segoe UI" w:hAnsi="Segoe UI" w:cs="Segoe UI" w:eastAsia="Segoe UI"/>
                <w:sz w:val="16"/>
                <w:szCs w:val="16"/>
              </w:rPr>
              <w:t xml:space="preserve">1 or 2: step 7</w:t>
            </w:r>
            <w:r>
              <w:rPr>
                <w:rFonts w:ascii="Segoe UI" w:hAnsi="Segoe UI" w:cs="Segoe UI" w:eastAsia="Segoe UI"/>
                <w:sz w:val="16"/>
                <w:szCs w:val="16"/>
              </w:rPr>
              <w:br/>
            </w:r>
            <w:r>
              <w:rPr>
                <w:rFonts w:ascii="Segoe UI" w:hAnsi="Segoe UI" w:cs="Segoe UI" w:eastAsia="Segoe UI"/>
                <w:sz w:val="16"/>
                <w:szCs w:val="16"/>
              </w:rPr>
              <w:t xml:space="preserve">3 or 4: step 8 (Backlog; next planned release)</w:t>
            </w:r>
          </w:p>
        </w:tc>
      </w:tr>
      <w:tr>
        <w:trPr>
          <w:cantSplit/>
        </w:trPr>
        <w:tc>
          <w:tcPr>
            <w:tcW w:w="618" w:type="dxa"/>
          </w:tcPr>
          <w:p>
            <w:pPr>
              <w:spacing w:before="40" w:after="40" w:line="240" w:lineRule="auto"/>
            </w:pPr>
            <w:r>
              <w:rPr>
                <w:rFonts w:ascii="Segoe UI" w:hAnsi="Segoe UI" w:cs="Segoe UI" w:eastAsia="Segoe UI"/>
                <w:sz w:val="16"/>
                <w:szCs w:val="16"/>
              </w:rPr>
              <w:t xml:space="preserve">7</w:t>
            </w:r>
          </w:p>
        </w:tc>
        <w:tc>
          <w:tcPr>
            <w:tcW w:w="3310" w:type="dxa"/>
          </w:tcPr>
          <w:p>
            <w:pPr>
              <w:spacing w:before="40" w:after="40" w:line="240" w:lineRule="auto"/>
            </w:pPr>
            <w:r>
              <w:rPr>
                <w:rFonts w:ascii="Segoe UI" w:hAnsi="Segoe UI" w:cs="Segoe UI" w:eastAsia="Segoe UI"/>
                <w:sz w:val="16"/>
                <w:szCs w:val="16"/>
              </w:rPr>
              <w:t xml:space="preserve">Workaround now; fix through the pipeline (production approval)</w:t>
            </w:r>
          </w:p>
        </w:tc>
        <w:tc>
          <w:tcPr>
            <w:tcW w:w="5099" w:type="dxa"/>
          </w:tcPr>
          <w:p>
            <w:pPr>
              <w:spacing w:before="40" w:after="40" w:line="240" w:lineRule="auto"/>
            </w:pPr>
            <w:r>
              <w:rPr>
                <w:rFonts w:ascii="Segoe UI" w:hAnsi="Segoe UI" w:cs="Segoe UI" w:eastAsia="Segoe UI"/>
                <w:sz w:val="16"/>
                <w:szCs w:val="16"/>
              </w:rPr>
              <w:t xml:space="preserve">step 3 (Closed, added to tips)</w:t>
            </w:r>
          </w:p>
        </w:tc>
      </w:tr>
      <w:tr>
        <w:trPr>
          <w:cantSplit/>
        </w:trPr>
        <w:tc>
          <w:tcPr>
            <w:tcW w:w="618" w:type="dxa"/>
          </w:tcPr>
          <w:p>
            <w:pPr>
              <w:spacing w:before="40" w:after="40" w:line="240" w:lineRule="auto"/>
            </w:pPr>
            <w:r>
              <w:rPr>
                <w:rFonts w:ascii="Segoe UI" w:hAnsi="Segoe UI" w:cs="Segoe UI" w:eastAsia="Segoe UI"/>
                <w:sz w:val="16"/>
                <w:szCs w:val="16"/>
              </w:rPr>
              <w:t xml:space="preserve">8</w:t>
            </w:r>
          </w:p>
        </w:tc>
        <w:tc>
          <w:tcPr>
            <w:tcW w:w="3310" w:type="dxa"/>
          </w:tcPr>
          <w:p>
            <w:pPr>
              <w:spacing w:before="40" w:after="40" w:line="240" w:lineRule="auto"/>
            </w:pPr>
            <w:r>
              <w:rPr>
                <w:rFonts w:ascii="Segoe UI" w:hAnsi="Segoe UI" w:cs="Segoe UI" w:eastAsia="Segoe UI"/>
                <w:sz w:val="16"/>
                <w:szCs w:val="16"/>
              </w:rPr>
              <w:t xml:space="preserve">Backlog; next planned release</w:t>
            </w:r>
          </w:p>
        </w:tc>
        <w:tc>
          <w:tcPr>
            <w:tcW w:w="5099" w:type="dxa"/>
          </w:tcPr>
          <w:p>
            <w:pPr>
              <w:spacing w:before="40" w:after="40" w:line="240" w:lineRule="auto"/>
            </w:pPr>
            <w:r>
              <w:rPr>
                <w:rFonts w:ascii="Segoe UI" w:hAnsi="Segoe UI" w:cs="Segoe UI" w:eastAsia="Segoe UI"/>
                <w:sz w:val="16"/>
                <w:szCs w:val="16"/>
              </w:rPr>
              <w:t xml:space="preserve">End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Reports follow </w:t>
      </w:r>
      <w:r>
        <w:rPr>
          <w:rFonts w:ascii="Consolas" w:hAnsi="Consolas" w:cs="Consolas" w:eastAsia="Consolas"/>
          <w:color w:val="1F3B57"/>
          <w:shd w:val="clear" w:color="auto" w:fill="F3F5F8"/>
        </w:rPr>
        <w:t xml:space="preserve">docs/onboarding/SUPPORT_AND_ESCALATION.md</w:t>
      </w:r>
      <w:r>
        <w:rPr>
          <w:rFonts w:ascii="Segoe UI" w:hAnsi="Segoe UI" w:cs="Segoe UI" w:eastAsia="Segoe UI"/>
        </w:rPr>
        <w:t xml:space="preserve"> section 2 (screen, record number, time, request ID, screenshot with personal data covered, role and environment from Help &gt; About). The severity definitions and the proposed response targets of that document apply during hypercare until the support agreement sets the final figures: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156"/>
        <w:gridCol w:w="4006"/>
        <w:gridCol w:w="1869"/>
        <w:gridCol w:w="1996"/>
      </w:tblGrid>
      <w:tr>
        <w:trPr>
          <w:cantSplit/>
          <w:tblHeader/>
          <w:trHeight w:val="400"/>
        </w:trPr>
        <w:tc>
          <w:tcPr>
            <w:tcW w:w="1156" w:type="dxa"/>
            <w:shd w:val="clear" w:color="auto" w:fill="E8F0F8"/>
            <w:vAlign w:val="center"/>
          </w:tcPr>
          <w:p>
            <w:pPr>
              <w:spacing w:before="40" w:after="40" w:line="240" w:lineRule="auto"/>
            </w:pPr>
            <w:r>
              <w:rPr>
                <w:rFonts w:ascii="Segoe UI" w:hAnsi="Segoe UI" w:cs="Segoe UI" w:eastAsia="Segoe UI"/>
                <w:b/>
                <w:bCs/>
                <w:sz w:val="16"/>
                <w:szCs w:val="16"/>
              </w:rPr>
              <w:t xml:space="preserve">Severity</w:t>
            </w:r>
          </w:p>
        </w:tc>
        <w:tc>
          <w:tcPr>
            <w:tcW w:w="4006" w:type="dxa"/>
            <w:shd w:val="clear" w:color="auto" w:fill="E8F0F8"/>
            <w:vAlign w:val="center"/>
          </w:tcPr>
          <w:p>
            <w:pPr>
              <w:spacing w:before="40" w:after="40" w:line="240" w:lineRule="auto"/>
            </w:pPr>
            <w:r>
              <w:rPr>
                <w:rFonts w:ascii="Segoe UI" w:hAnsi="Segoe UI" w:cs="Segoe UI" w:eastAsia="Segoe UI"/>
                <w:b/>
                <w:bCs/>
                <w:sz w:val="16"/>
                <w:szCs w:val="16"/>
              </w:rPr>
              <w:t xml:space="preserve">Meaning</w:t>
            </w:r>
          </w:p>
        </w:tc>
        <w:tc>
          <w:tcPr>
            <w:tcW w:w="1869" w:type="dxa"/>
            <w:shd w:val="clear" w:color="auto" w:fill="E8F0F8"/>
            <w:vAlign w:val="center"/>
          </w:tcPr>
          <w:p>
            <w:pPr>
              <w:spacing w:before="40" w:after="40" w:line="240" w:lineRule="auto"/>
            </w:pPr>
            <w:r>
              <w:rPr>
                <w:rFonts w:ascii="Segoe UI" w:hAnsi="Segoe UI" w:cs="Segoe UI" w:eastAsia="Segoe UI"/>
                <w:b/>
                <w:bCs/>
                <w:sz w:val="16"/>
                <w:szCs w:val="16"/>
              </w:rPr>
              <w:t xml:space="preserve">First response (proposal)</w:t>
            </w:r>
          </w:p>
        </w:tc>
        <w:tc>
          <w:tcPr>
            <w:tcW w:w="1996" w:type="dxa"/>
            <w:shd w:val="clear" w:color="auto" w:fill="E8F0F8"/>
            <w:vAlign w:val="center"/>
          </w:tcPr>
          <w:p>
            <w:pPr>
              <w:spacing w:before="40" w:after="40" w:line="240" w:lineRule="auto"/>
            </w:pPr>
            <w:r>
              <w:rPr>
                <w:rFonts w:ascii="Segoe UI" w:hAnsi="Segoe UI" w:cs="Segoe UI" w:eastAsia="Segoe UI"/>
                <w:b/>
                <w:bCs/>
                <w:sz w:val="16"/>
                <w:szCs w:val="16"/>
              </w:rPr>
              <w:t xml:space="preserve">Workaround or fix (proposal)</w:t>
            </w:r>
          </w:p>
        </w:tc>
      </w:tr>
      <w:tr>
        <w:trPr>
          <w:cantSplit/>
        </w:trPr>
        <w:tc>
          <w:tcPr>
            <w:tcW w:w="1156" w:type="dxa"/>
          </w:tcPr>
          <w:p>
            <w:pPr>
              <w:spacing w:before="40" w:after="40" w:line="240" w:lineRule="auto"/>
            </w:pPr>
            <w:r>
              <w:rPr>
                <w:rFonts w:ascii="Segoe UI" w:hAnsi="Segoe UI" w:cs="Segoe UI" w:eastAsia="Segoe UI"/>
                <w:sz w:val="16"/>
                <w:szCs w:val="16"/>
              </w:rPr>
              <w:t xml:space="preserve">1 Critical</w:t>
            </w:r>
          </w:p>
        </w:tc>
        <w:tc>
          <w:tcPr>
            <w:tcW w:w="4006" w:type="dxa"/>
          </w:tcPr>
          <w:p>
            <w:pPr>
              <w:spacing w:before="40" w:after="40" w:line="240" w:lineRule="auto"/>
            </w:pPr>
            <w:r>
              <w:rPr>
                <w:rFonts w:ascii="Segoe UI" w:hAnsi="Segoe UI" w:cs="Segoe UI" w:eastAsia="Segoe UI"/>
                <w:sz w:val="16"/>
                <w:szCs w:val="16"/>
              </w:rPr>
              <w:t xml:space="preserve">System down, a core process stopped for everyone, or data wrong or exposed</w:t>
            </w:r>
          </w:p>
        </w:tc>
        <w:tc>
          <w:tcPr>
            <w:tcW w:w="1869" w:type="dxa"/>
          </w:tcPr>
          <w:p>
            <w:pPr>
              <w:spacing w:before="40" w:after="40" w:line="240" w:lineRule="auto"/>
            </w:pPr>
            <w:r>
              <w:rPr>
                <w:rFonts w:ascii="Segoe UI" w:hAnsi="Segoe UI" w:cs="Segoe UI" w:eastAsia="Segoe UI"/>
                <w:sz w:val="16"/>
                <w:szCs w:val="16"/>
              </w:rPr>
              <w:t xml:space="preserve">1 business hour</w:t>
            </w:r>
          </w:p>
        </w:tc>
        <w:tc>
          <w:tcPr>
            <w:tcW w:w="1996" w:type="dxa"/>
          </w:tcPr>
          <w:p>
            <w:pPr>
              <w:spacing w:before="40" w:after="40" w:line="240" w:lineRule="auto"/>
            </w:pPr>
            <w:r>
              <w:rPr>
                <w:rFonts w:ascii="Segoe UI" w:hAnsi="Segoe UI" w:cs="Segoe UI" w:eastAsia="Segoe UI"/>
                <w:sz w:val="16"/>
                <w:szCs w:val="16"/>
              </w:rPr>
              <w:t xml:space="preserve">1 business day</w:t>
            </w:r>
          </w:p>
        </w:tc>
      </w:tr>
      <w:tr>
        <w:trPr>
          <w:cantSplit/>
        </w:trPr>
        <w:tc>
          <w:tcPr>
            <w:tcW w:w="1156" w:type="dxa"/>
          </w:tcPr>
          <w:p>
            <w:pPr>
              <w:spacing w:before="40" w:after="40" w:line="240" w:lineRule="auto"/>
            </w:pPr>
            <w:r>
              <w:rPr>
                <w:rFonts w:ascii="Segoe UI" w:hAnsi="Segoe UI" w:cs="Segoe UI" w:eastAsia="Segoe UI"/>
                <w:sz w:val="16"/>
                <w:szCs w:val="16"/>
              </w:rPr>
              <w:t xml:space="preserve">2 High</w:t>
            </w:r>
          </w:p>
        </w:tc>
        <w:tc>
          <w:tcPr>
            <w:tcW w:w="4006" w:type="dxa"/>
          </w:tcPr>
          <w:p>
            <w:pPr>
              <w:spacing w:before="40" w:after="40" w:line="240" w:lineRule="auto"/>
            </w:pPr>
            <w:r>
              <w:rPr>
                <w:rFonts w:ascii="Segoe UI" w:hAnsi="Segoe UI" w:cs="Segoe UI" w:eastAsia="Segoe UI"/>
                <w:sz w:val="16"/>
                <w:szCs w:val="16"/>
              </w:rPr>
              <w:t xml:space="preserve">A core process stopped for one team, no workaround</w:t>
            </w:r>
          </w:p>
        </w:tc>
        <w:tc>
          <w:tcPr>
            <w:tcW w:w="1869" w:type="dxa"/>
          </w:tcPr>
          <w:p>
            <w:pPr>
              <w:spacing w:before="40" w:after="40" w:line="240" w:lineRule="auto"/>
            </w:pPr>
            <w:r>
              <w:rPr>
                <w:rFonts w:ascii="Segoe UI" w:hAnsi="Segoe UI" w:cs="Segoe UI" w:eastAsia="Segoe UI"/>
                <w:sz w:val="16"/>
                <w:szCs w:val="16"/>
              </w:rPr>
              <w:t xml:space="preserve">4 business hours</w:t>
            </w:r>
          </w:p>
        </w:tc>
        <w:tc>
          <w:tcPr>
            <w:tcW w:w="1996" w:type="dxa"/>
          </w:tcPr>
          <w:p>
            <w:pPr>
              <w:spacing w:before="40" w:after="40" w:line="240" w:lineRule="auto"/>
            </w:pPr>
            <w:r>
              <w:rPr>
                <w:rFonts w:ascii="Segoe UI" w:hAnsi="Segoe UI" w:cs="Segoe UI" w:eastAsia="Segoe UI"/>
                <w:sz w:val="16"/>
                <w:szCs w:val="16"/>
              </w:rPr>
              <w:t xml:space="preserve">3 business days</w:t>
            </w:r>
          </w:p>
        </w:tc>
      </w:tr>
      <w:tr>
        <w:trPr>
          <w:cantSplit/>
        </w:trPr>
        <w:tc>
          <w:tcPr>
            <w:tcW w:w="1156" w:type="dxa"/>
          </w:tcPr>
          <w:p>
            <w:pPr>
              <w:spacing w:before="40" w:after="40" w:line="240" w:lineRule="auto"/>
            </w:pPr>
            <w:r>
              <w:rPr>
                <w:rFonts w:ascii="Segoe UI" w:hAnsi="Segoe UI" w:cs="Segoe UI" w:eastAsia="Segoe UI"/>
                <w:sz w:val="16"/>
                <w:szCs w:val="16"/>
              </w:rPr>
              <w:t xml:space="preserve">3 Medium</w:t>
            </w:r>
          </w:p>
        </w:tc>
        <w:tc>
          <w:tcPr>
            <w:tcW w:w="4006" w:type="dxa"/>
          </w:tcPr>
          <w:p>
            <w:pPr>
              <w:spacing w:before="40" w:after="40" w:line="240" w:lineRule="auto"/>
            </w:pPr>
            <w:r>
              <w:rPr>
                <w:rFonts w:ascii="Segoe UI" w:hAnsi="Segoe UI" w:cs="Segoe UI" w:eastAsia="Segoe UI"/>
                <w:sz w:val="16"/>
                <w:szCs w:val="16"/>
              </w:rPr>
              <w:t xml:space="preserve">A function fails with a workaround</w:t>
            </w:r>
          </w:p>
        </w:tc>
        <w:tc>
          <w:tcPr>
            <w:tcW w:w="1869" w:type="dxa"/>
          </w:tcPr>
          <w:p>
            <w:pPr>
              <w:spacing w:before="40" w:after="40" w:line="240" w:lineRule="auto"/>
            </w:pPr>
            <w:r>
              <w:rPr>
                <w:rFonts w:ascii="Segoe UI" w:hAnsi="Segoe UI" w:cs="Segoe UI" w:eastAsia="Segoe UI"/>
                <w:sz w:val="16"/>
                <w:szCs w:val="16"/>
              </w:rPr>
              <w:t xml:space="preserve">1 business day</w:t>
            </w:r>
          </w:p>
        </w:tc>
        <w:tc>
          <w:tcPr>
            <w:tcW w:w="1996" w:type="dxa"/>
          </w:tcPr>
          <w:p>
            <w:pPr>
              <w:spacing w:before="40" w:after="40" w:line="240" w:lineRule="auto"/>
            </w:pPr>
            <w:r>
              <w:rPr>
                <w:rFonts w:ascii="Segoe UI" w:hAnsi="Segoe UI" w:cs="Segoe UI" w:eastAsia="Segoe UI"/>
                <w:sz w:val="16"/>
                <w:szCs w:val="16"/>
              </w:rPr>
              <w:t xml:space="preserve">Next planned release</w:t>
            </w:r>
          </w:p>
        </w:tc>
      </w:tr>
      <w:tr>
        <w:trPr>
          <w:cantSplit/>
        </w:trPr>
        <w:tc>
          <w:tcPr>
            <w:tcW w:w="1156" w:type="dxa"/>
          </w:tcPr>
          <w:p>
            <w:pPr>
              <w:spacing w:before="40" w:after="40" w:line="240" w:lineRule="auto"/>
            </w:pPr>
            <w:r>
              <w:rPr>
                <w:rFonts w:ascii="Segoe UI" w:hAnsi="Segoe UI" w:cs="Segoe UI" w:eastAsia="Segoe UI"/>
                <w:sz w:val="16"/>
                <w:szCs w:val="16"/>
              </w:rPr>
              <w:t xml:space="preserve">4 Low</w:t>
            </w:r>
          </w:p>
        </w:tc>
        <w:tc>
          <w:tcPr>
            <w:tcW w:w="4006" w:type="dxa"/>
          </w:tcPr>
          <w:p>
            <w:pPr>
              <w:spacing w:before="40" w:after="40" w:line="240" w:lineRule="auto"/>
            </w:pPr>
            <w:r>
              <w:rPr>
                <w:rFonts w:ascii="Segoe UI" w:hAnsi="Segoe UI" w:cs="Segoe UI" w:eastAsia="Segoe UI"/>
                <w:sz w:val="16"/>
                <w:szCs w:val="16"/>
              </w:rPr>
              <w:t xml:space="preserve">Question, cosmetic issue or change request</w:t>
            </w:r>
          </w:p>
        </w:tc>
        <w:tc>
          <w:tcPr>
            <w:tcW w:w="1869" w:type="dxa"/>
          </w:tcPr>
          <w:p>
            <w:pPr>
              <w:spacing w:before="40" w:after="40" w:line="240" w:lineRule="auto"/>
            </w:pPr>
            <w:r>
              <w:rPr>
                <w:rFonts w:ascii="Segoe UI" w:hAnsi="Segoe UI" w:cs="Segoe UI" w:eastAsia="Segoe UI"/>
                <w:sz w:val="16"/>
                <w:szCs w:val="16"/>
              </w:rPr>
              <w:t xml:space="preserve">2 business days</w:t>
            </w:r>
          </w:p>
        </w:tc>
        <w:tc>
          <w:tcPr>
            <w:tcW w:w="1996" w:type="dxa"/>
          </w:tcPr>
          <w:p>
            <w:pPr>
              <w:spacing w:before="40" w:after="40" w:line="240" w:lineRule="auto"/>
            </w:pPr>
            <w:r>
              <w:rPr>
                <w:rFonts w:ascii="Segoe UI" w:hAnsi="Segoe UI" w:cs="Segoe UI" w:eastAsia="Segoe UI"/>
                <w:sz w:val="16"/>
                <w:szCs w:val="16"/>
              </w:rPr>
              <w:t xml:space="preserve">Planned with TISPH</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During hypercare, change requests are logged but not built unless the Change Control Board classifies them as a correction of an agreed requirement (BRD 8.1).</w:t>
      </w:r>
    </w:p>
    <w:p xmlns:a="http://schemas.openxmlformats.org/drawingml/2006/main" xmlns:pic="http://schemas.openxmlformats.org/drawingml/2006/picture">
      <w:pPr>
        <w:pStyle w:val="Heading2"/>
        <w:numPr>
          <w:ilvl w:val="1"/>
          <w:numId w:val="14"/>
        </w:numPr>
      </w:pPr>
      <w:bookmarkStart w:id="1055" w:name="_Toc300001055"/>
      <w:r>
        <w:rPr>
          <w:rFonts w:ascii="Segoe UI" w:hAnsi="Segoe UI" w:cs="Segoe UI" w:eastAsia="Segoe UI"/>
        </w:rPr>
        <w:t xml:space="preserve">Daily and weekly checks</w:t>
      </w:r>
      <w:bookmarkEnd w:id="1055"/>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245"/>
        <w:gridCol w:w="3494"/>
        <w:gridCol w:w="2766"/>
        <w:gridCol w:w="1522"/>
      </w:tblGrid>
      <w:tr>
        <w:trPr>
          <w:cantSplit/>
          <w:tblHeader/>
          <w:trHeight w:val="400"/>
        </w:trPr>
        <w:tc>
          <w:tcPr>
            <w:tcW w:w="1245" w:type="dxa"/>
            <w:shd w:val="clear" w:color="auto" w:fill="E8F0F8"/>
            <w:vAlign w:val="center"/>
          </w:tcPr>
          <w:p>
            <w:pPr>
              <w:spacing w:before="40" w:after="40" w:line="240" w:lineRule="auto"/>
            </w:pPr>
            <w:r>
              <w:rPr>
                <w:rFonts w:ascii="Segoe UI" w:hAnsi="Segoe UI" w:cs="Segoe UI" w:eastAsia="Segoe UI"/>
                <w:b/>
                <w:bCs/>
                <w:sz w:val="16"/>
                <w:szCs w:val="16"/>
              </w:rPr>
              <w:t xml:space="preserve">Frequency</w:t>
            </w:r>
          </w:p>
        </w:tc>
        <w:tc>
          <w:tcPr>
            <w:tcW w:w="3494" w:type="dxa"/>
            <w:shd w:val="clear" w:color="auto" w:fill="E8F0F8"/>
            <w:vAlign w:val="center"/>
          </w:tcPr>
          <w:p>
            <w:pPr>
              <w:spacing w:before="40" w:after="40" w:line="240" w:lineRule="auto"/>
            </w:pPr>
            <w:r>
              <w:rPr>
                <w:rFonts w:ascii="Segoe UI" w:hAnsi="Segoe UI" w:cs="Segoe UI" w:eastAsia="Segoe UI"/>
                <w:b/>
                <w:bCs/>
                <w:sz w:val="16"/>
                <w:szCs w:val="16"/>
              </w:rPr>
              <w:t xml:space="preserve">Check</w:t>
            </w:r>
          </w:p>
        </w:tc>
        <w:tc>
          <w:tcPr>
            <w:tcW w:w="2766" w:type="dxa"/>
            <w:shd w:val="clear" w:color="auto" w:fill="E8F0F8"/>
            <w:vAlign w:val="center"/>
          </w:tcPr>
          <w:p>
            <w:pPr>
              <w:spacing w:before="40" w:after="40" w:line="240" w:lineRule="auto"/>
            </w:pPr>
            <w:r>
              <w:rPr>
                <w:rFonts w:ascii="Segoe UI" w:hAnsi="Segoe UI" w:cs="Segoe UI" w:eastAsia="Segoe UI"/>
                <w:b/>
                <w:bCs/>
                <w:sz w:val="16"/>
                <w:szCs w:val="16"/>
              </w:rPr>
              <w:t xml:space="preserve">Where in the system</w:t>
            </w:r>
          </w:p>
        </w:tc>
        <w:tc>
          <w:tcPr>
            <w:tcW w:w="1522" w:type="dxa"/>
            <w:shd w:val="clear" w:color="auto" w:fill="E8F0F8"/>
            <w:vAlign w:val="center"/>
          </w:tcPr>
          <w:p>
            <w:pPr>
              <w:spacing w:before="40" w:after="40" w:line="240" w:lineRule="auto"/>
            </w:pPr>
            <w:r>
              <w:rPr>
                <w:rFonts w:ascii="Segoe UI" w:hAnsi="Segoe UI" w:cs="Segoe UI" w:eastAsia="Segoe UI"/>
                <w:b/>
                <w:bCs/>
                <w:sz w:val="16"/>
                <w:szCs w:val="16"/>
              </w:rPr>
              <w:t xml:space="preserve">Owner</w:t>
            </w:r>
          </w:p>
        </w:tc>
      </w:tr>
      <w:tr>
        <w:trPr>
          <w:cantSplit/>
        </w:trPr>
        <w:tc>
          <w:tcPr>
            <w:tcW w:w="1245" w:type="dxa"/>
          </w:tcPr>
          <w:p>
            <w:pPr>
              <w:spacing w:before="40" w:after="40" w:line="240" w:lineRule="auto"/>
            </w:pPr>
            <w:r>
              <w:rPr>
                <w:rFonts w:ascii="Segoe UI" w:hAnsi="Segoe UI" w:cs="Segoe UI" w:eastAsia="Segoe UI"/>
                <w:sz w:val="16"/>
                <w:szCs w:val="16"/>
              </w:rPr>
              <w:t xml:space="preserve">Daily, 09:00</w:t>
            </w:r>
          </w:p>
        </w:tc>
        <w:tc>
          <w:tcPr>
            <w:tcW w:w="3494" w:type="dxa"/>
          </w:tcPr>
          <w:p>
            <w:pPr>
              <w:spacing w:before="40" w:after="40" w:line="240" w:lineRule="auto"/>
            </w:pPr>
            <w:r>
              <w:rPr>
                <w:rFonts w:ascii="Segoe UI" w:hAnsi="Segoe UI" w:cs="Segoe UI" w:eastAsia="Segoe UI"/>
                <w:sz w:val="16"/>
                <w:szCs w:val="16"/>
              </w:rPr>
              <w:t xml:space="preserve">Availability and alerts of the last 24 hours</w:t>
            </w:r>
          </w:p>
        </w:tc>
        <w:tc>
          <w:tcPr>
            <w:tcW w:w="2766" w:type="dxa"/>
          </w:tcPr>
          <w:p>
            <w:pPr>
              <w:spacing w:before="40" w:after="40" w:line="240" w:lineRule="auto"/>
            </w:pPr>
            <w:r>
              <w:rPr>
                <w:rFonts w:ascii="Segoe UI" w:hAnsi="Segoe UI" w:cs="Segoe UI" w:eastAsia="Segoe UI"/>
                <w:sz w:val="16"/>
                <w:szCs w:val="16"/>
              </w:rPr>
              <w:t xml:space="preserve">Application Insights; alert mailbox</w:t>
            </w:r>
          </w:p>
        </w:tc>
        <w:tc>
          <w:tcPr>
            <w:tcW w:w="1522" w:type="dxa"/>
          </w:tcPr>
          <w:p>
            <w:pPr>
              <w:spacing w:before="40" w:after="40" w:line="240" w:lineRule="auto"/>
            </w:pPr>
            <w:r>
              <w:rPr>
                <w:rFonts w:ascii="Segoe UI" w:hAnsi="Segoe UI" w:cs="Segoe UI" w:eastAsia="Segoe UI"/>
                <w:sz w:val="16"/>
                <w:szCs w:val="16"/>
              </w:rPr>
              <w:t xml:space="preserve">DevOps lead</w:t>
            </w:r>
          </w:p>
        </w:tc>
      </w:tr>
      <w:tr>
        <w:trPr>
          <w:cantSplit/>
        </w:trPr>
        <w:tc>
          <w:tcPr>
            <w:tcW w:w="1245" w:type="dxa"/>
          </w:tcPr>
          <w:p>
            <w:pPr>
              <w:spacing w:before="40" w:after="40" w:line="240" w:lineRule="auto"/>
            </w:pPr>
            <w:r>
              <w:rPr>
                <w:rFonts w:ascii="Segoe UI" w:hAnsi="Segoe UI" w:cs="Segoe UI" w:eastAsia="Segoe UI"/>
                <w:sz w:val="16"/>
                <w:szCs w:val="16"/>
              </w:rPr>
              <w:t xml:space="preserve">Daily</w:t>
            </w:r>
          </w:p>
        </w:tc>
        <w:tc>
          <w:tcPr>
            <w:tcW w:w="3494" w:type="dxa"/>
          </w:tcPr>
          <w:p>
            <w:pPr>
              <w:spacing w:before="40" w:after="40" w:line="240" w:lineRule="auto"/>
            </w:pPr>
            <w:r>
              <w:rPr>
                <w:rFonts w:ascii="Segoe UI" w:hAnsi="Segoe UI" w:cs="Segoe UI" w:eastAsia="Segoe UI"/>
                <w:sz w:val="16"/>
                <w:szCs w:val="16"/>
              </w:rPr>
              <w:t xml:space="preserve">API health and pending migrations</w:t>
            </w:r>
          </w:p>
        </w:tc>
        <w:tc>
          <w:tcPr>
            <w:tcW w:w="2766" w:type="dxa"/>
          </w:tcPr>
          <w:p>
            <w:pPr>
              <w:spacing w:before="40" w:after="40" w:line="240" w:lineRule="auto"/>
            </w:pPr>
            <w:r>
              <w:rPr>
                <w:rFonts w:ascii="Consolas" w:hAnsi="Consolas" w:cs="Consolas" w:eastAsia="Consolas"/>
                <w:color w:val="1F3B57"/>
                <w:sz w:val="14"/>
                <w:szCs w:val="14"/>
                <w:shd w:val="clear" w:color="auto" w:fill="F3F5F8"/>
              </w:rPr>
              <w:t xml:space="preserve">GET /api/health</w:t>
            </w:r>
          </w:p>
        </w:tc>
        <w:tc>
          <w:tcPr>
            <w:tcW w:w="1522" w:type="dxa"/>
          </w:tcPr>
          <w:p>
            <w:pPr>
              <w:spacing w:before="40" w:after="40" w:line="240" w:lineRule="auto"/>
            </w:pPr>
            <w:r>
              <w:rPr>
                <w:rFonts w:ascii="Segoe UI" w:hAnsi="Segoe UI" w:cs="Segoe UI" w:eastAsia="Segoe UI"/>
                <w:sz w:val="16"/>
                <w:szCs w:val="16"/>
              </w:rPr>
              <w:t xml:space="preserve">DevOps lead</w:t>
            </w:r>
          </w:p>
        </w:tc>
      </w:tr>
      <w:tr>
        <w:trPr>
          <w:cantSplit/>
        </w:trPr>
        <w:tc>
          <w:tcPr>
            <w:tcW w:w="1245" w:type="dxa"/>
          </w:tcPr>
          <w:p>
            <w:pPr>
              <w:spacing w:before="40" w:after="40" w:line="240" w:lineRule="auto"/>
            </w:pPr>
            <w:r>
              <w:rPr>
                <w:rFonts w:ascii="Segoe UI" w:hAnsi="Segoe UI" w:cs="Segoe UI" w:eastAsia="Segoe UI"/>
                <w:sz w:val="16"/>
                <w:szCs w:val="16"/>
              </w:rPr>
              <w:t xml:space="preserve">Daily</w:t>
            </w:r>
          </w:p>
        </w:tc>
        <w:tc>
          <w:tcPr>
            <w:tcW w:w="3494" w:type="dxa"/>
          </w:tcPr>
          <w:p>
            <w:pPr>
              <w:spacing w:before="40" w:after="40" w:line="240" w:lineRule="auto"/>
            </w:pPr>
            <w:r>
              <w:rPr>
                <w:rFonts w:ascii="Segoe UI" w:hAnsi="Segoe UI" w:cs="Segoe UI" w:eastAsia="Segoe UI"/>
                <w:sz w:val="16"/>
                <w:szCs w:val="16"/>
              </w:rPr>
              <w:t xml:space="preserve">Scheduled jobs ran and succeeded</w:t>
            </w:r>
          </w:p>
        </w:tc>
        <w:tc>
          <w:tcPr>
            <w:tcW w:w="2766" w:type="dxa"/>
          </w:tcPr>
          <w:p>
            <w:pPr>
              <w:spacing w:before="40" w:after="40" w:line="240" w:lineRule="auto"/>
            </w:pPr>
            <w:r>
              <w:rPr>
                <w:rFonts w:ascii="Segoe UI" w:hAnsi="Segoe UI" w:cs="Segoe UI" w:eastAsia="Segoe UI"/>
                <w:sz w:val="16"/>
                <w:szCs w:val="16"/>
              </w:rPr>
              <w:t xml:space="preserve">Master &gt; Schedules run history</w:t>
            </w:r>
          </w:p>
        </w:tc>
        <w:tc>
          <w:tcPr>
            <w:tcW w:w="1522" w:type="dxa"/>
          </w:tcPr>
          <w:p>
            <w:pPr>
              <w:spacing w:before="40" w:after="40" w:line="240" w:lineRule="auto"/>
            </w:pPr>
            <w:r>
              <w:rPr>
                <w:rFonts w:ascii="Segoe UI" w:hAnsi="Segoe UI" w:cs="Segoe UI" w:eastAsia="Segoe UI"/>
                <w:sz w:val="16"/>
                <w:szCs w:val="16"/>
              </w:rPr>
              <w:t xml:space="preserve">TIS IT AppSupport / Admin</w:t>
            </w:r>
          </w:p>
        </w:tc>
      </w:tr>
      <w:tr>
        <w:trPr>
          <w:cantSplit/>
        </w:trPr>
        <w:tc>
          <w:tcPr>
            <w:tcW w:w="1245" w:type="dxa"/>
          </w:tcPr>
          <w:p>
            <w:pPr>
              <w:spacing w:before="40" w:after="40" w:line="240" w:lineRule="auto"/>
            </w:pPr>
            <w:r>
              <w:rPr>
                <w:rFonts w:ascii="Segoe UI" w:hAnsi="Segoe UI" w:cs="Segoe UI" w:eastAsia="Segoe UI"/>
                <w:sz w:val="16"/>
                <w:szCs w:val="16"/>
              </w:rPr>
              <w:t xml:space="preserve">Daily</w:t>
            </w:r>
          </w:p>
        </w:tc>
        <w:tc>
          <w:tcPr>
            <w:tcW w:w="3494" w:type="dxa"/>
          </w:tcPr>
          <w:p>
            <w:pPr>
              <w:spacing w:before="40" w:after="40" w:line="240" w:lineRule="auto"/>
            </w:pPr>
            <w:r>
              <w:rPr>
                <w:rFonts w:ascii="Segoe UI" w:hAnsi="Segoe UI" w:cs="Segoe UI" w:eastAsia="Segoe UI"/>
                <w:sz w:val="16"/>
                <w:szCs w:val="16"/>
              </w:rPr>
              <w:t xml:space="preserve">E-mail and integration outboxes: no message stuck or failed</w:t>
            </w:r>
          </w:p>
        </w:tc>
        <w:tc>
          <w:tcPr>
            <w:tcW w:w="2766" w:type="dxa"/>
          </w:tcPr>
          <w:p>
            <w:pPr>
              <w:spacing w:before="40" w:after="40" w:line="240" w:lineRule="auto"/>
            </w:pPr>
            <w:r>
              <w:rPr>
                <w:rFonts w:ascii="Segoe UI" w:hAnsi="Segoe UI" w:cs="Segoe UI" w:eastAsia="Segoe UI"/>
                <w:sz w:val="16"/>
                <w:szCs w:val="16"/>
              </w:rPr>
              <w:t xml:space="preserve">Master &gt; System Configuration &gt; Integrations</w:t>
            </w:r>
          </w:p>
        </w:tc>
        <w:tc>
          <w:tcPr>
            <w:tcW w:w="1522" w:type="dxa"/>
          </w:tcPr>
          <w:p>
            <w:pPr>
              <w:spacing w:before="40" w:after="40" w:line="240" w:lineRule="auto"/>
            </w:pPr>
            <w:r>
              <w:rPr>
                <w:rFonts w:ascii="Segoe UI" w:hAnsi="Segoe UI" w:cs="Segoe UI" w:eastAsia="Segoe UI"/>
                <w:sz w:val="16"/>
                <w:szCs w:val="16"/>
              </w:rPr>
              <w:t xml:space="preserve">TIS IT AppSupport / Admin</w:t>
            </w:r>
          </w:p>
        </w:tc>
      </w:tr>
      <w:tr>
        <w:trPr>
          <w:cantSplit/>
        </w:trPr>
        <w:tc>
          <w:tcPr>
            <w:tcW w:w="1245" w:type="dxa"/>
          </w:tcPr>
          <w:p>
            <w:pPr>
              <w:spacing w:before="40" w:after="40" w:line="240" w:lineRule="auto"/>
            </w:pPr>
            <w:r>
              <w:rPr>
                <w:rFonts w:ascii="Segoe UI" w:hAnsi="Segoe UI" w:cs="Segoe UI" w:eastAsia="Segoe UI"/>
                <w:sz w:val="16"/>
                <w:szCs w:val="16"/>
              </w:rPr>
              <w:t xml:space="preserve">Daily</w:t>
            </w:r>
          </w:p>
        </w:tc>
        <w:tc>
          <w:tcPr>
            <w:tcW w:w="3494" w:type="dxa"/>
          </w:tcPr>
          <w:p>
            <w:pPr>
              <w:spacing w:before="40" w:after="40" w:line="240" w:lineRule="auto"/>
            </w:pPr>
            <w:r>
              <w:rPr>
                <w:rFonts w:ascii="Segoe UI" w:hAnsi="Segoe UI" w:cs="Segoe UI" w:eastAsia="Segoe UI"/>
                <w:sz w:val="16"/>
                <w:szCs w:val="16"/>
              </w:rPr>
              <w:t xml:space="preserve">SAP GL file produced for the previous day</w:t>
            </w:r>
          </w:p>
        </w:tc>
        <w:tc>
          <w:tcPr>
            <w:tcW w:w="2766" w:type="dxa"/>
          </w:tcPr>
          <w:p>
            <w:pPr>
              <w:spacing w:before="40" w:after="40" w:line="240" w:lineRule="auto"/>
            </w:pPr>
            <w:r>
              <w:rPr>
                <w:rFonts w:ascii="Segoe UI" w:hAnsi="Segoe UI" w:cs="Segoe UI" w:eastAsia="Segoe UI"/>
                <w:sz w:val="16"/>
                <w:szCs w:val="16"/>
              </w:rPr>
              <w:t xml:space="preserve">SAP GL file runs (</w:t>
            </w:r>
            <w:r>
              <w:rPr>
                <w:rFonts w:ascii="Consolas" w:hAnsi="Consolas" w:cs="Consolas" w:eastAsia="Consolas"/>
                <w:color w:val="1F3B57"/>
                <w:sz w:val="14"/>
                <w:szCs w:val="14"/>
                <w:shd w:val="clear" w:color="auto" w:fill="F3F5F8"/>
              </w:rPr>
              <w:t xml:space="preserve">GET /api/sap-gl/runs</w:t>
            </w:r>
            <w:r>
              <w:rPr>
                <w:rFonts w:ascii="Segoe UI" w:hAnsi="Segoe UI" w:cs="Segoe UI" w:eastAsia="Segoe UI"/>
                <w:sz w:val="16"/>
                <w:szCs w:val="16"/>
              </w:rPr>
              <w:t xml:space="preserve">)</w:t>
            </w:r>
          </w:p>
        </w:tc>
        <w:tc>
          <w:tcPr>
            <w:tcW w:w="1522" w:type="dxa"/>
          </w:tcPr>
          <w:p>
            <w:pPr>
              <w:spacing w:before="40" w:after="40" w:line="240" w:lineRule="auto"/>
            </w:pPr>
            <w:r>
              <w:rPr>
                <w:rFonts w:ascii="Segoe UI" w:hAnsi="Segoe UI" w:cs="Segoe UI" w:eastAsia="Segoe UI"/>
                <w:sz w:val="16"/>
                <w:szCs w:val="16"/>
              </w:rPr>
              <w:t xml:space="preserve">Finance key user</w:t>
            </w:r>
          </w:p>
        </w:tc>
      </w:tr>
      <w:tr>
        <w:trPr>
          <w:cantSplit/>
        </w:trPr>
        <w:tc>
          <w:tcPr>
            <w:tcW w:w="1245" w:type="dxa"/>
          </w:tcPr>
          <w:p>
            <w:pPr>
              <w:spacing w:before="40" w:after="40" w:line="240" w:lineRule="auto"/>
            </w:pPr>
            <w:r>
              <w:rPr>
                <w:rFonts w:ascii="Segoe UI" w:hAnsi="Segoe UI" w:cs="Segoe UI" w:eastAsia="Segoe UI"/>
                <w:sz w:val="16"/>
                <w:szCs w:val="16"/>
              </w:rPr>
              <w:t xml:space="preserve">Daily</w:t>
            </w:r>
          </w:p>
        </w:tc>
        <w:tc>
          <w:tcPr>
            <w:tcW w:w="3494" w:type="dxa"/>
          </w:tcPr>
          <w:p>
            <w:pPr>
              <w:spacing w:before="40" w:after="40" w:line="240" w:lineRule="auto"/>
            </w:pPr>
            <w:r>
              <w:rPr>
                <w:rFonts w:ascii="Segoe UI" w:hAnsi="Segoe UI" w:cs="Segoe UI" w:eastAsia="Segoe UI"/>
                <w:sz w:val="16"/>
                <w:szCs w:val="16"/>
              </w:rPr>
              <w:t xml:space="preserve">Trial balance balances; receivables control account against open items</w:t>
            </w:r>
          </w:p>
        </w:tc>
        <w:tc>
          <w:tcPr>
            <w:tcW w:w="2766" w:type="dxa"/>
          </w:tcPr>
          <w:p>
            <w:pPr>
              <w:spacing w:before="40" w:after="40" w:line="240" w:lineRule="auto"/>
            </w:pPr>
            <w:r>
              <w:rPr>
                <w:rFonts w:ascii="Segoe UI" w:hAnsi="Segoe UI" w:cs="Segoe UI" w:eastAsia="Segoe UI"/>
                <w:sz w:val="16"/>
                <w:szCs w:val="16"/>
              </w:rPr>
              <w:t xml:space="preserve">Accounting reports</w:t>
            </w:r>
          </w:p>
        </w:tc>
        <w:tc>
          <w:tcPr>
            <w:tcW w:w="1522" w:type="dxa"/>
          </w:tcPr>
          <w:p>
            <w:pPr>
              <w:spacing w:before="40" w:after="40" w:line="240" w:lineRule="auto"/>
            </w:pPr>
            <w:r>
              <w:rPr>
                <w:rFonts w:ascii="Segoe UI" w:hAnsi="Segoe UI" w:cs="Segoe UI" w:eastAsia="Segoe UI"/>
                <w:sz w:val="16"/>
                <w:szCs w:val="16"/>
              </w:rPr>
              <w:t xml:space="preserve">Finance key user</w:t>
            </w:r>
          </w:p>
        </w:tc>
      </w:tr>
      <w:tr>
        <w:trPr>
          <w:cantSplit/>
        </w:trPr>
        <w:tc>
          <w:tcPr>
            <w:tcW w:w="1245" w:type="dxa"/>
          </w:tcPr>
          <w:p>
            <w:pPr>
              <w:spacing w:before="40" w:after="40" w:line="240" w:lineRule="auto"/>
            </w:pPr>
            <w:r>
              <w:rPr>
                <w:rFonts w:ascii="Segoe UI" w:hAnsi="Segoe UI" w:cs="Segoe UI" w:eastAsia="Segoe UI"/>
                <w:sz w:val="16"/>
                <w:szCs w:val="16"/>
              </w:rPr>
              <w:t xml:space="preserve">Daily</w:t>
            </w:r>
          </w:p>
        </w:tc>
        <w:tc>
          <w:tcPr>
            <w:tcW w:w="3494" w:type="dxa"/>
          </w:tcPr>
          <w:p>
            <w:pPr>
              <w:spacing w:before="40" w:after="40" w:line="240" w:lineRule="auto"/>
            </w:pPr>
            <w:r>
              <w:rPr>
                <w:rFonts w:ascii="Segoe UI" w:hAnsi="Segoe UI" w:cs="Segoe UI" w:eastAsia="Segoe UI"/>
                <w:sz w:val="16"/>
                <w:szCs w:val="16"/>
              </w:rPr>
              <w:t xml:space="preserve">Receipts on migrated open items; new numbers above legacy numbers</w:t>
            </w:r>
          </w:p>
        </w:tc>
        <w:tc>
          <w:tcPr>
            <w:tcW w:w="2766" w:type="dxa"/>
          </w:tcPr>
          <w:p>
            <w:pPr>
              <w:spacing w:before="40" w:after="40" w:line="240" w:lineRule="auto"/>
            </w:pPr>
            <w:r>
              <w:rPr>
                <w:rFonts w:ascii="Segoe UI" w:hAnsi="Segoe UI" w:cs="Segoe UI" w:eastAsia="Segoe UI"/>
                <w:sz w:val="16"/>
                <w:szCs w:val="16"/>
              </w:rPr>
              <w:t xml:space="preserve">Receipts register; numbering</w:t>
            </w:r>
          </w:p>
        </w:tc>
        <w:tc>
          <w:tcPr>
            <w:tcW w:w="1522" w:type="dxa"/>
          </w:tcPr>
          <w:p>
            <w:pPr>
              <w:spacing w:before="40" w:after="40" w:line="240" w:lineRule="auto"/>
            </w:pPr>
            <w:r>
              <w:rPr>
                <w:rFonts w:ascii="Segoe UI" w:hAnsi="Segoe UI" w:cs="Segoe UI" w:eastAsia="Segoe UI"/>
                <w:sz w:val="16"/>
                <w:szCs w:val="16"/>
              </w:rPr>
              <w:t xml:space="preserve">CCD-BP key user</w:t>
            </w:r>
          </w:p>
        </w:tc>
      </w:tr>
      <w:tr>
        <w:trPr>
          <w:cantSplit/>
        </w:trPr>
        <w:tc>
          <w:tcPr>
            <w:tcW w:w="1245" w:type="dxa"/>
          </w:tcPr>
          <w:p>
            <w:pPr>
              <w:spacing w:before="40" w:after="40" w:line="240" w:lineRule="auto"/>
            </w:pPr>
            <w:r>
              <w:rPr>
                <w:rFonts w:ascii="Segoe UI" w:hAnsi="Segoe UI" w:cs="Segoe UI" w:eastAsia="Segoe UI"/>
                <w:sz w:val="16"/>
                <w:szCs w:val="16"/>
              </w:rPr>
              <w:t xml:space="preserve">Daily</w:t>
            </w:r>
          </w:p>
        </w:tc>
        <w:tc>
          <w:tcPr>
            <w:tcW w:w="3494" w:type="dxa"/>
          </w:tcPr>
          <w:p>
            <w:pPr>
              <w:spacing w:before="40" w:after="40" w:line="240" w:lineRule="auto"/>
            </w:pPr>
            <w:r>
              <w:rPr>
                <w:rFonts w:ascii="Segoe UI" w:hAnsi="Segoe UI" w:cs="Segoe UI" w:eastAsia="Segoe UI"/>
                <w:sz w:val="16"/>
                <w:szCs w:val="16"/>
              </w:rPr>
              <w:t xml:space="preserve">Sign-in problems and locked users</w:t>
            </w:r>
          </w:p>
        </w:tc>
        <w:tc>
          <w:tcPr>
            <w:tcW w:w="2766" w:type="dxa"/>
          </w:tcPr>
          <w:p>
            <w:pPr>
              <w:spacing w:before="40" w:after="40" w:line="240" w:lineRule="auto"/>
            </w:pPr>
            <w:r>
              <w:rPr>
                <w:rFonts w:ascii="Segoe UI" w:hAnsi="Segoe UI" w:cs="Segoe UI" w:eastAsia="Segoe UI"/>
                <w:sz w:val="16"/>
                <w:szCs w:val="16"/>
              </w:rPr>
              <w:t xml:space="preserve">Sign-in history; user list</w:t>
            </w:r>
          </w:p>
        </w:tc>
        <w:tc>
          <w:tcPr>
            <w:tcW w:w="1522" w:type="dxa"/>
          </w:tcPr>
          <w:p>
            <w:pPr>
              <w:spacing w:before="40" w:after="40" w:line="240" w:lineRule="auto"/>
            </w:pPr>
            <w:r>
              <w:rPr>
                <w:rFonts w:ascii="Segoe UI" w:hAnsi="Segoe UI" w:cs="Segoe UI" w:eastAsia="Segoe UI"/>
                <w:sz w:val="16"/>
                <w:szCs w:val="16"/>
              </w:rPr>
              <w:t xml:space="preserve">TIS IT AppSupport / Admin</w:t>
            </w:r>
          </w:p>
        </w:tc>
      </w:tr>
      <w:tr>
        <w:trPr>
          <w:cantSplit/>
        </w:trPr>
        <w:tc>
          <w:tcPr>
            <w:tcW w:w="1245" w:type="dxa"/>
          </w:tcPr>
          <w:p>
            <w:pPr>
              <w:spacing w:before="40" w:after="40" w:line="240" w:lineRule="auto"/>
            </w:pPr>
            <w:r>
              <w:rPr>
                <w:rFonts w:ascii="Segoe UI" w:hAnsi="Segoe UI" w:cs="Segoe UI" w:eastAsia="Segoe UI"/>
                <w:sz w:val="16"/>
                <w:szCs w:val="16"/>
              </w:rPr>
              <w:t xml:space="preserve">Daily</w:t>
            </w:r>
          </w:p>
        </w:tc>
        <w:tc>
          <w:tcPr>
            <w:tcW w:w="3494" w:type="dxa"/>
          </w:tcPr>
          <w:p>
            <w:pPr>
              <w:spacing w:before="40" w:after="40" w:line="240" w:lineRule="auto"/>
            </w:pPr>
            <w:r>
              <w:rPr>
                <w:rFonts w:ascii="Segoe UI" w:hAnsi="Segoe UI" w:cs="Segoe UI" w:eastAsia="Segoe UI"/>
                <w:sz w:val="16"/>
                <w:szCs w:val="16"/>
              </w:rPr>
              <w:t xml:space="preserve">Server errors by request id</w:t>
            </w:r>
          </w:p>
        </w:tc>
        <w:tc>
          <w:tcPr>
            <w:tcW w:w="2766" w:type="dxa"/>
          </w:tcPr>
          <w:p>
            <w:pPr>
              <w:spacing w:before="40" w:after="40" w:line="240" w:lineRule="auto"/>
            </w:pPr>
            <w:r>
              <w:rPr>
                <w:rFonts w:ascii="Segoe UI" w:hAnsi="Segoe UI" w:cs="Segoe UI" w:eastAsia="Segoe UI"/>
                <w:sz w:val="16"/>
                <w:szCs w:val="16"/>
              </w:rPr>
              <w:t xml:space="preserve">Log Analytics </w:t>
            </w:r>
            <w:r>
              <w:rPr>
                <w:rFonts w:ascii="Consolas" w:hAnsi="Consolas" w:cs="Consolas" w:eastAsia="Consolas"/>
                <w:color w:val="1F3B57"/>
                <w:sz w:val="14"/>
                <w:szCs w:val="14"/>
                <w:shd w:val="clear" w:color="auto" w:fill="F3F5F8"/>
              </w:rPr>
              <w:t xml:space="preserve">ContainerAppConsoleLogs_CL</w:t>
            </w:r>
          </w:p>
        </w:tc>
        <w:tc>
          <w:tcPr>
            <w:tcW w:w="1522" w:type="dxa"/>
          </w:tcPr>
          <w:p>
            <w:pPr>
              <w:spacing w:before="40" w:after="40" w:line="240" w:lineRule="auto"/>
            </w:pPr>
            <w:r>
              <w:rPr>
                <w:rFonts w:ascii="Segoe UI" w:hAnsi="Segoe UI" w:cs="Segoe UI" w:eastAsia="Segoe UI"/>
                <w:sz w:val="16"/>
                <w:szCs w:val="16"/>
              </w:rPr>
              <w:t xml:space="preserve">DevOps lead</w:t>
            </w:r>
          </w:p>
        </w:tc>
      </w:tr>
      <w:tr>
        <w:trPr>
          <w:cantSplit/>
        </w:trPr>
        <w:tc>
          <w:tcPr>
            <w:tcW w:w="1245" w:type="dxa"/>
          </w:tcPr>
          <w:p>
            <w:pPr>
              <w:spacing w:before="40" w:after="40" w:line="240" w:lineRule="auto"/>
            </w:pPr>
            <w:r>
              <w:rPr>
                <w:rFonts w:ascii="Segoe UI" w:hAnsi="Segoe UI" w:cs="Segoe UI" w:eastAsia="Segoe UI"/>
                <w:sz w:val="16"/>
                <w:szCs w:val="16"/>
              </w:rPr>
              <w:t xml:space="preserve">Weekly</w:t>
            </w:r>
          </w:p>
        </w:tc>
        <w:tc>
          <w:tcPr>
            <w:tcW w:w="3494" w:type="dxa"/>
          </w:tcPr>
          <w:p>
            <w:pPr>
              <w:spacing w:before="40" w:after="40" w:line="240" w:lineRule="auto"/>
            </w:pPr>
            <w:r>
              <w:rPr>
                <w:rFonts w:ascii="Segoe UI" w:hAnsi="Segoe UI" w:cs="Segoe UI" w:eastAsia="Segoe UI"/>
                <w:sz w:val="16"/>
                <w:szCs w:val="16"/>
              </w:rPr>
              <w:t xml:space="preserve">Renewal queue picks up migrated policies; ageing of migrated items</w:t>
            </w:r>
          </w:p>
        </w:tc>
        <w:tc>
          <w:tcPr>
            <w:tcW w:w="2766" w:type="dxa"/>
          </w:tcPr>
          <w:p>
            <w:pPr>
              <w:spacing w:before="40" w:after="40" w:line="240" w:lineRule="auto"/>
            </w:pPr>
            <w:r>
              <w:rPr>
                <w:rFonts w:ascii="Segoe UI" w:hAnsi="Segoe UI" w:cs="Segoe UI" w:eastAsia="Segoe UI"/>
                <w:sz w:val="16"/>
                <w:szCs w:val="16"/>
              </w:rPr>
              <w:t xml:space="preserve">Renewals; receivable ageing</w:t>
            </w:r>
          </w:p>
        </w:tc>
        <w:tc>
          <w:tcPr>
            <w:tcW w:w="1522" w:type="dxa"/>
          </w:tcPr>
          <w:p>
            <w:pPr>
              <w:spacing w:before="40" w:after="40" w:line="240" w:lineRule="auto"/>
            </w:pPr>
            <w:r>
              <w:rPr>
                <w:rFonts w:ascii="Segoe UI" w:hAnsi="Segoe UI" w:cs="Segoe UI" w:eastAsia="Segoe UI"/>
                <w:sz w:val="16"/>
                <w:szCs w:val="16"/>
              </w:rPr>
              <w:t xml:space="preserve">Operations key user</w:t>
            </w:r>
          </w:p>
        </w:tc>
      </w:tr>
      <w:tr>
        <w:trPr>
          <w:cantSplit/>
        </w:trPr>
        <w:tc>
          <w:tcPr>
            <w:tcW w:w="1245" w:type="dxa"/>
          </w:tcPr>
          <w:p>
            <w:pPr>
              <w:spacing w:before="40" w:after="40" w:line="240" w:lineRule="auto"/>
            </w:pPr>
            <w:r>
              <w:rPr>
                <w:rFonts w:ascii="Segoe UI" w:hAnsi="Segoe UI" w:cs="Segoe UI" w:eastAsia="Segoe UI"/>
                <w:sz w:val="16"/>
                <w:szCs w:val="16"/>
              </w:rPr>
              <w:t xml:space="preserve">Weekly</w:t>
            </w:r>
          </w:p>
        </w:tc>
        <w:tc>
          <w:tcPr>
            <w:tcW w:w="3494" w:type="dxa"/>
          </w:tcPr>
          <w:p>
            <w:pPr>
              <w:spacing w:before="40" w:after="40" w:line="240" w:lineRule="auto"/>
            </w:pPr>
            <w:r>
              <w:rPr>
                <w:rFonts w:ascii="Segoe UI" w:hAnsi="Segoe UI" w:cs="Segoe UI" w:eastAsia="Segoe UI"/>
                <w:sz w:val="16"/>
                <w:szCs w:val="16"/>
              </w:rPr>
              <w:t xml:space="preserve">Audit Trail review of corrections to migrated records, of receipt cancellations and of configuration changes (entities </w:t>
            </w:r>
            <w:r>
              <w:rPr>
                <w:rFonts w:ascii="Consolas" w:hAnsi="Consolas" w:cs="Consolas" w:eastAsia="Consolas"/>
                <w:color w:val="1F3B57"/>
                <w:sz w:val="14"/>
                <w:szCs w:val="14"/>
                <w:shd w:val="clear" w:color="auto" w:fill="F3F5F8"/>
              </w:rPr>
              <w:t xml:space="preserve">settings</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system-settings</w:t>
            </w:r>
            <w:r>
              <w:rPr>
                <w:rFonts w:ascii="Segoe UI" w:hAnsi="Segoe UI" w:cs="Segoe UI" w:eastAsia="Segoe UI"/>
                <w:sz w:val="16"/>
                <w:szCs w:val="16"/>
              </w:rPr>
              <w:t xml:space="preserve">, risk R-33); </w:t>
            </w:r>
            <w:r>
              <w:rPr>
                <w:rFonts w:ascii="Consolas" w:hAnsi="Consolas" w:cs="Consolas" w:eastAsia="Consolas"/>
                <w:color w:val="1F3B57"/>
                <w:sz w:val="14"/>
                <w:szCs w:val="14"/>
                <w:shd w:val="clear" w:color="auto" w:fill="F3F5F8"/>
              </w:rPr>
              <w:t xml:space="preserve">golive.locked</w:t>
            </w:r>
            <w:r>
              <w:rPr>
                <w:rFonts w:ascii="Segoe UI" w:hAnsi="Segoe UI" w:cs="Segoe UI" w:eastAsia="Segoe UI"/>
                <w:sz w:val="16"/>
                <w:szCs w:val="16"/>
              </w:rPr>
              <w:t xml:space="preserve"> still on</w:t>
            </w:r>
          </w:p>
        </w:tc>
        <w:tc>
          <w:tcPr>
            <w:tcW w:w="2766" w:type="dxa"/>
          </w:tcPr>
          <w:p>
            <w:pPr>
              <w:spacing w:before="40" w:after="40" w:line="240" w:lineRule="auto"/>
            </w:pPr>
            <w:r>
              <w:rPr>
                <w:rFonts w:ascii="Segoe UI" w:hAnsi="Segoe UI" w:cs="Segoe UI" w:eastAsia="Segoe UI"/>
                <w:sz w:val="16"/>
                <w:szCs w:val="16"/>
              </w:rPr>
              <w:t xml:space="preserve">Master &gt; Audit Trail</w:t>
            </w:r>
          </w:p>
        </w:tc>
        <w:tc>
          <w:tcPr>
            <w:tcW w:w="1522" w:type="dxa"/>
          </w:tcPr>
          <w:p>
            <w:pPr>
              <w:spacing w:before="40" w:after="40" w:line="240" w:lineRule="auto"/>
            </w:pPr>
            <w:r>
              <w:rPr>
                <w:rFonts w:ascii="Segoe UI" w:hAnsi="Segoe UI" w:cs="Segoe UI" w:eastAsia="Segoe UI"/>
                <w:sz w:val="16"/>
                <w:szCs w:val="16"/>
              </w:rPr>
              <w:t xml:space="preserve">Head, Risk Management</w:t>
            </w:r>
          </w:p>
        </w:tc>
      </w:tr>
      <w:tr>
        <w:trPr>
          <w:cantSplit/>
        </w:trPr>
        <w:tc>
          <w:tcPr>
            <w:tcW w:w="1245" w:type="dxa"/>
          </w:tcPr>
          <w:p>
            <w:pPr>
              <w:spacing w:before="40" w:after="40" w:line="240" w:lineRule="auto"/>
            </w:pPr>
            <w:r>
              <w:rPr>
                <w:rFonts w:ascii="Segoe UI" w:hAnsi="Segoe UI" w:cs="Segoe UI" w:eastAsia="Segoe UI"/>
                <w:sz w:val="16"/>
                <w:szCs w:val="16"/>
              </w:rPr>
              <w:t xml:space="preserve">Weekly</w:t>
            </w:r>
          </w:p>
        </w:tc>
        <w:tc>
          <w:tcPr>
            <w:tcW w:w="3494" w:type="dxa"/>
          </w:tcPr>
          <w:p>
            <w:pPr>
              <w:spacing w:before="40" w:after="40" w:line="240" w:lineRule="auto"/>
            </w:pPr>
            <w:r>
              <w:rPr>
                <w:rFonts w:ascii="Segoe UI" w:hAnsi="Segoe UI" w:cs="Segoe UI" w:eastAsia="Segoe UI"/>
                <w:sz w:val="16"/>
                <w:szCs w:val="16"/>
              </w:rPr>
              <w:t xml:space="preserve">Adoption measures (section 11.6)</w:t>
            </w:r>
          </w:p>
        </w:tc>
        <w:tc>
          <w:tcPr>
            <w:tcW w:w="2766" w:type="dxa"/>
          </w:tcPr>
          <w:p>
            <w:pPr>
              <w:spacing w:before="40" w:after="40" w:line="240" w:lineRule="auto"/>
            </w:pPr>
            <w:r>
              <w:rPr>
                <w:rFonts w:ascii="Segoe UI" w:hAnsi="Segoe UI" w:cs="Segoe UI" w:eastAsia="Segoe UI"/>
                <w:sz w:val="16"/>
                <w:szCs w:val="16"/>
              </w:rPr>
              <w:t xml:space="preserve">As listed there</w:t>
            </w:r>
          </w:p>
        </w:tc>
        <w:tc>
          <w:tcPr>
            <w:tcW w:w="1522" w:type="dxa"/>
          </w:tcPr>
          <w:p>
            <w:pPr>
              <w:spacing w:before="40" w:after="40" w:line="240" w:lineRule="auto"/>
            </w:pPr>
            <w:r>
              <w:rPr>
                <w:rFonts w:ascii="Segoe UI" w:hAnsi="Segoe UI" w:cs="Segoe UI" w:eastAsia="Segoe UI"/>
                <w:sz w:val="16"/>
                <w:szCs w:val="16"/>
              </w:rPr>
              <w:t xml:space="preserve">TISPH Project Manager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56" w:name="_Toc300001056"/>
      <w:r>
        <w:rPr>
          <w:rFonts w:ascii="Segoe UI" w:hAnsi="Segoe UI" w:cs="Segoe UI" w:eastAsia="Segoe UI"/>
        </w:rPr>
        <w:t xml:space="preserve">Releases during hypercare</w:t>
      </w:r>
      <w:bookmarkEnd w:id="1056"/>
    </w:p>
    <w:p xmlns:a="http://schemas.openxmlformats.org/drawingml/2006/main" xmlns:pic="http://schemas.openxmlformats.org/drawingml/2006/picture">
      <w:pPr>
        <w:jc w:val="both"/>
      </w:pPr>
      <w:r>
        <w:rPr>
          <w:rFonts w:ascii="Segoe UI" w:hAnsi="Segoe UI" w:cs="Segoe UI" w:eastAsia="Segoe UI"/>
        </w:rPr>
        <w:t xml:space="preserve">Fixes follow the normal pipeline: merge to </w:t>
      </w:r>
      <w:r>
        <w:rPr>
          <w:rFonts w:ascii="Consolas" w:hAnsi="Consolas" w:cs="Consolas" w:eastAsia="Consolas"/>
          <w:color w:val="1F3B57"/>
          <w:shd w:val="clear" w:color="auto" w:fill="F3F5F8"/>
        </w:rPr>
        <w:t xml:space="preserve">TISPH-DEV</w:t>
      </w:r>
      <w:r>
        <w:rPr>
          <w:rFonts w:ascii="Segoe UI" w:hAnsi="Segoe UI" w:cs="Segoe UI" w:eastAsia="Segoe UI"/>
        </w:rPr>
        <w:t xml:space="preserve">, DEV, then SIT or UAT for regression of the affected area, then production with approval (ADR-07). An emergency change uses the same pipeline with a shortened test in UAT and is reviewed at the next Release and Change Advisory meeting; whether a separate hotfix path is required is decision E10. Migrations stay forward-only, so a rolled-back release keeps running on the database (ADR-04).</w:t>
      </w:r>
    </w:p>
    <w:p xmlns:a="http://schemas.openxmlformats.org/drawingml/2006/main" xmlns:pic="http://schemas.openxmlformats.org/drawingml/2006/picture">
      <w:pPr>
        <w:pStyle w:val="Heading2"/>
        <w:numPr>
          <w:ilvl w:val="1"/>
          <w:numId w:val="14"/>
        </w:numPr>
      </w:pPr>
      <w:bookmarkStart w:id="1057" w:name="_Toc300001057"/>
      <w:r>
        <w:rPr>
          <w:rFonts w:ascii="Segoe UI" w:hAnsi="Segoe UI" w:cs="Segoe UI" w:eastAsia="Segoe UI"/>
        </w:rPr>
        <w:t xml:space="preserve">Exit criteria</w:t>
      </w:r>
      <w:bookmarkEnd w:id="1057"/>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8"/>
        <w:gridCol w:w="8319"/>
      </w:tblGrid>
      <w:tr>
        <w:trPr>
          <w:cantSplit/>
          <w:tblHeader/>
          <w:trHeight w:val="400"/>
        </w:trPr>
        <w:tc>
          <w:tcPr>
            <w:tcW w:w="70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8319" w:type="dxa"/>
            <w:shd w:val="clear" w:color="auto" w:fill="E8F0F8"/>
            <w:vAlign w:val="center"/>
          </w:tcPr>
          <w:p>
            <w:pPr>
              <w:spacing w:before="40" w:after="40" w:line="240" w:lineRule="auto"/>
            </w:pPr>
            <w:r>
              <w:rPr>
                <w:rFonts w:ascii="Segoe UI" w:hAnsi="Segoe UI" w:cs="Segoe UI" w:eastAsia="Segoe UI"/>
                <w:b/>
                <w:bCs/>
                <w:sz w:val="16"/>
                <w:szCs w:val="16"/>
              </w:rPr>
              <w:t xml:space="preserve">Criterion</w:t>
            </w:r>
          </w:p>
        </w:tc>
      </w:tr>
      <w:tr>
        <w:trPr>
          <w:cantSplit/>
        </w:trPr>
        <w:tc>
          <w:tcPr>
            <w:tcW w:w="708" w:type="dxa"/>
          </w:tcPr>
          <w:p>
            <w:pPr>
              <w:spacing w:before="40" w:after="40" w:line="240" w:lineRule="auto"/>
            </w:pPr>
            <w:r>
              <w:rPr>
                <w:rFonts w:ascii="Segoe UI" w:hAnsi="Segoe UI" w:cs="Segoe UI" w:eastAsia="Segoe UI"/>
                <w:sz w:val="16"/>
                <w:szCs w:val="16"/>
              </w:rPr>
              <w:t xml:space="preserve">HX-01</w:t>
            </w:r>
          </w:p>
        </w:tc>
        <w:tc>
          <w:tcPr>
            <w:tcW w:w="8319" w:type="dxa"/>
          </w:tcPr>
          <w:p>
            <w:pPr>
              <w:spacing w:before="40" w:after="40" w:line="240" w:lineRule="auto"/>
            </w:pPr>
            <w:r>
              <w:rPr>
                <w:rFonts w:ascii="Segoe UI" w:hAnsi="Segoe UI" w:cs="Segoe UI" w:eastAsia="Segoe UI"/>
                <w:sz w:val="16"/>
                <w:szCs w:val="16"/>
              </w:rPr>
              <w:t xml:space="preserve">First month-end closed in BrokerVerse and the SAP GL files of the month accepted by Finance</w:t>
            </w:r>
          </w:p>
        </w:tc>
      </w:tr>
      <w:tr>
        <w:trPr>
          <w:cantSplit/>
        </w:trPr>
        <w:tc>
          <w:tcPr>
            <w:tcW w:w="708" w:type="dxa"/>
          </w:tcPr>
          <w:p>
            <w:pPr>
              <w:spacing w:before="40" w:after="40" w:line="240" w:lineRule="auto"/>
            </w:pPr>
            <w:r>
              <w:rPr>
                <w:rFonts w:ascii="Segoe UI" w:hAnsi="Segoe UI" w:cs="Segoe UI" w:eastAsia="Segoe UI"/>
                <w:sz w:val="16"/>
                <w:szCs w:val="16"/>
              </w:rPr>
              <w:t xml:space="preserve">HX-02</w:t>
            </w:r>
          </w:p>
        </w:tc>
        <w:tc>
          <w:tcPr>
            <w:tcW w:w="8319" w:type="dxa"/>
          </w:tcPr>
          <w:p>
            <w:pPr>
              <w:spacing w:before="40" w:after="40" w:line="240" w:lineRule="auto"/>
            </w:pPr>
            <w:r>
              <w:rPr>
                <w:rFonts w:ascii="Segoe UI" w:hAnsi="Segoe UI" w:cs="Segoe UI" w:eastAsia="Segoe UI"/>
                <w:sz w:val="16"/>
                <w:szCs w:val="16"/>
              </w:rPr>
              <w:t xml:space="preserve">No open severity 1 or 2 defect; severity 3 defects have a planned release</w:t>
            </w:r>
          </w:p>
        </w:tc>
      </w:tr>
      <w:tr>
        <w:trPr>
          <w:cantSplit/>
        </w:trPr>
        <w:tc>
          <w:tcPr>
            <w:tcW w:w="708" w:type="dxa"/>
          </w:tcPr>
          <w:p>
            <w:pPr>
              <w:spacing w:before="40" w:after="40" w:line="240" w:lineRule="auto"/>
            </w:pPr>
            <w:r>
              <w:rPr>
                <w:rFonts w:ascii="Segoe UI" w:hAnsi="Segoe UI" w:cs="Segoe UI" w:eastAsia="Segoe UI"/>
                <w:sz w:val="16"/>
                <w:szCs w:val="16"/>
              </w:rPr>
              <w:t xml:space="preserve">HX-03</w:t>
            </w:r>
          </w:p>
        </w:tc>
        <w:tc>
          <w:tcPr>
            <w:tcW w:w="8319" w:type="dxa"/>
          </w:tcPr>
          <w:p>
            <w:pPr>
              <w:spacing w:before="40" w:after="40" w:line="240" w:lineRule="auto"/>
            </w:pPr>
            <w:r>
              <w:rPr>
                <w:rFonts w:ascii="Segoe UI" w:hAnsi="Segoe UI" w:cs="Segoe UI" w:eastAsia="Segoe UI"/>
                <w:sz w:val="16"/>
                <w:szCs w:val="16"/>
              </w:rPr>
              <w:t xml:space="preserve">Migration reconciliation differences cleared or accepted</w:t>
            </w:r>
          </w:p>
        </w:tc>
      </w:tr>
      <w:tr>
        <w:trPr>
          <w:cantSplit/>
        </w:trPr>
        <w:tc>
          <w:tcPr>
            <w:tcW w:w="708" w:type="dxa"/>
          </w:tcPr>
          <w:p>
            <w:pPr>
              <w:spacing w:before="40" w:after="40" w:line="240" w:lineRule="auto"/>
            </w:pPr>
            <w:r>
              <w:rPr>
                <w:rFonts w:ascii="Segoe UI" w:hAnsi="Segoe UI" w:cs="Segoe UI" w:eastAsia="Segoe UI"/>
                <w:sz w:val="16"/>
                <w:szCs w:val="16"/>
              </w:rPr>
              <w:t xml:space="preserve">HX-04</w:t>
            </w:r>
          </w:p>
        </w:tc>
        <w:tc>
          <w:tcPr>
            <w:tcW w:w="8319" w:type="dxa"/>
          </w:tcPr>
          <w:p>
            <w:pPr>
              <w:spacing w:before="40" w:after="40" w:line="240" w:lineRule="auto"/>
            </w:pPr>
            <w:r>
              <w:rPr>
                <w:rFonts w:ascii="Segoe UI" w:hAnsi="Segoe UI" w:cs="Segoe UI" w:eastAsia="Segoe UI"/>
                <w:sz w:val="16"/>
                <w:szCs w:val="16"/>
              </w:rPr>
              <w:t xml:space="preserve">Adoption measures at or above their exit targets (section 11.6), or a recovery plan agreed</w:t>
            </w:r>
          </w:p>
        </w:tc>
      </w:tr>
      <w:tr>
        <w:trPr>
          <w:cantSplit/>
        </w:trPr>
        <w:tc>
          <w:tcPr>
            <w:tcW w:w="708" w:type="dxa"/>
          </w:tcPr>
          <w:p>
            <w:pPr>
              <w:spacing w:before="40" w:after="40" w:line="240" w:lineRule="auto"/>
            </w:pPr>
            <w:r>
              <w:rPr>
                <w:rFonts w:ascii="Segoe UI" w:hAnsi="Segoe UI" w:cs="Segoe UI" w:eastAsia="Segoe UI"/>
                <w:sz w:val="16"/>
                <w:szCs w:val="16"/>
              </w:rPr>
              <w:t xml:space="preserve">HX-05</w:t>
            </w:r>
          </w:p>
        </w:tc>
        <w:tc>
          <w:tcPr>
            <w:tcW w:w="8319" w:type="dxa"/>
          </w:tcPr>
          <w:p>
            <w:pPr>
              <w:spacing w:before="40" w:after="40" w:line="240" w:lineRule="auto"/>
            </w:pPr>
            <w:r>
              <w:rPr>
                <w:rFonts w:ascii="Segoe UI" w:hAnsi="Segoe UI" w:cs="Segoe UI" w:eastAsia="Segoe UI"/>
                <w:sz w:val="16"/>
                <w:szCs w:val="16"/>
              </w:rPr>
              <w:t xml:space="preserve">TIS IT AppSupport trained on the runbooks and has handled second-line tickets without help for one week</w:t>
            </w:r>
          </w:p>
        </w:tc>
      </w:tr>
      <w:tr>
        <w:trPr>
          <w:cantSplit/>
        </w:trPr>
        <w:tc>
          <w:tcPr>
            <w:tcW w:w="708" w:type="dxa"/>
          </w:tcPr>
          <w:p>
            <w:pPr>
              <w:spacing w:before="40" w:after="40" w:line="240" w:lineRule="auto"/>
            </w:pPr>
            <w:r>
              <w:rPr>
                <w:rFonts w:ascii="Segoe UI" w:hAnsi="Segoe UI" w:cs="Segoe UI" w:eastAsia="Segoe UI"/>
                <w:sz w:val="16"/>
                <w:szCs w:val="16"/>
              </w:rPr>
              <w:t xml:space="preserve">HX-06</w:t>
            </w:r>
          </w:p>
        </w:tc>
        <w:tc>
          <w:tcPr>
            <w:tcW w:w="8319" w:type="dxa"/>
          </w:tcPr>
          <w:p>
            <w:pPr>
              <w:spacing w:before="40" w:after="40" w:line="240" w:lineRule="auto"/>
            </w:pPr>
            <w:r>
              <w:rPr>
                <w:rFonts w:ascii="Segoe UI" w:hAnsi="Segoe UI" w:cs="Segoe UI" w:eastAsia="Segoe UI"/>
                <w:sz w:val="16"/>
                <w:szCs w:val="16"/>
              </w:rPr>
              <w:t xml:space="preserve">Support agreement in force for steady state; contacts and escalation published</w:t>
            </w:r>
          </w:p>
        </w:tc>
      </w:tr>
      <w:tr>
        <w:trPr>
          <w:cantSplit/>
        </w:trPr>
        <w:tc>
          <w:tcPr>
            <w:tcW w:w="708" w:type="dxa"/>
          </w:tcPr>
          <w:p>
            <w:pPr>
              <w:spacing w:before="40" w:after="40" w:line="240" w:lineRule="auto"/>
            </w:pPr>
            <w:r>
              <w:rPr>
                <w:rFonts w:ascii="Segoe UI" w:hAnsi="Segoe UI" w:cs="Segoe UI" w:eastAsia="Segoe UI"/>
                <w:sz w:val="16"/>
                <w:szCs w:val="16"/>
              </w:rPr>
              <w:t xml:space="preserve">HX-07</w:t>
            </w:r>
          </w:p>
        </w:tc>
        <w:tc>
          <w:tcPr>
            <w:tcW w:w="8319" w:type="dxa"/>
          </w:tcPr>
          <w:p>
            <w:pPr>
              <w:spacing w:before="40" w:after="40" w:line="240" w:lineRule="auto"/>
            </w:pPr>
            <w:r>
              <w:rPr>
                <w:rFonts w:ascii="Segoe UI" w:hAnsi="Segoe UI" w:cs="Segoe UI" w:eastAsia="Segoe UI"/>
                <w:sz w:val="16"/>
                <w:szCs w:val="16"/>
              </w:rPr>
              <w:t xml:space="preserve">Legacy system read-only and its retention custodian confirmed</w:t>
            </w:r>
          </w:p>
        </w:tc>
      </w:tr>
      <w:tr>
        <w:trPr>
          <w:cantSplit/>
        </w:trPr>
        <w:tc>
          <w:tcPr>
            <w:tcW w:w="708" w:type="dxa"/>
          </w:tcPr>
          <w:p>
            <w:pPr>
              <w:spacing w:before="40" w:after="40" w:line="240" w:lineRule="auto"/>
            </w:pPr>
            <w:r>
              <w:rPr>
                <w:rFonts w:ascii="Segoe UI" w:hAnsi="Segoe UI" w:cs="Segoe UI" w:eastAsia="Segoe UI"/>
                <w:sz w:val="16"/>
                <w:szCs w:val="16"/>
              </w:rPr>
              <w:t xml:space="preserve">HX-08</w:t>
            </w:r>
          </w:p>
        </w:tc>
        <w:tc>
          <w:tcPr>
            <w:tcW w:w="8319" w:type="dxa"/>
          </w:tcPr>
          <w:p>
            <w:pPr>
              <w:spacing w:before="40" w:after="40" w:line="240" w:lineRule="auto"/>
            </w:pPr>
            <w:r>
              <w:rPr>
                <w:rFonts w:ascii="Segoe UI" w:hAnsi="Segoe UI" w:cs="Segoe UI" w:eastAsia="Segoe UI"/>
                <w:sz w:val="16"/>
                <w:szCs w:val="16"/>
              </w:rPr>
              <w:t xml:space="preserve">Hypercare exit and handover certificate signed by the Project Sponsor, Head of IT and Finance Head</w:t>
            </w:r>
          </w:p>
        </w:tc>
      </w:tr>
      <w:tr>
        <w:trPr>
          <w:cantSplit/>
        </w:trPr>
        <w:tc>
          <w:tcPr>
            <w:tcW w:w="708" w:type="dxa"/>
          </w:tcPr>
          <w:p>
            <w:pPr>
              <w:spacing w:before="40" w:after="40" w:line="240" w:lineRule="auto"/>
            </w:pPr>
            <w:r>
              <w:rPr>
                <w:rFonts w:ascii="Segoe UI" w:hAnsi="Segoe UI" w:cs="Segoe UI" w:eastAsia="Segoe UI"/>
                <w:sz w:val="16"/>
                <w:szCs w:val="16"/>
              </w:rPr>
              <w:t xml:space="preserve">HX-09</w:t>
            </w:r>
          </w:p>
        </w:tc>
        <w:tc>
          <w:tcPr>
            <w:tcW w:w="8319" w:type="dxa"/>
          </w:tcPr>
          <w:p>
            <w:pPr>
              <w:spacing w:before="40" w:after="40" w:line="240" w:lineRule="auto"/>
            </w:pPr>
            <w:r>
              <w:rPr>
                <w:rFonts w:ascii="Segoe UI" w:hAnsi="Segoe UI" w:cs="Segoe UI" w:eastAsia="Segoe UI"/>
                <w:sz w:val="16"/>
                <w:szCs w:val="16"/>
              </w:rPr>
              <w:t xml:space="preserve">iorta TechNXT cutover and support accounts in production set inactive, confirmed by an access review (Data Migration section 18)</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58" w:name="_Toc300001058"/>
      <w:r>
        <w:rPr>
          <w:rFonts w:ascii="Segoe UI" w:hAnsi="Segoe UI" w:cs="Segoe UI" w:eastAsia="Segoe UI"/>
        </w:rPr>
        <w:t xml:space="preserve">Change management</w:t>
      </w:r>
      <w:bookmarkEnd w:id="1058"/>
    </w:p>
    <w:p xmlns:a="http://schemas.openxmlformats.org/drawingml/2006/main" xmlns:pic="http://schemas.openxmlformats.org/drawingml/2006/picture">
      <w:pPr>
        <w:pStyle w:val="Heading2"/>
        <w:numPr>
          <w:ilvl w:val="1"/>
          <w:numId w:val="14"/>
        </w:numPr>
      </w:pPr>
      <w:bookmarkStart w:id="1059" w:name="_Toc300001059"/>
      <w:r>
        <w:rPr>
          <w:rFonts w:ascii="Segoe UI" w:hAnsi="Segoe UI" w:cs="Segoe UI" w:eastAsia="Segoe UI"/>
        </w:rPr>
        <w:t xml:space="preserve">Scope change (BRD 8)</w:t>
      </w:r>
      <w:bookmarkEnd w:id="1059"/>
    </w:p>
    <w:p xmlns:a="http://schemas.openxmlformats.org/drawingml/2006/main" xmlns:pic="http://schemas.openxmlformats.org/drawingml/2006/picture">
      <w:pPr>
        <w:jc w:val="both"/>
      </w:pPr>
      <w:r>
        <w:rPr>
          <w:rFonts w:ascii="Segoe UI" w:hAnsi="Segoe UI" w:cs="Segoe UI" w:eastAsia="Segoe UI"/>
        </w:rPr>
        <w:t xml:space="preserve">After sign-off, any change to the BRD runs through a change request, whichever party raises it (BRD 8). A change may move a delivery date only when it changes scope and both parties agree the effect in writing on the change request (BRD 8.1); clarification, wording correction and defect fixes do not move dates. The change request register (BRD 8.2) holds seventeen change requests covering the approved Phase 1 customisations. The Change Control Board (section 2.1) records each new request with its BRD references so that the traceability chain of BRD 9.2 extends to it.</w:t>
      </w:r>
    </w:p>
    <w:p xmlns:a="http://schemas.openxmlformats.org/drawingml/2006/main" xmlns:pic="http://schemas.openxmlformats.org/drawingml/2006/picture">
      <w:pPr>
        <w:pStyle w:val="Heading2"/>
        <w:numPr>
          <w:ilvl w:val="1"/>
          <w:numId w:val="14"/>
        </w:numPr>
      </w:pPr>
      <w:bookmarkStart w:id="1060" w:name="_Toc300001060"/>
      <w:r>
        <w:rPr>
          <w:rFonts w:ascii="Segoe UI" w:hAnsi="Segoe UI" w:cs="Segoe UI" w:eastAsia="Segoe UI"/>
        </w:rPr>
        <w:t xml:space="preserve">Release change</w:t>
      </w:r>
      <w:bookmarkEnd w:id="1060"/>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673"/>
        <w:gridCol w:w="2987"/>
        <w:gridCol w:w="2597"/>
        <w:gridCol w:w="1770"/>
      </w:tblGrid>
      <w:tr>
        <w:trPr>
          <w:cantSplit/>
          <w:tblHeader/>
          <w:trHeight w:val="400"/>
        </w:trPr>
        <w:tc>
          <w:tcPr>
            <w:tcW w:w="1673" w:type="dxa"/>
            <w:shd w:val="clear" w:color="auto" w:fill="E8F0F8"/>
            <w:vAlign w:val="center"/>
          </w:tcPr>
          <w:p>
            <w:pPr>
              <w:spacing w:before="40" w:after="40" w:line="240" w:lineRule="auto"/>
            </w:pPr>
            <w:r>
              <w:rPr>
                <w:rFonts w:ascii="Segoe UI" w:hAnsi="Segoe UI" w:cs="Segoe UI" w:eastAsia="Segoe UI"/>
                <w:b/>
                <w:bCs/>
                <w:sz w:val="16"/>
                <w:szCs w:val="16"/>
              </w:rPr>
              <w:t xml:space="preserve">Change type</w:t>
            </w:r>
          </w:p>
        </w:tc>
        <w:tc>
          <w:tcPr>
            <w:tcW w:w="2987" w:type="dxa"/>
            <w:shd w:val="clear" w:color="auto" w:fill="E8F0F8"/>
            <w:vAlign w:val="center"/>
          </w:tcPr>
          <w:p>
            <w:pPr>
              <w:spacing w:before="40" w:after="40" w:line="240" w:lineRule="auto"/>
            </w:pPr>
            <w:r>
              <w:rPr>
                <w:rFonts w:ascii="Segoe UI" w:hAnsi="Segoe UI" w:cs="Segoe UI" w:eastAsia="Segoe UI"/>
                <w:b/>
                <w:bCs/>
                <w:sz w:val="16"/>
                <w:szCs w:val="16"/>
              </w:rPr>
              <w:t xml:space="preserve">Route</w:t>
            </w:r>
          </w:p>
        </w:tc>
        <w:tc>
          <w:tcPr>
            <w:tcW w:w="2597" w:type="dxa"/>
            <w:shd w:val="clear" w:color="auto" w:fill="E8F0F8"/>
            <w:vAlign w:val="center"/>
          </w:tcPr>
          <w:p>
            <w:pPr>
              <w:spacing w:before="40" w:after="40" w:line="240" w:lineRule="auto"/>
            </w:pPr>
            <w:r>
              <w:rPr>
                <w:rFonts w:ascii="Segoe UI" w:hAnsi="Segoe UI" w:cs="Segoe UI" w:eastAsia="Segoe UI"/>
                <w:b/>
                <w:bCs/>
                <w:sz w:val="16"/>
                <w:szCs w:val="16"/>
              </w:rPr>
              <w:t xml:space="preserve">Approval</w:t>
            </w:r>
          </w:p>
        </w:tc>
        <w:tc>
          <w:tcPr>
            <w:tcW w:w="1770" w:type="dxa"/>
            <w:shd w:val="clear" w:color="auto" w:fill="E8F0F8"/>
            <w:vAlign w:val="center"/>
          </w:tcPr>
          <w:p>
            <w:pPr>
              <w:spacing w:before="40" w:after="40" w:line="240" w:lineRule="auto"/>
            </w:pPr>
            <w:r>
              <w:rPr>
                <w:rFonts w:ascii="Segoe UI" w:hAnsi="Segoe UI" w:cs="Segoe UI" w:eastAsia="Segoe UI"/>
                <w:b/>
                <w:bCs/>
                <w:sz w:val="16"/>
                <w:szCs w:val="16"/>
              </w:rPr>
              <w:t xml:space="preserve">Evidence</w:t>
            </w:r>
          </w:p>
        </w:tc>
      </w:tr>
      <w:tr>
        <w:trPr>
          <w:cantSplit/>
        </w:trPr>
        <w:tc>
          <w:tcPr>
            <w:tcW w:w="1673" w:type="dxa"/>
          </w:tcPr>
          <w:p>
            <w:pPr>
              <w:spacing w:before="40" w:after="40" w:line="240" w:lineRule="auto"/>
            </w:pPr>
            <w:r>
              <w:rPr>
                <w:rFonts w:ascii="Segoe UI" w:hAnsi="Segoe UI" w:cs="Segoe UI" w:eastAsia="Segoe UI"/>
                <w:sz w:val="16"/>
                <w:szCs w:val="16"/>
              </w:rPr>
              <w:t xml:space="preserve">Standard release</w:t>
            </w:r>
          </w:p>
        </w:tc>
        <w:tc>
          <w:tcPr>
            <w:tcW w:w="2987" w:type="dxa"/>
          </w:tcPr>
          <w:p>
            <w:pPr>
              <w:spacing w:before="40" w:after="40" w:line="240" w:lineRule="auto"/>
            </w:pPr>
            <w:r>
              <w:rPr>
                <w:rFonts w:ascii="Segoe UI" w:hAnsi="Segoe UI" w:cs="Segoe UI" w:eastAsia="Segoe UI"/>
                <w:sz w:val="16"/>
                <w:szCs w:val="16"/>
              </w:rPr>
              <w:t xml:space="preserve">Pull request, CI, merge to </w:t>
            </w:r>
            <w:r>
              <w:rPr>
                <w:rFonts w:ascii="Consolas" w:hAnsi="Consolas" w:cs="Consolas" w:eastAsia="Consolas"/>
                <w:color w:val="1F3B57"/>
                <w:sz w:val="14"/>
                <w:szCs w:val="14"/>
                <w:shd w:val="clear" w:color="auto" w:fill="F3F5F8"/>
              </w:rPr>
              <w:t xml:space="preserve">TISPH-DEV</w:t>
            </w:r>
            <w:r>
              <w:rPr>
                <w:rFonts w:ascii="Segoe UI" w:hAnsi="Segoe UI" w:cs="Segoe UI" w:eastAsia="Segoe UI"/>
                <w:sz w:val="16"/>
                <w:szCs w:val="16"/>
              </w:rPr>
              <w:t xml:space="preserve">, DEV, SIT, UAT, production by digest</w:t>
            </w:r>
          </w:p>
        </w:tc>
        <w:tc>
          <w:tcPr>
            <w:tcW w:w="2597" w:type="dxa"/>
          </w:tcPr>
          <w:p>
            <w:pPr>
              <w:spacing w:before="40" w:after="40" w:line="240" w:lineRule="auto"/>
            </w:pPr>
            <w:r>
              <w:rPr>
                <w:rFonts w:ascii="Segoe UI" w:hAnsi="Segoe UI" w:cs="Segoe UI" w:eastAsia="Segoe UI"/>
                <w:sz w:val="16"/>
                <w:szCs w:val="16"/>
              </w:rPr>
              <w:t xml:space="preserve">Required reviewers per environment; production by TISPH IT and the business owner</w:t>
            </w:r>
          </w:p>
        </w:tc>
        <w:tc>
          <w:tcPr>
            <w:tcW w:w="1770" w:type="dxa"/>
          </w:tcPr>
          <w:p>
            <w:pPr>
              <w:spacing w:before="40" w:after="40" w:line="240" w:lineRule="auto"/>
            </w:pPr>
            <w:r>
              <w:rPr>
                <w:rFonts w:ascii="Segoe UI" w:hAnsi="Segoe UI" w:cs="Segoe UI" w:eastAsia="Segoe UI"/>
                <w:sz w:val="16"/>
                <w:szCs w:val="16"/>
              </w:rPr>
              <w:t xml:space="preserve">Pipeline run and approval records</w:t>
            </w:r>
          </w:p>
        </w:tc>
      </w:tr>
      <w:tr>
        <w:trPr>
          <w:cantSplit/>
        </w:trPr>
        <w:tc>
          <w:tcPr>
            <w:tcW w:w="1673" w:type="dxa"/>
          </w:tcPr>
          <w:p>
            <w:pPr>
              <w:spacing w:before="40" w:after="40" w:line="240" w:lineRule="auto"/>
            </w:pPr>
            <w:r>
              <w:rPr>
                <w:rFonts w:ascii="Segoe UI" w:hAnsi="Segoe UI" w:cs="Segoe UI" w:eastAsia="Segoe UI"/>
                <w:sz w:val="16"/>
                <w:szCs w:val="16"/>
              </w:rPr>
              <w:t xml:space="preserve">Emergency fix</w:t>
            </w:r>
          </w:p>
        </w:tc>
        <w:tc>
          <w:tcPr>
            <w:tcW w:w="2987" w:type="dxa"/>
          </w:tcPr>
          <w:p>
            <w:pPr>
              <w:spacing w:before="40" w:after="40" w:line="240" w:lineRule="auto"/>
            </w:pPr>
            <w:r>
              <w:rPr>
                <w:rFonts w:ascii="Segoe UI" w:hAnsi="Segoe UI" w:cs="Segoe UI" w:eastAsia="Segoe UI"/>
                <w:sz w:val="16"/>
                <w:szCs w:val="16"/>
              </w:rPr>
              <w:t xml:space="preserve">Same pipeline, shortened UAT regression</w:t>
            </w:r>
          </w:p>
        </w:tc>
        <w:tc>
          <w:tcPr>
            <w:tcW w:w="2597" w:type="dxa"/>
          </w:tcPr>
          <w:p>
            <w:pPr>
              <w:spacing w:before="40" w:after="40" w:line="240" w:lineRule="auto"/>
            </w:pPr>
            <w:r>
              <w:rPr>
                <w:rFonts w:ascii="Segoe UI" w:hAnsi="Segoe UI" w:cs="Segoe UI" w:eastAsia="Segoe UI"/>
                <w:sz w:val="16"/>
                <w:szCs w:val="16"/>
              </w:rPr>
              <w:t xml:space="preserve">Production approvers; review at the next advisory meeting</w:t>
            </w:r>
          </w:p>
        </w:tc>
        <w:tc>
          <w:tcPr>
            <w:tcW w:w="1770" w:type="dxa"/>
          </w:tcPr>
          <w:p>
            <w:pPr>
              <w:spacing w:before="40" w:after="40" w:line="240" w:lineRule="auto"/>
            </w:pPr>
            <w:r>
              <w:rPr>
                <w:rFonts w:ascii="Segoe UI" w:hAnsi="Segoe UI" w:cs="Segoe UI" w:eastAsia="Segoe UI"/>
                <w:sz w:val="16"/>
                <w:szCs w:val="16"/>
              </w:rPr>
              <w:t xml:space="preserve">As above, with the incident reference</w:t>
            </w:r>
          </w:p>
        </w:tc>
      </w:tr>
      <w:tr>
        <w:trPr>
          <w:cantSplit/>
        </w:trPr>
        <w:tc>
          <w:tcPr>
            <w:tcW w:w="1673" w:type="dxa"/>
          </w:tcPr>
          <w:p>
            <w:pPr>
              <w:spacing w:before="40" w:after="40" w:line="240" w:lineRule="auto"/>
            </w:pPr>
            <w:r>
              <w:rPr>
                <w:rFonts w:ascii="Segoe UI" w:hAnsi="Segoe UI" w:cs="Segoe UI" w:eastAsia="Segoe UI"/>
                <w:sz w:val="16"/>
                <w:szCs w:val="16"/>
              </w:rPr>
              <w:t xml:space="preserve">Rollback</w:t>
            </w:r>
          </w:p>
        </w:tc>
        <w:tc>
          <w:tcPr>
            <w:tcW w:w="2987" w:type="dxa"/>
          </w:tcPr>
          <w:p>
            <w:pPr>
              <w:spacing w:before="40" w:after="40" w:line="240" w:lineRule="auto"/>
            </w:pPr>
            <w:r>
              <w:rPr>
                <w:rFonts w:ascii="Consolas" w:hAnsi="Consolas" w:cs="Consolas" w:eastAsia="Consolas"/>
                <w:color w:val="1F3B57"/>
                <w:sz w:val="14"/>
                <w:szCs w:val="14"/>
                <w:shd w:val="clear" w:color="auto" w:fill="F3F5F8"/>
              </w:rPr>
              <w:t xml:space="preserve">azure-deploy.yml</w:t>
            </w:r>
            <w:r>
              <w:rPr>
                <w:rFonts w:ascii="Segoe UI" w:hAnsi="Segoe UI" w:cs="Segoe UI" w:eastAsia="Segoe UI"/>
                <w:sz w:val="16"/>
                <w:szCs w:val="16"/>
              </w:rPr>
              <w:t xml:space="preserve"> in </w:t>
            </w:r>
            <w:r>
              <w:rPr>
                <w:rFonts w:ascii="Consolas" w:hAnsi="Consolas" w:cs="Consolas" w:eastAsia="Consolas"/>
                <w:color w:val="1F3B57"/>
                <w:sz w:val="14"/>
                <w:szCs w:val="14"/>
                <w:shd w:val="clear" w:color="auto" w:fill="F3F5F8"/>
              </w:rPr>
              <w:t xml:space="preserve">rollback</w:t>
            </w:r>
            <w:r>
              <w:rPr>
                <w:rFonts w:ascii="Segoe UI" w:hAnsi="Segoe UI" w:cs="Segoe UI" w:eastAsia="Segoe UI"/>
                <w:sz w:val="16"/>
                <w:szCs w:val="16"/>
              </w:rPr>
              <w:t xml:space="preserve"> mode, or automatic on smoke-test failure</w:t>
            </w:r>
          </w:p>
        </w:tc>
        <w:tc>
          <w:tcPr>
            <w:tcW w:w="2597" w:type="dxa"/>
          </w:tcPr>
          <w:p>
            <w:pPr>
              <w:spacing w:before="40" w:after="40" w:line="240" w:lineRule="auto"/>
            </w:pPr>
            <w:r>
              <w:rPr>
                <w:rFonts w:ascii="Segoe UI" w:hAnsi="Segoe UI" w:cs="Segoe UI" w:eastAsia="Segoe UI"/>
                <w:sz w:val="16"/>
                <w:szCs w:val="16"/>
              </w:rPr>
              <w:t xml:space="preserve">As a deployment</w:t>
            </w:r>
          </w:p>
        </w:tc>
        <w:tc>
          <w:tcPr>
            <w:tcW w:w="1770" w:type="dxa"/>
          </w:tcPr>
          <w:p>
            <w:pPr>
              <w:spacing w:before="40" w:after="40" w:line="240" w:lineRule="auto"/>
            </w:pPr>
            <w:r>
              <w:rPr>
                <w:rFonts w:ascii="Segoe UI" w:hAnsi="Segoe UI" w:cs="Segoe UI" w:eastAsia="Segoe UI"/>
                <w:sz w:val="16"/>
                <w:szCs w:val="16"/>
              </w:rPr>
              <w:t xml:space="preserve">Run summary</w:t>
            </w:r>
          </w:p>
        </w:tc>
      </w:tr>
      <w:tr>
        <w:trPr>
          <w:cantSplit/>
        </w:trPr>
        <w:tc>
          <w:tcPr>
            <w:tcW w:w="1673" w:type="dxa"/>
          </w:tcPr>
          <w:p>
            <w:pPr>
              <w:spacing w:before="40" w:after="40" w:line="240" w:lineRule="auto"/>
            </w:pPr>
            <w:r>
              <w:rPr>
                <w:rFonts w:ascii="Segoe UI" w:hAnsi="Segoe UI" w:cs="Segoe UI" w:eastAsia="Segoe UI"/>
                <w:sz w:val="16"/>
                <w:szCs w:val="16"/>
              </w:rPr>
              <w:t xml:space="preserve">Infrastructure change</w:t>
            </w:r>
          </w:p>
        </w:tc>
        <w:tc>
          <w:tcPr>
            <w:tcW w:w="2987" w:type="dxa"/>
          </w:tcPr>
          <w:p>
            <w:pPr>
              <w:spacing w:before="40" w:after="40" w:line="240" w:lineRule="auto"/>
            </w:pPr>
            <w:r>
              <w:rPr>
                <w:rFonts w:ascii="Segoe UI" w:hAnsi="Segoe UI" w:cs="Segoe UI" w:eastAsia="Segoe UI"/>
                <w:sz w:val="16"/>
                <w:szCs w:val="16"/>
              </w:rPr>
              <w:t xml:space="preserve">Terraform plan reviewed, then apply by an operator</w:t>
            </w:r>
          </w:p>
        </w:tc>
        <w:tc>
          <w:tcPr>
            <w:tcW w:w="2597" w:type="dxa"/>
          </w:tcPr>
          <w:p>
            <w:pPr>
              <w:spacing w:before="40" w:after="40" w:line="240" w:lineRule="auto"/>
            </w:pPr>
            <w:r>
              <w:rPr>
                <w:rFonts w:ascii="Segoe UI" w:hAnsi="Segoe UI" w:cs="Segoe UI" w:eastAsia="Segoe UI"/>
                <w:sz w:val="16"/>
                <w:szCs w:val="16"/>
              </w:rPr>
              <w:t xml:space="preserve">TISPH Head of IT</w:t>
            </w:r>
          </w:p>
        </w:tc>
        <w:tc>
          <w:tcPr>
            <w:tcW w:w="1770" w:type="dxa"/>
          </w:tcPr>
          <w:p>
            <w:pPr>
              <w:spacing w:before="40" w:after="40" w:line="240" w:lineRule="auto"/>
            </w:pPr>
            <w:r>
              <w:rPr>
                <w:rFonts w:ascii="Segoe UI" w:hAnsi="Segoe UI" w:cs="Segoe UI" w:eastAsia="Segoe UI"/>
                <w:sz w:val="16"/>
                <w:szCs w:val="16"/>
              </w:rPr>
              <w:t xml:space="preserve">Plan output and state history</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61" w:name="_Toc300001061"/>
      <w:r>
        <w:rPr>
          <w:rFonts w:ascii="Segoe UI" w:hAnsi="Segoe UI" w:cs="Segoe UI" w:eastAsia="Segoe UI"/>
        </w:rPr>
        <w:t xml:space="preserve">Configuration change in production</w:t>
      </w:r>
      <w:bookmarkEnd w:id="1061"/>
    </w:p>
    <w:p xmlns:a="http://schemas.openxmlformats.org/drawingml/2006/main" xmlns:pic="http://schemas.openxmlformats.org/drawingml/2006/picture">
      <w:pPr>
        <w:jc w:val="both"/>
      </w:pPr>
      <w:r>
        <w:rPr>
          <w:rFonts w:ascii="Segoe UI" w:hAnsi="Segoe UI" w:cs="Segoe UI" w:eastAsia="Segoe UI"/>
        </w:rPr>
        <w:t xml:space="preserve">Configuration is data (ADR-09), so most business changes do not need a release. Controls that apply:</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changes to posting rules and account determination go through configuration approvals with a second person while </w:t>
      </w:r>
      <w:r>
        <w:rPr>
          <w:rFonts w:ascii="Consolas" w:hAnsi="Consolas" w:cs="Consolas" w:eastAsia="Consolas"/>
          <w:color w:val="1F3B57"/>
          <w:shd w:val="clear" w:color="auto" w:fill="F3F5F8"/>
        </w:rPr>
        <w:t xml:space="preserve">accounting.configuration_maker_checker</w:t>
      </w:r>
      <w:r>
        <w:rPr>
          <w:rFonts w:ascii="Segoe UI" w:hAnsi="Segoe UI" w:cs="Segoe UI" w:eastAsia="Segoe UI"/>
        </w:rPr>
        <w:t xml:space="preserve"> is on (it must stay on: readiness C-06);</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authority limits are proposed by one administrator and approved by another;</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settings owned by a dedicated screen can only be changed there;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every change is in the Audit Trail with before and after values; changes to the control settings themselves need no second person and are therefore reviewed weekly (risk R-33);</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larger changes are prepared in UAT, exported with the configuration workbook, loaded in production and verified with the environment comparison. Signed promotion packages with approval and verification are </w:t>
      </w:r>
      <w:r>
        <w:rPr>
          <w:rFonts w:ascii="Segoe UI" w:hAnsi="Segoe UI" w:cs="Segoe UI" w:eastAsia="Segoe UI"/>
          <w:b/>
          <w:bCs/>
        </w:rPr>
        <w:t xml:space="preserve">Planned</w:t>
      </w:r>
      <w:r>
        <w:rPr>
          <w:rFonts w:ascii="Segoe UI" w:hAnsi="Segoe UI" w:cs="Segoe UI" w:eastAsia="Segoe UI"/>
        </w:rPr>
        <w:t xml:space="preserve"> (GP-05).</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1"/>
          <w:numId w:val="14"/>
        </w:numPr>
      </w:pPr>
      <w:bookmarkStart w:id="1062" w:name="_Toc300001062"/>
      <w:r>
        <w:rPr>
          <w:rFonts w:ascii="Segoe UI" w:hAnsi="Segoe UI" w:cs="Segoe UI" w:eastAsia="Segoe UI"/>
        </w:rPr>
        <w:t xml:space="preserve">Emergency access</w:t>
      </w:r>
      <w:bookmarkEnd w:id="1062"/>
    </w:p>
    <w:p xmlns:a="http://schemas.openxmlformats.org/drawingml/2006/main" xmlns:pic="http://schemas.openxmlformats.org/drawingml/2006/picture">
      <w:pPr>
        <w:jc w:val="both"/>
      </w:pPr>
      <w:r>
        <w:rPr>
          <w:rFonts w:ascii="Segoe UI" w:hAnsi="Segoe UI" w:cs="Segoe UI" w:eastAsia="Segoe UI"/>
        </w:rPr>
        <w:t xml:space="preserve">The break-glass route is a password sign-in reserved for the roles in </w:t>
      </w:r>
      <w:r>
        <w:rPr>
          <w:rFonts w:ascii="Consolas" w:hAnsi="Consolas" w:cs="Consolas" w:eastAsia="Consolas"/>
          <w:color w:val="1F3B57"/>
          <w:shd w:val="clear" w:color="auto" w:fill="F3F5F8"/>
        </w:rPr>
        <w:t xml:space="preserve">security.password_sign_in_roles</w:t>
      </w:r>
      <w:r>
        <w:rPr>
          <w:rFonts w:ascii="Segoe UI" w:hAnsi="Segoe UI" w:cs="Segoe UI" w:eastAsia="Segoe UI"/>
        </w:rPr>
        <w:t xml:space="preserve"> (default System Administrator), with a long password and two-factor authentication (ADR-12). Its use is visible in the sign-in history and the Audit Trail and is reviewed by the Head of Risk Management after each use.</w:t>
      </w:r>
    </w:p>
    <w:p xmlns:a="http://schemas.openxmlformats.org/drawingml/2006/main" xmlns:pic="http://schemas.openxmlformats.org/drawingml/2006/picture">
      <w:pPr>
        <w:pStyle w:val="Heading2"/>
        <w:numPr>
          <w:ilvl w:val="1"/>
          <w:numId w:val="14"/>
        </w:numPr>
      </w:pPr>
      <w:bookmarkStart w:id="1063" w:name="_Toc300001063"/>
      <w:r>
        <w:rPr>
          <w:rFonts w:ascii="Segoe UI" w:hAnsi="Segoe UI" w:cs="Segoe UI" w:eastAsia="Segoe UI"/>
        </w:rPr>
        <w:t xml:space="preserve">Organisational change: what changes for TISPH users</w:t>
      </w:r>
      <w:bookmarkEnd w:id="1063"/>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541"/>
        <w:gridCol w:w="1963"/>
        <w:gridCol w:w="4523"/>
      </w:tblGrid>
      <w:tr>
        <w:trPr>
          <w:cantSplit/>
          <w:tblHeader/>
          <w:trHeight w:val="400"/>
        </w:trPr>
        <w:tc>
          <w:tcPr>
            <w:tcW w:w="2541" w:type="dxa"/>
            <w:shd w:val="clear" w:color="auto" w:fill="E8F0F8"/>
            <w:vAlign w:val="center"/>
          </w:tcPr>
          <w:p>
            <w:pPr>
              <w:spacing w:before="40" w:after="40" w:line="240" w:lineRule="auto"/>
            </w:pPr>
            <w:r>
              <w:rPr>
                <w:rFonts w:ascii="Segoe UI" w:hAnsi="Segoe UI" w:cs="Segoe UI" w:eastAsia="Segoe UI"/>
                <w:b/>
                <w:bCs/>
                <w:sz w:val="16"/>
                <w:szCs w:val="16"/>
              </w:rPr>
              <w:t xml:space="preserve">Change</w:t>
            </w:r>
          </w:p>
        </w:tc>
        <w:tc>
          <w:tcPr>
            <w:tcW w:w="1963" w:type="dxa"/>
            <w:shd w:val="clear" w:color="auto" w:fill="E8F0F8"/>
            <w:vAlign w:val="center"/>
          </w:tcPr>
          <w:p>
            <w:pPr>
              <w:spacing w:before="40" w:after="40" w:line="240" w:lineRule="auto"/>
            </w:pPr>
            <w:r>
              <w:rPr>
                <w:rFonts w:ascii="Segoe UI" w:hAnsi="Segoe UI" w:cs="Segoe UI" w:eastAsia="Segoe UI"/>
                <w:b/>
                <w:bCs/>
                <w:sz w:val="16"/>
                <w:szCs w:val="16"/>
              </w:rPr>
              <w:t xml:space="preserve">Personas affected</w:t>
            </w:r>
          </w:p>
        </w:tc>
        <w:tc>
          <w:tcPr>
            <w:tcW w:w="4523" w:type="dxa"/>
            <w:shd w:val="clear" w:color="auto" w:fill="E8F0F8"/>
            <w:vAlign w:val="center"/>
          </w:tcPr>
          <w:p>
            <w:pPr>
              <w:spacing w:before="40" w:after="40" w:line="240" w:lineRule="auto"/>
            </w:pPr>
            <w:r>
              <w:rPr>
                <w:rFonts w:ascii="Segoe UI" w:hAnsi="Segoe UI" w:cs="Segoe UI" w:eastAsia="Segoe UI"/>
                <w:b/>
                <w:bCs/>
                <w:sz w:val="16"/>
                <w:szCs w:val="16"/>
              </w:rPr>
              <w:t xml:space="preserve">What it means in daily work</w:t>
            </w:r>
          </w:p>
        </w:tc>
      </w:tr>
      <w:tr>
        <w:trPr>
          <w:cantSplit/>
        </w:trPr>
        <w:tc>
          <w:tcPr>
            <w:tcW w:w="2541" w:type="dxa"/>
          </w:tcPr>
          <w:p>
            <w:pPr>
              <w:spacing w:before="40" w:after="40" w:line="240" w:lineRule="auto"/>
            </w:pPr>
            <w:r>
              <w:rPr>
                <w:rFonts w:ascii="Segoe UI" w:hAnsi="Segoe UI" w:cs="Segoe UI" w:eastAsia="Segoe UI"/>
                <w:sz w:val="16"/>
                <w:szCs w:val="16"/>
              </w:rPr>
              <w:t xml:space="preserve">Maker and checker are always different people</w:t>
            </w:r>
          </w:p>
        </w:tc>
        <w:tc>
          <w:tcPr>
            <w:tcW w:w="1963" w:type="dxa"/>
          </w:tcPr>
          <w:p>
            <w:pPr>
              <w:spacing w:before="40" w:after="40" w:line="240" w:lineRule="auto"/>
            </w:pPr>
            <w:r>
              <w:rPr>
                <w:rFonts w:ascii="Segoe UI" w:hAnsi="Segoe UI" w:cs="Segoe UI" w:eastAsia="Segoe UI"/>
                <w:sz w:val="16"/>
                <w:szCs w:val="16"/>
              </w:rPr>
              <w:t xml:space="preserve">All approving personas</w:t>
            </w:r>
          </w:p>
        </w:tc>
        <w:tc>
          <w:tcPr>
            <w:tcW w:w="4523" w:type="dxa"/>
          </w:tcPr>
          <w:p>
            <w:pPr>
              <w:spacing w:before="40" w:after="40" w:line="240" w:lineRule="auto"/>
            </w:pPr>
            <w:r>
              <w:rPr>
                <w:rFonts w:ascii="Segoe UI" w:hAnsi="Segoe UI" w:cs="Segoe UI" w:eastAsia="Segoe UI"/>
                <w:sz w:val="16"/>
                <w:szCs w:val="16"/>
              </w:rPr>
              <w:t xml:space="preserve">A quotation, placement, renewal, claim decision, voucher, remittance or close cannot be approved by the user who raised it (BRD 4.2)</w:t>
            </w:r>
          </w:p>
        </w:tc>
      </w:tr>
      <w:tr>
        <w:trPr>
          <w:cantSplit/>
        </w:trPr>
        <w:tc>
          <w:tcPr>
            <w:tcW w:w="2541" w:type="dxa"/>
          </w:tcPr>
          <w:p>
            <w:pPr>
              <w:spacing w:before="40" w:after="40" w:line="240" w:lineRule="auto"/>
            </w:pPr>
            <w:r>
              <w:rPr>
                <w:rFonts w:ascii="Segoe UI" w:hAnsi="Segoe UI" w:cs="Segoe UI" w:eastAsia="Segoe UI"/>
                <w:sz w:val="16"/>
                <w:szCs w:val="16"/>
              </w:rPr>
              <w:t xml:space="preserve">Receipts are issued by Cash Control</w:t>
            </w:r>
          </w:p>
        </w:tc>
        <w:tc>
          <w:tcPr>
            <w:tcW w:w="1963" w:type="dxa"/>
          </w:tcPr>
          <w:p>
            <w:pPr>
              <w:spacing w:before="40" w:after="40" w:line="240" w:lineRule="auto"/>
            </w:pPr>
            <w:r>
              <w:rPr>
                <w:rFonts w:ascii="Segoe UI" w:hAnsi="Segoe UI" w:cs="Segoe UI" w:eastAsia="Segoe UI"/>
                <w:sz w:val="16"/>
                <w:szCs w:val="16"/>
              </w:rPr>
              <w:t xml:space="preserve">Sales, Operations, CCD-BP</w:t>
            </w:r>
          </w:p>
        </w:tc>
        <w:tc>
          <w:tcPr>
            <w:tcW w:w="4523" w:type="dxa"/>
          </w:tcPr>
          <w:p>
            <w:pPr>
              <w:spacing w:before="40" w:after="40" w:line="240" w:lineRule="auto"/>
            </w:pPr>
            <w:r>
              <w:rPr>
                <w:rFonts w:ascii="Segoe UI" w:hAnsi="Segoe UI" w:cs="Segoe UI" w:eastAsia="Segoe UI"/>
                <w:sz w:val="16"/>
                <w:szCs w:val="16"/>
              </w:rPr>
              <w:t xml:space="preserve">Front office records how the client paid; CCD-BP issues and posts the official receipt; CCD-Recon reverses</w:t>
            </w:r>
          </w:p>
        </w:tc>
      </w:tr>
      <w:tr>
        <w:trPr>
          <w:cantSplit/>
        </w:trPr>
        <w:tc>
          <w:tcPr>
            <w:tcW w:w="2541" w:type="dxa"/>
          </w:tcPr>
          <w:p>
            <w:pPr>
              <w:spacing w:before="40" w:after="40" w:line="240" w:lineRule="auto"/>
            </w:pPr>
            <w:r>
              <w:rPr>
                <w:rFonts w:ascii="Segoe UI" w:hAnsi="Segoe UI" w:cs="Segoe UI" w:eastAsia="Segoe UI"/>
                <w:sz w:val="16"/>
                <w:szCs w:val="16"/>
              </w:rPr>
              <w:t xml:space="preserve">Policy live only on insurer confirmation</w:t>
            </w:r>
          </w:p>
        </w:tc>
        <w:tc>
          <w:tcPr>
            <w:tcW w:w="1963" w:type="dxa"/>
          </w:tcPr>
          <w:p>
            <w:pPr>
              <w:spacing w:before="40" w:after="40" w:line="240" w:lineRule="auto"/>
            </w:pPr>
            <w:r>
              <w:rPr>
                <w:rFonts w:ascii="Segoe UI" w:hAnsi="Segoe UI" w:cs="Segoe UI" w:eastAsia="Segoe UI"/>
                <w:sz w:val="16"/>
                <w:szCs w:val="16"/>
              </w:rPr>
              <w:t xml:space="preserve">Sales, Operations</w:t>
            </w:r>
          </w:p>
        </w:tc>
        <w:tc>
          <w:tcPr>
            <w:tcW w:w="4523" w:type="dxa"/>
          </w:tcPr>
          <w:p>
            <w:pPr>
              <w:spacing w:before="40" w:after="40" w:line="240" w:lineRule="auto"/>
            </w:pPr>
            <w:r>
              <w:rPr>
                <w:rFonts w:ascii="Segoe UI" w:hAnsi="Segoe UI" w:cs="Segoe UI" w:eastAsia="Segoe UI"/>
                <w:sz w:val="16"/>
                <w:szCs w:val="16"/>
              </w:rPr>
              <w:t xml:space="preserve">No screen lets a TISPH user complete cover; issuance follows the insurer's confirmation (BRD 4.2)</w:t>
            </w:r>
          </w:p>
        </w:tc>
      </w:tr>
      <w:tr>
        <w:trPr>
          <w:cantSplit/>
        </w:trPr>
        <w:tc>
          <w:tcPr>
            <w:tcW w:w="2541" w:type="dxa"/>
          </w:tcPr>
          <w:p>
            <w:pPr>
              <w:spacing w:before="40" w:after="40" w:line="240" w:lineRule="auto"/>
            </w:pPr>
            <w:r>
              <w:rPr>
                <w:rFonts w:ascii="Segoe UI" w:hAnsi="Segoe UI" w:cs="Segoe UI" w:eastAsia="Segoe UI"/>
                <w:sz w:val="16"/>
                <w:szCs w:val="16"/>
              </w:rPr>
              <w:t xml:space="preserve">Microsoft sign-in and MFA</w:t>
            </w:r>
          </w:p>
        </w:tc>
        <w:tc>
          <w:tcPr>
            <w:tcW w:w="1963" w:type="dxa"/>
          </w:tcPr>
          <w:p>
            <w:pPr>
              <w:spacing w:before="40" w:after="40" w:line="240" w:lineRule="auto"/>
            </w:pPr>
            <w:r>
              <w:rPr>
                <w:rFonts w:ascii="Segoe UI" w:hAnsi="Segoe UI" w:cs="Segoe UI" w:eastAsia="Segoe UI"/>
                <w:sz w:val="16"/>
                <w:szCs w:val="16"/>
              </w:rPr>
              <w:t xml:space="preserve">Everyone</w:t>
            </w:r>
          </w:p>
        </w:tc>
        <w:tc>
          <w:tcPr>
            <w:tcW w:w="4523" w:type="dxa"/>
          </w:tcPr>
          <w:p>
            <w:pPr>
              <w:spacing w:before="40" w:after="40" w:line="240" w:lineRule="auto"/>
            </w:pPr>
            <w:r>
              <w:rPr>
                <w:rFonts w:ascii="Segoe UI" w:hAnsi="Segoe UI" w:cs="Segoe UI" w:eastAsia="Segoe UI"/>
                <w:sz w:val="16"/>
                <w:szCs w:val="16"/>
              </w:rPr>
              <w:t xml:space="preserve">Staff sign in with their Microsoft 365 account; local passwords only for break-glass administrators</w:t>
            </w:r>
          </w:p>
        </w:tc>
      </w:tr>
      <w:tr>
        <w:trPr>
          <w:cantSplit/>
        </w:trPr>
        <w:tc>
          <w:tcPr>
            <w:tcW w:w="2541" w:type="dxa"/>
          </w:tcPr>
          <w:p>
            <w:pPr>
              <w:spacing w:before="40" w:after="40" w:line="240" w:lineRule="auto"/>
            </w:pPr>
            <w:r>
              <w:rPr>
                <w:rFonts w:ascii="Segoe UI" w:hAnsi="Segoe UI" w:cs="Segoe UI" w:eastAsia="Segoe UI"/>
                <w:sz w:val="16"/>
                <w:szCs w:val="16"/>
              </w:rPr>
              <w:t xml:space="preserve">Idle time-out and lockout</w:t>
            </w:r>
          </w:p>
        </w:tc>
        <w:tc>
          <w:tcPr>
            <w:tcW w:w="1963" w:type="dxa"/>
          </w:tcPr>
          <w:p>
            <w:pPr>
              <w:spacing w:before="40" w:after="40" w:line="240" w:lineRule="auto"/>
            </w:pPr>
            <w:r>
              <w:rPr>
                <w:rFonts w:ascii="Segoe UI" w:hAnsi="Segoe UI" w:cs="Segoe UI" w:eastAsia="Segoe UI"/>
                <w:sz w:val="16"/>
                <w:szCs w:val="16"/>
              </w:rPr>
              <w:t xml:space="preserve">Everyone</w:t>
            </w:r>
          </w:p>
        </w:tc>
        <w:tc>
          <w:tcPr>
            <w:tcW w:w="4523" w:type="dxa"/>
          </w:tcPr>
          <w:p>
            <w:pPr>
              <w:spacing w:before="40" w:after="40" w:line="240" w:lineRule="auto"/>
            </w:pPr>
            <w:r>
              <w:rPr>
                <w:rFonts w:ascii="Segoe UI" w:hAnsi="Segoe UI" w:cs="Segoe UI" w:eastAsia="Segoe UI"/>
                <w:sz w:val="16"/>
                <w:szCs w:val="16"/>
              </w:rPr>
              <w:t xml:space="preserve">Sessions end after the configured idle time (3 minutes if TISPH confirms NFR-03); with password sign-in, five failures lock the account until an administrator unlocks it; Microsoft sign-in follows TISPH's Entra ID policy</w:t>
            </w:r>
          </w:p>
        </w:tc>
      </w:tr>
      <w:tr>
        <w:trPr>
          <w:cantSplit/>
        </w:trPr>
        <w:tc>
          <w:tcPr>
            <w:tcW w:w="2541" w:type="dxa"/>
          </w:tcPr>
          <w:p>
            <w:pPr>
              <w:spacing w:before="40" w:after="40" w:line="240" w:lineRule="auto"/>
            </w:pPr>
            <w:r>
              <w:rPr>
                <w:rFonts w:ascii="Segoe UI" w:hAnsi="Segoe UI" w:cs="Segoe UI" w:eastAsia="Segoe UI"/>
                <w:sz w:val="16"/>
                <w:szCs w:val="16"/>
              </w:rPr>
              <w:t xml:space="preserve">Masked personal identifiers</w:t>
            </w:r>
          </w:p>
        </w:tc>
        <w:tc>
          <w:tcPr>
            <w:tcW w:w="1963" w:type="dxa"/>
          </w:tcPr>
          <w:p>
            <w:pPr>
              <w:spacing w:before="40" w:after="40" w:line="240" w:lineRule="auto"/>
            </w:pPr>
            <w:r>
              <w:rPr>
                <w:rFonts w:ascii="Segoe UI" w:hAnsi="Segoe UI" w:cs="Segoe UI" w:eastAsia="Segoe UI"/>
                <w:sz w:val="16"/>
                <w:szCs w:val="16"/>
              </w:rPr>
              <w:t xml:space="preserve">Cash Control personas and IT AppSupport / Admin (no </w:t>
            </w:r>
            <w:r>
              <w:rPr>
                <w:rFonts w:ascii="Consolas" w:hAnsi="Consolas" w:cs="Consolas" w:eastAsia="Consolas"/>
                <w:color w:val="1F3B57"/>
                <w:sz w:val="14"/>
                <w:szCs w:val="14"/>
                <w:shd w:val="clear" w:color="auto" w:fill="F3F5F8"/>
              </w:rPr>
              <w:t xml:space="preserve">view:pii</w:t>
            </w:r>
            <w:r>
              <w:rPr>
                <w:rFonts w:ascii="Segoe UI" w:hAnsi="Segoe UI" w:cs="Segoe UI" w:eastAsia="Segoe UI"/>
                <w:sz w:val="16"/>
                <w:szCs w:val="16"/>
              </w:rPr>
              <w:t xml:space="preserve">)</w:t>
            </w:r>
          </w:p>
        </w:tc>
        <w:tc>
          <w:tcPr>
            <w:tcW w:w="4523" w:type="dxa"/>
          </w:tcPr>
          <w:p>
            <w:pPr>
              <w:spacing w:before="40" w:after="40" w:line="240" w:lineRule="auto"/>
            </w:pPr>
            <w:r>
              <w:rPr>
                <w:rFonts w:ascii="Segoe UI" w:hAnsi="Segoe UI" w:cs="Segoe UI" w:eastAsia="Segoe UI"/>
                <w:sz w:val="16"/>
                <w:szCs w:val="16"/>
              </w:rPr>
              <w:t xml:space="preserve">TIN, ID numbers and similar identifiers show partially masked</w:t>
            </w:r>
          </w:p>
        </w:tc>
      </w:tr>
      <w:tr>
        <w:trPr>
          <w:cantSplit/>
        </w:trPr>
        <w:tc>
          <w:tcPr>
            <w:tcW w:w="2541" w:type="dxa"/>
          </w:tcPr>
          <w:p>
            <w:pPr>
              <w:spacing w:before="40" w:after="40" w:line="240" w:lineRule="auto"/>
            </w:pPr>
            <w:r>
              <w:rPr>
                <w:rFonts w:ascii="Segoe UI" w:hAnsi="Segoe UI" w:cs="Segoe UI" w:eastAsia="Segoe UI"/>
                <w:sz w:val="16"/>
                <w:szCs w:val="16"/>
              </w:rPr>
              <w:t xml:space="preserve">My Work</w:t>
            </w:r>
          </w:p>
        </w:tc>
        <w:tc>
          <w:tcPr>
            <w:tcW w:w="1963" w:type="dxa"/>
          </w:tcPr>
          <w:p>
            <w:pPr>
              <w:spacing w:before="40" w:after="40" w:line="240" w:lineRule="auto"/>
            </w:pPr>
            <w:r>
              <w:rPr>
                <w:rFonts w:ascii="Segoe UI" w:hAnsi="Segoe UI" w:cs="Segoe UI" w:eastAsia="Segoe UI"/>
                <w:sz w:val="16"/>
                <w:szCs w:val="16"/>
              </w:rPr>
              <w:t xml:space="preserve">Everyone</w:t>
            </w:r>
          </w:p>
        </w:tc>
        <w:tc>
          <w:tcPr>
            <w:tcW w:w="4523" w:type="dxa"/>
          </w:tcPr>
          <w:p>
            <w:pPr>
              <w:spacing w:before="40" w:after="40" w:line="240" w:lineRule="auto"/>
            </w:pPr>
            <w:r>
              <w:rPr>
                <w:rFonts w:ascii="Segoe UI" w:hAnsi="Segoe UI" w:cs="Segoe UI" w:eastAsia="Segoe UI"/>
                <w:sz w:val="16"/>
                <w:szCs w:val="16"/>
              </w:rPr>
              <w:t xml:space="preserve">One worklist per user and team with overdue and due-today items</w:t>
            </w:r>
          </w:p>
        </w:tc>
      </w:tr>
      <w:tr>
        <w:trPr>
          <w:cantSplit/>
        </w:trPr>
        <w:tc>
          <w:tcPr>
            <w:tcW w:w="2541" w:type="dxa"/>
          </w:tcPr>
          <w:p>
            <w:pPr>
              <w:spacing w:before="40" w:after="40" w:line="240" w:lineRule="auto"/>
            </w:pPr>
            <w:r>
              <w:rPr>
                <w:rFonts w:ascii="Segoe UI" w:hAnsi="Segoe UI" w:cs="Segoe UI" w:eastAsia="Segoe UI"/>
                <w:sz w:val="16"/>
                <w:szCs w:val="16"/>
              </w:rPr>
              <w:t xml:space="preserve">Closed periods</w:t>
            </w:r>
          </w:p>
        </w:tc>
        <w:tc>
          <w:tcPr>
            <w:tcW w:w="1963" w:type="dxa"/>
          </w:tcPr>
          <w:p>
            <w:pPr>
              <w:spacing w:before="40" w:after="40" w:line="240" w:lineRule="auto"/>
            </w:pPr>
            <w:r>
              <w:rPr>
                <w:rFonts w:ascii="Segoe UI" w:hAnsi="Segoe UI" w:cs="Segoe UI" w:eastAsia="Segoe UI"/>
                <w:sz w:val="16"/>
                <w:szCs w:val="16"/>
              </w:rPr>
              <w:t xml:space="preserve">Finance</w:t>
            </w:r>
          </w:p>
        </w:tc>
        <w:tc>
          <w:tcPr>
            <w:tcW w:w="4523" w:type="dxa"/>
          </w:tcPr>
          <w:p>
            <w:pPr>
              <w:spacing w:before="40" w:after="40" w:line="240" w:lineRule="auto"/>
            </w:pPr>
            <w:r>
              <w:rPr>
                <w:rFonts w:ascii="Segoe UI" w:hAnsi="Segoe UI" w:cs="Segoe UI" w:eastAsia="Segoe UI"/>
                <w:sz w:val="16"/>
                <w:szCs w:val="16"/>
              </w:rPr>
              <w:t xml:space="preserve">Closed periods take no postings</w:t>
            </w:r>
          </w:p>
        </w:tc>
      </w:tr>
      <w:tr>
        <w:trPr>
          <w:cantSplit/>
        </w:trPr>
        <w:tc>
          <w:tcPr>
            <w:tcW w:w="2541" w:type="dxa"/>
          </w:tcPr>
          <w:p>
            <w:pPr>
              <w:spacing w:before="40" w:after="40" w:line="240" w:lineRule="auto"/>
            </w:pPr>
            <w:r>
              <w:rPr>
                <w:rFonts w:ascii="Segoe UI" w:hAnsi="Segoe UI" w:cs="Segoe UI" w:eastAsia="Segoe UI"/>
                <w:sz w:val="16"/>
                <w:szCs w:val="16"/>
              </w:rPr>
              <w:t xml:space="preserve">Everything is audited</w:t>
            </w:r>
          </w:p>
        </w:tc>
        <w:tc>
          <w:tcPr>
            <w:tcW w:w="1963" w:type="dxa"/>
          </w:tcPr>
          <w:p>
            <w:pPr>
              <w:spacing w:before="40" w:after="40" w:line="240" w:lineRule="auto"/>
            </w:pPr>
            <w:r>
              <w:rPr>
                <w:rFonts w:ascii="Segoe UI" w:hAnsi="Segoe UI" w:cs="Segoe UI" w:eastAsia="Segoe UI"/>
                <w:sz w:val="16"/>
                <w:szCs w:val="16"/>
              </w:rPr>
              <w:t xml:space="preserve">Everyone</w:t>
            </w:r>
          </w:p>
        </w:tc>
        <w:tc>
          <w:tcPr>
            <w:tcW w:w="4523" w:type="dxa"/>
          </w:tcPr>
          <w:p>
            <w:pPr>
              <w:spacing w:before="40" w:after="40" w:line="240" w:lineRule="auto"/>
            </w:pPr>
            <w:r>
              <w:rPr>
                <w:rFonts w:ascii="Segoe UI" w:hAnsi="Segoe UI" w:cs="Segoe UI" w:eastAsia="Segoe UI"/>
                <w:sz w:val="16"/>
                <w:szCs w:val="16"/>
              </w:rPr>
              <w:t xml:space="preserve">Every create, update and workflow step is recorded with the user and time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64" w:name="_Toc300001064"/>
      <w:r>
        <w:rPr>
          <w:rFonts w:ascii="Segoe UI" w:hAnsi="Segoe UI" w:cs="Segoe UI" w:eastAsia="Segoe UI"/>
        </w:rPr>
        <w:t xml:space="preserve">Stakeholder map</w:t>
      </w:r>
      <w:bookmarkEnd w:id="1064"/>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438"/>
        <w:gridCol w:w="2482"/>
        <w:gridCol w:w="4107"/>
      </w:tblGrid>
      <w:tr>
        <w:trPr>
          <w:cantSplit/>
          <w:tblHeader/>
          <w:trHeight w:val="400"/>
        </w:trPr>
        <w:tc>
          <w:tcPr>
            <w:tcW w:w="2438" w:type="dxa"/>
            <w:shd w:val="clear" w:color="auto" w:fill="E8F0F8"/>
            <w:vAlign w:val="center"/>
          </w:tcPr>
          <w:p>
            <w:pPr>
              <w:spacing w:before="40" w:after="40" w:line="240" w:lineRule="auto"/>
            </w:pPr>
            <w:r>
              <w:rPr>
                <w:rFonts w:ascii="Segoe UI" w:hAnsi="Segoe UI" w:cs="Segoe UI" w:eastAsia="Segoe UI"/>
                <w:b/>
                <w:bCs/>
                <w:sz w:val="16"/>
                <w:szCs w:val="16"/>
              </w:rPr>
              <w:t xml:space="preserve">Stakeholder</w:t>
            </w:r>
          </w:p>
        </w:tc>
        <w:tc>
          <w:tcPr>
            <w:tcW w:w="2482" w:type="dxa"/>
            <w:shd w:val="clear" w:color="auto" w:fill="E8F0F8"/>
            <w:vAlign w:val="center"/>
          </w:tcPr>
          <w:p>
            <w:pPr>
              <w:spacing w:before="40" w:after="40" w:line="240" w:lineRule="auto"/>
            </w:pPr>
            <w:r>
              <w:rPr>
                <w:rFonts w:ascii="Segoe UI" w:hAnsi="Segoe UI" w:cs="Segoe UI" w:eastAsia="Segoe UI"/>
                <w:b/>
                <w:bCs/>
                <w:sz w:val="16"/>
                <w:szCs w:val="16"/>
              </w:rPr>
              <w:t xml:space="preserve">Interest</w:t>
            </w:r>
          </w:p>
        </w:tc>
        <w:tc>
          <w:tcPr>
            <w:tcW w:w="4107" w:type="dxa"/>
            <w:shd w:val="clear" w:color="auto" w:fill="E8F0F8"/>
            <w:vAlign w:val="center"/>
          </w:tcPr>
          <w:p>
            <w:pPr>
              <w:spacing w:before="40" w:after="40" w:line="240" w:lineRule="auto"/>
            </w:pPr>
            <w:r>
              <w:rPr>
                <w:rFonts w:ascii="Segoe UI" w:hAnsi="Segoe UI" w:cs="Segoe UI" w:eastAsia="Segoe UI"/>
                <w:b/>
                <w:bCs/>
                <w:sz w:val="16"/>
                <w:szCs w:val="16"/>
              </w:rPr>
              <w:t xml:space="preserve">Engagement</w:t>
            </w:r>
          </w:p>
        </w:tc>
      </w:tr>
      <w:tr>
        <w:trPr>
          <w:cantSplit/>
        </w:trPr>
        <w:tc>
          <w:tcPr>
            <w:tcW w:w="2438" w:type="dxa"/>
          </w:tcPr>
          <w:p>
            <w:pPr>
              <w:spacing w:before="40" w:after="40" w:line="240" w:lineRule="auto"/>
            </w:pPr>
            <w:r>
              <w:rPr>
                <w:rFonts w:ascii="Segoe UI" w:hAnsi="Segoe UI" w:cs="Segoe UI" w:eastAsia="Segoe UI"/>
                <w:sz w:val="16"/>
                <w:szCs w:val="16"/>
              </w:rPr>
              <w:t xml:space="preserve">Project Sponsor</w:t>
            </w:r>
          </w:p>
        </w:tc>
        <w:tc>
          <w:tcPr>
            <w:tcW w:w="2482" w:type="dxa"/>
          </w:tcPr>
          <w:p>
            <w:pPr>
              <w:spacing w:before="40" w:after="40" w:line="240" w:lineRule="auto"/>
            </w:pPr>
            <w:r>
              <w:rPr>
                <w:rFonts w:ascii="Segoe UI" w:hAnsi="Segoe UI" w:cs="Segoe UI" w:eastAsia="Segoe UI"/>
                <w:sz w:val="16"/>
                <w:szCs w:val="16"/>
              </w:rPr>
              <w:t xml:space="preserve">Benefits, risk, date</w:t>
            </w:r>
          </w:p>
        </w:tc>
        <w:tc>
          <w:tcPr>
            <w:tcW w:w="4107" w:type="dxa"/>
          </w:tcPr>
          <w:p>
            <w:pPr>
              <w:spacing w:before="40" w:after="40" w:line="240" w:lineRule="auto"/>
            </w:pPr>
            <w:r>
              <w:rPr>
                <w:rFonts w:ascii="Segoe UI" w:hAnsi="Segoe UI" w:cs="Segoe UI" w:eastAsia="Segoe UI"/>
                <w:sz w:val="16"/>
                <w:szCs w:val="16"/>
              </w:rPr>
              <w:t xml:space="preserve">Chairs the Steering Committee; signs go-live and hypercare exit</w:t>
            </w:r>
          </w:p>
        </w:tc>
      </w:tr>
      <w:tr>
        <w:trPr>
          <w:cantSplit/>
        </w:trPr>
        <w:tc>
          <w:tcPr>
            <w:tcW w:w="2438" w:type="dxa"/>
          </w:tcPr>
          <w:p>
            <w:pPr>
              <w:spacing w:before="40" w:after="40" w:line="240" w:lineRule="auto"/>
            </w:pPr>
            <w:r>
              <w:rPr>
                <w:rFonts w:ascii="Segoe UI" w:hAnsi="Segoe UI" w:cs="Segoe UI" w:eastAsia="Segoe UI"/>
                <w:sz w:val="16"/>
                <w:szCs w:val="16"/>
              </w:rPr>
              <w:t xml:space="preserve">Business Process Owners</w:t>
            </w:r>
          </w:p>
        </w:tc>
        <w:tc>
          <w:tcPr>
            <w:tcW w:w="2482" w:type="dxa"/>
          </w:tcPr>
          <w:p>
            <w:pPr>
              <w:spacing w:before="40" w:after="40" w:line="240" w:lineRule="auto"/>
            </w:pPr>
            <w:r>
              <w:rPr>
                <w:rFonts w:ascii="Segoe UI" w:hAnsi="Segoe UI" w:cs="Segoe UI" w:eastAsia="Segoe UI"/>
                <w:sz w:val="16"/>
                <w:szCs w:val="16"/>
              </w:rPr>
              <w:t xml:space="preserve">Processes and controls of their area</w:t>
            </w:r>
          </w:p>
        </w:tc>
        <w:tc>
          <w:tcPr>
            <w:tcW w:w="4107" w:type="dxa"/>
          </w:tcPr>
          <w:p>
            <w:pPr>
              <w:spacing w:before="40" w:after="40" w:line="240" w:lineRule="auto"/>
            </w:pPr>
            <w:r>
              <w:rPr>
                <w:rFonts w:ascii="Segoe UI" w:hAnsi="Segoe UI" w:cs="Segoe UI" w:eastAsia="Segoe UI"/>
                <w:sz w:val="16"/>
                <w:szCs w:val="16"/>
              </w:rPr>
              <w:t xml:space="preserve">FRS review, UAT sign-off, key users, decisions</w:t>
            </w:r>
          </w:p>
        </w:tc>
      </w:tr>
      <w:tr>
        <w:trPr>
          <w:cantSplit/>
        </w:trPr>
        <w:tc>
          <w:tcPr>
            <w:tcW w:w="2438" w:type="dxa"/>
          </w:tcPr>
          <w:p>
            <w:pPr>
              <w:spacing w:before="40" w:after="40" w:line="240" w:lineRule="auto"/>
            </w:pPr>
            <w:r>
              <w:rPr>
                <w:rFonts w:ascii="Segoe UI" w:hAnsi="Segoe UI" w:cs="Segoe UI" w:eastAsia="Segoe UI"/>
                <w:sz w:val="16"/>
                <w:szCs w:val="16"/>
              </w:rPr>
              <w:t xml:space="preserve">TISPH IT</w:t>
            </w:r>
          </w:p>
        </w:tc>
        <w:tc>
          <w:tcPr>
            <w:tcW w:w="2482" w:type="dxa"/>
          </w:tcPr>
          <w:p>
            <w:pPr>
              <w:spacing w:before="40" w:after="40" w:line="240" w:lineRule="auto"/>
            </w:pPr>
            <w:r>
              <w:rPr>
                <w:rFonts w:ascii="Segoe UI" w:hAnsi="Segoe UI" w:cs="Segoe UI" w:eastAsia="Segoe UI"/>
                <w:sz w:val="16"/>
                <w:szCs w:val="16"/>
              </w:rPr>
              <w:t xml:space="preserve">Operability for ten years</w:t>
            </w:r>
          </w:p>
        </w:tc>
        <w:tc>
          <w:tcPr>
            <w:tcW w:w="4107" w:type="dxa"/>
          </w:tcPr>
          <w:p>
            <w:pPr>
              <w:spacing w:before="40" w:after="40" w:line="240" w:lineRule="auto"/>
            </w:pPr>
            <w:r>
              <w:rPr>
                <w:rFonts w:ascii="Segoe UI" w:hAnsi="Segoe UI" w:cs="Segoe UI" w:eastAsia="Segoe UI"/>
                <w:sz w:val="16"/>
                <w:szCs w:val="16"/>
              </w:rPr>
              <w:t xml:space="preserve">Design Authority, production approvals, support model</w:t>
            </w:r>
          </w:p>
        </w:tc>
      </w:tr>
      <w:tr>
        <w:trPr>
          <w:cantSplit/>
        </w:trPr>
        <w:tc>
          <w:tcPr>
            <w:tcW w:w="2438" w:type="dxa"/>
          </w:tcPr>
          <w:p>
            <w:pPr>
              <w:spacing w:before="40" w:after="40" w:line="240" w:lineRule="auto"/>
            </w:pPr>
            <w:r>
              <w:rPr>
                <w:rFonts w:ascii="Segoe UI" w:hAnsi="Segoe UI" w:cs="Segoe UI" w:eastAsia="Segoe UI"/>
                <w:sz w:val="16"/>
                <w:szCs w:val="16"/>
              </w:rPr>
              <w:t xml:space="preserve">Risk Management and Internal Audit</w:t>
            </w:r>
          </w:p>
        </w:tc>
        <w:tc>
          <w:tcPr>
            <w:tcW w:w="2482" w:type="dxa"/>
          </w:tcPr>
          <w:p>
            <w:pPr>
              <w:spacing w:before="40" w:after="40" w:line="240" w:lineRule="auto"/>
            </w:pPr>
            <w:r>
              <w:rPr>
                <w:rFonts w:ascii="Segoe UI" w:hAnsi="Segoe UI" w:cs="Segoe UI" w:eastAsia="Segoe UI"/>
                <w:sz w:val="16"/>
                <w:szCs w:val="16"/>
              </w:rPr>
              <w:t xml:space="preserve">Controls and evidence</w:t>
            </w:r>
          </w:p>
        </w:tc>
        <w:tc>
          <w:tcPr>
            <w:tcW w:w="4107" w:type="dxa"/>
          </w:tcPr>
          <w:p>
            <w:pPr>
              <w:spacing w:before="40" w:after="40" w:line="240" w:lineRule="auto"/>
            </w:pPr>
            <w:r>
              <w:rPr>
                <w:rFonts w:ascii="Segoe UI" w:hAnsi="Segoe UI" w:cs="Segoe UI" w:eastAsia="Segoe UI"/>
                <w:sz w:val="16"/>
                <w:szCs w:val="16"/>
              </w:rPr>
              <w:t xml:space="preserve">Readiness sections C and D, evidence pack, ADR-10 and ADR-15</w:t>
            </w:r>
          </w:p>
        </w:tc>
      </w:tr>
      <w:tr>
        <w:trPr>
          <w:cantSplit/>
        </w:trPr>
        <w:tc>
          <w:tcPr>
            <w:tcW w:w="2438" w:type="dxa"/>
          </w:tcPr>
          <w:p>
            <w:pPr>
              <w:spacing w:before="40" w:after="40" w:line="240" w:lineRule="auto"/>
            </w:pPr>
            <w:r>
              <w:rPr>
                <w:rFonts w:ascii="Segoe UI" w:hAnsi="Segoe UI" w:cs="Segoe UI" w:eastAsia="Segoe UI"/>
                <w:sz w:val="16"/>
                <w:szCs w:val="16"/>
              </w:rPr>
              <w:t xml:space="preserve">Data Protection Officer</w:t>
            </w:r>
          </w:p>
        </w:tc>
        <w:tc>
          <w:tcPr>
            <w:tcW w:w="2482" w:type="dxa"/>
          </w:tcPr>
          <w:p>
            <w:pPr>
              <w:spacing w:before="40" w:after="40" w:line="240" w:lineRule="auto"/>
            </w:pPr>
            <w:r>
              <w:rPr>
                <w:rFonts w:ascii="Segoe UI" w:hAnsi="Segoe UI" w:cs="Segoe UI" w:eastAsia="Segoe UI"/>
                <w:sz w:val="16"/>
                <w:szCs w:val="16"/>
              </w:rPr>
              <w:t xml:space="preserve">Personal data</w:t>
            </w:r>
          </w:p>
        </w:tc>
        <w:tc>
          <w:tcPr>
            <w:tcW w:w="4107" w:type="dxa"/>
          </w:tcPr>
          <w:p>
            <w:pPr>
              <w:spacing w:before="40" w:after="40" w:line="240" w:lineRule="auto"/>
            </w:pPr>
            <w:r>
              <w:rPr>
                <w:rFonts w:ascii="Segoe UI" w:hAnsi="Segoe UI" w:cs="Segoe UI" w:eastAsia="Segoe UI"/>
                <w:sz w:val="16"/>
                <w:szCs w:val="16"/>
              </w:rPr>
              <w:t xml:space="preserve">Decisions P1 and P2; masking approvals</w:t>
            </w:r>
          </w:p>
        </w:tc>
      </w:tr>
      <w:tr>
        <w:trPr>
          <w:cantSplit/>
        </w:trPr>
        <w:tc>
          <w:tcPr>
            <w:tcW w:w="2438" w:type="dxa"/>
          </w:tcPr>
          <w:p>
            <w:pPr>
              <w:spacing w:before="40" w:after="40" w:line="240" w:lineRule="auto"/>
            </w:pPr>
            <w:r>
              <w:rPr>
                <w:rFonts w:ascii="Segoe UI" w:hAnsi="Segoe UI" w:cs="Segoe UI" w:eastAsia="Segoe UI"/>
                <w:sz w:val="16"/>
                <w:szCs w:val="16"/>
              </w:rPr>
              <w:t xml:space="preserve">End users</w:t>
            </w:r>
          </w:p>
        </w:tc>
        <w:tc>
          <w:tcPr>
            <w:tcW w:w="2482" w:type="dxa"/>
          </w:tcPr>
          <w:p>
            <w:pPr>
              <w:spacing w:before="40" w:after="40" w:line="240" w:lineRule="auto"/>
            </w:pPr>
            <w:r>
              <w:rPr>
                <w:rFonts w:ascii="Segoe UI" w:hAnsi="Segoe UI" w:cs="Segoe UI" w:eastAsia="Segoe UI"/>
                <w:sz w:val="16"/>
                <w:szCs w:val="16"/>
              </w:rPr>
              <w:t xml:space="preserve">Ease of daily work</w:t>
            </w:r>
          </w:p>
        </w:tc>
        <w:tc>
          <w:tcPr>
            <w:tcW w:w="4107" w:type="dxa"/>
          </w:tcPr>
          <w:p>
            <w:pPr>
              <w:spacing w:before="40" w:after="40" w:line="240" w:lineRule="auto"/>
            </w:pPr>
            <w:r>
              <w:rPr>
                <w:rFonts w:ascii="Segoe UI" w:hAnsi="Segoe UI" w:cs="Segoe UI" w:eastAsia="Segoe UI"/>
                <w:sz w:val="16"/>
                <w:szCs w:val="16"/>
              </w:rPr>
              <w:t xml:space="preserve">Training, key users, Help panel, feedback in hypercare</w:t>
            </w:r>
          </w:p>
        </w:tc>
      </w:tr>
      <w:tr>
        <w:trPr>
          <w:cantSplit/>
        </w:trPr>
        <w:tc>
          <w:tcPr>
            <w:tcW w:w="2438" w:type="dxa"/>
          </w:tcPr>
          <w:p>
            <w:pPr>
              <w:spacing w:before="40" w:after="40" w:line="240" w:lineRule="auto"/>
            </w:pPr>
            <w:r>
              <w:rPr>
                <w:rFonts w:ascii="Segoe UI" w:hAnsi="Segoe UI" w:cs="Segoe UI" w:eastAsia="Segoe UI"/>
                <w:sz w:val="16"/>
                <w:szCs w:val="16"/>
              </w:rPr>
              <w:t xml:space="preserve">Insurers, banks, TFS, SAP team</w:t>
            </w:r>
          </w:p>
        </w:tc>
        <w:tc>
          <w:tcPr>
            <w:tcW w:w="2482" w:type="dxa"/>
          </w:tcPr>
          <w:p>
            <w:pPr>
              <w:spacing w:before="40" w:after="40" w:line="240" w:lineRule="auto"/>
            </w:pPr>
            <w:r>
              <w:rPr>
                <w:rFonts w:ascii="Segoe UI" w:hAnsi="Segoe UI" w:cs="Segoe UI" w:eastAsia="Segoe UI"/>
                <w:sz w:val="16"/>
                <w:szCs w:val="16"/>
              </w:rPr>
              <w:t xml:space="preserve">Files and documents</w:t>
            </w:r>
          </w:p>
        </w:tc>
        <w:tc>
          <w:tcPr>
            <w:tcW w:w="4107" w:type="dxa"/>
          </w:tcPr>
          <w:p>
            <w:pPr>
              <w:spacing w:before="40" w:after="40" w:line="240" w:lineRule="auto"/>
            </w:pPr>
            <w:r>
              <w:rPr>
                <w:rFonts w:ascii="Segoe UI" w:hAnsi="Segoe UI" w:cs="Segoe UI" w:eastAsia="Segoe UI"/>
                <w:sz w:val="16"/>
                <w:szCs w:val="16"/>
              </w:rPr>
              <w:t xml:space="preserve">Interface specifications, test files, go-live notices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65" w:name="_Toc300001065"/>
      <w:r>
        <w:rPr>
          <w:rFonts w:ascii="Segoe UI" w:hAnsi="Segoe UI" w:cs="Segoe UI" w:eastAsia="Segoe UI"/>
        </w:rPr>
        <w:t xml:space="preserve">Training and adoption plan</w:t>
      </w:r>
      <w:bookmarkEnd w:id="1065"/>
    </w:p>
    <w:p xmlns:a="http://schemas.openxmlformats.org/drawingml/2006/main" xmlns:pic="http://schemas.openxmlformats.org/drawingml/2006/picture">
      <w:pPr>
        <w:pStyle w:val="Heading2"/>
        <w:numPr>
          <w:ilvl w:val="1"/>
          <w:numId w:val="14"/>
        </w:numPr>
      </w:pPr>
      <w:bookmarkStart w:id="1066" w:name="_Toc300001066"/>
      <w:r>
        <w:rPr>
          <w:rFonts w:ascii="Segoe UI" w:hAnsi="Segoe UI" w:cs="Segoe UI" w:eastAsia="Segoe UI"/>
        </w:rPr>
        <w:t xml:space="preserve">Principles</w:t>
      </w:r>
      <w:bookmarkEnd w:id="1066"/>
    </w:p>
    <w:p xmlns:a="http://schemas.openxmlformats.org/drawingml/2006/main" xmlns:pic="http://schemas.openxmlformats.org/drawingml/2006/picture">
      <w:pPr>
        <w:jc w:val="both"/>
      </w:pPr>
      <w:r>
        <w:rPr>
          <w:rFonts w:ascii="Segoe UI" w:hAnsi="Segoe UI" w:cs="Segoe UI" w:eastAsia="Segoe UI"/>
        </w:rPr>
        <w:t xml:space="preserve">Training is by persona, on the TISPH UAT environment (or a training copy marked </w:t>
      </w:r>
      <w:r>
        <w:rPr>
          <w:rFonts w:ascii="Consolas" w:hAnsi="Consolas" w:cs="Consolas" w:eastAsia="Consolas"/>
          <w:color w:val="1F3B57"/>
          <w:shd w:val="clear" w:color="auto" w:fill="F3F5F8"/>
        </w:rPr>
        <w:t xml:space="preserve">training</w:t>
      </w:r>
      <w:r>
        <w:rPr>
          <w:rFonts w:ascii="Segoe UI" w:hAnsi="Segoe UI" w:cs="Segoe UI" w:eastAsia="Segoe UI"/>
        </w:rPr>
        <w:t xml:space="preserve">, ADR-13), with TISPH data patterns and the TISPH brand pack. Key users are trained first and co-deliver end-user sessions. Every session ends with a practical assessment.</w:t>
      </w:r>
    </w:p>
    <w:p xmlns:a="http://schemas.openxmlformats.org/drawingml/2006/main" xmlns:pic="http://schemas.openxmlformats.org/drawingml/2006/picture">
      <w:pPr>
        <w:pStyle w:val="Heading2"/>
        <w:numPr>
          <w:ilvl w:val="1"/>
          <w:numId w:val="14"/>
        </w:numPr>
      </w:pPr>
      <w:bookmarkStart w:id="1067" w:name="_Toc300001067"/>
      <w:r>
        <w:rPr>
          <w:rFonts w:ascii="Segoe UI" w:hAnsi="Segoe UI" w:cs="Segoe UI" w:eastAsia="Segoe UI"/>
        </w:rPr>
        <w:t xml:space="preserve">Materials</w:t>
      </w:r>
      <w:bookmarkEnd w:id="1067"/>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635"/>
        <w:gridCol w:w="4392"/>
      </w:tblGrid>
      <w:tr>
        <w:trPr>
          <w:cantSplit/>
          <w:tblHeader/>
          <w:trHeight w:val="400"/>
        </w:trPr>
        <w:tc>
          <w:tcPr>
            <w:tcW w:w="4635" w:type="dxa"/>
            <w:shd w:val="clear" w:color="auto" w:fill="E8F0F8"/>
            <w:vAlign w:val="center"/>
          </w:tcPr>
          <w:p>
            <w:pPr>
              <w:spacing w:before="40" w:after="40" w:line="240" w:lineRule="auto"/>
            </w:pPr>
            <w:r>
              <w:rPr>
                <w:rFonts w:ascii="Segoe UI" w:hAnsi="Segoe UI" w:cs="Segoe UI" w:eastAsia="Segoe UI"/>
                <w:b/>
                <w:bCs/>
                <w:sz w:val="16"/>
                <w:szCs w:val="16"/>
              </w:rPr>
              <w:t xml:space="preserve">Material</w:t>
            </w:r>
          </w:p>
        </w:tc>
        <w:tc>
          <w:tcPr>
            <w:tcW w:w="4392" w:type="dxa"/>
            <w:shd w:val="clear" w:color="auto" w:fill="E8F0F8"/>
            <w:vAlign w:val="center"/>
          </w:tcPr>
          <w:p>
            <w:pPr>
              <w:spacing w:before="40" w:after="40" w:line="240" w:lineRule="auto"/>
            </w:pPr>
            <w:r>
              <w:rPr>
                <w:rFonts w:ascii="Segoe UI" w:hAnsi="Segoe UI" w:cs="Segoe UI" w:eastAsia="Segoe UI"/>
                <w:b/>
                <w:bCs/>
                <w:sz w:val="16"/>
                <w:szCs w:val="16"/>
              </w:rPr>
              <w:t xml:space="preserve">State at the baseline</w:t>
            </w:r>
          </w:p>
        </w:tc>
      </w:tr>
      <w:tr>
        <w:trPr>
          <w:cantSplit/>
        </w:trPr>
        <w:tc>
          <w:tcPr>
            <w:tcW w:w="4635" w:type="dxa"/>
          </w:tcPr>
          <w:p>
            <w:pPr>
              <w:spacing w:before="40" w:after="40" w:line="240" w:lineRule="auto"/>
            </w:pPr>
            <w:r>
              <w:rPr>
                <w:rFonts w:ascii="Segoe UI" w:hAnsi="Segoe UI" w:cs="Segoe UI" w:eastAsia="Segoe UI"/>
                <w:sz w:val="16"/>
                <w:szCs w:val="16"/>
              </w:rPr>
              <w:t xml:space="preserve">In-application Help panel (avatar menu &gt; Help, F1 or "?") opening the manual section of the current screen</w:t>
            </w:r>
          </w:p>
        </w:tc>
        <w:tc>
          <w:tcPr>
            <w:tcW w:w="4392" w:type="dxa"/>
          </w:tcPr>
          <w:p>
            <w:pPr>
              <w:spacing w:before="40" w:after="40" w:line="240" w:lineRule="auto"/>
            </w:pPr>
            <w:r>
              <w:rPr>
                <w:rFonts w:ascii="Segoe UI" w:hAnsi="Segoe UI" w:cs="Segoe UI" w:eastAsia="Segoe UI"/>
                <w:sz w:val="16"/>
                <w:szCs w:val="16"/>
              </w:rPr>
              <w:t xml:space="preserve">Built (</w:t>
            </w:r>
            <w:r>
              <w:rPr>
                <w:rFonts w:ascii="Consolas" w:hAnsi="Consolas" w:cs="Consolas" w:eastAsia="Consolas"/>
                <w:color w:val="1F3B57"/>
                <w:sz w:val="14"/>
                <w:szCs w:val="14"/>
                <w:shd w:val="clear" w:color="auto" w:fill="F3F5F8"/>
              </w:rPr>
              <w:t xml:space="preserve">brokerverse/src/components/HelpPanel/</w:t>
            </w:r>
            <w:r>
              <w:rPr>
                <w:rFonts w:ascii="Segoe UI" w:hAnsi="Segoe UI" w:cs="Segoe UI" w:eastAsia="Segoe UI"/>
                <w:sz w:val="16"/>
                <w:szCs w:val="16"/>
              </w:rPr>
              <w:t xml:space="preserve">)</w:t>
            </w:r>
          </w:p>
        </w:tc>
      </w:tr>
      <w:tr>
        <w:trPr>
          <w:cantSplit/>
        </w:trPr>
        <w:tc>
          <w:tcPr>
            <w:tcW w:w="4635" w:type="dxa"/>
          </w:tcPr>
          <w:p>
            <w:pPr>
              <w:spacing w:before="40" w:after="40" w:line="240" w:lineRule="auto"/>
            </w:pPr>
            <w:r>
              <w:rPr>
                <w:rFonts w:ascii="Segoe UI" w:hAnsi="Segoe UI" w:cs="Segoe UI" w:eastAsia="Segoe UI"/>
                <w:sz w:val="16"/>
                <w:szCs w:val="16"/>
              </w:rPr>
              <w:t xml:space="preserve">TISPH user manual, HTML, Word and PDF, PH Version 1.3 of 10 October 2026 (Draft until TISPH sign-off)</w:t>
            </w:r>
          </w:p>
        </w:tc>
        <w:tc>
          <w:tcPr>
            <w:tcW w:w="4392" w:type="dxa"/>
          </w:tcPr>
          <w:p>
            <w:pPr>
              <w:spacing w:before="40" w:after="40" w:line="240" w:lineRule="auto"/>
            </w:pPr>
            <w:r>
              <w:rPr>
                <w:rFonts w:ascii="Segoe UI" w:hAnsi="Segoe UI" w:cs="Segoe UI" w:eastAsia="Segoe UI"/>
                <w:sz w:val="16"/>
                <w:szCs w:val="16"/>
              </w:rPr>
              <w:t xml:space="preserve">Built (</w:t>
            </w:r>
            <w:r>
              <w:rPr>
                <w:rFonts w:ascii="Consolas" w:hAnsi="Consolas" w:cs="Consolas" w:eastAsia="Consolas"/>
                <w:color w:val="1F3B57"/>
                <w:sz w:val="14"/>
                <w:szCs w:val="14"/>
                <w:shd w:val="clear" w:color="auto" w:fill="F3F5F8"/>
              </w:rPr>
              <w:t xml:space="preserve">brokerverse/public/help/</w:t>
            </w:r>
            <w:r>
              <w:rPr>
                <w:rFonts w:ascii="Segoe UI" w:hAnsi="Segoe UI" w:cs="Segoe UI" w:eastAsia="Segoe UI"/>
                <w:sz w:val="16"/>
                <w:szCs w:val="16"/>
              </w:rPr>
              <w:t xml:space="preserve">)</w:t>
            </w:r>
          </w:p>
        </w:tc>
      </w:tr>
      <w:tr>
        <w:trPr>
          <w:cantSplit/>
        </w:trPr>
        <w:tc>
          <w:tcPr>
            <w:tcW w:w="4635" w:type="dxa"/>
          </w:tcPr>
          <w:p>
            <w:pPr>
              <w:spacing w:before="40" w:after="40" w:line="240" w:lineRule="auto"/>
            </w:pPr>
            <w:r>
              <w:rPr>
                <w:rFonts w:ascii="Segoe UI" w:hAnsi="Segoe UI" w:cs="Segoe UI" w:eastAsia="Segoe UI"/>
                <w:sz w:val="16"/>
                <w:szCs w:val="16"/>
              </w:rPr>
              <w:t xml:space="preserve">UAT scripts per role</w:t>
            </w:r>
          </w:p>
        </w:tc>
        <w:tc>
          <w:tcPr>
            <w:tcW w:w="4392" w:type="dxa"/>
          </w:tcPr>
          <w:p>
            <w:pPr>
              <w:spacing w:before="40" w:after="40" w:line="240" w:lineRule="auto"/>
            </w:pPr>
            <w:r>
              <w:rPr>
                <w:rFonts w:ascii="Segoe UI" w:hAnsi="Segoe UI" w:cs="Segoe UI" w:eastAsia="Segoe UI"/>
                <w:sz w:val="16"/>
                <w:szCs w:val="16"/>
              </w:rPr>
              <w:t xml:space="preserve">Built, TISPH roles (docs/onboarding/UAT_SCRIPTS.md)</w:t>
            </w:r>
            <w:r>
              <w:rPr>
                <w:rFonts w:ascii="Consolas" w:hAnsi="Consolas" w:cs="Consolas" w:eastAsia="Consolas"/>
                <w:color w:val="1F3B57"/>
                <w:sz w:val="14"/>
                <w:szCs w:val="14"/>
                <w:shd w:val="clear" w:color="auto" w:fill="F3F5F8"/>
              </w:rPr>
              <w:t xml:space="preserve"/>
            </w:r>
            <w:r>
              <w:rPr>
                <w:rFonts w:ascii="Segoe UI" w:hAnsi="Segoe UI" w:cs="Segoe UI" w:eastAsia="Segoe UI"/>
                <w:sz w:val="16"/>
                <w:szCs w:val="16"/>
              </w:rPr>
              <w:t xml:space="preserve"/>
            </w:r>
          </w:p>
        </w:tc>
      </w:tr>
      <w:tr>
        <w:trPr>
          <w:cantSplit/>
        </w:trPr>
        <w:tc>
          <w:tcPr>
            <w:tcW w:w="4635" w:type="dxa"/>
          </w:tcPr>
          <w:p>
            <w:pPr>
              <w:spacing w:before="40" w:after="40" w:line="240" w:lineRule="auto"/>
            </w:pPr>
            <w:r>
              <w:rPr>
                <w:rFonts w:ascii="Segoe UI" w:hAnsi="Segoe UI" w:cs="Segoe UI" w:eastAsia="Segoe UI"/>
                <w:sz w:val="16"/>
                <w:szCs w:val="16"/>
              </w:rPr>
              <w:t xml:space="preserve">Getting started guide; go-live data set-up; support and escalation</w:t>
            </w:r>
          </w:p>
        </w:tc>
        <w:tc>
          <w:tcPr>
            <w:tcW w:w="4392" w:type="dxa"/>
          </w:tcPr>
          <w:p>
            <w:pPr>
              <w:spacing w:before="40" w:after="40" w:line="240" w:lineRule="auto"/>
            </w:pPr>
            <w:r>
              <w:rPr>
                <w:rFonts w:ascii="Segoe UI" w:hAnsi="Segoe UI" w:cs="Segoe UI" w:eastAsia="Segoe UI"/>
                <w:sz w:val="16"/>
                <w:szCs w:val="16"/>
              </w:rPr>
              <w:t xml:space="preserve">Built (</w:t>
            </w:r>
            <w:r>
              <w:rPr>
                <w:rFonts w:ascii="Consolas" w:hAnsi="Consolas" w:cs="Consolas" w:eastAsia="Consolas"/>
                <w:color w:val="1F3B57"/>
                <w:sz w:val="14"/>
                <w:szCs w:val="14"/>
                <w:shd w:val="clear" w:color="auto" w:fill="F3F5F8"/>
              </w:rPr>
              <w:t xml:space="preserve">docs/onboarding/</w:t>
            </w:r>
            <w:r>
              <w:rPr>
                <w:rFonts w:ascii="Segoe UI" w:hAnsi="Segoe UI" w:cs="Segoe UI" w:eastAsia="Segoe UI"/>
                <w:sz w:val="16"/>
                <w:szCs w:val="16"/>
              </w:rPr>
              <w:t xml:space="preserve">)</w:t>
            </w:r>
          </w:p>
        </w:tc>
      </w:tr>
      <w:tr>
        <w:trPr>
          <w:cantSplit/>
        </w:trPr>
        <w:tc>
          <w:tcPr>
            <w:tcW w:w="4635" w:type="dxa"/>
          </w:tcPr>
          <w:p>
            <w:pPr>
              <w:spacing w:before="40" w:after="40" w:line="240" w:lineRule="auto"/>
            </w:pPr>
            <w:r>
              <w:rPr>
                <w:rFonts w:ascii="Segoe UI" w:hAnsi="Segoe UI" w:cs="Segoe UI" w:eastAsia="Segoe UI"/>
                <w:sz w:val="16"/>
                <w:szCs w:val="16"/>
              </w:rPr>
              <w:t xml:space="preserve">Role chapters of the TISPH user manual (one per TISPH role: menus, access, approvals, segregation of duties)</w:t>
            </w:r>
          </w:p>
        </w:tc>
        <w:tc>
          <w:tcPr>
            <w:tcW w:w="4392" w:type="dxa"/>
          </w:tcPr>
          <w:p>
            <w:pPr>
              <w:spacing w:before="40" w:after="40" w:line="240" w:lineRule="auto"/>
            </w:pPr>
            <w:r>
              <w:rPr>
                <w:rFonts w:ascii="Segoe UI" w:hAnsi="Segoe UI" w:cs="Segoe UI" w:eastAsia="Segoe UI"/>
                <w:sz w:val="16"/>
                <w:szCs w:val="16"/>
              </w:rPr>
              <w:t xml:space="preserve">Built (docs/TISPH/manual/chapters/role-*.md); the generic role decks were retired on 11 October 2026</w:t>
            </w:r>
          </w:p>
        </w:tc>
      </w:tr>
      <w:tr>
        <w:trPr>
          <w:cantSplit/>
        </w:trPr>
        <w:tc>
          <w:tcPr>
            <w:tcW w:w="4635" w:type="dxa"/>
          </w:tcPr>
          <w:p>
            <w:pPr>
              <w:spacing w:before="40" w:after="40" w:line="240" w:lineRule="auto"/>
            </w:pPr>
            <w:r>
              <w:rPr>
                <w:rFonts w:ascii="Segoe UI" w:hAnsi="Segoe UI" w:cs="Segoe UI" w:eastAsia="Segoe UI"/>
                <w:sz w:val="16"/>
                <w:szCs w:val="16"/>
              </w:rPr>
              <w:t xml:space="preserve">TISPH edition of the manual and Help: TISPH title and brand, one chapter per TISPH role with generated menus, approvals and SoD</w:t>
            </w:r>
          </w:p>
        </w:tc>
        <w:tc>
          <w:tcPr>
            <w:tcW w:w="4392" w:type="dxa"/>
          </w:tcPr>
          <w:p>
            <w:pPr>
              <w:spacing w:before="40" w:after="40" w:line="240" w:lineRule="auto"/>
            </w:pPr>
            <w:r>
              <w:rPr>
                <w:rFonts w:ascii="Segoe UI" w:hAnsi="Segoe UI" w:cs="Segoe UI" w:eastAsia="Segoe UI"/>
                <w:b/>
                <w:bCs/>
                <w:sz w:val="16"/>
                <w:szCs w:val="16"/>
              </w:rPr>
              <w:t xml:space="preserve">Built (docs/TISPH/manual/); Draft until TISPH decisions D1 to D14 and sign-off (GP-12)</w:t>
            </w:r>
            <w:r>
              <w:rPr>
                <w:rFonts w:ascii="Segoe UI" w:hAnsi="Segoe UI" w:cs="Segoe UI" w:eastAsia="Segoe UI"/>
                <w:sz w:val="16"/>
                <w:szCs w:val="16"/>
              </w:rPr>
              <w:t xml:space="preserve"/>
            </w:r>
          </w:p>
        </w:tc>
      </w:tr>
      <w:tr>
        <w:trPr>
          <w:cantSplit/>
        </w:trPr>
        <w:tc>
          <w:tcPr>
            <w:tcW w:w="4635" w:type="dxa"/>
          </w:tcPr>
          <w:p>
            <w:pPr>
              <w:spacing w:before="40" w:after="40" w:line="240" w:lineRule="auto"/>
            </w:pPr>
            <w:r>
              <w:rPr>
                <w:rFonts w:ascii="Segoe UI" w:hAnsi="Segoe UI" w:cs="Segoe UI" w:eastAsia="Segoe UI"/>
                <w:sz w:val="16"/>
                <w:szCs w:val="16"/>
              </w:rPr>
              <w:t xml:space="preserve">Persona training scripts for the 13 TISPH roles</w:t>
            </w:r>
          </w:p>
        </w:tc>
        <w:tc>
          <w:tcPr>
            <w:tcW w:w="4392" w:type="dxa"/>
          </w:tcPr>
          <w:p>
            <w:pPr>
              <w:spacing w:before="40" w:after="40" w:line="240" w:lineRule="auto"/>
            </w:pPr>
            <w:r>
              <w:rPr>
                <w:rFonts w:ascii="Segoe UI" w:hAnsi="Segoe UI" w:cs="Segoe UI" w:eastAsia="Segoe UI"/>
                <w:sz w:val="16"/>
                <w:szCs w:val="16"/>
              </w:rPr>
              <w:t xml:space="preserve">To be written from the UAT scripts during UAT (plan, section 11.3)</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68" w:name="_Toc300001068"/>
      <w:r>
        <w:rPr>
          <w:rFonts w:ascii="Segoe UI" w:hAnsi="Segoe UI" w:cs="Segoe UI" w:eastAsia="Segoe UI"/>
        </w:rPr>
        <w:t xml:space="preserve">Curriculum by persona group (proposal)</w:t>
      </w:r>
      <w:bookmarkEnd w:id="1068"/>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379"/>
        <w:gridCol w:w="5304"/>
        <w:gridCol w:w="1344"/>
      </w:tblGrid>
      <w:tr>
        <w:trPr>
          <w:cantSplit/>
          <w:tblHeader/>
          <w:trHeight w:val="400"/>
        </w:trPr>
        <w:tc>
          <w:tcPr>
            <w:tcW w:w="2379" w:type="dxa"/>
            <w:shd w:val="clear" w:color="auto" w:fill="E8F0F8"/>
            <w:vAlign w:val="center"/>
          </w:tcPr>
          <w:p>
            <w:pPr>
              <w:spacing w:before="40" w:after="40" w:line="240" w:lineRule="auto"/>
            </w:pPr>
            <w:r>
              <w:rPr>
                <w:rFonts w:ascii="Segoe UI" w:hAnsi="Segoe UI" w:cs="Segoe UI" w:eastAsia="Segoe UI"/>
                <w:b/>
                <w:bCs/>
                <w:sz w:val="16"/>
                <w:szCs w:val="16"/>
              </w:rPr>
              <w:t xml:space="preserve">Persona group</w:t>
            </w:r>
          </w:p>
        </w:tc>
        <w:tc>
          <w:tcPr>
            <w:tcW w:w="5304" w:type="dxa"/>
            <w:shd w:val="clear" w:color="auto" w:fill="E8F0F8"/>
            <w:vAlign w:val="center"/>
          </w:tcPr>
          <w:p>
            <w:pPr>
              <w:spacing w:before="40" w:after="40" w:line="240" w:lineRule="auto"/>
            </w:pPr>
            <w:r>
              <w:rPr>
                <w:rFonts w:ascii="Segoe UI" w:hAnsi="Segoe UI" w:cs="Segoe UI" w:eastAsia="Segoe UI"/>
                <w:b/>
                <w:bCs/>
                <w:sz w:val="16"/>
                <w:szCs w:val="16"/>
              </w:rPr>
              <w:t xml:space="preserve">Modules</w:t>
            </w:r>
          </w:p>
        </w:tc>
        <w:tc>
          <w:tcPr>
            <w:tcW w:w="1344" w:type="dxa"/>
            <w:shd w:val="clear" w:color="auto" w:fill="E8F0F8"/>
            <w:vAlign w:val="center"/>
          </w:tcPr>
          <w:p>
            <w:pPr>
              <w:spacing w:before="40" w:after="40" w:line="240" w:lineRule="auto"/>
            </w:pPr>
            <w:r>
              <w:rPr>
                <w:rFonts w:ascii="Segoe UI" w:hAnsi="Segoe UI" w:cs="Segoe UI" w:eastAsia="Segoe UI"/>
                <w:b/>
                <w:bCs/>
                <w:sz w:val="16"/>
                <w:szCs w:val="16"/>
              </w:rPr>
              <w:t xml:space="preserve">Duration (proposal)</w:t>
            </w:r>
          </w:p>
        </w:tc>
      </w:tr>
      <w:tr>
        <w:trPr>
          <w:cantSplit/>
        </w:trPr>
        <w:tc>
          <w:tcPr>
            <w:tcW w:w="2379" w:type="dxa"/>
          </w:tcPr>
          <w:p>
            <w:pPr>
              <w:spacing w:before="40" w:after="40" w:line="240" w:lineRule="auto"/>
            </w:pPr>
            <w:r>
              <w:rPr>
                <w:rFonts w:ascii="Segoe UI" w:hAnsi="Segoe UI" w:cs="Segoe UI" w:eastAsia="Segoe UI"/>
                <w:sz w:val="16"/>
                <w:szCs w:val="16"/>
              </w:rPr>
              <w:t xml:space="preserve">All personas</w:t>
            </w:r>
          </w:p>
        </w:tc>
        <w:tc>
          <w:tcPr>
            <w:tcW w:w="5304" w:type="dxa"/>
          </w:tcPr>
          <w:p>
            <w:pPr>
              <w:spacing w:before="40" w:after="40" w:line="240" w:lineRule="auto"/>
            </w:pPr>
            <w:r>
              <w:rPr>
                <w:rFonts w:ascii="Segoe UI" w:hAnsi="Segoe UI" w:cs="Segoe UI" w:eastAsia="Segoe UI"/>
                <w:sz w:val="16"/>
                <w:szCs w:val="16"/>
              </w:rPr>
              <w:t xml:space="preserve">Sign-in with Microsoft, navigation, My Work, Help panel, reporting a problem, personal data rules</w:t>
            </w:r>
          </w:p>
        </w:tc>
        <w:tc>
          <w:tcPr>
            <w:tcW w:w="1344" w:type="dxa"/>
          </w:tcPr>
          <w:p>
            <w:pPr>
              <w:spacing w:before="40" w:after="40" w:line="240" w:lineRule="auto"/>
            </w:pPr>
            <w:r>
              <w:rPr>
                <w:rFonts w:ascii="Segoe UI" w:hAnsi="Segoe UI" w:cs="Segoe UI" w:eastAsia="Segoe UI"/>
                <w:sz w:val="16"/>
                <w:szCs w:val="16"/>
              </w:rPr>
              <w:t xml:space="preserve">1.5 hours</w:t>
            </w:r>
          </w:p>
        </w:tc>
      </w:tr>
      <w:tr>
        <w:trPr>
          <w:cantSplit/>
        </w:trPr>
        <w:tc>
          <w:tcPr>
            <w:tcW w:w="2379" w:type="dxa"/>
          </w:tcPr>
          <w:p>
            <w:pPr>
              <w:spacing w:before="40" w:after="40" w:line="240" w:lineRule="auto"/>
            </w:pPr>
            <w:r>
              <w:rPr>
                <w:rFonts w:ascii="Segoe UI" w:hAnsi="Segoe UI" w:cs="Segoe UI" w:eastAsia="Segoe UI"/>
                <w:sz w:val="16"/>
                <w:szCs w:val="16"/>
              </w:rPr>
              <w:t xml:space="preserve">Sales Associate, Officer, Unit Head</w:t>
            </w:r>
          </w:p>
        </w:tc>
        <w:tc>
          <w:tcPr>
            <w:tcW w:w="5304" w:type="dxa"/>
          </w:tcPr>
          <w:p>
            <w:pPr>
              <w:spacing w:before="40" w:after="40" w:line="240" w:lineRule="auto"/>
            </w:pPr>
            <w:r>
              <w:rPr>
                <w:rFonts w:ascii="Segoe UI" w:hAnsi="Segoe UI" w:cs="Segoe UI" w:eastAsia="Segoe UI"/>
                <w:sz w:val="16"/>
                <w:szCs w:val="16"/>
              </w:rPr>
              <w:t xml:space="preserve">Leads and campaigns, clients, motor and non-motor quotations, placement requests, policies, endorsements, renewals; approvals for Officer and Unit Head; incentives for Unit Head</w:t>
            </w:r>
          </w:p>
        </w:tc>
        <w:tc>
          <w:tcPr>
            <w:tcW w:w="1344" w:type="dxa"/>
          </w:tcPr>
          <w:p>
            <w:pPr>
              <w:spacing w:before="40" w:after="40" w:line="240" w:lineRule="auto"/>
            </w:pPr>
            <w:r>
              <w:rPr>
                <w:rFonts w:ascii="Segoe UI" w:hAnsi="Segoe UI" w:cs="Segoe UI" w:eastAsia="Segoe UI"/>
                <w:sz w:val="16"/>
                <w:szCs w:val="16"/>
              </w:rPr>
              <w:t xml:space="preserve">2 days</w:t>
            </w:r>
          </w:p>
        </w:tc>
      </w:tr>
      <w:tr>
        <w:trPr>
          <w:cantSplit/>
        </w:trPr>
        <w:tc>
          <w:tcPr>
            <w:tcW w:w="2379" w:type="dxa"/>
          </w:tcPr>
          <w:p>
            <w:pPr>
              <w:spacing w:before="40" w:after="40" w:line="240" w:lineRule="auto"/>
            </w:pPr>
            <w:r>
              <w:rPr>
                <w:rFonts w:ascii="Segoe UI" w:hAnsi="Segoe UI" w:cs="Segoe UI" w:eastAsia="Segoe UI"/>
                <w:sz w:val="16"/>
                <w:szCs w:val="16"/>
              </w:rPr>
              <w:t xml:space="preserve">Operations Associate, Officer, Unit Head</w:t>
            </w:r>
          </w:p>
        </w:tc>
        <w:tc>
          <w:tcPr>
            <w:tcW w:w="5304" w:type="dxa"/>
          </w:tcPr>
          <w:p>
            <w:pPr>
              <w:spacing w:before="40" w:after="40" w:line="240" w:lineRule="auto"/>
            </w:pPr>
            <w:r>
              <w:rPr>
                <w:rFonts w:ascii="Segoe UI" w:hAnsi="Segoe UI" w:cs="Segoe UI" w:eastAsia="Segoe UI"/>
                <w:sz w:val="16"/>
                <w:szCs w:val="16"/>
              </w:rPr>
              <w:t xml:space="preserve">Placements and issuance, endorsements, cancellations, renewals, claims; approvals for Unit Head</w:t>
            </w:r>
          </w:p>
        </w:tc>
        <w:tc>
          <w:tcPr>
            <w:tcW w:w="1344" w:type="dxa"/>
          </w:tcPr>
          <w:p>
            <w:pPr>
              <w:spacing w:before="40" w:after="40" w:line="240" w:lineRule="auto"/>
            </w:pPr>
            <w:r>
              <w:rPr>
                <w:rFonts w:ascii="Segoe UI" w:hAnsi="Segoe UI" w:cs="Segoe UI" w:eastAsia="Segoe UI"/>
                <w:sz w:val="16"/>
                <w:szCs w:val="16"/>
              </w:rPr>
              <w:t xml:space="preserve">2.5 days</w:t>
            </w:r>
          </w:p>
        </w:tc>
      </w:tr>
      <w:tr>
        <w:trPr>
          <w:cantSplit/>
        </w:trPr>
        <w:tc>
          <w:tcPr>
            <w:tcW w:w="2379" w:type="dxa"/>
          </w:tcPr>
          <w:p>
            <w:pPr>
              <w:spacing w:before="40" w:after="40" w:line="240" w:lineRule="auto"/>
            </w:pPr>
            <w:r>
              <w:rPr>
                <w:rFonts w:ascii="Segoe UI" w:hAnsi="Segoe UI" w:cs="Segoe UI" w:eastAsia="Segoe UI"/>
                <w:sz w:val="16"/>
                <w:szCs w:val="16"/>
              </w:rPr>
              <w:t xml:space="preserve">CCD-PDU, CCD-PDC / ADA</w:t>
            </w:r>
          </w:p>
        </w:tc>
        <w:tc>
          <w:tcPr>
            <w:tcW w:w="5304" w:type="dxa"/>
          </w:tcPr>
          <w:p>
            <w:pPr>
              <w:spacing w:before="40" w:after="40" w:line="240" w:lineRule="auto"/>
            </w:pPr>
            <w:r>
              <w:rPr>
                <w:rFonts w:ascii="Segoe UI" w:hAnsi="Segoe UI" w:cs="Segoe UI" w:eastAsia="Segoe UI"/>
                <w:sz w:val="16"/>
                <w:szCs w:val="16"/>
              </w:rPr>
              <w:t xml:space="preserve">Post-dated cheques and auto-debit arrangements; reports</w:t>
            </w:r>
          </w:p>
        </w:tc>
        <w:tc>
          <w:tcPr>
            <w:tcW w:w="1344" w:type="dxa"/>
          </w:tcPr>
          <w:p>
            <w:pPr>
              <w:spacing w:before="40" w:after="40" w:line="240" w:lineRule="auto"/>
            </w:pPr>
            <w:r>
              <w:rPr>
                <w:rFonts w:ascii="Segoe UI" w:hAnsi="Segoe UI" w:cs="Segoe UI" w:eastAsia="Segoe UI"/>
                <w:sz w:val="16"/>
                <w:szCs w:val="16"/>
              </w:rPr>
              <w:t xml:space="preserve">1 day</w:t>
            </w:r>
          </w:p>
        </w:tc>
      </w:tr>
      <w:tr>
        <w:trPr>
          <w:cantSplit/>
        </w:trPr>
        <w:tc>
          <w:tcPr>
            <w:tcW w:w="2379" w:type="dxa"/>
          </w:tcPr>
          <w:p>
            <w:pPr>
              <w:spacing w:before="40" w:after="40" w:line="240" w:lineRule="auto"/>
            </w:pPr>
            <w:r>
              <w:rPr>
                <w:rFonts w:ascii="Segoe UI" w:hAnsi="Segoe UI" w:cs="Segoe UI" w:eastAsia="Segoe UI"/>
                <w:sz w:val="16"/>
                <w:szCs w:val="16"/>
              </w:rPr>
              <w:t xml:space="preserve">CCD-BP / QRPh</w:t>
            </w:r>
          </w:p>
        </w:tc>
        <w:tc>
          <w:tcPr>
            <w:tcW w:w="5304" w:type="dxa"/>
          </w:tcPr>
          <w:p>
            <w:pPr>
              <w:spacing w:before="40" w:after="40" w:line="240" w:lineRule="auto"/>
            </w:pPr>
            <w:r>
              <w:rPr>
                <w:rFonts w:ascii="Segoe UI" w:hAnsi="Segoe UI" w:cs="Segoe UI" w:eastAsia="Segoe UI"/>
                <w:sz w:val="16"/>
                <w:szCs w:val="16"/>
              </w:rPr>
              <w:t xml:space="preserve">Receipting, bills payment and QRPh, posting of collections</w:t>
            </w:r>
          </w:p>
        </w:tc>
        <w:tc>
          <w:tcPr>
            <w:tcW w:w="1344" w:type="dxa"/>
          </w:tcPr>
          <w:p>
            <w:pPr>
              <w:spacing w:before="40" w:after="40" w:line="240" w:lineRule="auto"/>
            </w:pPr>
            <w:r>
              <w:rPr>
                <w:rFonts w:ascii="Segoe UI" w:hAnsi="Segoe UI" w:cs="Segoe UI" w:eastAsia="Segoe UI"/>
                <w:sz w:val="16"/>
                <w:szCs w:val="16"/>
              </w:rPr>
              <w:t xml:space="preserve">1.5 days</w:t>
            </w:r>
          </w:p>
        </w:tc>
      </w:tr>
      <w:tr>
        <w:trPr>
          <w:cantSplit/>
        </w:trPr>
        <w:tc>
          <w:tcPr>
            <w:tcW w:w="2379" w:type="dxa"/>
          </w:tcPr>
          <w:p>
            <w:pPr>
              <w:spacing w:before="40" w:after="40" w:line="240" w:lineRule="auto"/>
            </w:pPr>
            <w:r>
              <w:rPr>
                <w:rFonts w:ascii="Segoe UI" w:hAnsi="Segoe UI" w:cs="Segoe UI" w:eastAsia="Segoe UI"/>
                <w:sz w:val="16"/>
                <w:szCs w:val="16"/>
              </w:rPr>
              <w:t xml:space="preserve">CCD-Recon</w:t>
            </w:r>
          </w:p>
        </w:tc>
        <w:tc>
          <w:tcPr>
            <w:tcW w:w="5304" w:type="dxa"/>
          </w:tcPr>
          <w:p>
            <w:pPr>
              <w:spacing w:before="40" w:after="40" w:line="240" w:lineRule="auto"/>
            </w:pPr>
            <w:r>
              <w:rPr>
                <w:rFonts w:ascii="Segoe UI" w:hAnsi="Segoe UI" w:cs="Segoe UI" w:eastAsia="Segoe UI"/>
                <w:sz w:val="16"/>
                <w:szCs w:val="16"/>
              </w:rPr>
              <w:t xml:space="preserve">Reconciliation, reversals, bank and insurer statements</w:t>
            </w:r>
          </w:p>
        </w:tc>
        <w:tc>
          <w:tcPr>
            <w:tcW w:w="1344" w:type="dxa"/>
          </w:tcPr>
          <w:p>
            <w:pPr>
              <w:spacing w:before="40" w:after="40" w:line="240" w:lineRule="auto"/>
            </w:pPr>
            <w:r>
              <w:rPr>
                <w:rFonts w:ascii="Segoe UI" w:hAnsi="Segoe UI" w:cs="Segoe UI" w:eastAsia="Segoe UI"/>
                <w:sz w:val="16"/>
                <w:szCs w:val="16"/>
              </w:rPr>
              <w:t xml:space="preserve">2 days</w:t>
            </w:r>
          </w:p>
        </w:tc>
      </w:tr>
      <w:tr>
        <w:trPr>
          <w:cantSplit/>
        </w:trPr>
        <w:tc>
          <w:tcPr>
            <w:tcW w:w="2379" w:type="dxa"/>
          </w:tcPr>
          <w:p>
            <w:pPr>
              <w:spacing w:before="40" w:after="40" w:line="240" w:lineRule="auto"/>
            </w:pPr>
            <w:r>
              <w:rPr>
                <w:rFonts w:ascii="Segoe UI" w:hAnsi="Segoe UI" w:cs="Segoe UI" w:eastAsia="Segoe UI"/>
                <w:sz w:val="16"/>
                <w:szCs w:val="16"/>
              </w:rPr>
              <w:t xml:space="preserve">Finance and General Accounting</w:t>
            </w:r>
          </w:p>
        </w:tc>
        <w:tc>
          <w:tcPr>
            <w:tcW w:w="5304" w:type="dxa"/>
          </w:tcPr>
          <w:p>
            <w:pPr>
              <w:spacing w:before="40" w:after="40" w:line="240" w:lineRule="auto"/>
            </w:pPr>
            <w:r>
              <w:rPr>
                <w:rFonts w:ascii="Segoe UI" w:hAnsi="Segoe UI" w:cs="Segoe UI" w:eastAsia="Segoe UI"/>
                <w:sz w:val="16"/>
                <w:szCs w:val="16"/>
              </w:rPr>
              <w:t xml:space="preserve">Disbursements, journal vouchers, payables, fixed assets, commission, remittance, period end, tax and BIR, SAP GL file</w:t>
            </w:r>
          </w:p>
        </w:tc>
        <w:tc>
          <w:tcPr>
            <w:tcW w:w="1344" w:type="dxa"/>
          </w:tcPr>
          <w:p>
            <w:pPr>
              <w:spacing w:before="40" w:after="40" w:line="240" w:lineRule="auto"/>
            </w:pPr>
            <w:r>
              <w:rPr>
                <w:rFonts w:ascii="Segoe UI" w:hAnsi="Segoe UI" w:cs="Segoe UI" w:eastAsia="Segoe UI"/>
                <w:sz w:val="16"/>
                <w:szCs w:val="16"/>
              </w:rPr>
              <w:t xml:space="preserve">5 days</w:t>
            </w:r>
          </w:p>
        </w:tc>
      </w:tr>
      <w:tr>
        <w:trPr>
          <w:cantSplit/>
        </w:trPr>
        <w:tc>
          <w:tcPr>
            <w:tcW w:w="2379" w:type="dxa"/>
          </w:tcPr>
          <w:p>
            <w:pPr>
              <w:spacing w:before="40" w:after="40" w:line="240" w:lineRule="auto"/>
            </w:pPr>
            <w:r>
              <w:rPr>
                <w:rFonts w:ascii="Segoe UI" w:hAnsi="Segoe UI" w:cs="Segoe UI" w:eastAsia="Segoe UI"/>
                <w:sz w:val="16"/>
                <w:szCs w:val="16"/>
              </w:rPr>
              <w:t xml:space="preserve">IT AppSupport / Admin</w:t>
            </w:r>
          </w:p>
        </w:tc>
        <w:tc>
          <w:tcPr>
            <w:tcW w:w="5304" w:type="dxa"/>
          </w:tcPr>
          <w:p>
            <w:pPr>
              <w:spacing w:before="40" w:after="40" w:line="240" w:lineRule="auto"/>
            </w:pPr>
            <w:r>
              <w:rPr>
                <w:rFonts w:ascii="Segoe UI" w:hAnsi="Segoe UI" w:cs="Segoe UI" w:eastAsia="Segoe UI"/>
                <w:sz w:val="16"/>
                <w:szCs w:val="16"/>
              </w:rPr>
              <w:t xml:space="preserve">Users and roles, access control, settings, masters, product configurator, schedules, integrations, audit trail, health and logs, go-live workbench</w:t>
            </w:r>
          </w:p>
        </w:tc>
        <w:tc>
          <w:tcPr>
            <w:tcW w:w="1344" w:type="dxa"/>
          </w:tcPr>
          <w:p>
            <w:pPr>
              <w:spacing w:before="40" w:after="40" w:line="240" w:lineRule="auto"/>
            </w:pPr>
            <w:r>
              <w:rPr>
                <w:rFonts w:ascii="Segoe UI" w:hAnsi="Segoe UI" w:cs="Segoe UI" w:eastAsia="Segoe UI"/>
                <w:sz w:val="16"/>
                <w:szCs w:val="16"/>
              </w:rPr>
              <w:t xml:space="preserve">3.5 days</w:t>
            </w:r>
          </w:p>
        </w:tc>
      </w:tr>
      <w:tr>
        <w:trPr>
          <w:cantSplit/>
        </w:trPr>
        <w:tc>
          <w:tcPr>
            <w:tcW w:w="2379" w:type="dxa"/>
          </w:tcPr>
          <w:p>
            <w:pPr>
              <w:spacing w:before="40" w:after="40" w:line="240" w:lineRule="auto"/>
            </w:pPr>
            <w:r>
              <w:rPr>
                <w:rFonts w:ascii="Segoe UI" w:hAnsi="Segoe UI" w:cs="Segoe UI" w:eastAsia="Segoe UI"/>
                <w:sz w:val="16"/>
                <w:szCs w:val="16"/>
              </w:rPr>
              <w:t xml:space="preserve">General Manager</w:t>
            </w:r>
          </w:p>
        </w:tc>
        <w:tc>
          <w:tcPr>
            <w:tcW w:w="5304" w:type="dxa"/>
          </w:tcPr>
          <w:p>
            <w:pPr>
              <w:spacing w:before="40" w:after="40" w:line="240" w:lineRule="auto"/>
            </w:pPr>
            <w:r>
              <w:rPr>
                <w:rFonts w:ascii="Segoe UI" w:hAnsi="Segoe UI" w:cs="Segoe UI" w:eastAsia="Segoe UI"/>
                <w:sz w:val="16"/>
                <w:szCs w:val="16"/>
              </w:rPr>
              <w:t xml:space="preserve">Dashboards, approvals, audit trail, reports</w:t>
            </w:r>
          </w:p>
        </w:tc>
        <w:tc>
          <w:tcPr>
            <w:tcW w:w="1344" w:type="dxa"/>
          </w:tcPr>
          <w:p>
            <w:pPr>
              <w:spacing w:before="40" w:after="40" w:line="240" w:lineRule="auto"/>
            </w:pPr>
            <w:r>
              <w:rPr>
                <w:rFonts w:ascii="Segoe UI" w:hAnsi="Segoe UI" w:cs="Segoe UI" w:eastAsia="Segoe UI"/>
                <w:sz w:val="16"/>
                <w:szCs w:val="16"/>
              </w:rPr>
              <w:t xml:space="preserve">Half a day</w:t>
            </w:r>
          </w:p>
        </w:tc>
      </w:tr>
      <w:tr>
        <w:trPr>
          <w:cantSplit/>
        </w:trPr>
        <w:tc>
          <w:tcPr>
            <w:tcW w:w="2379" w:type="dxa"/>
          </w:tcPr>
          <w:p>
            <w:pPr>
              <w:spacing w:before="40" w:after="40" w:line="240" w:lineRule="auto"/>
            </w:pPr>
            <w:r>
              <w:rPr>
                <w:rFonts w:ascii="Segoe UI" w:hAnsi="Segoe UI" w:cs="Segoe UI" w:eastAsia="Segoe UI"/>
                <w:sz w:val="16"/>
                <w:szCs w:val="16"/>
              </w:rPr>
              <w:t xml:space="preserve">Key users (one per team)</w:t>
            </w:r>
          </w:p>
        </w:tc>
        <w:tc>
          <w:tcPr>
            <w:tcW w:w="5304" w:type="dxa"/>
          </w:tcPr>
          <w:p>
            <w:pPr>
              <w:spacing w:before="40" w:after="40" w:line="240" w:lineRule="auto"/>
            </w:pPr>
            <w:r>
              <w:rPr>
                <w:rFonts w:ascii="Segoe UI" w:hAnsi="Segoe UI" w:cs="Segoe UI" w:eastAsia="Segoe UI"/>
                <w:sz w:val="16"/>
                <w:szCs w:val="16"/>
              </w:rPr>
              <w:t xml:space="preserve">Their persona curriculum plus first-line support, exercise book, train-the-trainer</w:t>
            </w:r>
          </w:p>
        </w:tc>
        <w:tc>
          <w:tcPr>
            <w:tcW w:w="1344" w:type="dxa"/>
          </w:tcPr>
          <w:p>
            <w:pPr>
              <w:spacing w:before="40" w:after="40" w:line="240" w:lineRule="auto"/>
            </w:pPr>
            <w:r>
              <w:rPr>
                <w:rFonts w:ascii="Segoe UI" w:hAnsi="Segoe UI" w:cs="Segoe UI" w:eastAsia="Segoe UI"/>
                <w:sz w:val="16"/>
                <w:szCs w:val="16"/>
              </w:rPr>
              <w:t xml:space="preserve">Plus 1 day</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69" w:name="_Toc300001069"/>
      <w:r>
        <w:rPr>
          <w:rFonts w:ascii="Segoe UI" w:hAnsi="Segoe UI" w:cs="Segoe UI" w:eastAsia="Segoe UI"/>
        </w:rPr>
        <w:t xml:space="preserve">Schedule (proposal)</w:t>
      </w:r>
      <w:bookmarkEnd w:id="1069"/>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969"/>
        <w:gridCol w:w="7058"/>
      </w:tblGrid>
      <w:tr>
        <w:trPr>
          <w:cantSplit/>
          <w:tblHeader/>
          <w:trHeight w:val="400"/>
        </w:trPr>
        <w:tc>
          <w:tcPr>
            <w:tcW w:w="1969" w:type="dxa"/>
            <w:shd w:val="clear" w:color="auto" w:fill="E8F0F8"/>
            <w:vAlign w:val="center"/>
          </w:tcPr>
          <w:p>
            <w:pPr>
              <w:spacing w:before="40" w:after="40" w:line="240" w:lineRule="auto"/>
            </w:pPr>
            <w:r>
              <w:rPr>
                <w:rFonts w:ascii="Segoe UI" w:hAnsi="Segoe UI" w:cs="Segoe UI" w:eastAsia="Segoe UI"/>
                <w:b/>
                <w:bCs/>
                <w:sz w:val="16"/>
                <w:szCs w:val="16"/>
              </w:rPr>
              <w:t xml:space="preserve">When</w:t>
            </w:r>
          </w:p>
        </w:tc>
        <w:tc>
          <w:tcPr>
            <w:tcW w:w="7058" w:type="dxa"/>
            <w:shd w:val="clear" w:color="auto" w:fill="E8F0F8"/>
            <w:vAlign w:val="center"/>
          </w:tcPr>
          <w:p>
            <w:pPr>
              <w:spacing w:before="40" w:after="40" w:line="240" w:lineRule="auto"/>
            </w:pPr>
            <w:r>
              <w:rPr>
                <w:rFonts w:ascii="Segoe UI" w:hAnsi="Segoe UI" w:cs="Segoe UI" w:eastAsia="Segoe UI"/>
                <w:b/>
                <w:bCs/>
                <w:sz w:val="16"/>
                <w:szCs w:val="16"/>
              </w:rPr>
              <w:t xml:space="preserve">Activity</w:t>
            </w:r>
          </w:p>
        </w:tc>
      </w:tr>
      <w:tr>
        <w:trPr>
          <w:cantSplit/>
        </w:trPr>
        <w:tc>
          <w:tcPr>
            <w:tcW w:w="1969" w:type="dxa"/>
          </w:tcPr>
          <w:p>
            <w:pPr>
              <w:spacing w:before="40" w:after="40" w:line="240" w:lineRule="auto"/>
            </w:pPr>
            <w:r>
              <w:rPr>
                <w:rFonts w:ascii="Segoe UI" w:hAnsi="Segoe UI" w:cs="Segoe UI" w:eastAsia="Segoe UI"/>
                <w:sz w:val="16"/>
                <w:szCs w:val="16"/>
              </w:rPr>
              <w:t xml:space="preserve">G-12 to G-10 weeks</w:t>
            </w:r>
          </w:p>
        </w:tc>
        <w:tc>
          <w:tcPr>
            <w:tcW w:w="7058" w:type="dxa"/>
          </w:tcPr>
          <w:p>
            <w:pPr>
              <w:spacing w:before="40" w:after="40" w:line="240" w:lineRule="auto"/>
            </w:pPr>
            <w:r>
              <w:rPr>
                <w:rFonts w:ascii="Segoe UI" w:hAnsi="Segoe UI" w:cs="Segoe UI" w:eastAsia="Segoe UI"/>
                <w:sz w:val="16"/>
                <w:szCs w:val="16"/>
              </w:rPr>
              <w:t xml:space="preserve">Key users trained during UAT preparation</w:t>
            </w:r>
          </w:p>
        </w:tc>
      </w:tr>
      <w:tr>
        <w:trPr>
          <w:cantSplit/>
        </w:trPr>
        <w:tc>
          <w:tcPr>
            <w:tcW w:w="1969" w:type="dxa"/>
          </w:tcPr>
          <w:p>
            <w:pPr>
              <w:spacing w:before="40" w:after="40" w:line="240" w:lineRule="auto"/>
            </w:pPr>
            <w:r>
              <w:rPr>
                <w:rFonts w:ascii="Segoe UI" w:hAnsi="Segoe UI" w:cs="Segoe UI" w:eastAsia="Segoe UI"/>
                <w:sz w:val="16"/>
                <w:szCs w:val="16"/>
              </w:rPr>
              <w:t xml:space="preserve">G-8 weeks</w:t>
            </w:r>
          </w:p>
        </w:tc>
        <w:tc>
          <w:tcPr>
            <w:tcW w:w="7058" w:type="dxa"/>
          </w:tcPr>
          <w:p>
            <w:pPr>
              <w:spacing w:before="40" w:after="40" w:line="240" w:lineRule="auto"/>
            </w:pPr>
            <w:r>
              <w:rPr>
                <w:rFonts w:ascii="Segoe UI" w:hAnsi="Segoe UI" w:cs="Segoe UI" w:eastAsia="Segoe UI"/>
                <w:sz w:val="16"/>
                <w:szCs w:val="16"/>
              </w:rPr>
              <w:t xml:space="preserve">Training environment ready; persona scripts final</w:t>
            </w:r>
          </w:p>
        </w:tc>
      </w:tr>
      <w:tr>
        <w:trPr>
          <w:cantSplit/>
        </w:trPr>
        <w:tc>
          <w:tcPr>
            <w:tcW w:w="1969" w:type="dxa"/>
          </w:tcPr>
          <w:p>
            <w:pPr>
              <w:spacing w:before="40" w:after="40" w:line="240" w:lineRule="auto"/>
            </w:pPr>
            <w:r>
              <w:rPr>
                <w:rFonts w:ascii="Segoe UI" w:hAnsi="Segoe UI" w:cs="Segoe UI" w:eastAsia="Segoe UI"/>
                <w:sz w:val="16"/>
                <w:szCs w:val="16"/>
              </w:rPr>
              <w:t xml:space="preserve">G-6 to G-3 weeks</w:t>
            </w:r>
          </w:p>
        </w:tc>
        <w:tc>
          <w:tcPr>
            <w:tcW w:w="7058" w:type="dxa"/>
          </w:tcPr>
          <w:p>
            <w:pPr>
              <w:spacing w:before="40" w:after="40" w:line="240" w:lineRule="auto"/>
            </w:pPr>
            <w:r>
              <w:rPr>
                <w:rFonts w:ascii="Segoe UI" w:hAnsi="Segoe UI" w:cs="Segoe UI" w:eastAsia="Segoe UI"/>
                <w:sz w:val="16"/>
                <w:szCs w:val="16"/>
              </w:rPr>
              <w:t xml:space="preserve">End-user sessions by persona, at most 12 participants each</w:t>
            </w:r>
          </w:p>
        </w:tc>
      </w:tr>
      <w:tr>
        <w:trPr>
          <w:cantSplit/>
        </w:trPr>
        <w:tc>
          <w:tcPr>
            <w:tcW w:w="1969" w:type="dxa"/>
          </w:tcPr>
          <w:p>
            <w:pPr>
              <w:spacing w:before="40" w:after="40" w:line="240" w:lineRule="auto"/>
            </w:pPr>
            <w:r>
              <w:rPr>
                <w:rFonts w:ascii="Segoe UI" w:hAnsi="Segoe UI" w:cs="Segoe UI" w:eastAsia="Segoe UI"/>
                <w:sz w:val="16"/>
                <w:szCs w:val="16"/>
              </w:rPr>
              <w:t xml:space="preserve">G-2 weeks</w:t>
            </w:r>
          </w:p>
        </w:tc>
        <w:tc>
          <w:tcPr>
            <w:tcW w:w="7058" w:type="dxa"/>
          </w:tcPr>
          <w:p>
            <w:pPr>
              <w:spacing w:before="40" w:after="40" w:line="240" w:lineRule="auto"/>
            </w:pPr>
            <w:r>
              <w:rPr>
                <w:rFonts w:ascii="Segoe UI" w:hAnsi="Segoe UI" w:cs="Segoe UI" w:eastAsia="Segoe UI"/>
                <w:sz w:val="16"/>
                <w:szCs w:val="16"/>
              </w:rPr>
              <w:t xml:space="preserve">Assessment of every user; catch-up sessions</w:t>
            </w:r>
          </w:p>
        </w:tc>
      </w:tr>
      <w:tr>
        <w:trPr>
          <w:cantSplit/>
        </w:trPr>
        <w:tc>
          <w:tcPr>
            <w:tcW w:w="1969" w:type="dxa"/>
          </w:tcPr>
          <w:p>
            <w:pPr>
              <w:spacing w:before="40" w:after="40" w:line="240" w:lineRule="auto"/>
            </w:pPr>
            <w:r>
              <w:rPr>
                <w:rFonts w:ascii="Segoe UI" w:hAnsi="Segoe UI" w:cs="Segoe UI" w:eastAsia="Segoe UI"/>
                <w:sz w:val="16"/>
                <w:szCs w:val="16"/>
              </w:rPr>
              <w:t xml:space="preserve">Go-live + 1 month</w:t>
            </w:r>
          </w:p>
        </w:tc>
        <w:tc>
          <w:tcPr>
            <w:tcW w:w="7058" w:type="dxa"/>
          </w:tcPr>
          <w:p>
            <w:pPr>
              <w:spacing w:before="40" w:after="40" w:line="240" w:lineRule="auto"/>
            </w:pPr>
            <w:r>
              <w:rPr>
                <w:rFonts w:ascii="Segoe UI" w:hAnsi="Segoe UI" w:cs="Segoe UI" w:eastAsia="Segoe UI"/>
                <w:sz w:val="16"/>
                <w:szCs w:val="16"/>
              </w:rPr>
              <w:t xml:space="preserve">Refresher before the first month-end; topics from hypercare tickets</w:t>
            </w:r>
          </w:p>
        </w:tc>
      </w:tr>
      <w:tr>
        <w:trPr>
          <w:cantSplit/>
        </w:trPr>
        <w:tc>
          <w:tcPr>
            <w:tcW w:w="1969" w:type="dxa"/>
          </w:tcPr>
          <w:p>
            <w:pPr>
              <w:spacing w:before="40" w:after="40" w:line="240" w:lineRule="auto"/>
            </w:pPr>
            <w:r>
              <w:rPr>
                <w:rFonts w:ascii="Segoe UI" w:hAnsi="Segoe UI" w:cs="Segoe UI" w:eastAsia="Segoe UI"/>
                <w:sz w:val="16"/>
                <w:szCs w:val="16"/>
              </w:rPr>
              <w:t xml:space="preserve">Steady state</w:t>
            </w:r>
          </w:p>
        </w:tc>
        <w:tc>
          <w:tcPr>
            <w:tcW w:w="7058" w:type="dxa"/>
          </w:tcPr>
          <w:p>
            <w:pPr>
              <w:spacing w:before="40" w:after="40" w:line="240" w:lineRule="auto"/>
            </w:pPr>
            <w:r>
              <w:rPr>
                <w:rFonts w:ascii="Segoe UI" w:hAnsi="Segoe UI" w:cs="Segoe UI" w:eastAsia="Segoe UI"/>
                <w:sz w:val="16"/>
                <w:szCs w:val="16"/>
              </w:rPr>
              <w:t xml:space="preserve">New joiners trained by key users with the same curriculum and assessment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70" w:name="_Toc300001070"/>
      <w:r>
        <w:rPr>
          <w:rFonts w:ascii="Segoe UI" w:hAnsi="Segoe UI" w:cs="Segoe UI" w:eastAsia="Segoe UI"/>
        </w:rPr>
        <w:t xml:space="preserve">Assessment</w:t>
      </w:r>
      <w:bookmarkEnd w:id="1070"/>
    </w:p>
    <w:p xmlns:a="http://schemas.openxmlformats.org/drawingml/2006/main" xmlns:pic="http://schemas.openxmlformats.org/drawingml/2006/picture">
      <w:pPr>
        <w:jc w:val="both"/>
      </w:pPr>
      <w:r>
        <w:rPr>
          <w:rFonts w:ascii="Segoe UI" w:hAnsi="Segoe UI" w:cs="Segoe UI" w:eastAsia="Segoe UI"/>
        </w:rPr>
        <w:t xml:space="preserve">Each participant completes the scenarios of their persona on the training environment without help. Pass mark and records system are to be agreed (question GQ-08). A user who does not pass repeats the session before receiving production access.</w:t>
      </w:r>
    </w:p>
    <w:p xmlns:a="http://schemas.openxmlformats.org/drawingml/2006/main" xmlns:pic="http://schemas.openxmlformats.org/drawingml/2006/picture">
      <w:pPr>
        <w:pStyle w:val="Heading2"/>
        <w:numPr>
          <w:ilvl w:val="1"/>
          <w:numId w:val="14"/>
        </w:numPr>
      </w:pPr>
      <w:bookmarkStart w:id="1071" w:name="_Toc300001071"/>
      <w:r>
        <w:rPr>
          <w:rFonts w:ascii="Segoe UI" w:hAnsi="Segoe UI" w:cs="Segoe UI" w:eastAsia="Segoe UI"/>
        </w:rPr>
        <w:t xml:space="preserve">Adoption measures (KPIs)</w:t>
      </w:r>
      <w:bookmarkEnd w:id="1071"/>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497"/>
        <w:gridCol w:w="2293"/>
        <w:gridCol w:w="2380"/>
        <w:gridCol w:w="1630"/>
        <w:gridCol w:w="1227"/>
      </w:tblGrid>
      <w:tr>
        <w:trPr>
          <w:cantSplit/>
          <w:tblHeader/>
          <w:trHeight w:val="400"/>
        </w:trPr>
        <w:tc>
          <w:tcPr>
            <w:tcW w:w="1497" w:type="dxa"/>
            <w:shd w:val="clear" w:color="auto" w:fill="E8F0F8"/>
            <w:vAlign w:val="center"/>
          </w:tcPr>
          <w:p>
            <w:pPr>
              <w:spacing w:before="40" w:after="40" w:line="240" w:lineRule="auto"/>
            </w:pPr>
            <w:r>
              <w:rPr>
                <w:rFonts w:ascii="Segoe UI" w:hAnsi="Segoe UI" w:cs="Segoe UI" w:eastAsia="Segoe UI"/>
                <w:b/>
                <w:bCs/>
                <w:sz w:val="16"/>
                <w:szCs w:val="16"/>
              </w:rPr>
              <w:t xml:space="preserve">KPI</w:t>
            </w:r>
          </w:p>
        </w:tc>
        <w:tc>
          <w:tcPr>
            <w:tcW w:w="2293" w:type="dxa"/>
            <w:shd w:val="clear" w:color="auto" w:fill="E8F0F8"/>
            <w:vAlign w:val="center"/>
          </w:tcPr>
          <w:p>
            <w:pPr>
              <w:spacing w:before="40" w:after="40" w:line="240" w:lineRule="auto"/>
            </w:pPr>
            <w:r>
              <w:rPr>
                <w:rFonts w:ascii="Segoe UI" w:hAnsi="Segoe UI" w:cs="Segoe UI" w:eastAsia="Segoe UI"/>
                <w:b/>
                <w:bCs/>
                <w:sz w:val="16"/>
                <w:szCs w:val="16"/>
              </w:rPr>
              <w:t xml:space="preserve">Definition</w:t>
            </w:r>
          </w:p>
        </w:tc>
        <w:tc>
          <w:tcPr>
            <w:tcW w:w="2380" w:type="dxa"/>
            <w:shd w:val="clear" w:color="auto" w:fill="E8F0F8"/>
            <w:vAlign w:val="center"/>
          </w:tcPr>
          <w:p>
            <w:pPr>
              <w:spacing w:before="40" w:after="40" w:line="240" w:lineRule="auto"/>
            </w:pPr>
            <w:r>
              <w:rPr>
                <w:rFonts w:ascii="Segoe UI" w:hAnsi="Segoe UI" w:cs="Segoe UI" w:eastAsia="Segoe UI"/>
                <w:b/>
                <w:bCs/>
                <w:sz w:val="16"/>
                <w:szCs w:val="16"/>
              </w:rPr>
              <w:t xml:space="preserve">Source in the system</w:t>
            </w:r>
          </w:p>
        </w:tc>
        <w:tc>
          <w:tcPr>
            <w:tcW w:w="1630" w:type="dxa"/>
            <w:shd w:val="clear" w:color="auto" w:fill="E8F0F8"/>
            <w:vAlign w:val="center"/>
          </w:tcPr>
          <w:p>
            <w:pPr>
              <w:spacing w:before="40" w:after="40" w:line="240" w:lineRule="auto"/>
            </w:pPr>
            <w:r>
              <w:rPr>
                <w:rFonts w:ascii="Segoe UI" w:hAnsi="Segoe UI" w:cs="Segoe UI" w:eastAsia="Segoe UI"/>
                <w:b/>
                <w:bCs/>
                <w:sz w:val="16"/>
                <w:szCs w:val="16"/>
              </w:rPr>
              <w:t xml:space="preserve">Target (proposal)</w:t>
            </w:r>
          </w:p>
        </w:tc>
        <w:tc>
          <w:tcPr>
            <w:tcW w:w="1227" w:type="dxa"/>
            <w:shd w:val="clear" w:color="auto" w:fill="E8F0F8"/>
            <w:vAlign w:val="center"/>
          </w:tcPr>
          <w:p>
            <w:pPr>
              <w:spacing w:before="40" w:after="40" w:line="240" w:lineRule="auto"/>
            </w:pPr>
            <w:r>
              <w:rPr>
                <w:rFonts w:ascii="Segoe UI" w:hAnsi="Segoe UI" w:cs="Segoe UI" w:eastAsia="Segoe UI"/>
                <w:b/>
                <w:bCs/>
                <w:sz w:val="16"/>
                <w:szCs w:val="16"/>
              </w:rPr>
              <w:t xml:space="preserve">Measured</w:t>
            </w:r>
          </w:p>
        </w:tc>
      </w:tr>
      <w:tr>
        <w:trPr>
          <w:cantSplit/>
        </w:trPr>
        <w:tc>
          <w:tcPr>
            <w:tcW w:w="1497" w:type="dxa"/>
          </w:tcPr>
          <w:p>
            <w:pPr>
              <w:spacing w:before="40" w:after="40" w:line="240" w:lineRule="auto"/>
            </w:pPr>
            <w:r>
              <w:rPr>
                <w:rFonts w:ascii="Segoe UI" w:hAnsi="Segoe UI" w:cs="Segoe UI" w:eastAsia="Segoe UI"/>
                <w:sz w:val="16"/>
                <w:szCs w:val="16"/>
              </w:rPr>
              <w:t xml:space="preserve">A-1 Activation</w:t>
            </w:r>
          </w:p>
        </w:tc>
        <w:tc>
          <w:tcPr>
            <w:tcW w:w="2293" w:type="dxa"/>
          </w:tcPr>
          <w:p>
            <w:pPr>
              <w:spacing w:before="40" w:after="40" w:line="240" w:lineRule="auto"/>
            </w:pPr>
            <w:r>
              <w:rPr>
                <w:rFonts w:ascii="Segoe UI" w:hAnsi="Segoe UI" w:cs="Segoe UI" w:eastAsia="Segoe UI"/>
                <w:sz w:val="16"/>
                <w:szCs w:val="16"/>
              </w:rPr>
              <w:t xml:space="preserve">Licensed users who have signed in at least once</w:t>
            </w:r>
          </w:p>
        </w:tc>
        <w:tc>
          <w:tcPr>
            <w:tcW w:w="2380" w:type="dxa"/>
          </w:tcPr>
          <w:p>
            <w:pPr>
              <w:spacing w:before="40" w:after="40" w:line="240" w:lineRule="auto"/>
            </w:pPr>
            <w:r>
              <w:rPr>
                <w:rFonts w:ascii="Segoe UI" w:hAnsi="Segoe UI" w:cs="Segoe UI" w:eastAsia="Segoe UI"/>
                <w:sz w:val="16"/>
                <w:szCs w:val="16"/>
              </w:rPr>
              <w:t xml:space="preserve">Access Control &gt; User Matrix (last sign-in per user; downloadable)</w:t>
            </w:r>
          </w:p>
        </w:tc>
        <w:tc>
          <w:tcPr>
            <w:tcW w:w="1630" w:type="dxa"/>
          </w:tcPr>
          <w:p>
            <w:pPr>
              <w:spacing w:before="40" w:after="40" w:line="240" w:lineRule="auto"/>
            </w:pPr>
            <w:r>
              <w:rPr>
                <w:rFonts w:ascii="Segoe UI" w:hAnsi="Segoe UI" w:cs="Segoe UI" w:eastAsia="Segoe UI"/>
                <w:sz w:val="16"/>
                <w:szCs w:val="16"/>
              </w:rPr>
              <w:t xml:space="preserve">100% by day 3</w:t>
            </w:r>
          </w:p>
        </w:tc>
        <w:tc>
          <w:tcPr>
            <w:tcW w:w="1227" w:type="dxa"/>
          </w:tcPr>
          <w:p>
            <w:pPr>
              <w:spacing w:before="40" w:after="40" w:line="240" w:lineRule="auto"/>
            </w:pPr>
            <w:r>
              <w:rPr>
                <w:rFonts w:ascii="Segoe UI" w:hAnsi="Segoe UI" w:cs="Segoe UI" w:eastAsia="Segoe UI"/>
                <w:sz w:val="16"/>
                <w:szCs w:val="16"/>
              </w:rPr>
              <w:t xml:space="preserve">Daily, week 1</w:t>
            </w:r>
          </w:p>
        </w:tc>
      </w:tr>
      <w:tr>
        <w:trPr>
          <w:cantSplit/>
        </w:trPr>
        <w:tc>
          <w:tcPr>
            <w:tcW w:w="1497" w:type="dxa"/>
          </w:tcPr>
          <w:p>
            <w:pPr>
              <w:spacing w:before="40" w:after="40" w:line="240" w:lineRule="auto"/>
            </w:pPr>
            <w:r>
              <w:rPr>
                <w:rFonts w:ascii="Segoe UI" w:hAnsi="Segoe UI" w:cs="Segoe UI" w:eastAsia="Segoe UI"/>
                <w:sz w:val="16"/>
                <w:szCs w:val="16"/>
              </w:rPr>
              <w:t xml:space="preserve">A-2 Daily use</w:t>
            </w:r>
          </w:p>
        </w:tc>
        <w:tc>
          <w:tcPr>
            <w:tcW w:w="2293" w:type="dxa"/>
          </w:tcPr>
          <w:p>
            <w:pPr>
              <w:spacing w:before="40" w:after="40" w:line="240" w:lineRule="auto"/>
            </w:pPr>
            <w:r>
              <w:rPr>
                <w:rFonts w:ascii="Segoe UI" w:hAnsi="Segoe UI" w:cs="Segoe UI" w:eastAsia="Segoe UI"/>
                <w:sz w:val="16"/>
                <w:szCs w:val="16"/>
              </w:rPr>
              <w:t xml:space="preserve">Users signed in on a business day divided by users expected to work that day</w:t>
            </w:r>
          </w:p>
        </w:tc>
        <w:tc>
          <w:tcPr>
            <w:tcW w:w="2380" w:type="dxa"/>
          </w:tcPr>
          <w:p>
            <w:pPr>
              <w:spacing w:before="40" w:after="40" w:line="240" w:lineRule="auto"/>
            </w:pPr>
            <w:r>
              <w:rPr>
                <w:rFonts w:ascii="Segoe UI" w:hAnsi="Segoe UI" w:cs="Segoe UI" w:eastAsia="Segoe UI"/>
                <w:sz w:val="16"/>
                <w:szCs w:val="16"/>
              </w:rPr>
              <w:t xml:space="preserve">Daily download of the User Matrix (last sign-in)</w:t>
            </w:r>
          </w:p>
        </w:tc>
        <w:tc>
          <w:tcPr>
            <w:tcW w:w="1630" w:type="dxa"/>
          </w:tcPr>
          <w:p>
            <w:pPr>
              <w:spacing w:before="40" w:after="40" w:line="240" w:lineRule="auto"/>
            </w:pPr>
            <w:r>
              <w:rPr>
                <w:rFonts w:ascii="Segoe UI" w:hAnsi="Segoe UI" w:cs="Segoe UI" w:eastAsia="Segoe UI"/>
                <w:sz w:val="16"/>
                <w:szCs w:val="16"/>
              </w:rPr>
              <w:t xml:space="preserve">90% from week 2</w:t>
            </w:r>
          </w:p>
        </w:tc>
        <w:tc>
          <w:tcPr>
            <w:tcW w:w="1227" w:type="dxa"/>
          </w:tcPr>
          <w:p>
            <w:pPr>
              <w:spacing w:before="40" w:after="40" w:line="240" w:lineRule="auto"/>
            </w:pPr>
            <w:r>
              <w:rPr>
                <w:rFonts w:ascii="Segoe UI" w:hAnsi="Segoe UI" w:cs="Segoe UI" w:eastAsia="Segoe UI"/>
                <w:sz w:val="16"/>
                <w:szCs w:val="16"/>
              </w:rPr>
              <w:t xml:space="preserve">Daily, hypercare</w:t>
            </w:r>
          </w:p>
        </w:tc>
      </w:tr>
      <w:tr>
        <w:trPr>
          <w:cantSplit/>
        </w:trPr>
        <w:tc>
          <w:tcPr>
            <w:tcW w:w="1497" w:type="dxa"/>
          </w:tcPr>
          <w:p>
            <w:pPr>
              <w:spacing w:before="40" w:after="40" w:line="240" w:lineRule="auto"/>
            </w:pPr>
            <w:r>
              <w:rPr>
                <w:rFonts w:ascii="Segoe UI" w:hAnsi="Segoe UI" w:cs="Segoe UI" w:eastAsia="Segoe UI"/>
                <w:sz w:val="16"/>
                <w:szCs w:val="16"/>
              </w:rPr>
              <w:t xml:space="preserve">A-3 System of record</w:t>
            </w:r>
          </w:p>
        </w:tc>
        <w:tc>
          <w:tcPr>
            <w:tcW w:w="2293" w:type="dxa"/>
          </w:tcPr>
          <w:p>
            <w:pPr>
              <w:spacing w:before="40" w:after="40" w:line="240" w:lineRule="auto"/>
            </w:pPr>
            <w:r>
              <w:rPr>
                <w:rFonts w:ascii="Segoe UI" w:hAnsi="Segoe UI" w:cs="Segoe UI" w:eastAsia="Segoe UI"/>
                <w:sz w:val="16"/>
                <w:szCs w:val="16"/>
              </w:rPr>
              <w:t xml:space="preserve">New policies, receipts and vouchers created outside BrokerVerse after cutover</w:t>
            </w:r>
          </w:p>
        </w:tc>
        <w:tc>
          <w:tcPr>
            <w:tcW w:w="2380" w:type="dxa"/>
          </w:tcPr>
          <w:p>
            <w:pPr>
              <w:spacing w:before="40" w:after="40" w:line="240" w:lineRule="auto"/>
            </w:pPr>
            <w:r>
              <w:rPr>
                <w:rFonts w:ascii="Segoe UI" w:hAnsi="Segoe UI" w:cs="Segoe UI" w:eastAsia="Segoe UI"/>
                <w:sz w:val="16"/>
                <w:szCs w:val="16"/>
              </w:rPr>
              <w:t xml:space="preserve">Legacy system read-only; registers</w:t>
            </w:r>
          </w:p>
        </w:tc>
        <w:tc>
          <w:tcPr>
            <w:tcW w:w="1630" w:type="dxa"/>
          </w:tcPr>
          <w:p>
            <w:pPr>
              <w:spacing w:before="40" w:after="40" w:line="240" w:lineRule="auto"/>
            </w:pPr>
            <w:r>
              <w:rPr>
                <w:rFonts w:ascii="Segoe UI" w:hAnsi="Segoe UI" w:cs="Segoe UI" w:eastAsia="Segoe UI"/>
                <w:sz w:val="16"/>
                <w:szCs w:val="16"/>
              </w:rPr>
              <w:t xml:space="preserve">Zero</w:t>
            </w:r>
          </w:p>
        </w:tc>
        <w:tc>
          <w:tcPr>
            <w:tcW w:w="1227" w:type="dxa"/>
          </w:tcPr>
          <w:p>
            <w:pPr>
              <w:spacing w:before="40" w:after="40" w:line="240" w:lineRule="auto"/>
            </w:pPr>
            <w:r>
              <w:rPr>
                <w:rFonts w:ascii="Segoe UI" w:hAnsi="Segoe UI" w:cs="Segoe UI" w:eastAsia="Segoe UI"/>
                <w:sz w:val="16"/>
                <w:szCs w:val="16"/>
              </w:rPr>
              <w:t xml:space="preserve">Weekly</w:t>
            </w:r>
          </w:p>
        </w:tc>
      </w:tr>
      <w:tr>
        <w:trPr>
          <w:cantSplit/>
        </w:trPr>
        <w:tc>
          <w:tcPr>
            <w:tcW w:w="1497" w:type="dxa"/>
          </w:tcPr>
          <w:p>
            <w:pPr>
              <w:spacing w:before="40" w:after="40" w:line="240" w:lineRule="auto"/>
            </w:pPr>
            <w:r>
              <w:rPr>
                <w:rFonts w:ascii="Segoe UI" w:hAnsi="Segoe UI" w:cs="Segoe UI" w:eastAsia="Segoe UI"/>
                <w:sz w:val="16"/>
                <w:szCs w:val="16"/>
              </w:rPr>
              <w:t xml:space="preserve">A-4 Workload control</w:t>
            </w:r>
          </w:p>
        </w:tc>
        <w:tc>
          <w:tcPr>
            <w:tcW w:w="2293" w:type="dxa"/>
          </w:tcPr>
          <w:p>
            <w:pPr>
              <w:spacing w:before="40" w:after="40" w:line="240" w:lineRule="auto"/>
            </w:pPr>
            <w:r>
              <w:rPr>
                <w:rFonts w:ascii="Segoe UI" w:hAnsi="Segoe UI" w:cs="Segoe UI" w:eastAsia="Segoe UI"/>
                <w:sz w:val="16"/>
                <w:szCs w:val="16"/>
              </w:rPr>
              <w:t xml:space="preserve">Overdue items per team in My Work</w:t>
            </w:r>
          </w:p>
        </w:tc>
        <w:tc>
          <w:tcPr>
            <w:tcW w:w="2380" w:type="dxa"/>
          </w:tcPr>
          <w:p>
            <w:pPr>
              <w:spacing w:before="40" w:after="40" w:line="240" w:lineRule="auto"/>
            </w:pPr>
            <w:r>
              <w:rPr>
                <w:rFonts w:ascii="Consolas" w:hAnsi="Consolas" w:cs="Consolas" w:eastAsia="Consolas"/>
                <w:color w:val="1F3B57"/>
                <w:sz w:val="14"/>
                <w:szCs w:val="14"/>
                <w:shd w:val="clear" w:color="auto" w:fill="F3F5F8"/>
              </w:rPr>
              <w:t xml:space="preserve">GET /my-work/summary</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/my-work/team</w:t>
            </w:r>
          </w:p>
        </w:tc>
        <w:tc>
          <w:tcPr>
            <w:tcW w:w="1630" w:type="dxa"/>
          </w:tcPr>
          <w:p>
            <w:pPr>
              <w:spacing w:before="40" w:after="40" w:line="240" w:lineRule="auto"/>
            </w:pPr>
            <w:r>
              <w:rPr>
                <w:rFonts w:ascii="Segoe UI" w:hAnsi="Segoe UI" w:cs="Segoe UI" w:eastAsia="Segoe UI"/>
                <w:sz w:val="16"/>
                <w:szCs w:val="16"/>
              </w:rPr>
              <w:t xml:space="preserve">Falling week on week; no team above its agreed ceiling by week 4</w:t>
            </w:r>
          </w:p>
        </w:tc>
        <w:tc>
          <w:tcPr>
            <w:tcW w:w="1227" w:type="dxa"/>
          </w:tcPr>
          <w:p>
            <w:pPr>
              <w:spacing w:before="40" w:after="40" w:line="240" w:lineRule="auto"/>
            </w:pPr>
            <w:r>
              <w:rPr>
                <w:rFonts w:ascii="Segoe UI" w:hAnsi="Segoe UI" w:cs="Segoe UI" w:eastAsia="Segoe UI"/>
                <w:sz w:val="16"/>
                <w:szCs w:val="16"/>
              </w:rPr>
              <w:t xml:space="preserve">Weekly</w:t>
            </w:r>
          </w:p>
        </w:tc>
      </w:tr>
      <w:tr>
        <w:trPr>
          <w:cantSplit/>
        </w:trPr>
        <w:tc>
          <w:tcPr>
            <w:tcW w:w="1497" w:type="dxa"/>
          </w:tcPr>
          <w:p>
            <w:pPr>
              <w:spacing w:before="40" w:after="40" w:line="240" w:lineRule="auto"/>
            </w:pPr>
            <w:r>
              <w:rPr>
                <w:rFonts w:ascii="Segoe UI" w:hAnsi="Segoe UI" w:cs="Segoe UI" w:eastAsia="Segoe UI"/>
                <w:sz w:val="16"/>
                <w:szCs w:val="16"/>
              </w:rPr>
              <w:t xml:space="preserve">A-5 Approval turnaround</w:t>
            </w:r>
          </w:p>
        </w:tc>
        <w:tc>
          <w:tcPr>
            <w:tcW w:w="2293" w:type="dxa"/>
          </w:tcPr>
          <w:p>
            <w:pPr>
              <w:spacing w:before="40" w:after="40" w:line="240" w:lineRule="auto"/>
            </w:pPr>
            <w:r>
              <w:rPr>
                <w:rFonts w:ascii="Segoe UI" w:hAnsi="Segoe UI" w:cs="Segoe UI" w:eastAsia="Segoe UI"/>
                <w:sz w:val="16"/>
                <w:szCs w:val="16"/>
              </w:rPr>
              <w:t xml:space="preserve">Items waiting for approval older than two business days</w:t>
            </w:r>
          </w:p>
        </w:tc>
        <w:tc>
          <w:tcPr>
            <w:tcW w:w="2380" w:type="dxa"/>
          </w:tcPr>
          <w:p>
            <w:pPr>
              <w:spacing w:before="40" w:after="40" w:line="240" w:lineRule="auto"/>
            </w:pPr>
            <w:r>
              <w:rPr>
                <w:rFonts w:ascii="Segoe UI" w:hAnsi="Segoe UI" w:cs="Segoe UI" w:eastAsia="Segoe UI"/>
                <w:sz w:val="16"/>
                <w:szCs w:val="16"/>
              </w:rPr>
              <w:t xml:space="preserve">My Work items by category and due date</w:t>
            </w:r>
          </w:p>
        </w:tc>
        <w:tc>
          <w:tcPr>
            <w:tcW w:w="1630" w:type="dxa"/>
          </w:tcPr>
          <w:p>
            <w:pPr>
              <w:spacing w:before="40" w:after="40" w:line="240" w:lineRule="auto"/>
            </w:pPr>
            <w:r>
              <w:rPr>
                <w:rFonts w:ascii="Segoe UI" w:hAnsi="Segoe UI" w:cs="Segoe UI" w:eastAsia="Segoe UI"/>
                <w:sz w:val="16"/>
                <w:szCs w:val="16"/>
              </w:rPr>
              <w:t xml:space="preserve">Below 5% by week 4</w:t>
            </w:r>
          </w:p>
        </w:tc>
        <w:tc>
          <w:tcPr>
            <w:tcW w:w="1227" w:type="dxa"/>
          </w:tcPr>
          <w:p>
            <w:pPr>
              <w:spacing w:before="40" w:after="40" w:line="240" w:lineRule="auto"/>
            </w:pPr>
            <w:r>
              <w:rPr>
                <w:rFonts w:ascii="Segoe UI" w:hAnsi="Segoe UI" w:cs="Segoe UI" w:eastAsia="Segoe UI"/>
                <w:sz w:val="16"/>
                <w:szCs w:val="16"/>
              </w:rPr>
              <w:t xml:space="preserve">Weekly</w:t>
            </w:r>
          </w:p>
        </w:tc>
      </w:tr>
      <w:tr>
        <w:trPr>
          <w:cantSplit/>
        </w:trPr>
        <w:tc>
          <w:tcPr>
            <w:tcW w:w="1497" w:type="dxa"/>
          </w:tcPr>
          <w:p>
            <w:pPr>
              <w:spacing w:before="40" w:after="40" w:line="240" w:lineRule="auto"/>
            </w:pPr>
            <w:r>
              <w:rPr>
                <w:rFonts w:ascii="Segoe UI" w:hAnsi="Segoe UI" w:cs="Segoe UI" w:eastAsia="Segoe UI"/>
                <w:sz w:val="16"/>
                <w:szCs w:val="16"/>
              </w:rPr>
              <w:t xml:space="preserve">A-6 Self-service</w:t>
            </w:r>
          </w:p>
        </w:tc>
        <w:tc>
          <w:tcPr>
            <w:tcW w:w="2293" w:type="dxa"/>
          </w:tcPr>
          <w:p>
            <w:pPr>
              <w:spacing w:before="40" w:after="40" w:line="240" w:lineRule="auto"/>
            </w:pPr>
            <w:r>
              <w:rPr>
                <w:rFonts w:ascii="Segoe UI" w:hAnsi="Segoe UI" w:cs="Segoe UI" w:eastAsia="Segoe UI"/>
                <w:sz w:val="16"/>
                <w:szCs w:val="16"/>
              </w:rPr>
              <w:t xml:space="preserve">Share of tickets resolved at first or second line</w:t>
            </w:r>
          </w:p>
        </w:tc>
        <w:tc>
          <w:tcPr>
            <w:tcW w:w="2380" w:type="dxa"/>
          </w:tcPr>
          <w:p>
            <w:pPr>
              <w:spacing w:before="40" w:after="40" w:line="240" w:lineRule="auto"/>
            </w:pPr>
            <w:r>
              <w:rPr>
                <w:rFonts w:ascii="Segoe UI" w:hAnsi="Segoe UI" w:cs="Segoe UI" w:eastAsia="Segoe UI"/>
                <w:sz w:val="16"/>
                <w:szCs w:val="16"/>
              </w:rPr>
              <w:t xml:space="preserve">Support log (outside the system)</w:t>
            </w:r>
          </w:p>
        </w:tc>
        <w:tc>
          <w:tcPr>
            <w:tcW w:w="1630" w:type="dxa"/>
          </w:tcPr>
          <w:p>
            <w:pPr>
              <w:spacing w:before="40" w:after="40" w:line="240" w:lineRule="auto"/>
            </w:pPr>
            <w:r>
              <w:rPr>
                <w:rFonts w:ascii="Segoe UI" w:hAnsi="Segoe UI" w:cs="Segoe UI" w:eastAsia="Segoe UI"/>
                <w:sz w:val="16"/>
                <w:szCs w:val="16"/>
              </w:rPr>
              <w:t xml:space="preserve">70% by week 4</w:t>
            </w:r>
          </w:p>
        </w:tc>
        <w:tc>
          <w:tcPr>
            <w:tcW w:w="1227" w:type="dxa"/>
          </w:tcPr>
          <w:p>
            <w:pPr>
              <w:spacing w:before="40" w:after="40" w:line="240" w:lineRule="auto"/>
            </w:pPr>
            <w:r>
              <w:rPr>
                <w:rFonts w:ascii="Segoe UI" w:hAnsi="Segoe UI" w:cs="Segoe UI" w:eastAsia="Segoe UI"/>
                <w:sz w:val="16"/>
                <w:szCs w:val="16"/>
              </w:rPr>
              <w:t xml:space="preserve">Weekly</w:t>
            </w:r>
          </w:p>
        </w:tc>
      </w:tr>
      <w:tr>
        <w:trPr>
          <w:cantSplit/>
        </w:trPr>
        <w:tc>
          <w:tcPr>
            <w:tcW w:w="1497" w:type="dxa"/>
          </w:tcPr>
          <w:p>
            <w:pPr>
              <w:spacing w:before="40" w:after="40" w:line="240" w:lineRule="auto"/>
            </w:pPr>
            <w:r>
              <w:rPr>
                <w:rFonts w:ascii="Segoe UI" w:hAnsi="Segoe UI" w:cs="Segoe UI" w:eastAsia="Segoe UI"/>
                <w:sz w:val="16"/>
                <w:szCs w:val="16"/>
              </w:rPr>
              <w:t xml:space="preserve">A-7 Training</w:t>
            </w:r>
          </w:p>
        </w:tc>
        <w:tc>
          <w:tcPr>
            <w:tcW w:w="2293" w:type="dxa"/>
          </w:tcPr>
          <w:p>
            <w:pPr>
              <w:spacing w:before="40" w:after="40" w:line="240" w:lineRule="auto"/>
            </w:pPr>
            <w:r>
              <w:rPr>
                <w:rFonts w:ascii="Segoe UI" w:hAnsi="Segoe UI" w:cs="Segoe UI" w:eastAsia="Segoe UI"/>
                <w:sz w:val="16"/>
                <w:szCs w:val="16"/>
              </w:rPr>
              <w:t xml:space="preserve">Users trained and assessed for their persona before production access</w:t>
            </w:r>
          </w:p>
        </w:tc>
        <w:tc>
          <w:tcPr>
            <w:tcW w:w="2380" w:type="dxa"/>
          </w:tcPr>
          <w:p>
            <w:pPr>
              <w:spacing w:before="40" w:after="40" w:line="240" w:lineRule="auto"/>
            </w:pPr>
            <w:r>
              <w:rPr>
                <w:rFonts w:ascii="Segoe UI" w:hAnsi="Segoe UI" w:cs="Segoe UI" w:eastAsia="Segoe UI"/>
                <w:sz w:val="16"/>
                <w:szCs w:val="16"/>
              </w:rPr>
              <w:t xml:space="preserve">Training records (outside the system)</w:t>
            </w:r>
          </w:p>
        </w:tc>
        <w:tc>
          <w:tcPr>
            <w:tcW w:w="1630" w:type="dxa"/>
          </w:tcPr>
          <w:p>
            <w:pPr>
              <w:spacing w:before="40" w:after="40" w:line="240" w:lineRule="auto"/>
            </w:pPr>
            <w:r>
              <w:rPr>
                <w:rFonts w:ascii="Segoe UI" w:hAnsi="Segoe UI" w:cs="Segoe UI" w:eastAsia="Segoe UI"/>
                <w:sz w:val="16"/>
                <w:szCs w:val="16"/>
              </w:rPr>
              <w:t xml:space="preserve">100%</w:t>
            </w:r>
          </w:p>
        </w:tc>
        <w:tc>
          <w:tcPr>
            <w:tcW w:w="1227" w:type="dxa"/>
          </w:tcPr>
          <w:p>
            <w:pPr>
              <w:spacing w:before="40" w:after="40" w:line="240" w:lineRule="auto"/>
            </w:pPr>
            <w:r>
              <w:rPr>
                <w:rFonts w:ascii="Segoe UI" w:hAnsi="Segoe UI" w:cs="Segoe UI" w:eastAsia="Segoe UI"/>
                <w:sz w:val="16"/>
                <w:szCs w:val="16"/>
              </w:rPr>
              <w:t xml:space="preserve">Before go-live</w:t>
            </w:r>
          </w:p>
        </w:tc>
      </w:tr>
      <w:tr>
        <w:trPr>
          <w:cantSplit/>
        </w:trPr>
        <w:tc>
          <w:tcPr>
            <w:tcW w:w="1497" w:type="dxa"/>
          </w:tcPr>
          <w:p>
            <w:pPr>
              <w:spacing w:before="40" w:after="40" w:line="240" w:lineRule="auto"/>
            </w:pPr>
            <w:r>
              <w:rPr>
                <w:rFonts w:ascii="Segoe UI" w:hAnsi="Segoe UI" w:cs="Segoe UI" w:eastAsia="Segoe UI"/>
                <w:sz w:val="16"/>
                <w:szCs w:val="16"/>
              </w:rPr>
              <w:t xml:space="preserve">A-8 Operational health</w:t>
            </w:r>
          </w:p>
        </w:tc>
        <w:tc>
          <w:tcPr>
            <w:tcW w:w="2293" w:type="dxa"/>
          </w:tcPr>
          <w:p>
            <w:pPr>
              <w:spacing w:before="40" w:after="40" w:line="240" w:lineRule="auto"/>
            </w:pPr>
            <w:r>
              <w:rPr>
                <w:rFonts w:ascii="Segoe UI" w:hAnsi="Segoe UI" w:cs="Segoe UI" w:eastAsia="Segoe UI"/>
                <w:sz w:val="16"/>
                <w:szCs w:val="16"/>
              </w:rPr>
              <w:t xml:space="preserve">Failed scheduled job runs</w:t>
            </w:r>
          </w:p>
        </w:tc>
        <w:tc>
          <w:tcPr>
            <w:tcW w:w="2380" w:type="dxa"/>
          </w:tcPr>
          <w:p>
            <w:pPr>
              <w:spacing w:before="40" w:after="40" w:line="240" w:lineRule="auto"/>
            </w:pPr>
            <w:r>
              <w:rPr>
                <w:rFonts w:ascii="Segoe UI" w:hAnsi="Segoe UI" w:cs="Segoe UI" w:eastAsia="Segoe UI"/>
                <w:sz w:val="16"/>
                <w:szCs w:val="16"/>
              </w:rPr>
              <w:t xml:space="preserve">Master &gt; Schedules run history</w:t>
            </w:r>
          </w:p>
        </w:tc>
        <w:tc>
          <w:tcPr>
            <w:tcW w:w="1630" w:type="dxa"/>
          </w:tcPr>
          <w:p>
            <w:pPr>
              <w:spacing w:before="40" w:after="40" w:line="240" w:lineRule="auto"/>
            </w:pPr>
            <w:r>
              <w:rPr>
                <w:rFonts w:ascii="Segoe UI" w:hAnsi="Segoe UI" w:cs="Segoe UI" w:eastAsia="Segoe UI"/>
                <w:sz w:val="16"/>
                <w:szCs w:val="16"/>
              </w:rPr>
              <w:t xml:space="preserve">Zero unresolved at day end</w:t>
            </w:r>
          </w:p>
        </w:tc>
        <w:tc>
          <w:tcPr>
            <w:tcW w:w="1227" w:type="dxa"/>
          </w:tcPr>
          <w:p>
            <w:pPr>
              <w:spacing w:before="40" w:after="40" w:line="240" w:lineRule="auto"/>
            </w:pPr>
            <w:r>
              <w:rPr>
                <w:rFonts w:ascii="Segoe UI" w:hAnsi="Segoe UI" w:cs="Segoe UI" w:eastAsia="Segoe UI"/>
                <w:sz w:val="16"/>
                <w:szCs w:val="16"/>
              </w:rPr>
              <w:t xml:space="preserve">Daily</w:t>
            </w:r>
          </w:p>
        </w:tc>
      </w:tr>
      <w:tr>
        <w:trPr>
          <w:cantSplit/>
        </w:trPr>
        <w:tc>
          <w:tcPr>
            <w:tcW w:w="1497" w:type="dxa"/>
          </w:tcPr>
          <w:p>
            <w:pPr>
              <w:spacing w:before="40" w:after="40" w:line="240" w:lineRule="auto"/>
            </w:pPr>
            <w:r>
              <w:rPr>
                <w:rFonts w:ascii="Segoe UI" w:hAnsi="Segoe UI" w:cs="Segoe UI" w:eastAsia="Segoe UI"/>
                <w:sz w:val="16"/>
                <w:szCs w:val="16"/>
              </w:rPr>
              <w:t xml:space="preserve">A-9 Finance cycle</w:t>
            </w:r>
          </w:p>
        </w:tc>
        <w:tc>
          <w:tcPr>
            <w:tcW w:w="2293" w:type="dxa"/>
          </w:tcPr>
          <w:p>
            <w:pPr>
              <w:spacing w:before="40" w:after="40" w:line="240" w:lineRule="auto"/>
            </w:pPr>
            <w:r>
              <w:rPr>
                <w:rFonts w:ascii="Segoe UI" w:hAnsi="Segoe UI" w:cs="Segoe UI" w:eastAsia="Segoe UI"/>
                <w:sz w:val="16"/>
                <w:szCs w:val="16"/>
              </w:rPr>
              <w:t xml:space="preserve">First month-end closed on time; daily SAP GL file produced every business day</w:t>
            </w:r>
          </w:p>
        </w:tc>
        <w:tc>
          <w:tcPr>
            <w:tcW w:w="2380" w:type="dxa"/>
          </w:tcPr>
          <w:p>
            <w:pPr>
              <w:spacing w:before="40" w:after="40" w:line="240" w:lineRule="auto"/>
            </w:pPr>
            <w:r>
              <w:rPr>
                <w:rFonts w:ascii="Segoe UI" w:hAnsi="Segoe UI" w:cs="Segoe UI" w:eastAsia="Segoe UI"/>
                <w:sz w:val="16"/>
                <w:szCs w:val="16"/>
              </w:rPr>
              <w:t xml:space="preserve">Period-end; SAP GL file runs</w:t>
            </w:r>
          </w:p>
        </w:tc>
        <w:tc>
          <w:tcPr>
            <w:tcW w:w="1630" w:type="dxa"/>
          </w:tcPr>
          <w:p>
            <w:pPr>
              <w:spacing w:before="40" w:after="40" w:line="240" w:lineRule="auto"/>
            </w:pPr>
            <w:r>
              <w:rPr>
                <w:rFonts w:ascii="Segoe UI" w:hAnsi="Segoe UI" w:cs="Segoe UI" w:eastAsia="Segoe UI"/>
                <w:sz w:val="16"/>
                <w:szCs w:val="16"/>
              </w:rPr>
              <w:t xml:space="preserve">On time; 100%</w:t>
            </w:r>
          </w:p>
        </w:tc>
        <w:tc>
          <w:tcPr>
            <w:tcW w:w="1227" w:type="dxa"/>
          </w:tcPr>
          <w:p>
            <w:pPr>
              <w:spacing w:before="40" w:after="40" w:line="240" w:lineRule="auto"/>
            </w:pPr>
            <w:r>
              <w:rPr>
                <w:rFonts w:ascii="Segoe UI" w:hAnsi="Segoe UI" w:cs="Segoe UI" w:eastAsia="Segoe UI"/>
                <w:sz w:val="16"/>
                <w:szCs w:val="16"/>
              </w:rPr>
              <w:t xml:space="preserve">Monthly; daily</w:t>
            </w:r>
          </w:p>
        </w:tc>
      </w:tr>
      <w:tr>
        <w:trPr>
          <w:cantSplit/>
        </w:trPr>
        <w:tc>
          <w:tcPr>
            <w:tcW w:w="1497" w:type="dxa"/>
          </w:tcPr>
          <w:p>
            <w:pPr>
              <w:spacing w:before="40" w:after="40" w:line="240" w:lineRule="auto"/>
            </w:pPr>
            <w:r>
              <w:rPr>
                <w:rFonts w:ascii="Segoe UI" w:hAnsi="Segoe UI" w:cs="Segoe UI" w:eastAsia="Segoe UI"/>
                <w:sz w:val="16"/>
                <w:szCs w:val="16"/>
              </w:rPr>
              <w:t xml:space="preserve">A-10 Data quality</w:t>
            </w:r>
          </w:p>
        </w:tc>
        <w:tc>
          <w:tcPr>
            <w:tcW w:w="2293" w:type="dxa"/>
          </w:tcPr>
          <w:p>
            <w:pPr>
              <w:spacing w:before="40" w:after="40" w:line="240" w:lineRule="auto"/>
            </w:pPr>
            <w:r>
              <w:rPr>
                <w:rFonts w:ascii="Segoe UI" w:hAnsi="Segoe UI" w:cs="Segoe UI" w:eastAsia="Segoe UI"/>
                <w:sz w:val="16"/>
                <w:szCs w:val="16"/>
              </w:rPr>
              <w:t xml:space="preserve">Corrections to migrated records</w:t>
            </w:r>
          </w:p>
        </w:tc>
        <w:tc>
          <w:tcPr>
            <w:tcW w:w="2380" w:type="dxa"/>
          </w:tcPr>
          <w:p>
            <w:pPr>
              <w:spacing w:before="40" w:after="40" w:line="240" w:lineRule="auto"/>
            </w:pPr>
            <w:r>
              <w:rPr>
                <w:rFonts w:ascii="Segoe UI" w:hAnsi="Segoe UI" w:cs="Segoe UI" w:eastAsia="Segoe UI"/>
                <w:sz w:val="16"/>
                <w:szCs w:val="16"/>
              </w:rPr>
              <w:t xml:space="preserve">Audit Trail filtered on migrated records</w:t>
            </w:r>
          </w:p>
        </w:tc>
        <w:tc>
          <w:tcPr>
            <w:tcW w:w="1630" w:type="dxa"/>
          </w:tcPr>
          <w:p>
            <w:pPr>
              <w:spacing w:before="40" w:after="40" w:line="240" w:lineRule="auto"/>
            </w:pPr>
            <w:r>
              <w:rPr>
                <w:rFonts w:ascii="Segoe UI" w:hAnsi="Segoe UI" w:cs="Segoe UI" w:eastAsia="Segoe UI"/>
                <w:sz w:val="16"/>
                <w:szCs w:val="16"/>
              </w:rPr>
              <w:t xml:space="preserve">Falling to near zero by week 4</w:t>
            </w:r>
          </w:p>
        </w:tc>
        <w:tc>
          <w:tcPr>
            <w:tcW w:w="1227" w:type="dxa"/>
          </w:tcPr>
          <w:p>
            <w:pPr>
              <w:spacing w:before="40" w:after="40" w:line="240" w:lineRule="auto"/>
            </w:pPr>
            <w:r>
              <w:rPr>
                <w:rFonts w:ascii="Segoe UI" w:hAnsi="Segoe UI" w:cs="Segoe UI" w:eastAsia="Segoe UI"/>
                <w:sz w:val="16"/>
                <w:szCs w:val="16"/>
              </w:rPr>
              <w:t xml:space="preserve">Weekly</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No single adoption report is built; the measures are read from the screens and exports listed. A usage report is </w:t>
      </w:r>
      <w:r>
        <w:rPr>
          <w:rFonts w:ascii="Segoe UI" w:hAnsi="Segoe UI" w:cs="Segoe UI" w:eastAsia="Segoe UI"/>
          <w:b/>
          <w:bCs/>
        </w:rPr>
        <w:t xml:space="preserve">Not built</w:t>
      </w:r>
      <w:r>
        <w:rPr>
          <w:rFonts w:ascii="Segoe UI" w:hAnsi="Segoe UI" w:cs="Segoe UI" w:eastAsia="Segoe UI"/>
        </w:rPr>
        <w:t xml:space="preserve"> (question GQ-09).</w:t>
      </w:r>
    </w:p>
    <w:p xmlns:a="http://schemas.openxmlformats.org/drawingml/2006/main" xmlns:pic="http://schemas.openxmlformats.org/drawingml/2006/picture">
      <w:pPr>
        <w:pStyle w:val="Heading1"/>
        <w:numPr>
          <w:ilvl w:val="0"/>
          <w:numId w:val="14"/>
        </w:numPr>
      </w:pPr>
      <w:bookmarkStart w:id="1072" w:name="_Toc300001072"/>
      <w:r>
        <w:rPr>
          <w:rFonts w:ascii="Segoe UI" w:hAnsi="Segoe UI" w:cs="Segoe UI" w:eastAsia="Segoe UI"/>
        </w:rPr>
        <w:t xml:space="preserve">Long-term governance (ten years and more)</w:t>
      </w:r>
      <w:bookmarkEnd w:id="1072"/>
    </w:p>
    <w:p xmlns:a="http://schemas.openxmlformats.org/drawingml/2006/main" xmlns:pic="http://schemas.openxmlformats.org/drawingml/2006/picture">
      <w:pPr>
        <w:pStyle w:val="Heading2"/>
        <w:numPr>
          <w:ilvl w:val="1"/>
          <w:numId w:val="14"/>
        </w:numPr>
      </w:pPr>
      <w:bookmarkStart w:id="1073" w:name="_Toc300001073"/>
      <w:r>
        <w:rPr>
          <w:rFonts w:ascii="Segoe UI" w:hAnsi="Segoe UI" w:cs="Segoe UI" w:eastAsia="Segoe UI"/>
        </w:rPr>
        <w:t xml:space="preserve">Recurring activities</w:t>
      </w:r>
      <w:bookmarkEnd w:id="1073"/>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497"/>
        <w:gridCol w:w="1691"/>
        <w:gridCol w:w="1982"/>
        <w:gridCol w:w="1857"/>
      </w:tblGrid>
      <w:tr>
        <w:trPr>
          <w:cantSplit/>
          <w:tblHeader/>
          <w:trHeight w:val="400"/>
        </w:trPr>
        <w:tc>
          <w:tcPr>
            <w:tcW w:w="3497" w:type="dxa"/>
            <w:shd w:val="clear" w:color="auto" w:fill="E8F0F8"/>
            <w:vAlign w:val="center"/>
          </w:tcPr>
          <w:p>
            <w:pPr>
              <w:spacing w:before="40" w:after="40" w:line="240" w:lineRule="auto"/>
            </w:pPr>
            <w:r>
              <w:rPr>
                <w:rFonts w:ascii="Segoe UI" w:hAnsi="Segoe UI" w:cs="Segoe UI" w:eastAsia="Segoe UI"/>
                <w:b/>
                <w:bCs/>
                <w:sz w:val="16"/>
                <w:szCs w:val="16"/>
              </w:rPr>
              <w:t xml:space="preserve">Activity</w:t>
            </w:r>
          </w:p>
        </w:tc>
        <w:tc>
          <w:tcPr>
            <w:tcW w:w="1691" w:type="dxa"/>
            <w:shd w:val="clear" w:color="auto" w:fill="E8F0F8"/>
            <w:vAlign w:val="center"/>
          </w:tcPr>
          <w:p>
            <w:pPr>
              <w:spacing w:before="40" w:after="40" w:line="240" w:lineRule="auto"/>
            </w:pPr>
            <w:r>
              <w:rPr>
                <w:rFonts w:ascii="Segoe UI" w:hAnsi="Segoe UI" w:cs="Segoe UI" w:eastAsia="Segoe UI"/>
                <w:b/>
                <w:bCs/>
                <w:sz w:val="16"/>
                <w:szCs w:val="16"/>
              </w:rPr>
              <w:t xml:space="preserve">Frequency</w:t>
            </w:r>
          </w:p>
        </w:tc>
        <w:tc>
          <w:tcPr>
            <w:tcW w:w="1982" w:type="dxa"/>
            <w:shd w:val="clear" w:color="auto" w:fill="E8F0F8"/>
            <w:vAlign w:val="center"/>
          </w:tcPr>
          <w:p>
            <w:pPr>
              <w:spacing w:before="40" w:after="40" w:line="240" w:lineRule="auto"/>
            </w:pPr>
            <w:r>
              <w:rPr>
                <w:rFonts w:ascii="Segoe UI" w:hAnsi="Segoe UI" w:cs="Segoe UI" w:eastAsia="Segoe UI"/>
                <w:b/>
                <w:bCs/>
                <w:sz w:val="16"/>
                <w:szCs w:val="16"/>
              </w:rPr>
              <w:t xml:space="preserve">Owner</w:t>
            </w:r>
          </w:p>
        </w:tc>
        <w:tc>
          <w:tcPr>
            <w:tcW w:w="1857" w:type="dxa"/>
            <w:shd w:val="clear" w:color="auto" w:fill="E8F0F8"/>
            <w:vAlign w:val="center"/>
          </w:tcPr>
          <w:p>
            <w:pPr>
              <w:spacing w:before="40" w:after="40" w:line="240" w:lineRule="auto"/>
            </w:pPr>
            <w:r>
              <w:rPr>
                <w:rFonts w:ascii="Segoe UI" w:hAnsi="Segoe UI" w:cs="Segoe UI" w:eastAsia="Segoe UI"/>
                <w:b/>
                <w:bCs/>
                <w:sz w:val="16"/>
                <w:szCs w:val="16"/>
              </w:rPr>
              <w:t xml:space="preserve">Reference</w:t>
            </w:r>
          </w:p>
        </w:tc>
      </w:tr>
      <w:tr>
        <w:trPr>
          <w:cantSplit/>
        </w:trPr>
        <w:tc>
          <w:tcPr>
            <w:tcW w:w="3497" w:type="dxa"/>
          </w:tcPr>
          <w:p>
            <w:pPr>
              <w:spacing w:before="40" w:after="40" w:line="240" w:lineRule="auto"/>
            </w:pPr>
            <w:r>
              <w:rPr>
                <w:rFonts w:ascii="Segoe UI" w:hAnsi="Segoe UI" w:cs="Segoe UI" w:eastAsia="Segoe UI"/>
                <w:sz w:val="16"/>
                <w:szCs w:val="16"/>
              </w:rPr>
              <w:t xml:space="preserve">Steering-level service review: availability, incidents, capacity, risks</w:t>
            </w:r>
          </w:p>
        </w:tc>
        <w:tc>
          <w:tcPr>
            <w:tcW w:w="1691" w:type="dxa"/>
          </w:tcPr>
          <w:p>
            <w:pPr>
              <w:spacing w:before="40" w:after="40" w:line="240" w:lineRule="auto"/>
            </w:pPr>
            <w:r>
              <w:rPr>
                <w:rFonts w:ascii="Segoe UI" w:hAnsi="Segoe UI" w:cs="Segoe UI" w:eastAsia="Segoe UI"/>
                <w:sz w:val="16"/>
                <w:szCs w:val="16"/>
              </w:rPr>
              <w:t xml:space="preserve">Quarterly</w:t>
            </w:r>
          </w:p>
        </w:tc>
        <w:tc>
          <w:tcPr>
            <w:tcW w:w="1982" w:type="dxa"/>
          </w:tcPr>
          <w:p>
            <w:pPr>
              <w:spacing w:before="40" w:after="40" w:line="240" w:lineRule="auto"/>
            </w:pPr>
            <w:r>
              <w:rPr>
                <w:rFonts w:ascii="Segoe UI" w:hAnsi="Segoe UI" w:cs="Segoe UI" w:eastAsia="Segoe UI"/>
                <w:sz w:val="16"/>
                <w:szCs w:val="16"/>
              </w:rPr>
              <w:t xml:space="preserve">TISPH Head of IT</w:t>
            </w:r>
          </w:p>
        </w:tc>
        <w:tc>
          <w:tcPr>
            <w:tcW w:w="1857" w:type="dxa"/>
          </w:tcPr>
          <w:p>
            <w:pPr>
              <w:spacing w:before="40" w:after="40" w:line="240" w:lineRule="auto"/>
            </w:pPr>
            <w:r>
              <w:rPr>
                <w:rFonts w:ascii="Segoe UI" w:hAnsi="Segoe UI" w:cs="Segoe UI" w:eastAsia="Segoe UI"/>
                <w:sz w:val="16"/>
                <w:szCs w:val="16"/>
              </w:rPr>
              <w:t xml:space="preserve">NFR-14, NFR-20</w:t>
            </w:r>
          </w:p>
        </w:tc>
      </w:tr>
      <w:tr>
        <w:trPr>
          <w:cantSplit/>
        </w:trPr>
        <w:tc>
          <w:tcPr>
            <w:tcW w:w="3497" w:type="dxa"/>
          </w:tcPr>
          <w:p>
            <w:pPr>
              <w:spacing w:before="40" w:after="40" w:line="240" w:lineRule="auto"/>
            </w:pPr>
            <w:r>
              <w:rPr>
                <w:rFonts w:ascii="Segoe UI" w:hAnsi="Segoe UI" w:cs="Segoe UI" w:eastAsia="Segoe UI"/>
                <w:sz w:val="16"/>
                <w:szCs w:val="16"/>
              </w:rPr>
              <w:t xml:space="preserve">DR drill on UAT; geo-restore rehearsal for production</w:t>
            </w:r>
          </w:p>
        </w:tc>
        <w:tc>
          <w:tcPr>
            <w:tcW w:w="1691" w:type="dxa"/>
          </w:tcPr>
          <w:p>
            <w:pPr>
              <w:spacing w:before="40" w:after="40" w:line="240" w:lineRule="auto"/>
            </w:pPr>
            <w:r>
              <w:rPr>
                <w:rFonts w:ascii="Segoe UI" w:hAnsi="Segoe UI" w:cs="Segoe UI" w:eastAsia="Segoe UI"/>
                <w:sz w:val="16"/>
                <w:szCs w:val="16"/>
              </w:rPr>
              <w:t xml:space="preserve">Twice a year</w:t>
            </w:r>
          </w:p>
        </w:tc>
        <w:tc>
          <w:tcPr>
            <w:tcW w:w="1982" w:type="dxa"/>
          </w:tcPr>
          <w:p>
            <w:pPr>
              <w:spacing w:before="40" w:after="40" w:line="240" w:lineRule="auto"/>
            </w:pPr>
            <w:r>
              <w:rPr>
                <w:rFonts w:ascii="Segoe UI" w:hAnsi="Segoe UI" w:cs="Segoe UI" w:eastAsia="Segoe UI"/>
                <w:sz w:val="16"/>
                <w:szCs w:val="16"/>
              </w:rPr>
              <w:t xml:space="preserve">TISPH Head of IT</w:t>
            </w:r>
          </w:p>
        </w:tc>
        <w:tc>
          <w:tcPr>
            <w:tcW w:w="1857" w:type="dxa"/>
          </w:tcPr>
          <w:p>
            <w:pPr>
              <w:spacing w:before="40" w:after="40" w:line="240" w:lineRule="auto"/>
            </w:pPr>
            <w:r>
              <w:rPr>
                <w:rFonts w:ascii="Consolas" w:hAnsi="Consolas" w:cs="Consolas" w:eastAsia="Consolas"/>
                <w:color w:val="1F3B57"/>
                <w:sz w:val="14"/>
                <w:szCs w:val="14"/>
                <w:shd w:val="clear" w:color="auto" w:fill="F3F5F8"/>
              </w:rPr>
              <w:t xml:space="preserve">deploy/AZURE.md</w:t>
            </w:r>
            <w:r>
              <w:rPr>
                <w:rFonts w:ascii="Segoe UI" w:hAnsi="Segoe UI" w:cs="Segoe UI" w:eastAsia="Segoe UI"/>
                <w:sz w:val="16"/>
                <w:szCs w:val="16"/>
              </w:rPr>
              <w:t xml:space="preserve"> section 12</w:t>
            </w:r>
          </w:p>
        </w:tc>
      </w:tr>
      <w:tr>
        <w:trPr>
          <w:cantSplit/>
        </w:trPr>
        <w:tc>
          <w:tcPr>
            <w:tcW w:w="3497" w:type="dxa"/>
          </w:tcPr>
          <w:p>
            <w:pPr>
              <w:spacing w:before="40" w:after="40" w:line="240" w:lineRule="auto"/>
            </w:pPr>
            <w:r>
              <w:rPr>
                <w:rFonts w:ascii="Segoe UI" w:hAnsi="Segoe UI" w:cs="Segoe UI" w:eastAsia="Segoe UI"/>
                <w:sz w:val="16"/>
                <w:szCs w:val="16"/>
              </w:rPr>
              <w:t xml:space="preserve">Vulnerability assessment and penetration test</w:t>
            </w:r>
          </w:p>
        </w:tc>
        <w:tc>
          <w:tcPr>
            <w:tcW w:w="1691" w:type="dxa"/>
          </w:tcPr>
          <w:p>
            <w:pPr>
              <w:spacing w:before="40" w:after="40" w:line="240" w:lineRule="auto"/>
            </w:pPr>
            <w:r>
              <w:rPr>
                <w:rFonts w:ascii="Segoe UI" w:hAnsi="Segoe UI" w:cs="Segoe UI" w:eastAsia="Segoe UI"/>
                <w:sz w:val="16"/>
                <w:szCs w:val="16"/>
              </w:rPr>
              <w:t xml:space="preserve">Yearly</w:t>
            </w:r>
          </w:p>
        </w:tc>
        <w:tc>
          <w:tcPr>
            <w:tcW w:w="1982" w:type="dxa"/>
          </w:tcPr>
          <w:p>
            <w:pPr>
              <w:spacing w:before="40" w:after="40" w:line="240" w:lineRule="auto"/>
            </w:pPr>
            <w:r>
              <w:rPr>
                <w:rFonts w:ascii="Segoe UI" w:hAnsi="Segoe UI" w:cs="Segoe UI" w:eastAsia="Segoe UI"/>
                <w:sz w:val="16"/>
                <w:szCs w:val="16"/>
              </w:rPr>
              <w:t xml:space="preserve">TISPH Head, Risk Management</w:t>
            </w:r>
          </w:p>
        </w:tc>
        <w:tc>
          <w:tcPr>
            <w:tcW w:w="1857" w:type="dxa"/>
          </w:tcPr>
          <w:p>
            <w:pPr>
              <w:spacing w:before="40" w:after="40" w:line="240" w:lineRule="auto"/>
            </w:pPr>
            <w:r>
              <w:rPr>
                <w:rFonts w:ascii="Segoe UI" w:hAnsi="Segoe UI" w:cs="Segoe UI" w:eastAsia="Segoe UI"/>
                <w:sz w:val="16"/>
                <w:szCs w:val="16"/>
              </w:rPr>
              <w:t xml:space="preserve">NFR-16</w:t>
            </w:r>
          </w:p>
        </w:tc>
      </w:tr>
      <w:tr>
        <w:trPr>
          <w:cantSplit/>
        </w:trPr>
        <w:tc>
          <w:tcPr>
            <w:tcW w:w="3497" w:type="dxa"/>
          </w:tcPr>
          <w:p>
            <w:pPr>
              <w:spacing w:before="40" w:after="40" w:line="240" w:lineRule="auto"/>
            </w:pPr>
            <w:r>
              <w:rPr>
                <w:rFonts w:ascii="Segoe UI" w:hAnsi="Segoe UI" w:cs="Segoe UI" w:eastAsia="Segoe UI"/>
                <w:sz w:val="16"/>
                <w:szCs w:val="16"/>
              </w:rPr>
              <w:t xml:space="preserve">Access review of users and roles (Access Control &gt; Access Reviews), SoD rules and authority limits</w:t>
            </w:r>
          </w:p>
        </w:tc>
        <w:tc>
          <w:tcPr>
            <w:tcW w:w="1691" w:type="dxa"/>
          </w:tcPr>
          <w:p>
            <w:pPr>
              <w:spacing w:before="40" w:after="40" w:line="240" w:lineRule="auto"/>
            </w:pPr>
            <w:r>
              <w:rPr>
                <w:rFonts w:ascii="Segoe UI" w:hAnsi="Segoe UI" w:cs="Segoe UI" w:eastAsia="Segoe UI"/>
                <w:sz w:val="16"/>
                <w:szCs w:val="16"/>
              </w:rPr>
              <w:t xml:space="preserve">Twice a year</w:t>
            </w:r>
          </w:p>
        </w:tc>
        <w:tc>
          <w:tcPr>
            <w:tcW w:w="1982" w:type="dxa"/>
          </w:tcPr>
          <w:p>
            <w:pPr>
              <w:spacing w:before="40" w:after="40" w:line="240" w:lineRule="auto"/>
            </w:pPr>
            <w:r>
              <w:rPr>
                <w:rFonts w:ascii="Segoe UI" w:hAnsi="Segoe UI" w:cs="Segoe UI" w:eastAsia="Segoe UI"/>
                <w:sz w:val="16"/>
                <w:szCs w:val="16"/>
              </w:rPr>
              <w:t xml:space="preserve">Process Owners with Head, Risk Management</w:t>
            </w:r>
          </w:p>
        </w:tc>
        <w:tc>
          <w:tcPr>
            <w:tcW w:w="1857" w:type="dxa"/>
          </w:tcPr>
          <w:p>
            <w:pPr>
              <w:spacing w:before="40" w:after="40" w:line="240" w:lineRule="auto"/>
            </w:pPr>
            <w:r>
              <w:rPr>
                <w:rFonts w:ascii="Segoe UI" w:hAnsi="Segoe UI" w:cs="Segoe UI" w:eastAsia="Segoe UI"/>
                <w:sz w:val="16"/>
                <w:szCs w:val="16"/>
              </w:rPr>
              <w:t xml:space="preserve">BRD 5.14</w:t>
            </w:r>
          </w:p>
        </w:tc>
      </w:tr>
      <w:tr>
        <w:trPr>
          <w:cantSplit/>
        </w:trPr>
        <w:tc>
          <w:tcPr>
            <w:tcW w:w="3497" w:type="dxa"/>
          </w:tcPr>
          <w:p>
            <w:pPr>
              <w:spacing w:before="40" w:after="40" w:line="240" w:lineRule="auto"/>
            </w:pPr>
            <w:r>
              <w:rPr>
                <w:rFonts w:ascii="Segoe UI" w:hAnsi="Segoe UI" w:cs="Segoe UI" w:eastAsia="Segoe UI"/>
                <w:sz w:val="16"/>
                <w:szCs w:val="16"/>
              </w:rPr>
              <w:t xml:space="preserve">Review of control settings against the signed baseline (risk R-33)</w:t>
            </w:r>
          </w:p>
        </w:tc>
        <w:tc>
          <w:tcPr>
            <w:tcW w:w="1691" w:type="dxa"/>
          </w:tcPr>
          <w:p>
            <w:pPr>
              <w:spacing w:before="40" w:after="40" w:line="240" w:lineRule="auto"/>
            </w:pPr>
            <w:r>
              <w:rPr>
                <w:rFonts w:ascii="Segoe UI" w:hAnsi="Segoe UI" w:cs="Segoe UI" w:eastAsia="Segoe UI"/>
                <w:sz w:val="16"/>
                <w:szCs w:val="16"/>
              </w:rPr>
              <w:t xml:space="preserve">Quarterly</w:t>
            </w:r>
          </w:p>
        </w:tc>
        <w:tc>
          <w:tcPr>
            <w:tcW w:w="1982" w:type="dxa"/>
          </w:tcPr>
          <w:p>
            <w:pPr>
              <w:spacing w:before="40" w:after="40" w:line="240" w:lineRule="auto"/>
            </w:pPr>
            <w:r>
              <w:rPr>
                <w:rFonts w:ascii="Segoe UI" w:hAnsi="Segoe UI" w:cs="Segoe UI" w:eastAsia="Segoe UI"/>
                <w:sz w:val="16"/>
                <w:szCs w:val="16"/>
              </w:rPr>
              <w:t xml:space="preserve">Head, Risk Management</w:t>
            </w:r>
          </w:p>
        </w:tc>
        <w:tc>
          <w:tcPr>
            <w:tcW w:w="1857" w:type="dxa"/>
          </w:tcPr>
          <w:p>
            <w:pPr>
              <w:spacing w:before="40" w:after="40" w:line="240" w:lineRule="auto"/>
            </w:pPr>
            <w:r>
              <w:rPr>
                <w:rFonts w:ascii="Segoe UI" w:hAnsi="Segoe UI" w:cs="Segoe UI" w:eastAsia="Segoe UI"/>
                <w:sz w:val="16"/>
                <w:szCs w:val="16"/>
              </w:rPr>
              <w:t xml:space="preserve">BRD 5.14</w:t>
            </w:r>
          </w:p>
        </w:tc>
      </w:tr>
      <w:tr>
        <w:trPr>
          <w:cantSplit/>
        </w:trPr>
        <w:tc>
          <w:tcPr>
            <w:tcW w:w="3497" w:type="dxa"/>
          </w:tcPr>
          <w:p>
            <w:pPr>
              <w:spacing w:before="40" w:after="40" w:line="240" w:lineRule="auto"/>
            </w:pPr>
            <w:r>
              <w:rPr>
                <w:rFonts w:ascii="Segoe UI" w:hAnsi="Segoe UI" w:cs="Segoe UI" w:eastAsia="Segoe UI"/>
                <w:sz w:val="16"/>
                <w:szCs w:val="16"/>
              </w:rPr>
              <w:t xml:space="preserve">Cloud security posture report</w:t>
            </w:r>
          </w:p>
        </w:tc>
        <w:tc>
          <w:tcPr>
            <w:tcW w:w="1691" w:type="dxa"/>
          </w:tcPr>
          <w:p>
            <w:pPr>
              <w:spacing w:before="40" w:after="40" w:line="240" w:lineRule="auto"/>
            </w:pPr>
            <w:r>
              <w:rPr>
                <w:rFonts w:ascii="Segoe UI" w:hAnsi="Segoe UI" w:cs="Segoe UI" w:eastAsia="Segoe UI"/>
                <w:sz w:val="16"/>
                <w:szCs w:val="16"/>
              </w:rPr>
              <w:t xml:space="preserve">Yearly</w:t>
            </w:r>
          </w:p>
        </w:tc>
        <w:tc>
          <w:tcPr>
            <w:tcW w:w="1982" w:type="dxa"/>
          </w:tcPr>
          <w:p>
            <w:pPr>
              <w:spacing w:before="40" w:after="40" w:line="240" w:lineRule="auto"/>
            </w:pPr>
            <w:r>
              <w:rPr>
                <w:rFonts w:ascii="Segoe UI" w:hAnsi="Segoe UI" w:cs="Segoe UI" w:eastAsia="Segoe UI"/>
                <w:sz w:val="16"/>
                <w:szCs w:val="16"/>
              </w:rPr>
              <w:t xml:space="preserve">TISPH Head, Risk Management</w:t>
            </w:r>
          </w:p>
        </w:tc>
        <w:tc>
          <w:tcPr>
            <w:tcW w:w="1857" w:type="dxa"/>
          </w:tcPr>
          <w:p>
            <w:pPr>
              <w:spacing w:before="40" w:after="40" w:line="240" w:lineRule="auto"/>
            </w:pPr>
            <w:r>
              <w:rPr>
                <w:rFonts w:ascii="Segoe UI" w:hAnsi="Segoe UI" w:cs="Segoe UI" w:eastAsia="Segoe UI"/>
                <w:sz w:val="16"/>
                <w:szCs w:val="16"/>
              </w:rPr>
              <w:t xml:space="preserve">NFR-17.4; method open (NFR Q13)</w:t>
            </w:r>
          </w:p>
        </w:tc>
      </w:tr>
      <w:tr>
        <w:trPr>
          <w:cantSplit/>
        </w:trPr>
        <w:tc>
          <w:tcPr>
            <w:tcW w:w="3497" w:type="dxa"/>
          </w:tcPr>
          <w:p>
            <w:pPr>
              <w:spacing w:before="40" w:after="40" w:line="240" w:lineRule="auto"/>
            </w:pPr>
            <w:r>
              <w:rPr>
                <w:rFonts w:ascii="Segoe UI" w:hAnsi="Segoe UI" w:cs="Segoe UI" w:eastAsia="Segoe UI"/>
                <w:sz w:val="16"/>
                <w:szCs w:val="16"/>
              </w:rPr>
              <w:t xml:space="preserve">Rotation of the personal identifier key</w:t>
            </w:r>
          </w:p>
        </w:tc>
        <w:tc>
          <w:tcPr>
            <w:tcW w:w="1691" w:type="dxa"/>
          </w:tcPr>
          <w:p>
            <w:pPr>
              <w:spacing w:before="40" w:after="40" w:line="240" w:lineRule="auto"/>
            </w:pPr>
            <w:r>
              <w:rPr>
                <w:rFonts w:ascii="Segoe UI" w:hAnsi="Segoe UI" w:cs="Segoe UI" w:eastAsia="Segoe UI"/>
                <w:sz w:val="16"/>
                <w:szCs w:val="16"/>
              </w:rPr>
              <w:t xml:space="preserve">Per TISPH key policy</w:t>
            </w:r>
          </w:p>
        </w:tc>
        <w:tc>
          <w:tcPr>
            <w:tcW w:w="1982" w:type="dxa"/>
          </w:tcPr>
          <w:p>
            <w:pPr>
              <w:spacing w:before="40" w:after="40" w:line="240" w:lineRule="auto"/>
            </w:pPr>
            <w:r>
              <w:rPr>
                <w:rFonts w:ascii="Segoe UI" w:hAnsi="Segoe UI" w:cs="Segoe UI" w:eastAsia="Segoe UI"/>
                <w:sz w:val="16"/>
                <w:szCs w:val="16"/>
              </w:rPr>
              <w:t xml:space="preserve">TISPH Head of IT</w:t>
            </w:r>
          </w:p>
        </w:tc>
        <w:tc>
          <w:tcPr>
            <w:tcW w:w="1857" w:type="dxa"/>
          </w:tcPr>
          <w:p>
            <w:pPr>
              <w:spacing w:before="40" w:after="40" w:line="240" w:lineRule="auto"/>
            </w:pPr>
            <w:r>
              <w:rPr>
                <w:rFonts w:ascii="Consolas" w:hAnsi="Consolas" w:cs="Consolas" w:eastAsia="Consolas"/>
                <w:color w:val="1F3B57"/>
                <w:sz w:val="14"/>
                <w:szCs w:val="14"/>
                <w:shd w:val="clear" w:color="auto" w:fill="F3F5F8"/>
              </w:rPr>
              <w:t xml:space="preserve">npm run pii:rotate</w:t>
            </w:r>
          </w:p>
        </w:tc>
      </w:tr>
      <w:tr>
        <w:trPr>
          <w:cantSplit/>
        </w:trPr>
        <w:tc>
          <w:tcPr>
            <w:tcW w:w="3497" w:type="dxa"/>
          </w:tcPr>
          <w:p>
            <w:pPr>
              <w:spacing w:before="40" w:after="40" w:line="240" w:lineRule="auto"/>
            </w:pPr>
            <w:r>
              <w:rPr>
                <w:rFonts w:ascii="Segoe UI" w:hAnsi="Segoe UI" w:cs="Segoe UI" w:eastAsia="Segoe UI"/>
                <w:sz w:val="16"/>
                <w:szCs w:val="16"/>
              </w:rPr>
              <w:t xml:space="preserve">Renewal of the Entra ID client secret</w:t>
            </w:r>
          </w:p>
        </w:tc>
        <w:tc>
          <w:tcPr>
            <w:tcW w:w="1691" w:type="dxa"/>
          </w:tcPr>
          <w:p>
            <w:pPr>
              <w:spacing w:before="40" w:after="40" w:line="240" w:lineRule="auto"/>
            </w:pPr>
            <w:r>
              <w:rPr>
                <w:rFonts w:ascii="Segoe UI" w:hAnsi="Segoe UI" w:cs="Segoe UI" w:eastAsia="Segoe UI"/>
                <w:sz w:val="16"/>
                <w:szCs w:val="16"/>
              </w:rPr>
              <w:t xml:space="preserve">Before 24-month expiry</w:t>
            </w:r>
          </w:p>
        </w:tc>
        <w:tc>
          <w:tcPr>
            <w:tcW w:w="1982" w:type="dxa"/>
          </w:tcPr>
          <w:p>
            <w:pPr>
              <w:spacing w:before="40" w:after="40" w:line="240" w:lineRule="auto"/>
            </w:pPr>
            <w:r>
              <w:rPr>
                <w:rFonts w:ascii="Segoe UI" w:hAnsi="Segoe UI" w:cs="Segoe UI" w:eastAsia="Segoe UI"/>
                <w:sz w:val="16"/>
                <w:szCs w:val="16"/>
              </w:rPr>
              <w:t xml:space="preserve">TIS IT AppSupport / Admin</w:t>
            </w:r>
          </w:p>
        </w:tc>
        <w:tc>
          <w:tcPr>
            <w:tcW w:w="1857" w:type="dxa"/>
          </w:tcPr>
          <w:p>
            <w:pPr>
              <w:spacing w:before="40" w:after="40" w:line="240" w:lineRule="auto"/>
            </w:pPr>
            <w:r>
              <w:rPr>
                <w:rFonts w:ascii="Consolas" w:hAnsi="Consolas" w:cs="Consolas" w:eastAsia="Consolas"/>
                <w:color w:val="1F3B57"/>
                <w:sz w:val="14"/>
                <w:szCs w:val="14"/>
                <w:shd w:val="clear" w:color="auto" w:fill="F3F5F8"/>
              </w:rPr>
              <w:t xml:space="preserve">deploy/AZURE.md</w:t>
            </w:r>
            <w:r>
              <w:rPr>
                <w:rFonts w:ascii="Segoe UI" w:hAnsi="Segoe UI" w:cs="Segoe UI" w:eastAsia="Segoe UI"/>
                <w:sz w:val="16"/>
                <w:szCs w:val="16"/>
              </w:rPr>
              <w:t xml:space="preserve"> section 14</w:t>
            </w:r>
          </w:p>
        </w:tc>
      </w:tr>
      <w:tr>
        <w:trPr>
          <w:cantSplit/>
        </w:trPr>
        <w:tc>
          <w:tcPr>
            <w:tcW w:w="3497" w:type="dxa"/>
          </w:tcPr>
          <w:p>
            <w:pPr>
              <w:spacing w:before="40" w:after="40" w:line="240" w:lineRule="auto"/>
            </w:pPr>
            <w:r>
              <w:rPr>
                <w:rFonts w:ascii="Segoe UI" w:hAnsi="Segoe UI" w:cs="Segoe UI" w:eastAsia="Segoe UI"/>
                <w:sz w:val="16"/>
                <w:szCs w:val="16"/>
              </w:rPr>
              <w:t xml:space="preserve">Review of the ADR log and risk register</w:t>
            </w:r>
          </w:p>
        </w:tc>
        <w:tc>
          <w:tcPr>
            <w:tcW w:w="1691" w:type="dxa"/>
          </w:tcPr>
          <w:p>
            <w:pPr>
              <w:spacing w:before="40" w:after="40" w:line="240" w:lineRule="auto"/>
            </w:pPr>
            <w:r>
              <w:rPr>
                <w:rFonts w:ascii="Segoe UI" w:hAnsi="Segoe UI" w:cs="Segoe UI" w:eastAsia="Segoe UI"/>
                <w:sz w:val="16"/>
                <w:szCs w:val="16"/>
              </w:rPr>
              <w:t xml:space="preserve">Yearly and with each major release</w:t>
            </w:r>
          </w:p>
        </w:tc>
        <w:tc>
          <w:tcPr>
            <w:tcW w:w="1982" w:type="dxa"/>
          </w:tcPr>
          <w:p>
            <w:pPr>
              <w:spacing w:before="40" w:after="40" w:line="240" w:lineRule="auto"/>
            </w:pPr>
            <w:r>
              <w:rPr>
                <w:rFonts w:ascii="Segoe UI" w:hAnsi="Segoe UI" w:cs="Segoe UI" w:eastAsia="Segoe UI"/>
                <w:sz w:val="16"/>
                <w:szCs w:val="16"/>
              </w:rPr>
              <w:t xml:space="preserve">Design Authority</w:t>
            </w:r>
          </w:p>
        </w:tc>
        <w:tc>
          <w:tcPr>
            <w:tcW w:w="1857" w:type="dxa"/>
          </w:tcPr>
          <w:p>
            <w:pPr>
              <w:spacing w:before="40" w:after="40" w:line="240" w:lineRule="auto"/>
            </w:pPr>
            <w:r>
              <w:rPr>
                <w:rFonts w:ascii="Segoe UI" w:hAnsi="Segoe UI" w:cs="Segoe UI" w:eastAsia="Segoe UI"/>
                <w:sz w:val="16"/>
                <w:szCs w:val="16"/>
              </w:rPr>
              <w:t xml:space="preserve">Section 6</w:t>
            </w:r>
          </w:p>
        </w:tc>
      </w:tr>
      <w:tr>
        <w:trPr>
          <w:cantSplit/>
        </w:trPr>
        <w:tc>
          <w:tcPr>
            <w:tcW w:w="3497" w:type="dxa"/>
          </w:tcPr>
          <w:p>
            <w:pPr>
              <w:spacing w:before="40" w:after="40" w:line="240" w:lineRule="auto"/>
            </w:pPr>
            <w:r>
              <w:rPr>
                <w:rFonts w:ascii="Segoe UI" w:hAnsi="Segoe UI" w:cs="Segoe UI" w:eastAsia="Segoe UI"/>
                <w:sz w:val="16"/>
                <w:szCs w:val="16"/>
              </w:rPr>
              <w:t xml:space="preserve">Dependency audit and patch releases</w:t>
            </w:r>
          </w:p>
        </w:tc>
        <w:tc>
          <w:tcPr>
            <w:tcW w:w="1691" w:type="dxa"/>
          </w:tcPr>
          <w:p>
            <w:pPr>
              <w:spacing w:before="40" w:after="40" w:line="240" w:lineRule="auto"/>
            </w:pPr>
            <w:r>
              <w:rPr>
                <w:rFonts w:ascii="Segoe UI" w:hAnsi="Segoe UI" w:cs="Segoe UI" w:eastAsia="Segoe UI"/>
                <w:sz w:val="16"/>
                <w:szCs w:val="16"/>
              </w:rPr>
              <w:t xml:space="preserve">Every release (CI) and monthly review</w:t>
            </w:r>
          </w:p>
        </w:tc>
        <w:tc>
          <w:tcPr>
            <w:tcW w:w="1982" w:type="dxa"/>
          </w:tcPr>
          <w:p>
            <w:pPr>
              <w:spacing w:before="40" w:after="40" w:line="240" w:lineRule="auto"/>
            </w:pPr>
            <w:r>
              <w:rPr>
                <w:rFonts w:ascii="Segoe UI" w:hAnsi="Segoe UI" w:cs="Segoe UI" w:eastAsia="Segoe UI"/>
                <w:sz w:val="16"/>
                <w:szCs w:val="16"/>
              </w:rPr>
              <w:t xml:space="preserve">iorta TechNXT technical lead</w:t>
            </w:r>
          </w:p>
        </w:tc>
        <w:tc>
          <w:tcPr>
            <w:tcW w:w="1857" w:type="dxa"/>
          </w:tcPr>
          <w:p>
            <w:pPr>
              <w:spacing w:before="40" w:after="40" w:line="240" w:lineRule="auto"/>
            </w:pPr>
            <w:r>
              <w:rPr>
                <w:rFonts w:ascii="Consolas" w:hAnsi="Consolas" w:cs="Consolas" w:eastAsia="Consolas"/>
                <w:color w:val="1F3B57"/>
                <w:sz w:val="14"/>
                <w:szCs w:val="14"/>
                <w:shd w:val="clear" w:color="auto" w:fill="F3F5F8"/>
              </w:rPr>
              <w:t xml:space="preserve">ci.yml</w:t>
            </w:r>
          </w:p>
        </w:tc>
      </w:tr>
      <w:tr>
        <w:trPr>
          <w:cantSplit/>
        </w:trPr>
        <w:tc>
          <w:tcPr>
            <w:tcW w:w="3497" w:type="dxa"/>
          </w:tcPr>
          <w:p>
            <w:pPr>
              <w:spacing w:before="40" w:after="40" w:line="240" w:lineRule="auto"/>
            </w:pPr>
            <w:r>
              <w:rPr>
                <w:rFonts w:ascii="Segoe UI" w:hAnsi="Segoe UI" w:cs="Segoe UI" w:eastAsia="Segoe UI"/>
                <w:sz w:val="16"/>
                <w:szCs w:val="16"/>
              </w:rPr>
              <w:t xml:space="preserve">Capacity forecast</w:t>
            </w:r>
          </w:p>
        </w:tc>
        <w:tc>
          <w:tcPr>
            <w:tcW w:w="1691" w:type="dxa"/>
          </w:tcPr>
          <w:p>
            <w:pPr>
              <w:spacing w:before="40" w:after="40" w:line="240" w:lineRule="auto"/>
            </w:pPr>
            <w:r>
              <w:rPr>
                <w:rFonts w:ascii="Segoe UI" w:hAnsi="Segoe UI" w:cs="Segoe UI" w:eastAsia="Segoe UI"/>
                <w:sz w:val="16"/>
                <w:szCs w:val="16"/>
              </w:rPr>
              <w:t xml:space="preserve">Yearly</w:t>
            </w:r>
          </w:p>
        </w:tc>
        <w:tc>
          <w:tcPr>
            <w:tcW w:w="1982" w:type="dxa"/>
          </w:tcPr>
          <w:p>
            <w:pPr>
              <w:spacing w:before="40" w:after="40" w:line="240" w:lineRule="auto"/>
            </w:pPr>
            <w:r>
              <w:rPr>
                <w:rFonts w:ascii="Segoe UI" w:hAnsi="Segoe UI" w:cs="Segoe UI" w:eastAsia="Segoe UI"/>
                <w:sz w:val="16"/>
                <w:szCs w:val="16"/>
              </w:rPr>
              <w:t xml:space="preserve">TISPH Head of IT</w:t>
            </w:r>
          </w:p>
        </w:tc>
        <w:tc>
          <w:tcPr>
            <w:tcW w:w="1857" w:type="dxa"/>
          </w:tcPr>
          <w:p>
            <w:pPr>
              <w:spacing w:before="40" w:after="40" w:line="240" w:lineRule="auto"/>
            </w:pPr>
            <w:r>
              <w:rPr>
                <w:rFonts w:ascii="Segoe UI" w:hAnsi="Segoe UI" w:cs="Segoe UI" w:eastAsia="Segoe UI"/>
                <w:sz w:val="16"/>
                <w:szCs w:val="16"/>
              </w:rPr>
              <w:t xml:space="preserve">NFR-20</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74" w:name="_Toc300001074"/>
      <w:r>
        <w:rPr>
          <w:rFonts w:ascii="Segoe UI" w:hAnsi="Segoe UI" w:cs="Segoe UI" w:eastAsia="Segoe UI"/>
        </w:rPr>
        <w:t xml:space="preserve">Technology lifecycle</w:t>
      </w:r>
      <w:bookmarkEnd w:id="1074"/>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358"/>
        <w:gridCol w:w="1445"/>
        <w:gridCol w:w="2869"/>
        <w:gridCol w:w="3355"/>
      </w:tblGrid>
      <w:tr>
        <w:trPr>
          <w:cantSplit/>
          <w:tblHeader/>
          <w:trHeight w:val="400"/>
        </w:trPr>
        <w:tc>
          <w:tcPr>
            <w:tcW w:w="1358" w:type="dxa"/>
            <w:shd w:val="clear" w:color="auto" w:fill="E8F0F8"/>
            <w:vAlign w:val="center"/>
          </w:tcPr>
          <w:p>
            <w:pPr>
              <w:spacing w:before="40" w:after="40" w:line="240" w:lineRule="auto"/>
            </w:pPr>
            <w:r>
              <w:rPr>
                <w:rFonts w:ascii="Segoe UI" w:hAnsi="Segoe UI" w:cs="Segoe UI" w:eastAsia="Segoe UI"/>
                <w:b/>
                <w:bCs/>
                <w:sz w:val="16"/>
                <w:szCs w:val="16"/>
              </w:rPr>
              <w:t xml:space="preserve">Component</w:t>
            </w:r>
          </w:p>
        </w:tc>
        <w:tc>
          <w:tcPr>
            <w:tcW w:w="1445" w:type="dxa"/>
            <w:shd w:val="clear" w:color="auto" w:fill="E8F0F8"/>
            <w:vAlign w:val="center"/>
          </w:tcPr>
          <w:p>
            <w:pPr>
              <w:spacing w:before="40" w:after="40" w:line="240" w:lineRule="auto"/>
            </w:pPr>
            <w:r>
              <w:rPr>
                <w:rFonts w:ascii="Segoe UI" w:hAnsi="Segoe UI" w:cs="Segoe UI" w:eastAsia="Segoe UI"/>
                <w:b/>
                <w:bCs/>
                <w:sz w:val="16"/>
                <w:szCs w:val="16"/>
              </w:rPr>
              <w:t xml:space="preserve">Version at baseline</w:t>
            </w:r>
          </w:p>
        </w:tc>
        <w:tc>
          <w:tcPr>
            <w:tcW w:w="2869" w:type="dxa"/>
            <w:shd w:val="clear" w:color="auto" w:fill="E8F0F8"/>
            <w:vAlign w:val="center"/>
          </w:tcPr>
          <w:p>
            <w:pPr>
              <w:spacing w:before="40" w:after="40" w:line="240" w:lineRule="auto"/>
            </w:pPr>
            <w:r>
              <w:rPr>
                <w:rFonts w:ascii="Segoe UI" w:hAnsi="Segoe UI" w:cs="Segoe UI" w:eastAsia="Segoe UI"/>
                <w:b/>
                <w:bCs/>
                <w:sz w:val="16"/>
                <w:szCs w:val="16"/>
              </w:rPr>
              <w:t xml:space="preserve">Where set</w:t>
            </w:r>
          </w:p>
        </w:tc>
        <w:tc>
          <w:tcPr>
            <w:tcW w:w="3355" w:type="dxa"/>
            <w:shd w:val="clear" w:color="auto" w:fill="E8F0F8"/>
            <w:vAlign w:val="center"/>
          </w:tcPr>
          <w:p>
            <w:pPr>
              <w:spacing w:before="40" w:after="40" w:line="240" w:lineRule="auto"/>
            </w:pPr>
            <w:r>
              <w:rPr>
                <w:rFonts w:ascii="Segoe UI" w:hAnsi="Segoe UI" w:cs="Segoe UI" w:eastAsia="Segoe UI"/>
                <w:b/>
                <w:bCs/>
                <w:sz w:val="16"/>
                <w:szCs w:val="16"/>
              </w:rPr>
              <w:t xml:space="preserve">Lifecycle note</w:t>
            </w:r>
          </w:p>
        </w:tc>
      </w:tr>
      <w:tr>
        <w:trPr>
          <w:cantSplit/>
        </w:trPr>
        <w:tc>
          <w:tcPr>
            <w:tcW w:w="1358" w:type="dxa"/>
          </w:tcPr>
          <w:p>
            <w:pPr>
              <w:spacing w:before="40" w:after="40" w:line="240" w:lineRule="auto"/>
            </w:pPr>
            <w:r>
              <w:rPr>
                <w:rFonts w:ascii="Segoe UI" w:hAnsi="Segoe UI" w:cs="Segoe UI" w:eastAsia="Segoe UI"/>
                <w:sz w:val="16"/>
                <w:szCs w:val="16"/>
              </w:rPr>
              <w:t xml:space="preserve">Node.js</w:t>
            </w:r>
          </w:p>
        </w:tc>
        <w:tc>
          <w:tcPr>
            <w:tcW w:w="1445" w:type="dxa"/>
          </w:tcPr>
          <w:p>
            <w:pPr>
              <w:spacing w:before="40" w:after="40" w:line="240" w:lineRule="auto"/>
            </w:pPr>
            <w:r>
              <w:rPr>
                <w:rFonts w:ascii="Segoe UI" w:hAnsi="Segoe UI" w:cs="Segoe UI" w:eastAsia="Segoe UI"/>
                <w:sz w:val="16"/>
                <w:szCs w:val="16"/>
              </w:rPr>
              <w:t xml:space="preserve">22</w:t>
            </w:r>
          </w:p>
        </w:tc>
        <w:tc>
          <w:tcPr>
            <w:tcW w:w="2869" w:type="dxa"/>
          </w:tcPr>
          <w:p>
            <w:pPr>
              <w:spacing w:before="40" w:after="40" w:line="240" w:lineRule="auto"/>
            </w:pPr>
            <w:r>
              <w:rPr>
                <w:rFonts w:ascii="Consolas" w:hAnsi="Consolas" w:cs="Consolas" w:eastAsia="Consolas"/>
                <w:color w:val="1F3B57"/>
                <w:sz w:val="14"/>
                <w:szCs w:val="14"/>
                <w:shd w:val="clear" w:color="auto" w:fill="F3F5F8"/>
              </w:rPr>
              <w:t xml:space="preserve">backend/Dockerfile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backend/package.json</w:t>
            </w:r>
            <w:r>
              <w:rPr>
                <w:rFonts w:ascii="Segoe UI" w:hAnsi="Segoe UI" w:cs="Segoe UI" w:eastAsia="Segoe UI"/>
                <w:sz w:val="16"/>
                <w:szCs w:val="16"/>
              </w:rPr>
              <w:t xml:space="preserve"> engines, </w:t>
            </w:r>
            <w:r>
              <w:rPr>
                <w:rFonts w:ascii="Consolas" w:hAnsi="Consolas" w:cs="Consolas" w:eastAsia="Consolas"/>
                <w:color w:val="1F3B57"/>
                <w:sz w:val="14"/>
                <w:szCs w:val="14"/>
                <w:shd w:val="clear" w:color="auto" w:fill="F3F5F8"/>
              </w:rPr>
              <w:t xml:space="preserve">ci.yml</w:t>
            </w:r>
          </w:p>
        </w:tc>
        <w:tc>
          <w:tcPr>
            <w:tcW w:w="3355" w:type="dxa"/>
          </w:tcPr>
          <w:p>
            <w:pPr>
              <w:spacing w:before="40" w:after="40" w:line="240" w:lineRule="auto"/>
            </w:pPr>
            <w:r>
              <w:rPr>
                <w:rFonts w:ascii="Segoe UI" w:hAnsi="Segoe UI" w:cs="Segoe UI" w:eastAsia="Segoe UI"/>
                <w:sz w:val="16"/>
                <w:szCs w:val="16"/>
              </w:rPr>
              <w:t xml:space="preserve">Plan the move to the next long-term-support line before Node.js 22 leaves maintenance (April 2027)</w:t>
            </w:r>
          </w:p>
        </w:tc>
      </w:tr>
      <w:tr>
        <w:trPr>
          <w:cantSplit/>
        </w:trPr>
        <w:tc>
          <w:tcPr>
            <w:tcW w:w="1358" w:type="dxa"/>
          </w:tcPr>
          <w:p>
            <w:pPr>
              <w:spacing w:before="40" w:after="40" w:line="240" w:lineRule="auto"/>
            </w:pPr>
            <w:r>
              <w:rPr>
                <w:rFonts w:ascii="Segoe UI" w:hAnsi="Segoe UI" w:cs="Segoe UI" w:eastAsia="Segoe UI"/>
                <w:sz w:val="16"/>
                <w:szCs w:val="16"/>
              </w:rPr>
              <w:t xml:space="preserve">PostgreSQL</w:t>
            </w:r>
          </w:p>
        </w:tc>
        <w:tc>
          <w:tcPr>
            <w:tcW w:w="1445" w:type="dxa"/>
          </w:tcPr>
          <w:p>
            <w:pPr>
              <w:spacing w:before="40" w:after="40" w:line="240" w:lineRule="auto"/>
            </w:pPr>
            <w:r>
              <w:rPr>
                <w:rFonts w:ascii="Segoe UI" w:hAnsi="Segoe UI" w:cs="Segoe UI" w:eastAsia="Segoe UI"/>
                <w:sz w:val="16"/>
                <w:szCs w:val="16"/>
              </w:rPr>
              <w:t xml:space="preserve">16</w:t>
            </w:r>
          </w:p>
        </w:tc>
        <w:tc>
          <w:tcPr>
            <w:tcW w:w="2869" w:type="dxa"/>
          </w:tcPr>
          <w:p>
            <w:pPr>
              <w:spacing w:before="40" w:after="40" w:line="240" w:lineRule="auto"/>
            </w:pPr>
            <w:r>
              <w:rPr>
                <w:rFonts w:ascii="Consolas" w:hAnsi="Consolas" w:cs="Consolas" w:eastAsia="Consolas"/>
                <w:color w:val="1F3B57"/>
                <w:sz w:val="14"/>
                <w:szCs w:val="14"/>
                <w:shd w:val="clear" w:color="auto" w:fill="F3F5F8"/>
              </w:rPr>
              <w:t xml:space="preserve">deploy/azure/modules/environment/database.tf</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ci.yml</w:t>
            </w:r>
            <w:r>
              <w:rPr>
                <w:rFonts w:ascii="Segoe UI" w:hAnsi="Segoe UI" w:cs="Segoe UI" w:eastAsia="Segoe UI"/>
                <w:sz w:val="16"/>
                <w:szCs w:val="16"/>
              </w:rPr>
              <w:t xml:space="preserve"> service</w:t>
            </w:r>
          </w:p>
        </w:tc>
        <w:tc>
          <w:tcPr>
            <w:tcW w:w="3355" w:type="dxa"/>
          </w:tcPr>
          <w:p>
            <w:pPr>
              <w:spacing w:before="40" w:after="40" w:line="240" w:lineRule="auto"/>
            </w:pPr>
            <w:r>
              <w:rPr>
                <w:rFonts w:ascii="Segoe UI" w:hAnsi="Segoe UI" w:cs="Segoe UI" w:eastAsia="Segoe UI"/>
                <w:sz w:val="16"/>
                <w:szCs w:val="16"/>
              </w:rPr>
              <w:t xml:space="preserve">Major upgrade before community support ends (November 2028); test on a restore first</w:t>
            </w:r>
          </w:p>
        </w:tc>
      </w:tr>
      <w:tr>
        <w:trPr>
          <w:cantSplit/>
        </w:trPr>
        <w:tc>
          <w:tcPr>
            <w:tcW w:w="1358" w:type="dxa"/>
          </w:tcPr>
          <w:p>
            <w:pPr>
              <w:spacing w:before="40" w:after="40" w:line="240" w:lineRule="auto"/>
            </w:pPr>
            <w:r>
              <w:rPr>
                <w:rFonts w:ascii="Segoe UI" w:hAnsi="Segoe UI" w:cs="Segoe UI" w:eastAsia="Segoe UI"/>
                <w:sz w:val="16"/>
                <w:szCs w:val="16"/>
              </w:rPr>
              <w:t xml:space="preserve">React build tool</w:t>
            </w:r>
          </w:p>
        </w:tc>
        <w:tc>
          <w:tcPr>
            <w:tcW w:w="1445" w:type="dxa"/>
          </w:tcPr>
          <w:p>
            <w:pPr>
              <w:spacing w:before="40" w:after="40" w:line="240" w:lineRule="auto"/>
            </w:pPr>
            <w:r>
              <w:rPr>
                <w:rFonts w:ascii="Consolas" w:hAnsi="Consolas" w:cs="Consolas" w:eastAsia="Consolas"/>
                <w:color w:val="1F3B57"/>
                <w:sz w:val="14"/>
                <w:szCs w:val="14"/>
                <w:shd w:val="clear" w:color="auto" w:fill="F3F5F8"/>
              </w:rPr>
              <w:t xml:space="preserve">react-scripts</w:t>
            </w:r>
            <w:r>
              <w:rPr>
                <w:rFonts w:ascii="Segoe UI" w:hAnsi="Segoe UI" w:cs="Segoe UI" w:eastAsia="Segoe UI"/>
                <w:sz w:val="16"/>
                <w:szCs w:val="16"/>
              </w:rPr>
              <w:t xml:space="preserve"> 5.0.1 with </w:t>
            </w:r>
            <w:r>
              <w:rPr>
                <w:rFonts w:ascii="Consolas" w:hAnsi="Consolas" w:cs="Consolas" w:eastAsia="Consolas"/>
                <w:color w:val="1F3B57"/>
                <w:sz w:val="14"/>
                <w:szCs w:val="14"/>
                <w:shd w:val="clear" w:color="auto" w:fill="F3F5F8"/>
              </w:rPr>
              <w:t xml:space="preserve">craco</w:t>
            </w:r>
          </w:p>
        </w:tc>
        <w:tc>
          <w:tcPr>
            <w:tcW w:w="2869" w:type="dxa"/>
          </w:tcPr>
          <w:p>
            <w:pPr>
              <w:spacing w:before="40" w:after="40" w:line="240" w:lineRule="auto"/>
            </w:pPr>
            <w:r>
              <w:rPr>
                <w:rFonts w:ascii="Consolas" w:hAnsi="Consolas" w:cs="Consolas" w:eastAsia="Consolas"/>
                <w:color w:val="1F3B57"/>
                <w:sz w:val="14"/>
                <w:szCs w:val="14"/>
                <w:shd w:val="clear" w:color="auto" w:fill="F3F5F8"/>
              </w:rPr>
              <w:t xml:space="preserve">brokerverse/package.json</w:t>
            </w:r>
          </w:p>
        </w:tc>
        <w:tc>
          <w:tcPr>
            <w:tcW w:w="3355" w:type="dxa"/>
          </w:tcPr>
          <w:p>
            <w:pPr>
              <w:spacing w:before="40" w:after="40" w:line="240" w:lineRule="auto"/>
            </w:pPr>
            <w:r>
              <w:rPr>
                <w:rFonts w:ascii="Segoe UI" w:hAnsi="Segoe UI" w:cs="Segoe UI" w:eastAsia="Segoe UI"/>
                <w:sz w:val="16"/>
                <w:szCs w:val="16"/>
              </w:rPr>
              <w:t xml:space="preserve">No longer developed by its maintainers; plan a move to a maintained build tool</w:t>
            </w:r>
          </w:p>
        </w:tc>
      </w:tr>
      <w:tr>
        <w:trPr>
          <w:cantSplit/>
        </w:trPr>
        <w:tc>
          <w:tcPr>
            <w:tcW w:w="1358" w:type="dxa"/>
          </w:tcPr>
          <w:p>
            <w:pPr>
              <w:spacing w:before="40" w:after="40" w:line="240" w:lineRule="auto"/>
            </w:pPr>
            <w:r>
              <w:rPr>
                <w:rFonts w:ascii="Segoe UI" w:hAnsi="Segoe UI" w:cs="Segoe UI" w:eastAsia="Segoe UI"/>
                <w:sz w:val="16"/>
                <w:szCs w:val="16"/>
              </w:rPr>
              <w:t xml:space="preserve">React</w:t>
            </w:r>
          </w:p>
        </w:tc>
        <w:tc>
          <w:tcPr>
            <w:tcW w:w="1445" w:type="dxa"/>
          </w:tcPr>
          <w:p>
            <w:pPr>
              <w:spacing w:before="40" w:after="40" w:line="240" w:lineRule="auto"/>
            </w:pPr>
            <w:r>
              <w:rPr>
                <w:rFonts w:ascii="Segoe UI" w:hAnsi="Segoe UI" w:cs="Segoe UI" w:eastAsia="Segoe UI"/>
                <w:sz w:val="16"/>
                <w:szCs w:val="16"/>
              </w:rPr>
              <w:t xml:space="preserve">18</w:t>
            </w:r>
          </w:p>
        </w:tc>
        <w:tc>
          <w:tcPr>
            <w:tcW w:w="2869" w:type="dxa"/>
          </w:tcPr>
          <w:p>
            <w:pPr>
              <w:spacing w:before="40" w:after="40" w:line="240" w:lineRule="auto"/>
            </w:pPr>
            <w:r>
              <w:rPr>
                <w:rFonts w:ascii="Consolas" w:hAnsi="Consolas" w:cs="Consolas" w:eastAsia="Consolas"/>
                <w:color w:val="1F3B57"/>
                <w:sz w:val="14"/>
                <w:szCs w:val="14"/>
                <w:shd w:val="clear" w:color="auto" w:fill="F3F5F8"/>
              </w:rPr>
              <w:t xml:space="preserve">brokerverse/package.json</w:t>
            </w:r>
          </w:p>
        </w:tc>
        <w:tc>
          <w:tcPr>
            <w:tcW w:w="3355" w:type="dxa"/>
          </w:tcPr>
          <w:p>
            <w:pPr>
              <w:spacing w:before="40" w:after="40" w:line="240" w:lineRule="auto"/>
            </w:pPr>
            <w:r>
              <w:rPr>
                <w:rFonts w:ascii="Segoe UI" w:hAnsi="Segoe UI" w:cs="Segoe UI" w:eastAsia="Segoe UI"/>
                <w:sz w:val="16"/>
                <w:szCs w:val="16"/>
              </w:rPr>
              <w:t xml:space="preserve">Upgrade with the build tool</w:t>
            </w:r>
          </w:p>
        </w:tc>
      </w:tr>
      <w:tr>
        <w:trPr>
          <w:cantSplit/>
        </w:trPr>
        <w:tc>
          <w:tcPr>
            <w:tcW w:w="1358" w:type="dxa"/>
          </w:tcPr>
          <w:p>
            <w:pPr>
              <w:spacing w:before="40" w:after="40" w:line="240" w:lineRule="auto"/>
            </w:pPr>
            <w:r>
              <w:rPr>
                <w:rFonts w:ascii="Segoe UI" w:hAnsi="Segoe UI" w:cs="Segoe UI" w:eastAsia="Segoe UI"/>
                <w:sz w:val="16"/>
                <w:szCs w:val="16"/>
              </w:rPr>
              <w:t xml:space="preserve">Express</w:t>
            </w:r>
          </w:p>
        </w:tc>
        <w:tc>
          <w:tcPr>
            <w:tcW w:w="1445" w:type="dxa"/>
          </w:tcPr>
          <w:p>
            <w:pPr>
              <w:spacing w:before="40" w:after="40" w:line="240" w:lineRule="auto"/>
            </w:pPr>
            <w:r>
              <w:rPr>
                <w:rFonts w:ascii="Segoe UI" w:hAnsi="Segoe UI" w:cs="Segoe UI" w:eastAsia="Segoe UI"/>
                <w:sz w:val="16"/>
                <w:szCs w:val="16"/>
              </w:rPr>
              <w:t xml:space="preserve">4</w:t>
            </w:r>
          </w:p>
        </w:tc>
        <w:tc>
          <w:tcPr>
            <w:tcW w:w="2869" w:type="dxa"/>
          </w:tcPr>
          <w:p>
            <w:pPr>
              <w:spacing w:before="40" w:after="40" w:line="240" w:lineRule="auto"/>
            </w:pPr>
            <w:r>
              <w:rPr>
                <w:rFonts w:ascii="Consolas" w:hAnsi="Consolas" w:cs="Consolas" w:eastAsia="Consolas"/>
                <w:color w:val="1F3B57"/>
                <w:sz w:val="14"/>
                <w:szCs w:val="14"/>
                <w:shd w:val="clear" w:color="auto" w:fill="F3F5F8"/>
              </w:rPr>
              <w:t xml:space="preserve">backend/package.json</w:t>
            </w:r>
          </w:p>
        </w:tc>
        <w:tc>
          <w:tcPr>
            <w:tcW w:w="3355" w:type="dxa"/>
          </w:tcPr>
          <w:p>
            <w:pPr>
              <w:spacing w:before="40" w:after="40" w:line="240" w:lineRule="auto"/>
            </w:pPr>
            <w:r>
              <w:rPr>
                <w:rFonts w:ascii="Segoe UI" w:hAnsi="Segoe UI" w:cs="Segoe UI" w:eastAsia="Segoe UI"/>
                <w:sz w:val="16"/>
                <w:szCs w:val="16"/>
              </w:rPr>
              <w:t xml:space="preserve">Upgrade path to the next major line to be planned</w:t>
            </w:r>
          </w:p>
        </w:tc>
      </w:tr>
      <w:tr>
        <w:trPr>
          <w:cantSplit/>
        </w:trPr>
        <w:tc>
          <w:tcPr>
            <w:tcW w:w="1358" w:type="dxa"/>
          </w:tcPr>
          <w:p>
            <w:pPr>
              <w:spacing w:before="40" w:after="40" w:line="240" w:lineRule="auto"/>
            </w:pPr>
            <w:r>
              <w:rPr>
                <w:rFonts w:ascii="Segoe UI" w:hAnsi="Segoe UI" w:cs="Segoe UI" w:eastAsia="Segoe UI"/>
                <w:sz w:val="16"/>
                <w:szCs w:val="16"/>
              </w:rPr>
              <w:t xml:space="preserve">multer (file uploads)</w:t>
            </w:r>
          </w:p>
        </w:tc>
        <w:tc>
          <w:tcPr>
            <w:tcW w:w="1445" w:type="dxa"/>
          </w:tcPr>
          <w:p>
            <w:pPr>
              <w:spacing w:before="40" w:after="40" w:line="240" w:lineRule="auto"/>
            </w:pPr>
            <w:r>
              <w:rPr>
                <w:rFonts w:ascii="Segoe UI" w:hAnsi="Segoe UI" w:cs="Segoe UI" w:eastAsia="Segoe UI"/>
                <w:sz w:val="16"/>
                <w:szCs w:val="16"/>
              </w:rPr>
              <w:t xml:space="preserve">1.4.5-lts.1</w:t>
            </w:r>
          </w:p>
        </w:tc>
        <w:tc>
          <w:tcPr>
            <w:tcW w:w="2869" w:type="dxa"/>
          </w:tcPr>
          <w:p>
            <w:pPr>
              <w:spacing w:before="40" w:after="40" w:line="240" w:lineRule="auto"/>
            </w:pPr>
            <w:r>
              <w:rPr>
                <w:rFonts w:ascii="Consolas" w:hAnsi="Consolas" w:cs="Consolas" w:eastAsia="Consolas"/>
                <w:color w:val="1F3B57"/>
                <w:sz w:val="14"/>
                <w:szCs w:val="14"/>
                <w:shd w:val="clear" w:color="auto" w:fill="F3F5F8"/>
              </w:rPr>
              <w:t xml:space="preserve">backend/package.json</w:t>
            </w:r>
          </w:p>
        </w:tc>
        <w:tc>
          <w:tcPr>
            <w:tcW w:w="3355" w:type="dxa"/>
          </w:tcPr>
          <w:p>
            <w:pPr>
              <w:spacing w:before="40" w:after="40" w:line="240" w:lineRule="auto"/>
            </w:pPr>
            <w:r>
              <w:rPr>
                <w:rFonts w:ascii="Segoe UI" w:hAnsi="Segoe UI" w:cs="Segoe UI" w:eastAsia="Segoe UI"/>
                <w:sz w:val="16"/>
                <w:szCs w:val="16"/>
              </w:rPr>
              <w:t xml:space="preserve">The 1.x line is superseded by 2.x; plan the upgrade with the upload tests</w:t>
            </w:r>
          </w:p>
        </w:tc>
      </w:tr>
      <w:tr>
        <w:trPr>
          <w:cantSplit/>
        </w:trPr>
        <w:tc>
          <w:tcPr>
            <w:tcW w:w="1358" w:type="dxa"/>
          </w:tcPr>
          <w:p>
            <w:pPr>
              <w:spacing w:before="40" w:after="40" w:line="240" w:lineRule="auto"/>
            </w:pPr>
            <w:r>
              <w:rPr>
                <w:rFonts w:ascii="Segoe UI" w:hAnsi="Segoe UI" w:cs="Segoe UI" w:eastAsia="Segoe UI"/>
                <w:sz w:val="16"/>
                <w:szCs w:val="16"/>
              </w:rPr>
              <w:t xml:space="preserve">nginx</w:t>
            </w:r>
          </w:p>
        </w:tc>
        <w:tc>
          <w:tcPr>
            <w:tcW w:w="1445" w:type="dxa"/>
          </w:tcPr>
          <w:p>
            <w:pPr>
              <w:spacing w:before="40" w:after="40" w:line="240" w:lineRule="auto"/>
            </w:pPr>
            <w:r>
              <w:rPr>
                <w:rFonts w:ascii="Segoe UI" w:hAnsi="Segoe UI" w:cs="Segoe UI" w:eastAsia="Segoe UI"/>
                <w:sz w:val="16"/>
                <w:szCs w:val="16"/>
              </w:rPr>
              <w:t xml:space="preserve">1.27 (alpine)</w:t>
            </w:r>
          </w:p>
        </w:tc>
        <w:tc>
          <w:tcPr>
            <w:tcW w:w="2869" w:type="dxa"/>
          </w:tcPr>
          <w:p>
            <w:pPr>
              <w:spacing w:before="40" w:after="40" w:line="240" w:lineRule="auto"/>
            </w:pPr>
            <w:r>
              <w:rPr>
                <w:rFonts w:ascii="Consolas" w:hAnsi="Consolas" w:cs="Consolas" w:eastAsia="Consolas"/>
                <w:color w:val="1F3B57"/>
                <w:sz w:val="14"/>
                <w:szCs w:val="14"/>
                <w:shd w:val="clear" w:color="auto" w:fill="F3F5F8"/>
              </w:rPr>
              <w:t xml:space="preserve">brokerverse/Dockerfile</w:t>
            </w:r>
          </w:p>
        </w:tc>
        <w:tc>
          <w:tcPr>
            <w:tcW w:w="3355" w:type="dxa"/>
          </w:tcPr>
          <w:p>
            <w:pPr>
              <w:spacing w:before="40" w:after="40" w:line="240" w:lineRule="auto"/>
            </w:pPr>
            <w:r>
              <w:rPr>
                <w:rFonts w:ascii="Segoe UI" w:hAnsi="Segoe UI" w:cs="Segoe UI" w:eastAsia="Segoe UI"/>
                <w:sz w:val="16"/>
                <w:szCs w:val="16"/>
              </w:rPr>
              <w:t xml:space="preserve">Image refreshed with each release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Each upgrade is a normal release through the pipeline, protected by the full test suites (114 test files in </w:t>
      </w:r>
      <w:r>
        <w:rPr>
          <w:rFonts w:ascii="Consolas" w:hAnsi="Consolas" w:cs="Consolas" w:eastAsia="Consolas"/>
          <w:color w:val="1F3B57"/>
          <w:shd w:val="clear" w:color="auto" w:fill="F3F5F8"/>
        </w:rPr>
        <w:t xml:space="preserve">backend/test</w:t>
      </w:r>
      <w:r>
        <w:rPr>
          <w:rFonts w:ascii="Segoe UI" w:hAnsi="Segoe UI" w:cs="Segoe UI" w:eastAsia="Segoe UI"/>
        </w:rPr>
        <w:t xml:space="preserve">, 64 front-end test files) and recorded as an ADR when it changes a decision above.</w:t>
      </w:r>
    </w:p>
    <w:p xmlns:a="http://schemas.openxmlformats.org/drawingml/2006/main" xmlns:pic="http://schemas.openxmlformats.org/drawingml/2006/picture">
      <w:pPr>
        <w:pStyle w:val="Heading2"/>
        <w:numPr>
          <w:ilvl w:val="1"/>
          <w:numId w:val="14"/>
        </w:numPr>
      </w:pPr>
      <w:bookmarkStart w:id="1075" w:name="_Toc300001075"/>
      <w:r>
        <w:rPr>
          <w:rFonts w:ascii="Segoe UI" w:hAnsi="Segoe UI" w:cs="Segoe UI" w:eastAsia="Segoe UI"/>
        </w:rPr>
        <w:t xml:space="preserve">Knowledge retention</w:t>
      </w:r>
      <w:bookmarkEnd w:id="1075"/>
    </w:p>
    <w:p xmlns:a="http://schemas.openxmlformats.org/drawingml/2006/main" xmlns:pic="http://schemas.openxmlformats.org/drawingml/2006/picture">
      <w:pPr>
        <w:jc w:val="both"/>
      </w:pPr>
      <w:r>
        <w:rPr>
          <w:rFonts w:ascii="Segoe UI" w:hAnsi="Segoe UI" w:cs="Segoe UI" w:eastAsia="Segoe UI"/>
        </w:rPr>
        <w:t xml:space="preserve">The support team's entry points are the developer guide (</w:t>
      </w:r>
      <w:r>
        <w:rPr>
          <w:rFonts w:ascii="Consolas" w:hAnsi="Consolas" w:cs="Consolas" w:eastAsia="Consolas"/>
          <w:color w:val="1F3B57"/>
          <w:shd w:val="clear" w:color="auto" w:fill="F3F5F8"/>
        </w:rPr>
        <w:t xml:space="preserve">docs/developer-guide/</w:t>
      </w:r>
      <w:r>
        <w:rPr>
          <w:rFonts w:ascii="Segoe UI" w:hAnsi="Segoe UI" w:cs="Segoe UI" w:eastAsia="Segoe UI"/>
        </w:rPr>
        <w:t xml:space="preserve">), the module guide (</w:t>
      </w:r>
      <w:r>
        <w:rPr>
          <w:rFonts w:ascii="Consolas" w:hAnsi="Consolas" w:cs="Consolas" w:eastAsia="Consolas"/>
          <w:color w:val="1F3B57"/>
          <w:shd w:val="clear" w:color="auto" w:fill="F3F5F8"/>
        </w:rPr>
        <w:t xml:space="preserve">backend/docs/MODULE_GUIDE.md</w:t>
      </w:r>
      <w:r>
        <w:rPr>
          <w:rFonts w:ascii="Segoe UI" w:hAnsi="Segoe UI" w:cs="Segoe UI" w:eastAsia="Segoe UI"/>
        </w:rPr>
        <w:t xml:space="preserve">), the generated API documentation and touchpoint workbook (</w:t>
      </w:r>
      <w:r>
        <w:rPr>
          <w:rFonts w:ascii="Consolas" w:hAnsi="Consolas" w:cs="Consolas" w:eastAsia="Consolas"/>
          <w:color w:val="1F3B57"/>
          <w:shd w:val="clear" w:color="auto" w:fill="F3F5F8"/>
        </w:rPr>
        <w:t xml:space="preserve">backend/docs/api/</w:t>
      </w:r>
      <w:r>
        <w:rPr>
          <w:rFonts w:ascii="Segoe UI" w:hAnsi="Segoe UI" w:cs="Segoe UI" w:eastAsia="Segoe UI"/>
        </w:rPr>
        <w:t xml:space="preserve">), the runbooks in </w:t>
      </w:r>
      <w:r>
        <w:rPr>
          <w:rFonts w:ascii="Consolas" w:hAnsi="Consolas" w:cs="Consolas" w:eastAsia="Consolas"/>
          <w:color w:val="1F3B57"/>
          <w:shd w:val="clear" w:color="auto" w:fill="F3F5F8"/>
        </w:rPr>
        <w:t xml:space="preserve">deploy/</w:t>
      </w:r>
      <w:r>
        <w:rPr>
          <w:rFonts w:ascii="Segoe UI" w:hAnsi="Segoe UI" w:cs="Segoe UI" w:eastAsia="Segoe UI"/>
        </w:rPr>
        <w:t xml:space="preserve">, the onboarding guides in </w:t>
      </w:r>
      <w:r>
        <w:rPr>
          <w:rFonts w:ascii="Consolas" w:hAnsi="Consolas" w:cs="Consolas" w:eastAsia="Consolas"/>
          <w:color w:val="1F3B57"/>
          <w:shd w:val="clear" w:color="auto" w:fill="F3F5F8"/>
        </w:rPr>
        <w:t xml:space="preserve">docs/onboarding/</w:t>
      </w:r>
      <w:r>
        <w:rPr>
          <w:rFonts w:ascii="Segoe UI" w:hAnsi="Segoe UI" w:cs="Segoe UI" w:eastAsia="Segoe UI"/>
        </w:rPr>
        <w:t xml:space="preserve"> and this pack. The contract pack contains templates for a source code escrow agreement and an exit and transition plan (</w:t>
      </w:r>
      <w:r>
        <w:rPr>
          <w:rFonts w:ascii="Consolas" w:hAnsi="Consolas" w:cs="Consolas" w:eastAsia="Consolas"/>
          <w:color w:val="1F3B57"/>
          <w:shd w:val="clear" w:color="auto" w:fill="F3F5F8"/>
        </w:rPr>
        <w:t xml:space="preserve">docs/package/03_Contracts/</w:t>
      </w:r>
      <w:r>
        <w:rPr>
          <w:rFonts w:ascii="Segoe UI" w:hAnsi="Segoe UI" w:cs="Segoe UI" w:eastAsia="Segoe UI"/>
        </w:rPr>
        <w:t xml:space="preserve">); whether TISPH uses them is a commercial decision (question GQ-14).</w:t>
      </w:r>
    </w:p>
    <w:p xmlns:a="http://schemas.openxmlformats.org/drawingml/2006/main" xmlns:pic="http://schemas.openxmlformats.org/drawingml/2006/picture">
      <w:pPr>
        <w:pStyle w:val="Heading1"/>
        <w:numPr>
          <w:ilvl w:val="0"/>
          <w:numId w:val="14"/>
        </w:numPr>
      </w:pPr>
      <w:bookmarkStart w:id="1076" w:name="_Toc300001076"/>
      <w:r>
        <w:rPr>
          <w:rFonts w:ascii="Segoe UI" w:hAnsi="Segoe UI" w:cs="Segoe UI" w:eastAsia="Segoe UI"/>
        </w:rPr>
        <w:t xml:space="preserve">Summary of status</w:t>
      </w:r>
      <w:bookmarkEnd w:id="1076"/>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572"/>
        <w:gridCol w:w="3644"/>
        <w:gridCol w:w="3811"/>
      </w:tblGrid>
      <w:tr>
        <w:trPr>
          <w:cantSplit/>
          <w:tblHeader/>
          <w:trHeight w:val="400"/>
        </w:trPr>
        <w:tc>
          <w:tcPr>
            <w:tcW w:w="1572" w:type="dxa"/>
            <w:shd w:val="clear" w:color="auto" w:fill="E8F0F8"/>
            <w:vAlign w:val="center"/>
          </w:tcPr>
          <w:p>
            <w:pPr>
              <w:spacing w:before="40" w:after="40" w:line="240" w:lineRule="auto"/>
            </w:pPr>
            <w:r>
              <w:rPr>
                <w:rFonts w:ascii="Segoe UI" w:hAnsi="Segoe UI" w:cs="Segoe UI" w:eastAsia="Segoe UI"/>
                <w:b/>
                <w:bCs/>
                <w:sz w:val="16"/>
                <w:szCs w:val="16"/>
              </w:rPr>
              <w:t xml:space="preserve">Area</w:t>
            </w:r>
          </w:p>
        </w:tc>
        <w:tc>
          <w:tcPr>
            <w:tcW w:w="3644" w:type="dxa"/>
            <w:shd w:val="clear" w:color="auto" w:fill="E8F0F8"/>
            <w:vAlign w:val="center"/>
          </w:tcPr>
          <w:p>
            <w:pPr>
              <w:spacing w:before="40" w:after="40" w:line="240" w:lineRule="auto"/>
            </w:pPr>
            <w:r>
              <w:rPr>
                <w:rFonts w:ascii="Segoe UI" w:hAnsi="Segoe UI" w:cs="Segoe UI" w:eastAsia="Segoe UI"/>
                <w:b/>
                <w:bCs/>
                <w:sz w:val="16"/>
                <w:szCs w:val="16"/>
              </w:rPr>
              <w:t xml:space="preserve">As built</w:t>
            </w:r>
          </w:p>
        </w:tc>
        <w:tc>
          <w:tcPr>
            <w:tcW w:w="3811" w:type="dxa"/>
            <w:shd w:val="clear" w:color="auto" w:fill="E8F0F8"/>
            <w:vAlign w:val="center"/>
          </w:tcPr>
          <w:p>
            <w:pPr>
              <w:spacing w:before="40" w:after="40" w:line="240" w:lineRule="auto"/>
            </w:pPr>
            <w:r>
              <w:rPr>
                <w:rFonts w:ascii="Segoe UI" w:hAnsi="Segoe UI" w:cs="Segoe UI" w:eastAsia="Segoe UI"/>
                <w:b/>
                <w:bCs/>
                <w:sz w:val="16"/>
                <w:szCs w:val="16"/>
              </w:rPr>
              <w:t xml:space="preserve">Main open points</w:t>
            </w:r>
          </w:p>
        </w:tc>
      </w:tr>
      <w:tr>
        <w:trPr>
          <w:cantSplit/>
        </w:trPr>
        <w:tc>
          <w:tcPr>
            <w:tcW w:w="1572" w:type="dxa"/>
          </w:tcPr>
          <w:p>
            <w:pPr>
              <w:spacing w:before="40" w:after="40" w:line="240" w:lineRule="auto"/>
            </w:pPr>
            <w:r>
              <w:rPr>
                <w:rFonts w:ascii="Segoe UI" w:hAnsi="Segoe UI" w:cs="Segoe UI" w:eastAsia="Segoe UI"/>
                <w:sz w:val="16"/>
                <w:szCs w:val="16"/>
              </w:rPr>
              <w:t xml:space="preserve">Governance bodies</w:t>
            </w:r>
          </w:p>
        </w:tc>
        <w:tc>
          <w:tcPr>
            <w:tcW w:w="3644" w:type="dxa"/>
          </w:tcPr>
          <w:p>
            <w:pPr>
              <w:spacing w:before="40" w:after="40" w:line="240" w:lineRule="auto"/>
            </w:pPr>
            <w:r>
              <w:rPr>
                <w:rFonts w:ascii="Segoe UI" w:hAnsi="Segoe UI" w:cs="Segoe UI" w:eastAsia="Segoe UI"/>
                <w:sz w:val="16"/>
                <w:szCs w:val="16"/>
              </w:rPr>
              <w:t xml:space="preserve">Proposed in this document</w:t>
            </w:r>
          </w:p>
        </w:tc>
        <w:tc>
          <w:tcPr>
            <w:tcW w:w="3811" w:type="dxa"/>
          </w:tcPr>
          <w:p>
            <w:pPr>
              <w:spacing w:before="40" w:after="40" w:line="240" w:lineRule="auto"/>
            </w:pPr>
            <w:r>
              <w:rPr>
                <w:rFonts w:ascii="Segoe UI" w:hAnsi="Segoe UI" w:cs="Segoe UI" w:eastAsia="Segoe UI"/>
                <w:sz w:val="16"/>
                <w:szCs w:val="16"/>
              </w:rPr>
              <w:t xml:space="preserve">Membership and cadence (GQ-01)</w:t>
            </w:r>
          </w:p>
        </w:tc>
      </w:tr>
      <w:tr>
        <w:trPr>
          <w:cantSplit/>
        </w:trPr>
        <w:tc>
          <w:tcPr>
            <w:tcW w:w="1572" w:type="dxa"/>
          </w:tcPr>
          <w:p>
            <w:pPr>
              <w:spacing w:before="40" w:after="40" w:line="240" w:lineRule="auto"/>
            </w:pPr>
            <w:r>
              <w:rPr>
                <w:rFonts w:ascii="Segoe UI" w:hAnsi="Segoe UI" w:cs="Segoe UI" w:eastAsia="Segoe UI"/>
                <w:sz w:val="16"/>
                <w:szCs w:val="16"/>
              </w:rPr>
              <w:t xml:space="preserve">Release control</w:t>
            </w:r>
          </w:p>
        </w:tc>
        <w:tc>
          <w:tcPr>
            <w:tcW w:w="3644" w:type="dxa"/>
          </w:tcPr>
          <w:p>
            <w:pPr>
              <w:spacing w:before="40" w:after="40" w:line="240" w:lineRule="auto"/>
            </w:pPr>
            <w:r>
              <w:rPr>
                <w:rFonts w:ascii="Segoe UI" w:hAnsi="Segoe UI" w:cs="Segoe UI" w:eastAsia="Segoe UI"/>
                <w:sz w:val="16"/>
                <w:szCs w:val="16"/>
              </w:rPr>
              <w:t xml:space="preserve">Pipeline with approvals, CI gate, digest promotion, automatic rollback</w:t>
            </w:r>
          </w:p>
        </w:tc>
        <w:tc>
          <w:tcPr>
            <w:tcW w:w="3811" w:type="dxa"/>
          </w:tcPr>
          <w:p>
            <w:pPr>
              <w:spacing w:before="40" w:after="40" w:line="240" w:lineRule="auto"/>
            </w:pPr>
            <w:r>
              <w:rPr>
                <w:rFonts w:ascii="Segoe UI" w:hAnsi="Segoe UI" w:cs="Segoe UI" w:eastAsia="Segoe UI"/>
                <w:sz w:val="16"/>
                <w:szCs w:val="16"/>
              </w:rPr>
              <w:t xml:space="preserve">Reviewers, change reference, pipeline tool (GQ-05, E3, E4)</w:t>
            </w:r>
          </w:p>
        </w:tc>
      </w:tr>
      <w:tr>
        <w:trPr>
          <w:cantSplit/>
        </w:trPr>
        <w:tc>
          <w:tcPr>
            <w:tcW w:w="1572" w:type="dxa"/>
          </w:tcPr>
          <w:p>
            <w:pPr>
              <w:spacing w:before="40" w:after="40" w:line="240" w:lineRule="auto"/>
            </w:pPr>
            <w:r>
              <w:rPr>
                <w:rFonts w:ascii="Segoe UI" w:hAnsi="Segoe UI" w:cs="Segoe UI" w:eastAsia="Segoe UI"/>
                <w:sz w:val="16"/>
                <w:szCs w:val="16"/>
              </w:rPr>
              <w:t xml:space="preserve">Architecture decisions</w:t>
            </w:r>
          </w:p>
        </w:tc>
        <w:tc>
          <w:tcPr>
            <w:tcW w:w="3644" w:type="dxa"/>
          </w:tcPr>
          <w:p>
            <w:pPr>
              <w:spacing w:before="40" w:after="40" w:line="240" w:lineRule="auto"/>
            </w:pPr>
            <w:r>
              <w:rPr>
                <w:rFonts w:ascii="Segoe UI" w:hAnsi="Segoe UI" w:cs="Segoe UI" w:eastAsia="Segoe UI"/>
                <w:sz w:val="16"/>
                <w:szCs w:val="16"/>
              </w:rPr>
              <w:t xml:space="preserve">Seventeen recorded, all as built</w:t>
            </w:r>
          </w:p>
        </w:tc>
        <w:tc>
          <w:tcPr>
            <w:tcW w:w="3811" w:type="dxa"/>
          </w:tcPr>
          <w:p>
            <w:pPr>
              <w:spacing w:before="40" w:after="40" w:line="240" w:lineRule="auto"/>
            </w:pPr>
            <w:r>
              <w:rPr>
                <w:rFonts w:ascii="Segoe UI" w:hAnsi="Segoe UI" w:cs="Segoe UI" w:eastAsia="Segoe UI"/>
                <w:sz w:val="16"/>
                <w:szCs w:val="16"/>
              </w:rPr>
              <w:t xml:space="preserve">TISPH confirmation (GQ-10), especially ADR-06 and ADR-08</w:t>
            </w:r>
          </w:p>
        </w:tc>
      </w:tr>
      <w:tr>
        <w:trPr>
          <w:cantSplit/>
        </w:trPr>
        <w:tc>
          <w:tcPr>
            <w:tcW w:w="1572" w:type="dxa"/>
          </w:tcPr>
          <w:p>
            <w:pPr>
              <w:spacing w:before="40" w:after="40" w:line="240" w:lineRule="auto"/>
            </w:pPr>
            <w:r>
              <w:rPr>
                <w:rFonts w:ascii="Segoe UI" w:hAnsi="Segoe UI" w:cs="Segoe UI" w:eastAsia="Segoe UI"/>
                <w:sz w:val="16"/>
                <w:szCs w:val="16"/>
              </w:rPr>
              <w:t xml:space="preserve">Controls</w:t>
            </w:r>
          </w:p>
        </w:tc>
        <w:tc>
          <w:tcPr>
            <w:tcW w:w="3644" w:type="dxa"/>
          </w:tcPr>
          <w:p>
            <w:pPr>
              <w:spacing w:before="40" w:after="40" w:line="240" w:lineRule="auto"/>
            </w:pPr>
            <w:r>
              <w:rPr>
                <w:rFonts w:ascii="Segoe UI" w:hAnsi="Segoe UI" w:cs="Segoe UI" w:eastAsia="Segoe UI"/>
                <w:sz w:val="16"/>
                <w:szCs w:val="16"/>
              </w:rPr>
              <w:t xml:space="preserve">Maker-checker, SoD check on role assignment, authority matrix, access reviews, audit trail</w:t>
            </w:r>
          </w:p>
        </w:tc>
        <w:tc>
          <w:tcPr>
            <w:tcW w:w="3811" w:type="dxa"/>
          </w:tcPr>
          <w:p>
            <w:pPr>
              <w:spacing w:before="40" w:after="40" w:line="240" w:lineRule="auto"/>
            </w:pPr>
            <w:r>
              <w:rPr>
                <w:rFonts w:ascii="Segoe UI" w:hAnsi="Segoe UI" w:cs="Segoe UI" w:eastAsia="Segoe UI"/>
                <w:sz w:val="16"/>
                <w:szCs w:val="16"/>
              </w:rPr>
              <w:t xml:space="preserve">Control switches changeable by one administrator (R-33); audit insert outside the business transaction (R-34); receipt cancellation right of CCD-BP (GQ-15)</w:t>
            </w:r>
          </w:p>
        </w:tc>
      </w:tr>
      <w:tr>
        <w:trPr>
          <w:cantSplit/>
        </w:trPr>
        <w:tc>
          <w:tcPr>
            <w:tcW w:w="1572" w:type="dxa"/>
          </w:tcPr>
          <w:p>
            <w:pPr>
              <w:spacing w:before="40" w:after="40" w:line="240" w:lineRule="auto"/>
            </w:pPr>
            <w:r>
              <w:rPr>
                <w:rFonts w:ascii="Segoe UI" w:hAnsi="Segoe UI" w:cs="Segoe UI" w:eastAsia="Segoe UI"/>
                <w:sz w:val="16"/>
                <w:szCs w:val="16"/>
              </w:rPr>
              <w:t xml:space="preserve">Readiness</w:t>
            </w:r>
          </w:p>
        </w:tc>
        <w:tc>
          <w:tcPr>
            <w:tcW w:w="3644" w:type="dxa"/>
          </w:tcPr>
          <w:p>
            <w:pPr>
              <w:spacing w:before="40" w:after="40" w:line="240" w:lineRule="auto"/>
            </w:pPr>
            <w:r>
              <w:rPr>
                <w:rFonts w:ascii="Segoe UI" w:hAnsi="Segoe UI" w:cs="Segoe UI" w:eastAsia="Segoe UI"/>
                <w:sz w:val="16"/>
                <w:szCs w:val="16"/>
              </w:rPr>
              <w:t xml:space="preserve">Tools for comparison, reset, lock, masking, rehearsal, smoke test exist</w:t>
            </w:r>
          </w:p>
        </w:tc>
        <w:tc>
          <w:tcPr>
            <w:tcW w:w="3811" w:type="dxa"/>
          </w:tcPr>
          <w:p>
            <w:pPr>
              <w:spacing w:before="40" w:after="40" w:line="240" w:lineRule="auto"/>
            </w:pPr>
            <w:r>
              <w:rPr>
                <w:rFonts w:ascii="Segoe UI" w:hAnsi="Segoe UI" w:cs="Segoe UI" w:eastAsia="Segoe UI"/>
                <w:sz w:val="16"/>
                <w:szCs w:val="16"/>
              </w:rPr>
              <w:t xml:space="preserve">Provisioning, drills, scans, performance, support agreement</w:t>
            </w:r>
          </w:p>
        </w:tc>
      </w:tr>
      <w:tr>
        <w:trPr>
          <w:cantSplit/>
        </w:trPr>
        <w:tc>
          <w:tcPr>
            <w:tcW w:w="1572" w:type="dxa"/>
          </w:tcPr>
          <w:p>
            <w:pPr>
              <w:spacing w:before="40" w:after="40" w:line="240" w:lineRule="auto"/>
            </w:pPr>
            <w:r>
              <w:rPr>
                <w:rFonts w:ascii="Segoe UI" w:hAnsi="Segoe UI" w:cs="Segoe UI" w:eastAsia="Segoe UI"/>
                <w:sz w:val="16"/>
                <w:szCs w:val="16"/>
              </w:rPr>
              <w:t xml:space="preserve">Go-live</w:t>
            </w:r>
          </w:p>
        </w:tc>
        <w:tc>
          <w:tcPr>
            <w:tcW w:w="3644" w:type="dxa"/>
          </w:tcPr>
          <w:p>
            <w:pPr>
              <w:spacing w:before="40" w:after="40" w:line="240" w:lineRule="auto"/>
            </w:pPr>
            <w:r>
              <w:rPr>
                <w:rFonts w:ascii="Segoe UI" w:hAnsi="Segoe UI" w:cs="Segoe UI" w:eastAsia="Segoe UI"/>
                <w:sz w:val="16"/>
                <w:szCs w:val="16"/>
              </w:rPr>
              <w:t xml:space="preserve">Rehearsed end to end on local environments</w:t>
            </w:r>
          </w:p>
        </w:tc>
        <w:tc>
          <w:tcPr>
            <w:tcW w:w="3811" w:type="dxa"/>
          </w:tcPr>
          <w:p>
            <w:pPr>
              <w:spacing w:before="40" w:after="40" w:line="240" w:lineRule="auto"/>
            </w:pPr>
            <w:r>
              <w:rPr>
                <w:rFonts w:ascii="Segoe UI" w:hAnsi="Segoe UI" w:cs="Segoe UI" w:eastAsia="Segoe UI"/>
                <w:sz w:val="16"/>
                <w:szCs w:val="16"/>
              </w:rPr>
              <w:t xml:space="preserve">Date, decisions, rehearsal on TISPH environments</w:t>
            </w:r>
          </w:p>
        </w:tc>
      </w:tr>
      <w:tr>
        <w:trPr>
          <w:cantSplit/>
        </w:trPr>
        <w:tc>
          <w:tcPr>
            <w:tcW w:w="1572" w:type="dxa"/>
          </w:tcPr>
          <w:p>
            <w:pPr>
              <w:spacing w:before="40" w:after="40" w:line="240" w:lineRule="auto"/>
            </w:pPr>
            <w:r>
              <w:rPr>
                <w:rFonts w:ascii="Segoe UI" w:hAnsi="Segoe UI" w:cs="Segoe UI" w:eastAsia="Segoe UI"/>
                <w:sz w:val="16"/>
                <w:szCs w:val="16"/>
              </w:rPr>
              <w:t xml:space="preserve">Training</w:t>
            </w:r>
          </w:p>
        </w:tc>
        <w:tc>
          <w:tcPr>
            <w:tcW w:w="3644" w:type="dxa"/>
          </w:tcPr>
          <w:p>
            <w:pPr>
              <w:spacing w:before="40" w:after="40" w:line="240" w:lineRule="auto"/>
            </w:pPr>
            <w:r>
              <w:rPr>
                <w:rFonts w:ascii="Segoe UI" w:hAnsi="Segoe UI" w:cs="Segoe UI" w:eastAsia="Segoe UI"/>
                <w:sz w:val="16"/>
                <w:szCs w:val="16"/>
              </w:rPr>
              <w:t xml:space="preserve">Help panel and base manual built</w:t>
            </w:r>
          </w:p>
        </w:tc>
        <w:tc>
          <w:tcPr>
            <w:tcW w:w="3811" w:type="dxa"/>
          </w:tcPr>
          <w:p>
            <w:pPr>
              <w:spacing w:before="40" w:after="40" w:line="240" w:lineRule="auto"/>
            </w:pPr>
            <w:r>
              <w:rPr>
                <w:rFonts w:ascii="Segoe UI" w:hAnsi="Segoe UI" w:cs="Segoe UI" w:eastAsia="Segoe UI"/>
                <w:sz w:val="16"/>
                <w:szCs w:val="16"/>
              </w:rPr>
              <w:t xml:space="preserve">TISPH edition (GP-12); persona scripts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77" w:name="_Toc300001077"/>
      <w:r>
        <w:rPr>
          <w:rFonts w:ascii="Segoe UI" w:hAnsi="Segoe UI" w:cs="Segoe UI" w:eastAsia="Segoe UI"/>
        </w:rPr>
        <w:t xml:space="preserve">Register of Planned items</w:t>
      </w:r>
      <w:bookmarkEnd w:id="1077"/>
    </w:p>
    <w:p xmlns:a="http://schemas.openxmlformats.org/drawingml/2006/main" xmlns:pic="http://schemas.openxmlformats.org/drawingml/2006/picture">
      <w:pPr>
        <w:jc w:val="both"/>
      </w:pPr>
      <w:r>
        <w:rPr>
          <w:rFonts w:ascii="Segoe UI" w:hAnsi="Segoe UI" w:cs="Segoe UI" w:eastAsia="Segoe UI"/>
        </w:rPr>
        <w:t xml:space="preserve">Every item below is designed but not built at the baseline.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8"/>
        <w:gridCol w:w="3987"/>
        <w:gridCol w:w="1181"/>
        <w:gridCol w:w="3151"/>
      </w:tblGrid>
      <w:tr>
        <w:trPr>
          <w:cantSplit/>
          <w:tblHeader/>
          <w:trHeight w:val="400"/>
        </w:trPr>
        <w:tc>
          <w:tcPr>
            <w:tcW w:w="70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3987" w:type="dxa"/>
            <w:shd w:val="clear" w:color="auto" w:fill="E8F0F8"/>
            <w:vAlign w:val="center"/>
          </w:tcPr>
          <w:p>
            <w:pPr>
              <w:spacing w:before="40" w:after="40" w:line="240" w:lineRule="auto"/>
            </w:pPr>
            <w:r>
              <w:rPr>
                <w:rFonts w:ascii="Segoe UI" w:hAnsi="Segoe UI" w:cs="Segoe UI" w:eastAsia="Segoe UI"/>
                <w:b/>
                <w:bCs/>
                <w:sz w:val="16"/>
                <w:szCs w:val="16"/>
              </w:rPr>
              <w:t xml:space="preserve">Planned item</w:t>
            </w:r>
          </w:p>
        </w:tc>
        <w:tc>
          <w:tcPr>
            <w:tcW w:w="1181" w:type="dxa"/>
            <w:shd w:val="clear" w:color="auto" w:fill="E8F0F8"/>
            <w:vAlign w:val="center"/>
          </w:tcPr>
          <w:p>
            <w:pPr>
              <w:spacing w:before="40" w:after="40" w:line="240" w:lineRule="auto"/>
            </w:pPr>
            <w:r>
              <w:rPr>
                <w:rFonts w:ascii="Segoe UI" w:hAnsi="Segoe UI" w:cs="Segoe UI" w:eastAsia="Segoe UI"/>
                <w:b/>
                <w:bCs/>
                <w:sz w:val="16"/>
                <w:szCs w:val="16"/>
              </w:rPr>
              <w:t xml:space="preserve">Section</w:t>
            </w:r>
          </w:p>
        </w:tc>
        <w:tc>
          <w:tcPr>
            <w:tcW w:w="3151" w:type="dxa"/>
            <w:shd w:val="clear" w:color="auto" w:fill="E8F0F8"/>
            <w:vAlign w:val="center"/>
          </w:tcPr>
          <w:p>
            <w:pPr>
              <w:spacing w:before="40" w:after="40" w:line="240" w:lineRule="auto"/>
            </w:pPr>
            <w:r>
              <w:rPr>
                <w:rFonts w:ascii="Segoe UI" w:hAnsi="Segoe UI" w:cs="Segoe UI" w:eastAsia="Segoe UI"/>
                <w:b/>
                <w:bCs/>
                <w:sz w:val="16"/>
                <w:szCs w:val="16"/>
              </w:rPr>
              <w:t xml:space="preserve">Depends on</w:t>
            </w:r>
          </w:p>
        </w:tc>
      </w:tr>
      <w:tr>
        <w:trPr>
          <w:cantSplit/>
        </w:trPr>
        <w:tc>
          <w:tcPr>
            <w:tcW w:w="708" w:type="dxa"/>
          </w:tcPr>
          <w:p>
            <w:pPr>
              <w:spacing w:before="40" w:after="40" w:line="240" w:lineRule="auto"/>
            </w:pPr>
            <w:r>
              <w:rPr>
                <w:rFonts w:ascii="Segoe UI" w:hAnsi="Segoe UI" w:cs="Segoe UI" w:eastAsia="Segoe UI"/>
                <w:sz w:val="16"/>
                <w:szCs w:val="16"/>
              </w:rPr>
              <w:t xml:space="preserve">GP-01</w:t>
            </w:r>
          </w:p>
        </w:tc>
        <w:tc>
          <w:tcPr>
            <w:tcW w:w="3987" w:type="dxa"/>
          </w:tcPr>
          <w:p>
            <w:pPr>
              <w:spacing w:before="40" w:after="40" w:line="240" w:lineRule="auto"/>
            </w:pPr>
            <w:r>
              <w:rPr>
                <w:rFonts w:ascii="Segoe UI" w:hAnsi="Segoe UI" w:cs="Segoe UI" w:eastAsia="Segoe UI"/>
                <w:sz w:val="16"/>
                <w:szCs w:val="16"/>
              </w:rPr>
              <w:t xml:space="preserve">PRE-PROD environment on Azure (tfvars, GitHub environment, pipeline stage)</w:t>
            </w:r>
          </w:p>
        </w:tc>
        <w:tc>
          <w:tcPr>
            <w:tcW w:w="1181" w:type="dxa"/>
          </w:tcPr>
          <w:p>
            <w:pPr>
              <w:spacing w:before="40" w:after="40" w:line="240" w:lineRule="auto"/>
            </w:pPr>
            <w:r>
              <w:rPr>
                <w:rFonts w:ascii="Segoe UI" w:hAnsi="Segoe UI" w:cs="Segoe UI" w:eastAsia="Segoe UI"/>
                <w:sz w:val="16"/>
                <w:szCs w:val="16"/>
              </w:rPr>
              <w:t xml:space="preserve">7 A-02, 8.2</w:t>
            </w:r>
          </w:p>
        </w:tc>
        <w:tc>
          <w:tcPr>
            <w:tcW w:w="3151" w:type="dxa"/>
          </w:tcPr>
          <w:p>
            <w:pPr>
              <w:spacing w:before="40" w:after="40" w:line="240" w:lineRule="auto"/>
            </w:pPr>
            <w:r>
              <w:rPr>
                <w:rFonts w:ascii="Segoe UI" w:hAnsi="Segoe UI" w:cs="Segoe UI" w:eastAsia="Segoe UI"/>
                <w:sz w:val="16"/>
                <w:szCs w:val="16"/>
              </w:rPr>
              <w:t xml:space="preserve">TISPH decision E1</w:t>
            </w:r>
          </w:p>
        </w:tc>
      </w:tr>
      <w:tr>
        <w:trPr>
          <w:cantSplit/>
        </w:trPr>
        <w:tc>
          <w:tcPr>
            <w:tcW w:w="708" w:type="dxa"/>
          </w:tcPr>
          <w:p>
            <w:pPr>
              <w:spacing w:before="40" w:after="40" w:line="240" w:lineRule="auto"/>
            </w:pPr>
            <w:r>
              <w:rPr>
                <w:rFonts w:ascii="Segoe UI" w:hAnsi="Segoe UI" w:cs="Segoe UI" w:eastAsia="Segoe UI"/>
                <w:sz w:val="16"/>
                <w:szCs w:val="16"/>
              </w:rPr>
              <w:t xml:space="preserve">GP-02</w:t>
            </w:r>
          </w:p>
        </w:tc>
        <w:tc>
          <w:tcPr>
            <w:tcW w:w="3987" w:type="dxa"/>
          </w:tcPr>
          <w:p>
            <w:pPr>
              <w:spacing w:before="40" w:after="40" w:line="240" w:lineRule="auto"/>
            </w:pPr>
            <w:r>
              <w:rPr>
                <w:rFonts w:ascii="Segoe UI" w:hAnsi="Segoe UI" w:cs="Segoe UI" w:eastAsia="Segoe UI"/>
                <w:sz w:val="16"/>
                <w:szCs w:val="16"/>
              </w:rPr>
              <w:t xml:space="preserve">Environment marker and environment-bound settings never exported or loaded by the configuration workbook</w:t>
            </w:r>
          </w:p>
        </w:tc>
        <w:tc>
          <w:tcPr>
            <w:tcW w:w="1181" w:type="dxa"/>
          </w:tcPr>
          <w:p>
            <w:pPr>
              <w:spacing w:before="40" w:after="40" w:line="240" w:lineRule="auto"/>
            </w:pPr>
            <w:r>
              <w:rPr>
                <w:rFonts w:ascii="Segoe UI" w:hAnsi="Segoe UI" w:cs="Segoe UI" w:eastAsia="Segoe UI"/>
                <w:sz w:val="16"/>
                <w:szCs w:val="16"/>
              </w:rPr>
              <w:t xml:space="preserve">6 ADR-13, 7 E-03</w:t>
            </w:r>
          </w:p>
        </w:tc>
        <w:tc>
          <w:tcPr>
            <w:tcW w:w="3151" w:type="dxa"/>
          </w:tcPr>
          <w:p>
            <w:pPr>
              <w:spacing w:before="40" w:after="40" w:line="240" w:lineRule="auto"/>
            </w:pPr>
            <w:r>
              <w:rPr>
                <w:rFonts w:ascii="Segoe UI" w:hAnsi="Segoe UI" w:cs="Segoe UI" w:eastAsia="Segoe UI"/>
                <w:sz w:val="16"/>
                <w:szCs w:val="16"/>
              </w:rPr>
              <w:t xml:space="preserve">Work package W0-4</w:t>
            </w:r>
          </w:p>
        </w:tc>
      </w:tr>
      <w:tr>
        <w:trPr>
          <w:cantSplit/>
        </w:trPr>
        <w:tc>
          <w:tcPr>
            <w:tcW w:w="708" w:type="dxa"/>
          </w:tcPr>
          <w:p>
            <w:pPr>
              <w:spacing w:before="40" w:after="40" w:line="240" w:lineRule="auto"/>
            </w:pPr>
            <w:r>
              <w:rPr>
                <w:rFonts w:ascii="Segoe UI" w:hAnsi="Segoe UI" w:cs="Segoe UI" w:eastAsia="Segoe UI"/>
                <w:sz w:val="16"/>
                <w:szCs w:val="16"/>
              </w:rPr>
              <w:t xml:space="preserve">GP-03</w:t>
            </w:r>
          </w:p>
        </w:tc>
        <w:tc>
          <w:tcPr>
            <w:tcW w:w="3987" w:type="dxa"/>
          </w:tcPr>
          <w:p>
            <w:pPr>
              <w:spacing w:before="40" w:after="40" w:line="240" w:lineRule="auto"/>
            </w:pPr>
            <w:r>
              <w:rPr>
                <w:rFonts w:ascii="Segoe UI" w:hAnsi="Segoe UI" w:cs="Segoe UI" w:eastAsia="Segoe UI"/>
                <w:sz w:val="16"/>
                <w:szCs w:val="16"/>
              </w:rPr>
              <w:t xml:space="preserve">Shared master data registry and case-insensitive business keys with a pre-flight duplicates report</w:t>
            </w:r>
          </w:p>
        </w:tc>
        <w:tc>
          <w:tcPr>
            <w:tcW w:w="1181" w:type="dxa"/>
          </w:tcPr>
          <w:p>
            <w:pPr>
              <w:spacing w:before="40" w:after="40" w:line="240" w:lineRule="auto"/>
            </w:pPr>
            <w:r>
              <w:rPr>
                <w:rFonts w:ascii="Segoe UI" w:hAnsi="Segoe UI" w:cs="Segoe UI" w:eastAsia="Segoe UI"/>
                <w:sz w:val="16"/>
                <w:szCs w:val="16"/>
              </w:rPr>
              <w:t xml:space="preserve">6 ADR-09</w:t>
            </w:r>
          </w:p>
        </w:tc>
        <w:tc>
          <w:tcPr>
            <w:tcW w:w="3151" w:type="dxa"/>
          </w:tcPr>
          <w:p>
            <w:pPr>
              <w:spacing w:before="40" w:after="40" w:line="240" w:lineRule="auto"/>
            </w:pPr>
            <w:r>
              <w:rPr>
                <w:rFonts w:ascii="Segoe UI" w:hAnsi="Segoe UI" w:cs="Segoe UI" w:eastAsia="Segoe UI"/>
                <w:sz w:val="16"/>
                <w:szCs w:val="16"/>
              </w:rPr>
              <w:t xml:space="preserve">Work package REG-1 (migration 0411)</w:t>
            </w:r>
          </w:p>
        </w:tc>
      </w:tr>
      <w:tr>
        <w:trPr>
          <w:cantSplit/>
        </w:trPr>
        <w:tc>
          <w:tcPr>
            <w:tcW w:w="708" w:type="dxa"/>
          </w:tcPr>
          <w:p>
            <w:pPr>
              <w:spacing w:before="40" w:after="40" w:line="240" w:lineRule="auto"/>
            </w:pPr>
            <w:r>
              <w:rPr>
                <w:rFonts w:ascii="Segoe UI" w:hAnsi="Segoe UI" w:cs="Segoe UI" w:eastAsia="Segoe UI"/>
                <w:sz w:val="16"/>
                <w:szCs w:val="16"/>
              </w:rPr>
              <w:t xml:space="preserve">GP-04</w:t>
            </w:r>
          </w:p>
        </w:tc>
        <w:tc>
          <w:tcPr>
            <w:tcW w:w="3987" w:type="dxa"/>
          </w:tcPr>
          <w:p>
            <w:pPr>
              <w:spacing w:before="40" w:after="40" w:line="240" w:lineRule="auto"/>
            </w:pPr>
            <w:r>
              <w:rPr>
                <w:rFonts w:ascii="Segoe UI" w:hAnsi="Segoe UI" w:cs="Segoe UI" w:eastAsia="Segoe UI"/>
                <w:sz w:val="16"/>
                <w:szCs w:val="16"/>
              </w:rPr>
              <w:t xml:space="preserve">Upload with template on every master and the Setup Workbook</w:t>
            </w:r>
          </w:p>
        </w:tc>
        <w:tc>
          <w:tcPr>
            <w:tcW w:w="1181" w:type="dxa"/>
          </w:tcPr>
          <w:p>
            <w:pPr>
              <w:spacing w:before="40" w:after="40" w:line="240" w:lineRule="auto"/>
            </w:pPr>
            <w:r>
              <w:rPr>
                <w:rFonts w:ascii="Segoe UI" w:hAnsi="Segoe UI" w:cs="Segoe UI" w:eastAsia="Segoe UI"/>
                <w:sz w:val="16"/>
                <w:szCs w:val="16"/>
              </w:rPr>
              <w:t xml:space="preserve">10.3</w:t>
            </w:r>
          </w:p>
        </w:tc>
        <w:tc>
          <w:tcPr>
            <w:tcW w:w="3151" w:type="dxa"/>
          </w:tcPr>
          <w:p>
            <w:pPr>
              <w:spacing w:before="40" w:after="40" w:line="240" w:lineRule="auto"/>
            </w:pPr>
            <w:r>
              <w:rPr>
                <w:rFonts w:ascii="Segoe UI" w:hAnsi="Segoe UI" w:cs="Segoe UI" w:eastAsia="Segoe UI"/>
                <w:sz w:val="16"/>
                <w:szCs w:val="16"/>
              </w:rPr>
              <w:t xml:space="preserve">Work packages MU-A, MU-B; decisions M1 to M15</w:t>
            </w:r>
          </w:p>
        </w:tc>
      </w:tr>
      <w:tr>
        <w:trPr>
          <w:cantSplit/>
        </w:trPr>
        <w:tc>
          <w:tcPr>
            <w:tcW w:w="708" w:type="dxa"/>
          </w:tcPr>
          <w:p>
            <w:pPr>
              <w:spacing w:before="40" w:after="40" w:line="240" w:lineRule="auto"/>
            </w:pPr>
            <w:r>
              <w:rPr>
                <w:rFonts w:ascii="Segoe UI" w:hAnsi="Segoe UI" w:cs="Segoe UI" w:eastAsia="Segoe UI"/>
                <w:sz w:val="16"/>
                <w:szCs w:val="16"/>
              </w:rPr>
              <w:t xml:space="preserve">GP-05</w:t>
            </w:r>
          </w:p>
        </w:tc>
        <w:tc>
          <w:tcPr>
            <w:tcW w:w="3987" w:type="dxa"/>
          </w:tcPr>
          <w:p>
            <w:pPr>
              <w:spacing w:before="40" w:after="40" w:line="240" w:lineRule="auto"/>
            </w:pPr>
            <w:r>
              <w:rPr>
                <w:rFonts w:ascii="Segoe UI" w:hAnsi="Segoe UI" w:cs="Segoe UI" w:eastAsia="Segoe UI"/>
                <w:sz w:val="16"/>
                <w:szCs w:val="16"/>
              </w:rPr>
              <w:t xml:space="preserve">Environment Promotion: signed packages, approval, apply, before-image rollback, verification</w:t>
            </w:r>
          </w:p>
        </w:tc>
        <w:tc>
          <w:tcPr>
            <w:tcW w:w="1181" w:type="dxa"/>
          </w:tcPr>
          <w:p>
            <w:pPr>
              <w:spacing w:before="40" w:after="40" w:line="240" w:lineRule="auto"/>
            </w:pPr>
            <w:r>
              <w:rPr>
                <w:rFonts w:ascii="Segoe UI" w:hAnsi="Segoe UI" w:cs="Segoe UI" w:eastAsia="Segoe UI"/>
                <w:sz w:val="16"/>
                <w:szCs w:val="16"/>
              </w:rPr>
              <w:t xml:space="preserve">6 ADR-09, 10.3</w:t>
            </w:r>
          </w:p>
        </w:tc>
        <w:tc>
          <w:tcPr>
            <w:tcW w:w="3151" w:type="dxa"/>
          </w:tcPr>
          <w:p>
            <w:pPr>
              <w:spacing w:before="40" w:after="40" w:line="240" w:lineRule="auto"/>
            </w:pPr>
            <w:r>
              <w:rPr>
                <w:rFonts w:ascii="Segoe UI" w:hAnsi="Segoe UI" w:cs="Segoe UI" w:eastAsia="Segoe UI"/>
                <w:sz w:val="16"/>
                <w:szCs w:val="16"/>
              </w:rPr>
              <w:t xml:space="preserve">Work packages PR-1a, PR-1b (after REG-1, ADP-1); decisions E1, E2, E5 to E15</w:t>
            </w:r>
          </w:p>
        </w:tc>
      </w:tr>
      <w:tr>
        <w:trPr>
          <w:cantSplit/>
        </w:trPr>
        <w:tc>
          <w:tcPr>
            <w:tcW w:w="708" w:type="dxa"/>
          </w:tcPr>
          <w:p>
            <w:pPr>
              <w:spacing w:before="40" w:after="40" w:line="240" w:lineRule="auto"/>
            </w:pPr>
            <w:r>
              <w:rPr>
                <w:rFonts w:ascii="Segoe UI" w:hAnsi="Segoe UI" w:cs="Segoe UI" w:eastAsia="Segoe UI"/>
                <w:sz w:val="16"/>
                <w:szCs w:val="16"/>
              </w:rPr>
              <w:t xml:space="preserve">GP-06</w:t>
            </w:r>
          </w:p>
        </w:tc>
        <w:tc>
          <w:tcPr>
            <w:tcW w:w="3987" w:type="dxa"/>
          </w:tcPr>
          <w:p>
            <w:pPr>
              <w:spacing w:before="40" w:after="40" w:line="240" w:lineRule="auto"/>
            </w:pPr>
            <w:r>
              <w:rPr>
                <w:rFonts w:ascii="Segoe UI" w:hAnsi="Segoe UI" w:cs="Segoe UI" w:eastAsia="Segoe UI"/>
                <w:sz w:val="16"/>
                <w:szCs w:val="16"/>
              </w:rPr>
              <w:t xml:space="preserve">Promotion command-line tool, pipeline stage with workload identity, change reference on production deployments</w:t>
            </w:r>
          </w:p>
        </w:tc>
        <w:tc>
          <w:tcPr>
            <w:tcW w:w="1181" w:type="dxa"/>
          </w:tcPr>
          <w:p>
            <w:pPr>
              <w:spacing w:before="40" w:after="40" w:line="240" w:lineRule="auto"/>
            </w:pPr>
            <w:r>
              <w:rPr>
                <w:rFonts w:ascii="Segoe UI" w:hAnsi="Segoe UI" w:cs="Segoe UI" w:eastAsia="Segoe UI"/>
                <w:sz w:val="16"/>
                <w:szCs w:val="16"/>
              </w:rPr>
              <w:t xml:space="preserve">6 ADR-07, 7 B-05</w:t>
            </w:r>
          </w:p>
        </w:tc>
        <w:tc>
          <w:tcPr>
            <w:tcW w:w="3151" w:type="dxa"/>
          </w:tcPr>
          <w:p>
            <w:pPr>
              <w:spacing w:before="40" w:after="40" w:line="240" w:lineRule="auto"/>
            </w:pPr>
            <w:r>
              <w:rPr>
                <w:rFonts w:ascii="Segoe UI" w:hAnsi="Segoe UI" w:cs="Segoe UI" w:eastAsia="Segoe UI"/>
                <w:sz w:val="16"/>
                <w:szCs w:val="16"/>
              </w:rPr>
              <w:t xml:space="preserve">Work package PR-2; decisions E3, E4</w:t>
            </w:r>
          </w:p>
        </w:tc>
      </w:tr>
      <w:tr>
        <w:trPr>
          <w:cantSplit/>
        </w:trPr>
        <w:tc>
          <w:tcPr>
            <w:tcW w:w="708" w:type="dxa"/>
          </w:tcPr>
          <w:p>
            <w:pPr>
              <w:spacing w:before="40" w:after="40" w:line="240" w:lineRule="auto"/>
            </w:pPr>
            <w:r>
              <w:rPr>
                <w:rFonts w:ascii="Segoe UI" w:hAnsi="Segoe UI" w:cs="Segoe UI" w:eastAsia="Segoe UI"/>
                <w:sz w:val="16"/>
                <w:szCs w:val="16"/>
              </w:rPr>
              <w:t xml:space="preserve">GP-07</w:t>
            </w:r>
          </w:p>
        </w:tc>
        <w:tc>
          <w:tcPr>
            <w:tcW w:w="3987" w:type="dxa"/>
          </w:tcPr>
          <w:p>
            <w:pPr>
              <w:spacing w:before="40" w:after="40" w:line="240" w:lineRule="auto"/>
            </w:pPr>
            <w:r>
              <w:rPr>
                <w:rFonts w:ascii="Segoe UI" w:hAnsi="Segoe UI" w:cs="Segoe UI" w:eastAsia="Segoe UI"/>
                <w:sz w:val="16"/>
                <w:szCs w:val="16"/>
              </w:rPr>
              <w:t xml:space="preserve">Personal data security fixes (masked write answers and current-data workbooks; identifier menu item only where it acts)</w:t>
            </w:r>
          </w:p>
        </w:tc>
        <w:tc>
          <w:tcPr>
            <w:tcW w:w="1181" w:type="dxa"/>
          </w:tcPr>
          <w:p>
            <w:pPr>
              <w:spacing w:before="40" w:after="40" w:line="240" w:lineRule="auto"/>
            </w:pPr>
            <w:r>
              <w:rPr>
                <w:rFonts w:ascii="Segoe UI" w:hAnsi="Segoe UI" w:cs="Segoe UI" w:eastAsia="Segoe UI"/>
                <w:sz w:val="16"/>
                <w:szCs w:val="16"/>
              </w:rPr>
              <w:t xml:space="preserve">6 ADR-11, 7 D-02</w:t>
            </w:r>
          </w:p>
        </w:tc>
        <w:tc>
          <w:tcPr>
            <w:tcW w:w="3151" w:type="dxa"/>
          </w:tcPr>
          <w:p>
            <w:pPr>
              <w:spacing w:before="40" w:after="40" w:line="240" w:lineRule="auto"/>
            </w:pPr>
            <w:r>
              <w:rPr>
                <w:rFonts w:ascii="Segoe UI" w:hAnsi="Segoe UI" w:cs="Segoe UI" w:eastAsia="Segoe UI"/>
                <w:sz w:val="16"/>
                <w:szCs w:val="16"/>
              </w:rPr>
              <w:t xml:space="preserve">Work packages W0-3, PD-1a</w:t>
            </w:r>
          </w:p>
        </w:tc>
      </w:tr>
      <w:tr>
        <w:trPr>
          <w:cantSplit/>
        </w:trPr>
        <w:tc>
          <w:tcPr>
            <w:tcW w:w="708" w:type="dxa"/>
          </w:tcPr>
          <w:p>
            <w:pPr>
              <w:spacing w:before="40" w:after="40" w:line="240" w:lineRule="auto"/>
            </w:pPr>
            <w:r>
              <w:rPr>
                <w:rFonts w:ascii="Segoe UI" w:hAnsi="Segoe UI" w:cs="Segoe UI" w:eastAsia="Segoe UI"/>
                <w:sz w:val="16"/>
                <w:szCs w:val="16"/>
              </w:rPr>
              <w:t xml:space="preserve">GP-08</w:t>
            </w:r>
          </w:p>
        </w:tc>
        <w:tc>
          <w:tcPr>
            <w:tcW w:w="3987" w:type="dxa"/>
          </w:tcPr>
          <w:p>
            <w:pPr>
              <w:spacing w:before="40" w:after="40" w:line="240" w:lineRule="auto"/>
            </w:pPr>
            <w:r>
              <w:rPr>
                <w:rFonts w:ascii="Segoe UI" w:hAnsi="Segoe UI" w:cs="Segoe UI" w:eastAsia="Segoe UI"/>
                <w:sz w:val="16"/>
                <w:szCs w:val="16"/>
              </w:rPr>
              <w:t xml:space="preserve">Time-limited, recorded reveal of full personal identifiers</w:t>
            </w:r>
          </w:p>
        </w:tc>
        <w:tc>
          <w:tcPr>
            <w:tcW w:w="1181" w:type="dxa"/>
          </w:tcPr>
          <w:p>
            <w:pPr>
              <w:spacing w:before="40" w:after="40" w:line="240" w:lineRule="auto"/>
            </w:pPr>
            <w:r>
              <w:rPr>
                <w:rFonts w:ascii="Segoe UI" w:hAnsi="Segoe UI" w:cs="Segoe UI" w:eastAsia="Segoe UI"/>
                <w:sz w:val="16"/>
                <w:szCs w:val="16"/>
              </w:rPr>
              <w:t xml:space="preserve">6 ADR-11</w:t>
            </w:r>
          </w:p>
        </w:tc>
        <w:tc>
          <w:tcPr>
            <w:tcW w:w="3151" w:type="dxa"/>
          </w:tcPr>
          <w:p>
            <w:pPr>
              <w:spacing w:before="40" w:after="40" w:line="240" w:lineRule="auto"/>
            </w:pPr>
            <w:r>
              <w:rPr>
                <w:rFonts w:ascii="Segoe UI" w:hAnsi="Segoe UI" w:cs="Segoe UI" w:eastAsia="Segoe UI"/>
                <w:sz w:val="16"/>
                <w:szCs w:val="16"/>
              </w:rPr>
              <w:t xml:space="preserve">Work package PD-1b; decisions P1, P2</w:t>
            </w:r>
          </w:p>
        </w:tc>
      </w:tr>
      <w:tr>
        <w:trPr>
          <w:cantSplit/>
        </w:trPr>
        <w:tc>
          <w:tcPr>
            <w:tcW w:w="708" w:type="dxa"/>
          </w:tcPr>
          <w:p>
            <w:pPr>
              <w:spacing w:before="40" w:after="40" w:line="240" w:lineRule="auto"/>
            </w:pPr>
            <w:r>
              <w:rPr>
                <w:rFonts w:ascii="Segoe UI" w:hAnsi="Segoe UI" w:cs="Segoe UI" w:eastAsia="Segoe UI"/>
                <w:sz w:val="16"/>
                <w:szCs w:val="16"/>
              </w:rPr>
              <w:t xml:space="preserve">GP-09</w:t>
            </w:r>
          </w:p>
        </w:tc>
        <w:tc>
          <w:tcPr>
            <w:tcW w:w="3987" w:type="dxa"/>
          </w:tcPr>
          <w:p>
            <w:pPr>
              <w:spacing w:before="40" w:after="40" w:line="240" w:lineRule="auto"/>
            </w:pPr>
            <w:r>
              <w:rPr>
                <w:rFonts w:ascii="Segoe UI" w:hAnsi="Segoe UI" w:cs="Segoe UI" w:eastAsia="Segoe UI"/>
                <w:sz w:val="16"/>
                <w:szCs w:val="16"/>
              </w:rPr>
              <w:t xml:space="preserve">Risk Details replacing Risk Mapping</w:t>
            </w:r>
          </w:p>
        </w:tc>
        <w:tc>
          <w:tcPr>
            <w:tcW w:w="1181" w:type="dxa"/>
          </w:tcPr>
          <w:p>
            <w:pPr>
              <w:spacing w:before="40" w:after="40" w:line="240" w:lineRule="auto"/>
            </w:pPr>
            <w:r>
              <w:rPr>
                <w:rFonts w:ascii="Segoe UI" w:hAnsi="Segoe UI" w:cs="Segoe UI" w:eastAsia="Segoe UI"/>
                <w:sz w:val="16"/>
                <w:szCs w:val="16"/>
              </w:rPr>
              <w:t xml:space="preserve">5.2</w:t>
            </w:r>
          </w:p>
        </w:tc>
        <w:tc>
          <w:tcPr>
            <w:tcW w:w="3151" w:type="dxa"/>
          </w:tcPr>
          <w:p>
            <w:pPr>
              <w:spacing w:before="40" w:after="40" w:line="240" w:lineRule="auto"/>
            </w:pPr>
            <w:r>
              <w:rPr>
                <w:rFonts w:ascii="Segoe UI" w:hAnsi="Segoe UI" w:cs="Segoe UI" w:eastAsia="Segoe UI"/>
                <w:sz w:val="16"/>
                <w:szCs w:val="16"/>
              </w:rPr>
              <w:t xml:space="preserve">Work packages W0-1, RD-A, RD-B, RD-C; decisions R1 to R6</w:t>
            </w:r>
          </w:p>
        </w:tc>
      </w:tr>
      <w:tr>
        <w:trPr>
          <w:cantSplit/>
        </w:trPr>
        <w:tc>
          <w:tcPr>
            <w:tcW w:w="708" w:type="dxa"/>
          </w:tcPr>
          <w:p>
            <w:pPr>
              <w:spacing w:before="40" w:after="40" w:line="240" w:lineRule="auto"/>
            </w:pPr>
            <w:r>
              <w:rPr>
                <w:rFonts w:ascii="Segoe UI" w:hAnsi="Segoe UI" w:cs="Segoe UI" w:eastAsia="Segoe UI"/>
                <w:sz w:val="16"/>
                <w:szCs w:val="16"/>
              </w:rPr>
              <w:t xml:space="preserve">GP-10</w:t>
            </w:r>
          </w:p>
        </w:tc>
        <w:tc>
          <w:tcPr>
            <w:tcW w:w="3987" w:type="dxa"/>
          </w:tcPr>
          <w:p>
            <w:pPr>
              <w:spacing w:before="40" w:after="40" w:line="240" w:lineRule="auto"/>
            </w:pPr>
            <w:r>
              <w:rPr>
                <w:rFonts w:ascii="Segoe UI" w:hAnsi="Segoe UI" w:cs="Segoe UI" w:eastAsia="Segoe UI"/>
                <w:sz w:val="16"/>
                <w:szCs w:val="16"/>
              </w:rPr>
              <w:t xml:space="preserve">Coverage Builder clean-up</w:t>
            </w:r>
          </w:p>
        </w:tc>
        <w:tc>
          <w:tcPr>
            <w:tcW w:w="1181" w:type="dxa"/>
          </w:tcPr>
          <w:p>
            <w:pPr>
              <w:spacing w:before="40" w:after="40" w:line="240" w:lineRule="auto"/>
            </w:pPr>
            <w:r>
              <w:rPr>
                <w:rFonts w:ascii="Segoe UI" w:hAnsi="Segoe UI" w:cs="Segoe UI" w:eastAsia="Segoe UI"/>
                <w:sz w:val="16"/>
                <w:szCs w:val="16"/>
              </w:rPr>
              <w:t xml:space="preserve">5.2</w:t>
            </w:r>
          </w:p>
        </w:tc>
        <w:tc>
          <w:tcPr>
            <w:tcW w:w="3151" w:type="dxa"/>
          </w:tcPr>
          <w:p>
            <w:pPr>
              <w:spacing w:before="40" w:after="40" w:line="240" w:lineRule="auto"/>
            </w:pPr>
            <w:r>
              <w:rPr>
                <w:rFonts w:ascii="Segoe UI" w:hAnsi="Segoe UI" w:cs="Segoe UI" w:eastAsia="Segoe UI"/>
                <w:sz w:val="16"/>
                <w:szCs w:val="16"/>
              </w:rPr>
              <w:t xml:space="preserve">Work packages CB-1a, CB-1b; decisions R7, R14</w:t>
            </w:r>
          </w:p>
        </w:tc>
      </w:tr>
      <w:tr>
        <w:trPr>
          <w:cantSplit/>
        </w:trPr>
        <w:tc>
          <w:tcPr>
            <w:tcW w:w="708" w:type="dxa"/>
          </w:tcPr>
          <w:p>
            <w:pPr>
              <w:spacing w:before="40" w:after="40" w:line="240" w:lineRule="auto"/>
            </w:pPr>
            <w:r>
              <w:rPr>
                <w:rFonts w:ascii="Segoe UI" w:hAnsi="Segoe UI" w:cs="Segoe UI" w:eastAsia="Segoe UI"/>
                <w:sz w:val="16"/>
                <w:szCs w:val="16"/>
              </w:rPr>
              <w:t xml:space="preserve">GP-11</w:t>
            </w:r>
          </w:p>
        </w:tc>
        <w:tc>
          <w:tcPr>
            <w:tcW w:w="3987" w:type="dxa"/>
          </w:tcPr>
          <w:p>
            <w:pPr>
              <w:spacing w:before="40" w:after="40" w:line="240" w:lineRule="auto"/>
            </w:pPr>
            <w:r>
              <w:rPr>
                <w:rFonts w:ascii="Segoe UI" w:hAnsi="Segoe UI" w:cs="Segoe UI" w:eastAsia="Segoe UI"/>
                <w:sz w:val="16"/>
                <w:szCs w:val="16"/>
              </w:rPr>
              <w:t xml:space="preserve">Copy of transactions and configuration records</w:t>
            </w:r>
          </w:p>
        </w:tc>
        <w:tc>
          <w:tcPr>
            <w:tcW w:w="1181" w:type="dxa"/>
          </w:tcPr>
          <w:p>
            <w:pPr>
              <w:spacing w:before="40" w:after="40" w:line="240" w:lineRule="auto"/>
            </w:pPr>
            <w:r>
              <w:rPr>
                <w:rFonts w:ascii="Segoe UI" w:hAnsi="Segoe UI" w:cs="Segoe UI" w:eastAsia="Segoe UI"/>
                <w:sz w:val="16"/>
                <w:szCs w:val="16"/>
              </w:rPr>
              <w:t xml:space="preserve">5.2</w:t>
            </w:r>
          </w:p>
        </w:tc>
        <w:tc>
          <w:tcPr>
            <w:tcW w:w="3151" w:type="dxa"/>
          </w:tcPr>
          <w:p>
            <w:pPr>
              <w:spacing w:before="40" w:after="40" w:line="240" w:lineRule="auto"/>
            </w:pPr>
            <w:r>
              <w:rPr>
                <w:rFonts w:ascii="Segoe UI" w:hAnsi="Segoe UI" w:cs="Segoe UI" w:eastAsia="Segoe UI"/>
                <w:sz w:val="16"/>
                <w:szCs w:val="16"/>
              </w:rPr>
              <w:t xml:space="preserve">Work packages CL-1, CL-A, CL-B; decisions C1 to C13</w:t>
            </w:r>
          </w:p>
        </w:tc>
      </w:tr>
      <w:tr>
        <w:trPr>
          <w:cantSplit/>
        </w:trPr>
        <w:tc>
          <w:tcPr>
            <w:tcW w:w="708" w:type="dxa"/>
          </w:tcPr>
          <w:p>
            <w:pPr>
              <w:spacing w:before="40" w:after="40" w:line="240" w:lineRule="auto"/>
            </w:pPr>
            <w:r>
              <w:rPr>
                <w:rFonts w:ascii="Segoe UI" w:hAnsi="Segoe UI" w:cs="Segoe UI" w:eastAsia="Segoe UI"/>
                <w:sz w:val="16"/>
                <w:szCs w:val="16"/>
              </w:rPr>
              <w:t xml:space="preserve">GP-12</w:t>
            </w:r>
          </w:p>
        </w:tc>
        <w:tc>
          <w:tcPr>
            <w:tcW w:w="3987" w:type="dxa"/>
          </w:tcPr>
          <w:p>
            <w:pPr>
              <w:spacing w:before="40" w:after="40" w:line="240" w:lineRule="auto"/>
            </w:pPr>
            <w:r>
              <w:rPr>
                <w:rFonts w:ascii="Segoe UI" w:hAnsi="Segoe UI" w:cs="Segoe UI" w:eastAsia="Segoe UI"/>
                <w:sz w:val="16"/>
                <w:szCs w:val="16"/>
              </w:rPr>
              <w:t xml:space="preserve">TISPH edition of the user manual and Help with one chapter per TISPH role</w:t>
            </w:r>
          </w:p>
        </w:tc>
        <w:tc>
          <w:tcPr>
            <w:tcW w:w="1181" w:type="dxa"/>
          </w:tcPr>
          <w:p>
            <w:pPr>
              <w:spacing w:before="40" w:after="40" w:line="240" w:lineRule="auto"/>
            </w:pPr>
            <w:r>
              <w:rPr>
                <w:rFonts w:ascii="Segoe UI" w:hAnsi="Segoe UI" w:cs="Segoe UI" w:eastAsia="Segoe UI"/>
                <w:sz w:val="16"/>
                <w:szCs w:val="16"/>
              </w:rPr>
              <w:t xml:space="preserve">7 H-04, 11.2</w:t>
            </w:r>
          </w:p>
        </w:tc>
        <w:tc>
          <w:tcPr>
            <w:tcW w:w="3151" w:type="dxa"/>
          </w:tcPr>
          <w:p>
            <w:pPr>
              <w:spacing w:before="40" w:after="40" w:line="240" w:lineRule="auto"/>
            </w:pPr>
            <w:r>
              <w:rPr>
                <w:rFonts w:ascii="Segoe UI" w:hAnsi="Segoe UI" w:cs="Segoe UI" w:eastAsia="Segoe UI"/>
                <w:sz w:val="16"/>
                <w:szCs w:val="16"/>
              </w:rPr>
              <w:t xml:space="preserve">Work packages MAN-A, MAN-B; decisions D1 to D14</w:t>
            </w:r>
          </w:p>
        </w:tc>
      </w:tr>
      <w:tr>
        <w:trPr>
          <w:cantSplit/>
        </w:trPr>
        <w:tc>
          <w:tcPr>
            <w:tcW w:w="708" w:type="dxa"/>
          </w:tcPr>
          <w:p>
            <w:pPr>
              <w:spacing w:before="40" w:after="40" w:line="240" w:lineRule="auto"/>
            </w:pPr>
            <w:r>
              <w:rPr>
                <w:rFonts w:ascii="Segoe UI" w:hAnsi="Segoe UI" w:cs="Segoe UI" w:eastAsia="Segoe UI"/>
                <w:sz w:val="16"/>
                <w:szCs w:val="16"/>
              </w:rPr>
              <w:t xml:space="preserve">GP-13</w:t>
            </w:r>
          </w:p>
        </w:tc>
        <w:tc>
          <w:tcPr>
            <w:tcW w:w="3987" w:type="dxa"/>
          </w:tcPr>
          <w:p>
            <w:pPr>
              <w:spacing w:before="40" w:after="40" w:line="240" w:lineRule="auto"/>
            </w:pPr>
            <w:r>
              <w:rPr>
                <w:rFonts w:ascii="Segoe UI" w:hAnsi="Segoe UI" w:cs="Segoe UI" w:eastAsia="Segoe UI"/>
                <w:sz w:val="16"/>
                <w:szCs w:val="16"/>
              </w:rPr>
              <w:t xml:space="preserve">Remittance redesign: menu, approvals, insurer payments, one payment path, reconciliation, exceptions, insurer billing</w:t>
            </w:r>
          </w:p>
        </w:tc>
        <w:tc>
          <w:tcPr>
            <w:tcW w:w="1181" w:type="dxa"/>
          </w:tcPr>
          <w:p>
            <w:pPr>
              <w:spacing w:before="40" w:after="40" w:line="240" w:lineRule="auto"/>
            </w:pPr>
            <w:r>
              <w:rPr>
                <w:rFonts w:ascii="Segoe UI" w:hAnsi="Segoe UI" w:cs="Segoe UI" w:eastAsia="Segoe UI"/>
                <w:sz w:val="16"/>
                <w:szCs w:val="16"/>
              </w:rPr>
              <w:t xml:space="preserve">5.1 R-02</w:t>
            </w:r>
          </w:p>
        </w:tc>
        <w:tc>
          <w:tcPr>
            <w:tcW w:w="3151" w:type="dxa"/>
          </w:tcPr>
          <w:p>
            <w:pPr>
              <w:spacing w:before="40" w:after="40" w:line="240" w:lineRule="auto"/>
            </w:pPr>
            <w:r>
              <w:rPr>
                <w:rFonts w:ascii="Segoe UI" w:hAnsi="Segoe UI" w:cs="Segoe UI" w:eastAsia="Segoe UI"/>
                <w:sz w:val="16"/>
                <w:szCs w:val="16"/>
              </w:rPr>
              <w:t xml:space="preserve">Remittance phases R1 to R4; remittance questions Q1 to Q20</w:t>
            </w:r>
          </w:p>
        </w:tc>
      </w:tr>
      <w:tr>
        <w:trPr>
          <w:cantSplit/>
        </w:trPr>
        <w:tc>
          <w:tcPr>
            <w:tcW w:w="708" w:type="dxa"/>
          </w:tcPr>
          <w:p>
            <w:pPr>
              <w:spacing w:before="40" w:after="40" w:line="240" w:lineRule="auto"/>
            </w:pPr>
            <w:r>
              <w:rPr>
                <w:rFonts w:ascii="Segoe UI" w:hAnsi="Segoe UI" w:cs="Segoe UI" w:eastAsia="Segoe UI"/>
                <w:sz w:val="16"/>
                <w:szCs w:val="16"/>
              </w:rPr>
              <w:t xml:space="preserve">GP-14</w:t>
            </w:r>
          </w:p>
        </w:tc>
        <w:tc>
          <w:tcPr>
            <w:tcW w:w="3987" w:type="dxa"/>
          </w:tcPr>
          <w:p>
            <w:pPr>
              <w:spacing w:before="40" w:after="40" w:line="240" w:lineRule="auto"/>
            </w:pPr>
            <w:r>
              <w:rPr>
                <w:rFonts w:ascii="Segoe UI" w:hAnsi="Segoe UI" w:cs="Segoe UI" w:eastAsia="Segoe UI"/>
                <w:sz w:val="16"/>
                <w:szCs w:val="16"/>
              </w:rPr>
              <w:t xml:space="preserve">Remittance go-live clean-up and opening remittances from a policy list</w:t>
            </w:r>
          </w:p>
        </w:tc>
        <w:tc>
          <w:tcPr>
            <w:tcW w:w="1181" w:type="dxa"/>
          </w:tcPr>
          <w:p>
            <w:pPr>
              <w:spacing w:before="40" w:after="40" w:line="240" w:lineRule="auto"/>
            </w:pPr>
            <w:r>
              <w:rPr>
                <w:rFonts w:ascii="Segoe UI" w:hAnsi="Segoe UI" w:cs="Segoe UI" w:eastAsia="Segoe UI"/>
                <w:sz w:val="16"/>
                <w:szCs w:val="16"/>
              </w:rPr>
              <w:t xml:space="preserve">7 E-10</w:t>
            </w:r>
          </w:p>
        </w:tc>
        <w:tc>
          <w:tcPr>
            <w:tcW w:w="3151" w:type="dxa"/>
          </w:tcPr>
          <w:p>
            <w:pPr>
              <w:spacing w:before="40" w:after="40" w:line="240" w:lineRule="auto"/>
            </w:pPr>
            <w:r>
              <w:rPr>
                <w:rFonts w:ascii="Segoe UI" w:hAnsi="Segoe UI" w:cs="Segoe UI" w:eastAsia="Segoe UI"/>
                <w:sz w:val="16"/>
                <w:szCs w:val="16"/>
              </w:rPr>
              <w:t xml:space="preserve">Remittance phase R2; remittance question Q14</w:t>
            </w:r>
          </w:p>
        </w:tc>
      </w:tr>
      <w:tr>
        <w:trPr>
          <w:cantSplit/>
        </w:trPr>
        <w:tc>
          <w:tcPr>
            <w:tcW w:w="708" w:type="dxa"/>
          </w:tcPr>
          <w:p>
            <w:pPr>
              <w:spacing w:before="40" w:after="40" w:line="240" w:lineRule="auto"/>
            </w:pPr>
            <w:r>
              <w:rPr>
                <w:rFonts w:ascii="Segoe UI" w:hAnsi="Segoe UI" w:cs="Segoe UI" w:eastAsia="Segoe UI"/>
                <w:sz w:val="16"/>
                <w:szCs w:val="16"/>
              </w:rPr>
              <w:t xml:space="preserve">GP-15</w:t>
            </w:r>
          </w:p>
        </w:tc>
        <w:tc>
          <w:tcPr>
            <w:tcW w:w="3987" w:type="dxa"/>
          </w:tcPr>
          <w:p>
            <w:pPr>
              <w:spacing w:before="40" w:after="40" w:line="240" w:lineRule="auto"/>
            </w:pPr>
            <w:r>
              <w:rPr>
                <w:rFonts w:ascii="Segoe UI" w:hAnsi="Segoe UI" w:cs="Segoe UI" w:eastAsia="Segoe UI"/>
                <w:sz w:val="16"/>
                <w:szCs w:val="16"/>
              </w:rPr>
              <w:t xml:space="preserve">Performance and stress test at production sizing</w:t>
            </w:r>
          </w:p>
        </w:tc>
        <w:tc>
          <w:tcPr>
            <w:tcW w:w="1181" w:type="dxa"/>
          </w:tcPr>
          <w:p>
            <w:pPr>
              <w:spacing w:before="40" w:after="40" w:line="240" w:lineRule="auto"/>
            </w:pPr>
            <w:r>
              <w:rPr>
                <w:rFonts w:ascii="Segoe UI" w:hAnsi="Segoe UI" w:cs="Segoe UI" w:eastAsia="Segoe UI"/>
                <w:sz w:val="16"/>
                <w:szCs w:val="16"/>
              </w:rPr>
              <w:t xml:space="preserve">7 G-07</w:t>
            </w:r>
          </w:p>
        </w:tc>
        <w:tc>
          <w:tcPr>
            <w:tcW w:w="3151" w:type="dxa"/>
          </w:tcPr>
          <w:p>
            <w:pPr>
              <w:spacing w:before="40" w:after="40" w:line="240" w:lineRule="auto"/>
            </w:pPr>
            <w:r>
              <w:rPr>
                <w:rFonts w:ascii="Segoe UI" w:hAnsi="Segoe UI" w:cs="Segoe UI" w:eastAsia="Segoe UI"/>
                <w:sz w:val="16"/>
                <w:szCs w:val="16"/>
              </w:rPr>
              <w:t xml:space="preserve">Test activity DA-1; NFR question Q2</w:t>
            </w:r>
          </w:p>
        </w:tc>
      </w:tr>
      <w:tr>
        <w:trPr>
          <w:cantSplit/>
        </w:trPr>
        <w:tc>
          <w:tcPr>
            <w:tcW w:w="708" w:type="dxa"/>
          </w:tcPr>
          <w:p>
            <w:pPr>
              <w:spacing w:before="40" w:after="40" w:line="240" w:lineRule="auto"/>
            </w:pPr>
            <w:r>
              <w:rPr>
                <w:rFonts w:ascii="Segoe UI" w:hAnsi="Segoe UI" w:cs="Segoe UI" w:eastAsia="Segoe UI"/>
                <w:sz w:val="16"/>
                <w:szCs w:val="16"/>
              </w:rPr>
              <w:t xml:space="preserve">GP-16</w:t>
            </w:r>
          </w:p>
        </w:tc>
        <w:tc>
          <w:tcPr>
            <w:tcW w:w="3987" w:type="dxa"/>
          </w:tcPr>
          <w:p>
            <w:pPr>
              <w:spacing w:before="40" w:after="40" w:line="240" w:lineRule="auto"/>
            </w:pPr>
            <w:r>
              <w:rPr>
                <w:rFonts w:ascii="Segoe UI" w:hAnsi="Segoe UI" w:cs="Segoe UI" w:eastAsia="Segoe UI"/>
                <w:sz w:val="16"/>
                <w:szCs w:val="16"/>
              </w:rPr>
              <w:t xml:space="preserve">DR drill on UAT and geo-restore rehearsal for production</w:t>
            </w:r>
          </w:p>
        </w:tc>
        <w:tc>
          <w:tcPr>
            <w:tcW w:w="1181" w:type="dxa"/>
          </w:tcPr>
          <w:p>
            <w:pPr>
              <w:spacing w:before="40" w:after="40" w:line="240" w:lineRule="auto"/>
            </w:pPr>
            <w:r>
              <w:rPr>
                <w:rFonts w:ascii="Segoe UI" w:hAnsi="Segoe UI" w:cs="Segoe UI" w:eastAsia="Segoe UI"/>
                <w:sz w:val="16"/>
                <w:szCs w:val="16"/>
              </w:rPr>
              <w:t xml:space="preserve">7 G-04, G-05</w:t>
            </w:r>
          </w:p>
        </w:tc>
        <w:tc>
          <w:tcPr>
            <w:tcW w:w="3151" w:type="dxa"/>
          </w:tcPr>
          <w:p>
            <w:pPr>
              <w:spacing w:before="40" w:after="40" w:line="240" w:lineRule="auto"/>
            </w:pPr>
            <w:r>
              <w:rPr>
                <w:rFonts w:ascii="Segoe UI" w:hAnsi="Segoe UI" w:cs="Segoe UI" w:eastAsia="Segoe UI"/>
                <w:sz w:val="16"/>
                <w:szCs w:val="16"/>
              </w:rPr>
              <w:t xml:space="preserve">Test activity DA-2; Azure UAT and PROD provisioned</w:t>
            </w:r>
          </w:p>
        </w:tc>
      </w:tr>
      <w:tr>
        <w:trPr>
          <w:cantSplit/>
        </w:trPr>
        <w:tc>
          <w:tcPr>
            <w:tcW w:w="708" w:type="dxa"/>
          </w:tcPr>
          <w:p>
            <w:pPr>
              <w:spacing w:before="40" w:after="40" w:line="240" w:lineRule="auto"/>
            </w:pPr>
            <w:r>
              <w:rPr>
                <w:rFonts w:ascii="Segoe UI" w:hAnsi="Segoe UI" w:cs="Segoe UI" w:eastAsia="Segoe UI"/>
                <w:sz w:val="16"/>
                <w:szCs w:val="16"/>
              </w:rPr>
              <w:t xml:space="preserve">GP-17</w:t>
            </w:r>
          </w:p>
        </w:tc>
        <w:tc>
          <w:tcPr>
            <w:tcW w:w="3987" w:type="dxa"/>
          </w:tcPr>
          <w:p>
            <w:pPr>
              <w:spacing w:before="40" w:after="40" w:line="240" w:lineRule="auto"/>
            </w:pPr>
            <w:r>
              <w:rPr>
                <w:rFonts w:ascii="Segoe UI" w:hAnsi="Segoe UI" w:cs="Segoe UI" w:eastAsia="Segoe UI"/>
                <w:sz w:val="16"/>
                <w:szCs w:val="16"/>
              </w:rPr>
              <w:t xml:space="preserve">VA and MBSS scans before go-live; yearly penetration test</w:t>
            </w:r>
          </w:p>
        </w:tc>
        <w:tc>
          <w:tcPr>
            <w:tcW w:w="1181" w:type="dxa"/>
          </w:tcPr>
          <w:p>
            <w:pPr>
              <w:spacing w:before="40" w:after="40" w:line="240" w:lineRule="auto"/>
            </w:pPr>
            <w:r>
              <w:rPr>
                <w:rFonts w:ascii="Segoe UI" w:hAnsi="Segoe UI" w:cs="Segoe UI" w:eastAsia="Segoe UI"/>
                <w:sz w:val="16"/>
                <w:szCs w:val="16"/>
              </w:rPr>
              <w:t xml:space="preserve">7 C-09</w:t>
            </w:r>
          </w:p>
        </w:tc>
        <w:tc>
          <w:tcPr>
            <w:tcW w:w="3151" w:type="dxa"/>
          </w:tcPr>
          <w:p>
            <w:pPr>
              <w:spacing w:before="40" w:after="40" w:line="240" w:lineRule="auto"/>
            </w:pPr>
            <w:r>
              <w:rPr>
                <w:rFonts w:ascii="Segoe UI" w:hAnsi="Segoe UI" w:cs="Segoe UI" w:eastAsia="Segoe UI"/>
                <w:sz w:val="16"/>
                <w:szCs w:val="16"/>
              </w:rPr>
              <w:t xml:space="preserve">Test activity DA-3</w:t>
            </w:r>
          </w:p>
        </w:tc>
      </w:tr>
      <w:tr>
        <w:trPr>
          <w:cantSplit/>
        </w:trPr>
        <w:tc>
          <w:tcPr>
            <w:tcW w:w="708" w:type="dxa"/>
          </w:tcPr>
          <w:p>
            <w:pPr>
              <w:spacing w:before="40" w:after="40" w:line="240" w:lineRule="auto"/>
            </w:pPr>
            <w:r>
              <w:rPr>
                <w:rFonts w:ascii="Segoe UI" w:hAnsi="Segoe UI" w:cs="Segoe UI" w:eastAsia="Segoe UI"/>
                <w:sz w:val="16"/>
                <w:szCs w:val="16"/>
              </w:rPr>
              <w:t xml:space="preserve">GP-18</w:t>
            </w:r>
          </w:p>
        </w:tc>
        <w:tc>
          <w:tcPr>
            <w:tcW w:w="3987" w:type="dxa"/>
          </w:tcPr>
          <w:p>
            <w:pPr>
              <w:spacing w:before="40" w:after="40" w:line="240" w:lineRule="auto"/>
            </w:pPr>
            <w:r>
              <w:rPr>
                <w:rFonts w:ascii="Segoe UI" w:hAnsi="Segoe UI" w:cs="Segoe UI" w:eastAsia="Segoe UI"/>
                <w:sz w:val="16"/>
                <w:szCs w:val="16"/>
              </w:rPr>
              <w:t xml:space="preserve">Support agreement with hours, channels, targets and service reports</w:t>
            </w:r>
          </w:p>
        </w:tc>
        <w:tc>
          <w:tcPr>
            <w:tcW w:w="1181" w:type="dxa"/>
          </w:tcPr>
          <w:p>
            <w:pPr>
              <w:spacing w:before="40" w:after="40" w:line="240" w:lineRule="auto"/>
            </w:pPr>
            <w:r>
              <w:rPr>
                <w:rFonts w:ascii="Segoe UI" w:hAnsi="Segoe UI" w:cs="Segoe UI" w:eastAsia="Segoe UI"/>
                <w:sz w:val="16"/>
                <w:szCs w:val="16"/>
              </w:rPr>
              <w:t xml:space="preserve">7 H-01</w:t>
            </w:r>
          </w:p>
        </w:tc>
        <w:tc>
          <w:tcPr>
            <w:tcW w:w="3151" w:type="dxa"/>
          </w:tcPr>
          <w:p>
            <w:pPr>
              <w:spacing w:before="40" w:after="40" w:line="240" w:lineRule="auto"/>
            </w:pPr>
            <w:r>
              <w:rPr>
                <w:rFonts w:ascii="Segoe UI" w:hAnsi="Segoe UI" w:cs="Segoe UI" w:eastAsia="Segoe UI"/>
                <w:sz w:val="16"/>
                <w:szCs w:val="16"/>
              </w:rPr>
              <w:t xml:space="preserve">Activity DA-4; NFR question Q17</w:t>
            </w:r>
          </w:p>
        </w:tc>
      </w:tr>
      <w:tr>
        <w:trPr>
          <w:cantSplit/>
        </w:trPr>
        <w:tc>
          <w:tcPr>
            <w:tcW w:w="708" w:type="dxa"/>
          </w:tcPr>
          <w:p>
            <w:pPr>
              <w:spacing w:before="40" w:after="40" w:line="240" w:lineRule="auto"/>
            </w:pPr>
            <w:r>
              <w:rPr>
                <w:rFonts w:ascii="Segoe UI" w:hAnsi="Segoe UI" w:cs="Segoe UI" w:eastAsia="Segoe UI"/>
                <w:sz w:val="16"/>
                <w:szCs w:val="16"/>
              </w:rPr>
              <w:t xml:space="preserve">GP-19</w:t>
            </w:r>
          </w:p>
        </w:tc>
        <w:tc>
          <w:tcPr>
            <w:tcW w:w="3987" w:type="dxa"/>
          </w:tcPr>
          <w:p>
            <w:pPr>
              <w:spacing w:before="40" w:after="40" w:line="240" w:lineRule="auto"/>
            </w:pPr>
            <w:r>
              <w:rPr>
                <w:rFonts w:ascii="Segoe UI" w:hAnsi="Segoe UI" w:cs="Segoe UI" w:eastAsia="Segoe UI"/>
                <w:sz w:val="16"/>
                <w:szCs w:val="16"/>
              </w:rPr>
              <w:t xml:space="preserve">WCAG 2.1 AA audit and fixes</w:t>
            </w:r>
          </w:p>
        </w:tc>
        <w:tc>
          <w:tcPr>
            <w:tcW w:w="1181" w:type="dxa"/>
          </w:tcPr>
          <w:p>
            <w:pPr>
              <w:spacing w:before="40" w:after="40" w:line="240" w:lineRule="auto"/>
            </w:pPr>
            <w:r>
              <w:rPr>
                <w:rFonts w:ascii="Segoe UI" w:hAnsi="Segoe UI" w:cs="Segoe UI" w:eastAsia="Segoe UI"/>
                <w:sz w:val="16"/>
                <w:szCs w:val="16"/>
              </w:rPr>
              <w:t xml:space="preserve">12</w:t>
            </w:r>
          </w:p>
        </w:tc>
        <w:tc>
          <w:tcPr>
            <w:tcW w:w="3151" w:type="dxa"/>
          </w:tcPr>
          <w:p>
            <w:pPr>
              <w:spacing w:before="40" w:after="40" w:line="240" w:lineRule="auto"/>
            </w:pPr>
            <w:r>
              <w:rPr>
                <w:rFonts w:ascii="Segoe UI" w:hAnsi="Segoe UI" w:cs="Segoe UI" w:eastAsia="Segoe UI"/>
                <w:sz w:val="16"/>
                <w:szCs w:val="16"/>
              </w:rPr>
              <w:t xml:space="preserve">Activity DA-5; NFR question Q15</w:t>
            </w:r>
          </w:p>
        </w:tc>
      </w:tr>
      <w:tr>
        <w:trPr>
          <w:cantSplit/>
        </w:trPr>
        <w:tc>
          <w:tcPr>
            <w:tcW w:w="708" w:type="dxa"/>
          </w:tcPr>
          <w:p>
            <w:pPr>
              <w:spacing w:before="40" w:after="40" w:line="240" w:lineRule="auto"/>
            </w:pPr>
            <w:r>
              <w:rPr>
                <w:rFonts w:ascii="Segoe UI" w:hAnsi="Segoe UI" w:cs="Segoe UI" w:eastAsia="Segoe UI"/>
                <w:sz w:val="16"/>
                <w:szCs w:val="16"/>
              </w:rPr>
              <w:t xml:space="preserve">GP-20</w:t>
            </w:r>
          </w:p>
        </w:tc>
        <w:tc>
          <w:tcPr>
            <w:tcW w:w="3987" w:type="dxa"/>
          </w:tcPr>
          <w:p>
            <w:pPr>
              <w:spacing w:before="40" w:after="40" w:line="240" w:lineRule="auto"/>
            </w:pPr>
            <w:r>
              <w:rPr>
                <w:rFonts w:ascii="Segoe UI" w:hAnsi="Segoe UI" w:cs="Segoe UI" w:eastAsia="Segoe UI"/>
                <w:sz w:val="16"/>
                <w:szCs w:val="16"/>
              </w:rPr>
              <w:t xml:space="preserve">Kubernetes manifests or Helm chart</w:t>
            </w:r>
          </w:p>
        </w:tc>
        <w:tc>
          <w:tcPr>
            <w:tcW w:w="1181" w:type="dxa"/>
          </w:tcPr>
          <w:p>
            <w:pPr>
              <w:spacing w:before="40" w:after="40" w:line="240" w:lineRule="auto"/>
            </w:pPr>
            <w:r>
              <w:rPr>
                <w:rFonts w:ascii="Segoe UI" w:hAnsi="Segoe UI" w:cs="Segoe UI" w:eastAsia="Segoe UI"/>
                <w:sz w:val="16"/>
                <w:szCs w:val="16"/>
              </w:rPr>
              <w:t xml:space="preserve">6 ADR-06</w:t>
            </w:r>
          </w:p>
        </w:tc>
        <w:tc>
          <w:tcPr>
            <w:tcW w:w="3151" w:type="dxa"/>
          </w:tcPr>
          <w:p>
            <w:pPr>
              <w:spacing w:before="40" w:after="40" w:line="240" w:lineRule="auto"/>
            </w:pPr>
            <w:r>
              <w:rPr>
                <w:rFonts w:ascii="Segoe UI" w:hAnsi="Segoe UI" w:cs="Segoe UI" w:eastAsia="Segoe UI"/>
                <w:sz w:val="16"/>
                <w:szCs w:val="16"/>
              </w:rPr>
              <w:t xml:space="preserve">TISPH decision to standardise on AKS (Architecture Q6)</w:t>
            </w:r>
          </w:p>
        </w:tc>
      </w:tr>
      <w:tr>
        <w:trPr>
          <w:cantSplit/>
        </w:trPr>
        <w:tc>
          <w:tcPr>
            <w:tcW w:w="708" w:type="dxa"/>
          </w:tcPr>
          <w:p>
            <w:pPr>
              <w:spacing w:before="40" w:after="40" w:line="240" w:lineRule="auto"/>
            </w:pPr>
            <w:r>
              <w:rPr>
                <w:rFonts w:ascii="Segoe UI" w:hAnsi="Segoe UI" w:cs="Segoe UI" w:eastAsia="Segoe UI"/>
                <w:sz w:val="16"/>
                <w:szCs w:val="16"/>
              </w:rPr>
              <w:t xml:space="preserve">GP-21</w:t>
            </w:r>
          </w:p>
        </w:tc>
        <w:tc>
          <w:tcPr>
            <w:tcW w:w="3987" w:type="dxa"/>
          </w:tcPr>
          <w:p>
            <w:pPr>
              <w:spacing w:before="40" w:after="40" w:line="240" w:lineRule="auto"/>
            </w:pPr>
            <w:r>
              <w:rPr>
                <w:rFonts w:ascii="Segoe UI" w:hAnsi="Segoe UI" w:cs="Segoe UI" w:eastAsia="Segoe UI"/>
                <w:sz w:val="16"/>
                <w:szCs w:val="16"/>
              </w:rPr>
              <w:t xml:space="preserve">Transfer of the SAP GL files to SAP over SFTP</w:t>
            </w:r>
          </w:p>
        </w:tc>
        <w:tc>
          <w:tcPr>
            <w:tcW w:w="1181" w:type="dxa"/>
          </w:tcPr>
          <w:p>
            <w:pPr>
              <w:spacing w:before="40" w:after="40" w:line="240" w:lineRule="auto"/>
            </w:pPr>
            <w:r>
              <w:rPr>
                <w:rFonts w:ascii="Segoe UI" w:hAnsi="Segoe UI" w:cs="Segoe UI" w:eastAsia="Segoe UI"/>
                <w:sz w:val="16"/>
                <w:szCs w:val="16"/>
              </w:rPr>
              <w:t xml:space="preserve">7 F-02</w:t>
            </w:r>
          </w:p>
        </w:tc>
        <w:tc>
          <w:tcPr>
            <w:tcW w:w="3151" w:type="dxa"/>
          </w:tcPr>
          <w:p>
            <w:pPr>
              <w:spacing w:before="40" w:after="40" w:line="240" w:lineRule="auto"/>
            </w:pPr>
            <w:r>
              <w:rPr>
                <w:rFonts w:ascii="Segoe UI" w:hAnsi="Segoe UI" w:cs="Segoe UI" w:eastAsia="Segoe UI"/>
                <w:sz w:val="16"/>
                <w:szCs w:val="16"/>
              </w:rPr>
              <w:t xml:space="preserve">TISPH choice of transfer method (Architecture Q1)</w:t>
            </w:r>
          </w:p>
        </w:tc>
      </w:tr>
      <w:tr>
        <w:trPr>
          <w:cantSplit/>
        </w:trPr>
        <w:tc>
          <w:tcPr>
            <w:tcW w:w="708" w:type="dxa"/>
          </w:tcPr>
          <w:p>
            <w:pPr>
              <w:spacing w:before="40" w:after="40" w:line="240" w:lineRule="auto"/>
            </w:pPr>
            <w:r>
              <w:rPr>
                <w:rFonts w:ascii="Segoe UI" w:hAnsi="Segoe UI" w:cs="Segoe UI" w:eastAsia="Segoe UI"/>
                <w:sz w:val="16"/>
                <w:szCs w:val="16"/>
              </w:rPr>
              <w:t xml:space="preserve">GP-22</w:t>
            </w:r>
          </w:p>
        </w:tc>
        <w:tc>
          <w:tcPr>
            <w:tcW w:w="3987" w:type="dxa"/>
          </w:tcPr>
          <w:p>
            <w:pPr>
              <w:spacing w:before="40" w:after="40" w:line="240" w:lineRule="auto"/>
            </w:pPr>
            <w:r>
              <w:rPr>
                <w:rFonts w:ascii="Segoe UI" w:hAnsi="Segoe UI" w:cs="Segoe UI" w:eastAsia="Segoe UI"/>
                <w:sz w:val="16"/>
                <w:szCs w:val="16"/>
              </w:rPr>
              <w:t xml:space="preserve">Automatic bank file pick-up and drop over SFTP</w:t>
            </w:r>
          </w:p>
        </w:tc>
        <w:tc>
          <w:tcPr>
            <w:tcW w:w="1181" w:type="dxa"/>
          </w:tcPr>
          <w:p>
            <w:pPr>
              <w:spacing w:before="40" w:after="40" w:line="240" w:lineRule="auto"/>
            </w:pPr>
            <w:r>
              <w:rPr>
                <w:rFonts w:ascii="Segoe UI" w:hAnsi="Segoe UI" w:cs="Segoe UI" w:eastAsia="Segoe UI"/>
                <w:sz w:val="16"/>
                <w:szCs w:val="16"/>
              </w:rPr>
              <w:t xml:space="preserve">7 F-03</w:t>
            </w:r>
          </w:p>
        </w:tc>
        <w:tc>
          <w:tcPr>
            <w:tcW w:w="3151" w:type="dxa"/>
          </w:tcPr>
          <w:p>
            <w:pPr>
              <w:spacing w:before="40" w:after="40" w:line="240" w:lineRule="auto"/>
            </w:pPr>
            <w:r>
              <w:rPr>
                <w:rFonts w:ascii="Segoe UI" w:hAnsi="Segoe UI" w:cs="Segoe UI" w:eastAsia="Segoe UI"/>
                <w:sz w:val="16"/>
                <w:szCs w:val="16"/>
              </w:rPr>
              <w:t xml:space="preserve">Bank file specifications and transfer decision (Architecture Q2)</w:t>
            </w:r>
          </w:p>
        </w:tc>
      </w:tr>
      <w:tr>
        <w:trPr>
          <w:cantSplit/>
        </w:trPr>
        <w:tc>
          <w:tcPr>
            <w:tcW w:w="708" w:type="dxa"/>
          </w:tcPr>
          <w:p>
            <w:pPr>
              <w:spacing w:before="40" w:after="40" w:line="240" w:lineRule="auto"/>
            </w:pPr>
            <w:r>
              <w:rPr>
                <w:rFonts w:ascii="Segoe UI" w:hAnsi="Segoe UI" w:cs="Segoe UI" w:eastAsia="Segoe UI"/>
                <w:sz w:val="16"/>
                <w:szCs w:val="16"/>
              </w:rPr>
              <w:t xml:space="preserve">GP-23</w:t>
            </w:r>
          </w:p>
        </w:tc>
        <w:tc>
          <w:tcPr>
            <w:tcW w:w="3987" w:type="dxa"/>
          </w:tcPr>
          <w:p>
            <w:pPr>
              <w:spacing w:before="40" w:after="40" w:line="240" w:lineRule="auto"/>
            </w:pPr>
            <w:r>
              <w:rPr>
                <w:rFonts w:ascii="Segoe UI" w:hAnsi="Segoe UI" w:cs="Segoe UI" w:eastAsia="Segoe UI"/>
                <w:sz w:val="16"/>
                <w:szCs w:val="16"/>
              </w:rPr>
              <w:t xml:space="preserve">Dedicated TFS feed (leads, Credit Life loan batch, account and expiry lists)</w:t>
            </w:r>
          </w:p>
        </w:tc>
        <w:tc>
          <w:tcPr>
            <w:tcW w:w="1181" w:type="dxa"/>
          </w:tcPr>
          <w:p>
            <w:pPr>
              <w:spacing w:before="40" w:after="40" w:line="240" w:lineRule="auto"/>
            </w:pPr>
            <w:r>
              <w:rPr>
                <w:rFonts w:ascii="Segoe UI" w:hAnsi="Segoe UI" w:cs="Segoe UI" w:eastAsia="Segoe UI"/>
                <w:sz w:val="16"/>
                <w:szCs w:val="16"/>
              </w:rPr>
              <w:t xml:space="preserve">7 F-04</w:t>
            </w:r>
          </w:p>
        </w:tc>
        <w:tc>
          <w:tcPr>
            <w:tcW w:w="3151" w:type="dxa"/>
          </w:tcPr>
          <w:p>
            <w:pPr>
              <w:spacing w:before="40" w:after="40" w:line="240" w:lineRule="auto"/>
            </w:pPr>
            <w:r>
              <w:rPr>
                <w:rFonts w:ascii="Segoe UI" w:hAnsi="Segoe UI" w:cs="Segoe UI" w:eastAsia="Segoe UI"/>
                <w:sz w:val="16"/>
                <w:szCs w:val="16"/>
              </w:rPr>
              <w:t xml:space="preserve">TFS file specification (INTG-03; Architecture Q4)</w:t>
            </w:r>
          </w:p>
        </w:tc>
      </w:tr>
      <w:tr>
        <w:trPr>
          <w:cantSplit/>
        </w:trPr>
        <w:tc>
          <w:tcPr>
            <w:tcW w:w="708" w:type="dxa"/>
          </w:tcPr>
          <w:p>
            <w:pPr>
              <w:spacing w:before="40" w:after="40" w:line="240" w:lineRule="auto"/>
            </w:pPr>
            <w:r>
              <w:rPr>
                <w:rFonts w:ascii="Segoe UI" w:hAnsi="Segoe UI" w:cs="Segoe UI" w:eastAsia="Segoe UI"/>
                <w:sz w:val="16"/>
                <w:szCs w:val="16"/>
              </w:rPr>
              <w:t xml:space="preserve">GP-24</w:t>
            </w:r>
          </w:p>
        </w:tc>
        <w:tc>
          <w:tcPr>
            <w:tcW w:w="3987" w:type="dxa"/>
          </w:tcPr>
          <w:p>
            <w:pPr>
              <w:spacing w:before="40" w:after="40" w:line="240" w:lineRule="auto"/>
            </w:pPr>
            <w:r>
              <w:rPr>
                <w:rFonts w:ascii="Segoe UI" w:hAnsi="Segoe UI" w:cs="Segoe UI" w:eastAsia="Segoe UI"/>
                <w:sz w:val="16"/>
                <w:szCs w:val="16"/>
              </w:rPr>
              <w:t xml:space="preserve">BIR EIS live operation with the BIR signing method</w:t>
            </w:r>
          </w:p>
        </w:tc>
        <w:tc>
          <w:tcPr>
            <w:tcW w:w="1181" w:type="dxa"/>
          </w:tcPr>
          <w:p>
            <w:pPr>
              <w:spacing w:before="40" w:after="40" w:line="240" w:lineRule="auto"/>
            </w:pPr>
            <w:r>
              <w:rPr>
                <w:rFonts w:ascii="Segoe UI" w:hAnsi="Segoe UI" w:cs="Segoe UI" w:eastAsia="Segoe UI"/>
                <w:sz w:val="16"/>
                <w:szCs w:val="16"/>
              </w:rPr>
              <w:t xml:space="preserve">7 F-05</w:t>
            </w:r>
          </w:p>
        </w:tc>
        <w:tc>
          <w:tcPr>
            <w:tcW w:w="3151" w:type="dxa"/>
          </w:tcPr>
          <w:p>
            <w:pPr>
              <w:spacing w:before="40" w:after="40" w:line="240" w:lineRule="auto"/>
            </w:pPr>
            <w:r>
              <w:rPr>
                <w:rFonts w:ascii="Segoe UI" w:hAnsi="Segoe UI" w:cs="Segoe UI" w:eastAsia="Segoe UI"/>
                <w:sz w:val="16"/>
                <w:szCs w:val="16"/>
              </w:rPr>
              <w:t xml:space="preserve">TISPH EIS enrolment and certification (Architecture Q5)</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Number of Planned items: 24.</w:t>
      </w:r>
    </w:p>
    <w:p xmlns:a="http://schemas.openxmlformats.org/drawingml/2006/main" xmlns:pic="http://schemas.openxmlformats.org/drawingml/2006/picture">
      <w:pPr>
        <w:jc w:val="both"/>
      </w:pPr>
      <w:r>
        <w:rPr>
          <w:rFonts w:ascii="Segoe UI" w:hAnsi="Segoe UI" w:cs="Segoe UI" w:eastAsia="Segoe UI"/>
          <w:b/>
          <w:bCs/>
        </w:rPr>
        <w:t xml:space="preserve">Not built and without a work package</w:t>
      </w:r>
      <w:r>
        <w:rPr>
          <w:rFonts w:ascii="Segoe UI" w:hAnsi="Segoe UI" w:cs="Segoe UI" w:eastAsia="Segoe UI"/>
        </w:rPr>
        <w:t xml:space="preserve"> (each linked to an open question): ten-year backup retention (NFR Q7); automatic unlock and single-session enforcement (NFR Q9); API error-rate and latency alerts (NFR Q13); security scanning in CI (Environment Q5, SEC-Q13); technically immutable audit trail (NFR Q19); data scope by office and department (Data Q10); secure-cookie sessions (SEC-Q2); usage and adoption report (GQ-09); second-administrator approval of control settings (SEC-Q12); audit entry inside the business transaction (NFR Q19); cloud security posture report (NFR Q13).</w:t>
      </w:r>
    </w:p>
    <w:p xmlns:a="http://schemas.openxmlformats.org/drawingml/2006/main" xmlns:pic="http://schemas.openxmlformats.org/drawingml/2006/picture">
      <w:pPr>
        <w:pStyle w:val="Heading1"/>
        <w:numPr>
          <w:ilvl w:val="0"/>
          <w:numId w:val="14"/>
        </w:numPr>
      </w:pPr>
      <w:bookmarkStart w:id="1078" w:name="_Toc300001078"/>
      <w:r>
        <w:rPr>
          <w:rFonts w:ascii="Segoe UI" w:hAnsi="Segoe UI" w:cs="Segoe UI" w:eastAsia="Segoe UI"/>
        </w:rPr>
        <w:t xml:space="preserve">Open questions for TISPH</w:t>
      </w:r>
      <w:bookmarkEnd w:id="1078"/>
    </w:p>
    <w:p xmlns:a="http://schemas.openxmlformats.org/drawingml/2006/main" xmlns:pic="http://schemas.openxmlformats.org/drawingml/2006/picture">
      <w:pPr>
        <w:jc w:val="both"/>
      </w:pPr>
      <w:r>
        <w:rPr>
          <w:rFonts w:ascii="Segoe UI" w:hAnsi="Segoe UI" w:cs="Segoe UI" w:eastAsia="Segoe UI"/>
        </w:rPr>
        <w:t xml:space="preserve">Questions already raised in the companion documents and needed for governance: Architecture Q1 to Q6 and Q10; Environment Strategy Q1 to Q5, Q8, Q9 and Q12; NFR Q2, Q7, Q9, Q12, Q13, Q17 and Q19; Security SEC-Q2, SEC-Q7 and SEC-Q13, plus SEC-Q6 (approvals without an authority limit) and SEC-Q12 (second approval of security settings); Data Migration Q1, Q6, Q9 to Q12, Q17 (compensating controls for the go-live lock) and Q18 (supplier administrator account in production); the decision log of section 5.2. New questions: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250"/>
        <w:gridCol w:w="5000"/>
        <w:gridCol w:w="1300"/>
        <w:gridCol w:w="1477"/>
      </w:tblGrid>
      <w:tr>
        <w:trPr>
          <w:cantSplit/>
          <w:tblHeader/>
          <w:trHeight w:val="400"/>
        </w:trPr>
        <w:tc>
          <w:tcPr>
            <w:tcW w:w="125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Serial Number</w:t>
            </w:r>
          </w:p>
        </w:tc>
        <w:tc>
          <w:tcPr>
            <w:tcW w:w="50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Description</w:t>
            </w:r>
          </w:p>
        </w:tc>
        <w:tc>
          <w:tcPr>
            <w:tcW w:w="13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Owner</w:t>
            </w:r>
          </w:p>
        </w:tc>
        <w:tc>
          <w:tcPr>
            <w:tcW w:w="1477"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Status</w:t>
            </w:r>
          </w:p>
        </w:tc>
      </w:tr>
      <w:tr>
        <w:trPr>
          <w:cantSplit/>
        </w:trPr>
        <w:tc>
          <w:tcPr>
            <w:tcW w:w="1250" w:type="dxa"/>
          </w:tcPr>
          <w:p>
            <w:pPr>
              <w:spacing w:before="40" w:after="40" w:line="240" w:lineRule="auto"/>
            </w:pPr>
            <w:r>
              <w:rPr>
                <w:rFonts w:ascii="Segoe UI" w:hAnsi="Segoe UI" w:cs="Segoe UI" w:eastAsia="Segoe UI"/>
                <w:sz w:val="16"/>
                <w:szCs w:val="16"/>
              </w:rPr>
              <w:t xml:space="preserve">GQ-01</w:t>
            </w:r>
          </w:p>
        </w:tc>
        <w:tc>
          <w:tcPr>
            <w:tcW w:w="5000" w:type="dxa"/>
          </w:tcPr>
          <w:p>
            <w:pPr>
              <w:spacing w:before="40" w:after="40" w:line="240" w:lineRule="auto"/>
            </w:pPr>
            <w:r>
              <w:rPr>
                <w:rFonts w:ascii="Segoe UI" w:hAnsi="Segoe UI" w:cs="Segoe UI" w:eastAsia="Segoe UI"/>
                <w:sz w:val="16"/>
                <w:szCs w:val="16"/>
              </w:rPr>
              <w:t xml:space="preserve">Who sits on the Steering Committee, the Design Authority, the Change Control Board and the Release and Change Advisory, how often do they meet, and who may sign waivers on behalf of the Project Sponsor?</w:t>
            </w:r>
            <w:r>
              <w:rPr>
                <w:rFonts w:ascii="Segoe UI" w:hAnsi="Segoe UI" w:cs="Segoe UI" w:eastAsia="Segoe UI"/>
                <w:sz w:val="16"/>
                <w:szCs w:val="16"/>
              </w:rPr>
              <w:br/>
            </w:r>
            <w:r>
              <w:rPr>
                <w:rFonts w:ascii="Segoe UI" w:hAnsi="Segoe UI" w:cs="Segoe UI" w:eastAsia="Segoe UI"/>
                <w:i/>
                <w:iCs/>
                <w:sz w:val="16"/>
                <w:szCs w:val="16"/>
              </w:rPr>
              <w:t xml:space="preserve">Needed for:</w:t>
            </w:r>
            <w:r>
              <w:rPr>
                <w:rFonts w:ascii="Segoe UI" w:hAnsi="Segoe UI" w:cs="Segoe UI" w:eastAsia="Segoe UI"/>
                <w:sz w:val="16"/>
                <w:szCs w:val="16"/>
              </w:rPr>
              <w:t xml:space="preserve"> Section 2.1</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GQ-02</w:t>
            </w:r>
          </w:p>
        </w:tc>
        <w:tc>
          <w:tcPr>
            <w:tcW w:w="5000" w:type="dxa"/>
          </w:tcPr>
          <w:p>
            <w:pPr>
              <w:spacing w:before="40" w:after="40" w:line="240" w:lineRule="auto"/>
            </w:pPr>
            <w:r>
              <w:rPr>
                <w:rFonts w:ascii="Segoe UI" w:hAnsi="Segoe UI" w:cs="Segoe UI" w:eastAsia="Segoe UI"/>
                <w:sz w:val="16"/>
                <w:szCs w:val="16"/>
              </w:rPr>
              <w:t xml:space="preserve">Which go-live date and SOW milestones apply, and which planned items (section 14) are required at go-live and which may follow it?</w:t>
            </w:r>
            <w:r>
              <w:rPr>
                <w:rFonts w:ascii="Segoe UI" w:hAnsi="Segoe UI" w:cs="Segoe UI" w:eastAsia="Segoe UI"/>
                <w:sz w:val="16"/>
                <w:szCs w:val="16"/>
              </w:rPr>
              <w:br/>
            </w:r>
            <w:r>
              <w:rPr>
                <w:rFonts w:ascii="Segoe UI" w:hAnsi="Segoe UI" w:cs="Segoe UI" w:eastAsia="Segoe UI"/>
                <w:i/>
                <w:iCs/>
                <w:sz w:val="16"/>
                <w:szCs w:val="16"/>
              </w:rPr>
              <w:t xml:space="preserve">Needed for:</w:t>
            </w:r>
            <w:r>
              <w:rPr>
                <w:rFonts w:ascii="Segoe UI" w:hAnsi="Segoe UI" w:cs="Segoe UI" w:eastAsia="Segoe UI"/>
                <w:sz w:val="16"/>
                <w:szCs w:val="16"/>
              </w:rPr>
              <w:t xml:space="preserve"> Plan, R-06, GN-04</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GQ-03</w:t>
            </w:r>
          </w:p>
        </w:tc>
        <w:tc>
          <w:tcPr>
            <w:tcW w:w="5000" w:type="dxa"/>
          </w:tcPr>
          <w:p>
            <w:pPr>
              <w:spacing w:before="40" w:after="40" w:line="240" w:lineRule="auto"/>
            </w:pPr>
            <w:r>
              <w:rPr>
                <w:rFonts w:ascii="Segoe UI" w:hAnsi="Segoe UI" w:cs="Segoe UI" w:eastAsia="Segoe UI"/>
                <w:sz w:val="16"/>
                <w:szCs w:val="16"/>
              </w:rPr>
              <w:t xml:space="preserve">Which named people hold each RACI role and each persona, and who is the key user of each team?</w:t>
            </w:r>
            <w:r>
              <w:rPr>
                <w:rFonts w:ascii="Segoe UI" w:hAnsi="Segoe UI" w:cs="Segoe UI" w:eastAsia="Segoe UI"/>
                <w:sz w:val="16"/>
                <w:szCs w:val="16"/>
              </w:rPr>
              <w:br/>
            </w:r>
            <w:r>
              <w:rPr>
                <w:rFonts w:ascii="Segoe UI" w:hAnsi="Segoe UI" w:cs="Segoe UI" w:eastAsia="Segoe UI"/>
                <w:i/>
                <w:iCs/>
                <w:sz w:val="16"/>
                <w:szCs w:val="16"/>
              </w:rPr>
              <w:t xml:space="preserve">Needed for:</w:t>
            </w:r>
            <w:r>
              <w:rPr>
                <w:rFonts w:ascii="Segoe UI" w:hAnsi="Segoe UI" w:cs="Segoe UI" w:eastAsia="Segoe UI"/>
                <w:sz w:val="16"/>
                <w:szCs w:val="16"/>
              </w:rPr>
              <w:t xml:space="preserve"> Section 4</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GQ-04</w:t>
            </w:r>
          </w:p>
        </w:tc>
        <w:tc>
          <w:tcPr>
            <w:tcW w:w="5000" w:type="dxa"/>
          </w:tcPr>
          <w:p>
            <w:pPr>
              <w:spacing w:before="40" w:after="40" w:line="240" w:lineRule="auto"/>
            </w:pPr>
            <w:r>
              <w:rPr>
                <w:rFonts w:ascii="Segoe UI" w:hAnsi="Segoe UI" w:cs="Segoe UI" w:eastAsia="Segoe UI"/>
                <w:sz w:val="16"/>
                <w:szCs w:val="16"/>
              </w:rPr>
              <w:t xml:space="preserve">Who owns each decision series (P, R, M, E, C, D; remittance Q1 to Q20) and by what date will each be taken?</w:t>
            </w:r>
            <w:r>
              <w:rPr>
                <w:rFonts w:ascii="Segoe UI" w:hAnsi="Segoe UI" w:cs="Segoe UI" w:eastAsia="Segoe UI"/>
                <w:sz w:val="16"/>
                <w:szCs w:val="16"/>
              </w:rPr>
              <w:br/>
            </w:r>
            <w:r>
              <w:rPr>
                <w:rFonts w:ascii="Segoe UI" w:hAnsi="Segoe UI" w:cs="Segoe UI" w:eastAsia="Segoe UI"/>
                <w:i/>
                <w:iCs/>
                <w:sz w:val="16"/>
                <w:szCs w:val="16"/>
              </w:rPr>
              <w:t xml:space="preserve">Needed for:</w:t>
            </w:r>
            <w:r>
              <w:rPr>
                <w:rFonts w:ascii="Segoe UI" w:hAnsi="Segoe UI" w:cs="Segoe UI" w:eastAsia="Segoe UI"/>
                <w:sz w:val="16"/>
                <w:szCs w:val="16"/>
              </w:rPr>
              <w:t xml:space="preserve"> Section 5.2, R-01, R-02</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GQ-05</w:t>
            </w:r>
          </w:p>
        </w:tc>
        <w:tc>
          <w:tcPr>
            <w:tcW w:w="5000" w:type="dxa"/>
          </w:tcPr>
          <w:p>
            <w:pPr>
              <w:spacing w:before="40" w:after="40" w:line="240" w:lineRule="auto"/>
            </w:pPr>
            <w:r>
              <w:rPr>
                <w:rFonts w:ascii="Segoe UI" w:hAnsi="Segoe UI" w:cs="Segoe UI" w:eastAsia="Segoe UI"/>
                <w:sz w:val="16"/>
                <w:szCs w:val="16"/>
              </w:rPr>
              <w:t xml:space="preserve">Who are the required reviewers of the SIT, UAT and production deployments, and does TISPH have an existing change advisory board and change tool that releases must follow?</w:t>
            </w:r>
            <w:r>
              <w:rPr>
                <w:rFonts w:ascii="Segoe UI" w:hAnsi="Segoe UI" w:cs="Segoe UI" w:eastAsia="Segoe UI"/>
                <w:sz w:val="16"/>
                <w:szCs w:val="16"/>
              </w:rPr>
              <w:br/>
            </w:r>
            <w:r>
              <w:rPr>
                <w:rFonts w:ascii="Segoe UI" w:hAnsi="Segoe UI" w:cs="Segoe UI" w:eastAsia="Segoe UI"/>
                <w:i/>
                <w:iCs/>
                <w:sz w:val="16"/>
                <w:szCs w:val="16"/>
              </w:rPr>
              <w:t xml:space="preserve">Needed for:</w:t>
            </w:r>
            <w:r>
              <w:rPr>
                <w:rFonts w:ascii="Segoe UI" w:hAnsi="Segoe UI" w:cs="Segoe UI" w:eastAsia="Segoe UI"/>
                <w:sz w:val="16"/>
                <w:szCs w:val="16"/>
              </w:rPr>
              <w:t xml:space="preserve"> ADR-07, readiness B-01</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GQ-06</w:t>
            </w:r>
          </w:p>
        </w:tc>
        <w:tc>
          <w:tcPr>
            <w:tcW w:w="5000" w:type="dxa"/>
          </w:tcPr>
          <w:p>
            <w:pPr>
              <w:spacing w:before="40" w:after="40" w:line="240" w:lineRule="auto"/>
            </w:pPr>
            <w:r>
              <w:rPr>
                <w:rFonts w:ascii="Segoe UI" w:hAnsi="Segoe UI" w:cs="Segoe UI" w:eastAsia="Segoe UI"/>
                <w:sz w:val="16"/>
                <w:szCs w:val="16"/>
              </w:rPr>
              <w:t xml:space="preserve">Is a four-week hypercare, extended to the first month-end close, acceptable; on site or remote; and who signs the hypercare exit?</w:t>
            </w:r>
            <w:r>
              <w:rPr>
                <w:rFonts w:ascii="Segoe UI" w:hAnsi="Segoe UI" w:cs="Segoe UI" w:eastAsia="Segoe UI"/>
                <w:sz w:val="16"/>
                <w:szCs w:val="16"/>
              </w:rPr>
              <w:br/>
            </w:r>
            <w:r>
              <w:rPr>
                <w:rFonts w:ascii="Segoe UI" w:hAnsi="Segoe UI" w:cs="Segoe UI" w:eastAsia="Segoe UI"/>
                <w:i/>
                <w:iCs/>
                <w:sz w:val="16"/>
                <w:szCs w:val="16"/>
              </w:rPr>
              <w:t xml:space="preserve">Needed for:</w:t>
            </w:r>
            <w:r>
              <w:rPr>
                <w:rFonts w:ascii="Segoe UI" w:hAnsi="Segoe UI" w:cs="Segoe UI" w:eastAsia="Segoe UI"/>
                <w:sz w:val="16"/>
                <w:szCs w:val="16"/>
              </w:rPr>
              <w:t xml:space="preserve"> Section 9</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GQ-07</w:t>
            </w:r>
          </w:p>
        </w:tc>
        <w:tc>
          <w:tcPr>
            <w:tcW w:w="5000" w:type="dxa"/>
          </w:tcPr>
          <w:p>
            <w:pPr>
              <w:spacing w:before="40" w:after="40" w:line="240" w:lineRule="auto"/>
            </w:pPr>
            <w:r>
              <w:rPr>
                <w:rFonts w:ascii="Segoe UI" w:hAnsi="Segoe UI" w:cs="Segoe UI" w:eastAsia="Segoe UI"/>
                <w:sz w:val="16"/>
                <w:szCs w:val="16"/>
              </w:rPr>
              <w:t xml:space="preserve">What is the steady-state support model: TISPH first and second line, iorta TechNXT third line, hours under NFR-13, and who holds the Azure support plan?</w:t>
            </w:r>
            <w:r>
              <w:rPr>
                <w:rFonts w:ascii="Segoe UI" w:hAnsi="Segoe UI" w:cs="Segoe UI" w:eastAsia="Segoe UI"/>
                <w:sz w:val="16"/>
                <w:szCs w:val="16"/>
              </w:rPr>
              <w:br/>
            </w:r>
            <w:r>
              <w:rPr>
                <w:rFonts w:ascii="Segoe UI" w:hAnsi="Segoe UI" w:cs="Segoe UI" w:eastAsia="Segoe UI"/>
                <w:i/>
                <w:iCs/>
                <w:sz w:val="16"/>
                <w:szCs w:val="16"/>
              </w:rPr>
              <w:t xml:space="preserve">Needed for:</w:t>
            </w:r>
            <w:r>
              <w:rPr>
                <w:rFonts w:ascii="Segoe UI" w:hAnsi="Segoe UI" w:cs="Segoe UI" w:eastAsia="Segoe UI"/>
                <w:sz w:val="16"/>
                <w:szCs w:val="16"/>
              </w:rPr>
              <w:t xml:space="preserve"> Section 9, GP-18</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GQ-08</w:t>
            </w:r>
          </w:p>
        </w:tc>
        <w:tc>
          <w:tcPr>
            <w:tcW w:w="5000" w:type="dxa"/>
          </w:tcPr>
          <w:p>
            <w:pPr>
              <w:spacing w:before="40" w:after="40" w:line="240" w:lineRule="auto"/>
            </w:pPr>
            <w:r>
              <w:rPr>
                <w:rFonts w:ascii="Segoe UI" w:hAnsi="Segoe UI" w:cs="Segoe UI" w:eastAsia="Segoe UI"/>
                <w:sz w:val="16"/>
                <w:szCs w:val="16"/>
              </w:rPr>
              <w:t xml:space="preserve">Where will training take place, on which environment (UAT or a separate training copy), what is the assessment pass mark, and where are training records kept?</w:t>
            </w:r>
            <w:r>
              <w:rPr>
                <w:rFonts w:ascii="Segoe UI" w:hAnsi="Segoe UI" w:cs="Segoe UI" w:eastAsia="Segoe UI"/>
                <w:sz w:val="16"/>
                <w:szCs w:val="16"/>
              </w:rPr>
              <w:br/>
            </w:r>
            <w:r>
              <w:rPr>
                <w:rFonts w:ascii="Segoe UI" w:hAnsi="Segoe UI" w:cs="Segoe UI" w:eastAsia="Segoe UI"/>
                <w:i/>
                <w:iCs/>
                <w:sz w:val="16"/>
                <w:szCs w:val="16"/>
              </w:rPr>
              <w:t xml:space="preserve">Needed for:</w:t>
            </w:r>
            <w:r>
              <w:rPr>
                <w:rFonts w:ascii="Segoe UI" w:hAnsi="Segoe UI" w:cs="Segoe UI" w:eastAsia="Segoe UI"/>
                <w:sz w:val="16"/>
                <w:szCs w:val="16"/>
              </w:rPr>
              <w:t xml:space="preserve"> Section 11</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GQ-09</w:t>
            </w:r>
          </w:p>
        </w:tc>
        <w:tc>
          <w:tcPr>
            <w:tcW w:w="5000" w:type="dxa"/>
          </w:tcPr>
          <w:p>
            <w:pPr>
              <w:spacing w:before="40" w:after="40" w:line="240" w:lineRule="auto"/>
            </w:pPr>
            <w:r>
              <w:rPr>
                <w:rFonts w:ascii="Segoe UI" w:hAnsi="Segoe UI" w:cs="Segoe UI" w:eastAsia="Segoe UI"/>
                <w:sz w:val="16"/>
                <w:szCs w:val="16"/>
              </w:rPr>
              <w:t xml:space="preserve">Are the proposed adoption targets acceptable, who reports them, and should a usage report be built into the platform?</w:t>
            </w:r>
            <w:r>
              <w:rPr>
                <w:rFonts w:ascii="Segoe UI" w:hAnsi="Segoe UI" w:cs="Segoe UI" w:eastAsia="Segoe UI"/>
                <w:sz w:val="16"/>
                <w:szCs w:val="16"/>
              </w:rPr>
              <w:br/>
            </w:r>
            <w:r>
              <w:rPr>
                <w:rFonts w:ascii="Segoe UI" w:hAnsi="Segoe UI" w:cs="Segoe UI" w:eastAsia="Segoe UI"/>
                <w:i/>
                <w:iCs/>
                <w:sz w:val="16"/>
                <w:szCs w:val="16"/>
              </w:rPr>
              <w:t xml:space="preserve">Needed for:</w:t>
            </w:r>
            <w:r>
              <w:rPr>
                <w:rFonts w:ascii="Segoe UI" w:hAnsi="Segoe UI" w:cs="Segoe UI" w:eastAsia="Segoe UI"/>
                <w:sz w:val="16"/>
                <w:szCs w:val="16"/>
              </w:rPr>
              <w:t xml:space="preserve"> Section 11.6</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GQ-10</w:t>
            </w:r>
          </w:p>
        </w:tc>
        <w:tc>
          <w:tcPr>
            <w:tcW w:w="5000" w:type="dxa"/>
          </w:tcPr>
          <w:p>
            <w:pPr>
              <w:spacing w:before="40" w:after="40" w:line="240" w:lineRule="auto"/>
            </w:pPr>
            <w:r>
              <w:rPr>
                <w:rFonts w:ascii="Segoe UI" w:hAnsi="Segoe UI" w:cs="Segoe UI" w:eastAsia="Segoe UI"/>
                <w:sz w:val="16"/>
                <w:szCs w:val="16"/>
              </w:rPr>
              <w:t xml:space="preserve">Will TISPH's Design Authority confirm the seventeen ADRs, in particular Azure Container Apps for NFR-19 (ADR-06) and Terraform without Ansible for NFR-19.1 (ADR-08)?</w:t>
            </w:r>
            <w:r>
              <w:rPr>
                <w:rFonts w:ascii="Segoe UI" w:hAnsi="Segoe UI" w:cs="Segoe UI" w:eastAsia="Segoe UI"/>
                <w:sz w:val="16"/>
                <w:szCs w:val="16"/>
              </w:rPr>
              <w:br/>
            </w:r>
            <w:r>
              <w:rPr>
                <w:rFonts w:ascii="Segoe UI" w:hAnsi="Segoe UI" w:cs="Segoe UI" w:eastAsia="Segoe UI"/>
                <w:i/>
                <w:iCs/>
                <w:sz w:val="16"/>
                <w:szCs w:val="16"/>
              </w:rPr>
              <w:t xml:space="preserve">Needed for:</w:t>
            </w:r>
            <w:r>
              <w:rPr>
                <w:rFonts w:ascii="Segoe UI" w:hAnsi="Segoe UI" w:cs="Segoe UI" w:eastAsia="Segoe UI"/>
                <w:sz w:val="16"/>
                <w:szCs w:val="16"/>
              </w:rPr>
              <w:t xml:space="preserve"> Section 6</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GQ-11</w:t>
            </w:r>
          </w:p>
        </w:tc>
        <w:tc>
          <w:tcPr>
            <w:tcW w:w="5000" w:type="dxa"/>
          </w:tcPr>
          <w:p>
            <w:pPr>
              <w:spacing w:before="40" w:after="40" w:line="240" w:lineRule="auto"/>
            </w:pPr>
            <w:r>
              <w:rPr>
                <w:rFonts w:ascii="Segoe UI" w:hAnsi="Segoe UI" w:cs="Segoe UI" w:eastAsia="Segoe UI"/>
                <w:sz w:val="16"/>
                <w:szCs w:val="16"/>
              </w:rPr>
              <w:t xml:space="preserve">What residual risk is TISPH willing to accept at go-live, for example going live with the configuration workbook and environment comparison before the Environment Promotion module (GP-05) is built?</w:t>
            </w:r>
            <w:r>
              <w:rPr>
                <w:rFonts w:ascii="Segoe UI" w:hAnsi="Segoe UI" w:cs="Segoe UI" w:eastAsia="Segoe UI"/>
                <w:sz w:val="16"/>
                <w:szCs w:val="16"/>
              </w:rPr>
              <w:br/>
            </w:r>
            <w:r>
              <w:rPr>
                <w:rFonts w:ascii="Segoe UI" w:hAnsi="Segoe UI" w:cs="Segoe UI" w:eastAsia="Segoe UI"/>
                <w:i/>
                <w:iCs/>
                <w:sz w:val="16"/>
                <w:szCs w:val="16"/>
              </w:rPr>
              <w:t xml:space="preserve">Needed for:</w:t>
            </w:r>
            <w:r>
              <w:rPr>
                <w:rFonts w:ascii="Segoe UI" w:hAnsi="Segoe UI" w:cs="Segoe UI" w:eastAsia="Segoe UI"/>
                <w:sz w:val="16"/>
                <w:szCs w:val="16"/>
              </w:rPr>
              <w:t xml:space="preserve"> Gate 3, Gate 4</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GQ-12</w:t>
            </w:r>
          </w:p>
        </w:tc>
        <w:tc>
          <w:tcPr>
            <w:tcW w:w="5000" w:type="dxa"/>
          </w:tcPr>
          <w:p>
            <w:pPr>
              <w:spacing w:before="40" w:after="40" w:line="240" w:lineRule="auto"/>
            </w:pPr>
            <w:r>
              <w:rPr>
                <w:rFonts w:ascii="Segoe UI" w:hAnsi="Segoe UI" w:cs="Segoe UI" w:eastAsia="Segoe UI"/>
                <w:sz w:val="16"/>
                <w:szCs w:val="16"/>
              </w:rPr>
              <w:t xml:space="preserve">When will the legacy system be decommissioned, and who keeps its records for the retention periods of NFR-11.1 and NFR-11.2?</w:t>
            </w:r>
            <w:r>
              <w:rPr>
                <w:rFonts w:ascii="Segoe UI" w:hAnsi="Segoe UI" w:cs="Segoe UI" w:eastAsia="Segoe UI"/>
                <w:sz w:val="16"/>
                <w:szCs w:val="16"/>
              </w:rPr>
              <w:br/>
            </w:r>
            <w:r>
              <w:rPr>
                <w:rFonts w:ascii="Segoe UI" w:hAnsi="Segoe UI" w:cs="Segoe UI" w:eastAsia="Segoe UI"/>
                <w:i/>
                <w:iCs/>
                <w:sz w:val="16"/>
                <w:szCs w:val="16"/>
              </w:rPr>
              <w:t xml:space="preserve">Needed for:</w:t>
            </w:r>
            <w:r>
              <w:rPr>
                <w:rFonts w:ascii="Segoe UI" w:hAnsi="Segoe UI" w:cs="Segoe UI" w:eastAsia="Segoe UI"/>
                <w:sz w:val="16"/>
                <w:szCs w:val="16"/>
              </w:rPr>
              <w:t xml:space="preserve"> H-07, HX-07</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GQ-13</w:t>
            </w:r>
          </w:p>
        </w:tc>
        <w:tc>
          <w:tcPr>
            <w:tcW w:w="5000" w:type="dxa"/>
          </w:tcPr>
          <w:p>
            <w:pPr>
              <w:spacing w:before="40" w:after="40" w:line="240" w:lineRule="auto"/>
            </w:pPr>
            <w:r>
              <w:rPr>
                <w:rFonts w:ascii="Segoe UI" w:hAnsi="Segoe UI" w:cs="Segoe UI" w:eastAsia="Segoe UI"/>
                <w:sz w:val="16"/>
                <w:szCs w:val="16"/>
              </w:rPr>
              <w:t xml:space="preserve">Where is the go-live evidence pack (section 8.6) archived and for how long, and how long must the pipeline run and approval history be kept?</w:t>
            </w:r>
            <w:r>
              <w:rPr>
                <w:rFonts w:ascii="Segoe UI" w:hAnsi="Segoe UI" w:cs="Segoe UI" w:eastAsia="Segoe UI"/>
                <w:sz w:val="16"/>
                <w:szCs w:val="16"/>
              </w:rPr>
              <w:br/>
            </w:r>
            <w:r>
              <w:rPr>
                <w:rFonts w:ascii="Segoe UI" w:hAnsi="Segoe UI" w:cs="Segoe UI" w:eastAsia="Segoe UI"/>
                <w:i/>
                <w:iCs/>
                <w:sz w:val="16"/>
                <w:szCs w:val="16"/>
              </w:rPr>
              <w:t xml:space="preserve">Needed for:</w:t>
            </w:r>
            <w:r>
              <w:rPr>
                <w:rFonts w:ascii="Segoe UI" w:hAnsi="Segoe UI" w:cs="Segoe UI" w:eastAsia="Segoe UI"/>
                <w:sz w:val="16"/>
                <w:szCs w:val="16"/>
              </w:rPr>
              <w:t xml:space="preserve"> Section 8.6, ADR-07</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GQ-14</w:t>
            </w:r>
          </w:p>
        </w:tc>
        <w:tc>
          <w:tcPr>
            <w:tcW w:w="5000" w:type="dxa"/>
          </w:tcPr>
          <w:p>
            <w:pPr>
              <w:spacing w:before="40" w:after="40" w:line="240" w:lineRule="auto"/>
            </w:pPr>
            <w:r>
              <w:rPr>
                <w:rFonts w:ascii="Segoe UI" w:hAnsi="Segoe UI" w:cs="Segoe UI" w:eastAsia="Segoe UI"/>
                <w:sz w:val="16"/>
                <w:szCs w:val="16"/>
              </w:rPr>
              <w:t xml:space="preserve">Who owns the source repository and its settings for the life of the platform, and will TISPH use source code escrow?</w:t>
            </w:r>
            <w:r>
              <w:rPr>
                <w:rFonts w:ascii="Segoe UI" w:hAnsi="Segoe UI" w:cs="Segoe UI" w:eastAsia="Segoe UI"/>
                <w:sz w:val="16"/>
                <w:szCs w:val="16"/>
              </w:rPr>
              <w:br/>
            </w:r>
            <w:r>
              <w:rPr>
                <w:rFonts w:ascii="Segoe UI" w:hAnsi="Segoe UI" w:cs="Segoe UI" w:eastAsia="Segoe UI"/>
                <w:i/>
                <w:iCs/>
                <w:sz w:val="16"/>
                <w:szCs w:val="16"/>
              </w:rPr>
              <w:t xml:space="preserve">Needed for:</w:t>
            </w:r>
            <w:r>
              <w:rPr>
                <w:rFonts w:ascii="Segoe UI" w:hAnsi="Segoe UI" w:cs="Segoe UI" w:eastAsia="Segoe UI"/>
                <w:sz w:val="16"/>
                <w:szCs w:val="16"/>
              </w:rPr>
              <w:t xml:space="preserve"> Section 12.3, R-22, R-26</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GQ-15</w:t>
            </w:r>
          </w:p>
        </w:tc>
        <w:tc>
          <w:tcPr>
            <w:tcW w:w="5000" w:type="dxa"/>
          </w:tcPr>
          <w:p>
            <w:pPr>
              <w:spacing w:before="40" w:after="40" w:line="240" w:lineRule="auto"/>
            </w:pPr>
            <w:r>
              <w:rPr>
                <w:rFonts w:ascii="Segoe UI" w:hAnsi="Segoe UI" w:cs="Segoe UI" w:eastAsia="Segoe UI"/>
                <w:sz w:val="16"/>
                <w:szCs w:val="16"/>
              </w:rPr>
              <w:t xml:space="preserve">Should receipt cancellation (which reverses payment journals) be a permission separate from receipt issue, held by CCD-Recon only, and should rule </w:t>
            </w:r>
            <w:r>
              <w:rPr>
                <w:rFonts w:ascii="Consolas" w:hAnsi="Consolas" w:cs="Consolas" w:eastAsia="Consolas"/>
                <w:color w:val="1F3B57"/>
                <w:sz w:val="14"/>
                <w:szCs w:val="14"/>
                <w:shd w:val="clear" w:color="auto" w:fill="F3F5F8"/>
              </w:rPr>
              <w:t xml:space="preserve">SOD-TIS-BP-RECON</w:t>
            </w:r>
            <w:r>
              <w:rPr>
                <w:rFonts w:ascii="Segoe UI" w:hAnsi="Segoe UI" w:cs="Segoe UI" w:eastAsia="Segoe UI"/>
                <w:sz w:val="16"/>
                <w:szCs w:val="16"/>
              </w:rPr>
              <w:t xml:space="preserve"> block rather than warn?</w:t>
            </w:r>
            <w:r>
              <w:rPr>
                <w:rFonts w:ascii="Segoe UI" w:hAnsi="Segoe UI" w:cs="Segoe UI" w:eastAsia="Segoe UI"/>
                <w:sz w:val="16"/>
                <w:szCs w:val="16"/>
              </w:rPr>
              <w:br/>
            </w:r>
            <w:r>
              <w:rPr>
                <w:rFonts w:ascii="Segoe UI" w:hAnsi="Segoe UI" w:cs="Segoe UI" w:eastAsia="Segoe UI"/>
                <w:i/>
                <w:iCs/>
                <w:sz w:val="16"/>
                <w:szCs w:val="16"/>
              </w:rPr>
              <w:t xml:space="preserve">Needed for:</w:t>
            </w:r>
            <w:r>
              <w:rPr>
                <w:rFonts w:ascii="Segoe UI" w:hAnsi="Segoe UI" w:cs="Segoe UI" w:eastAsia="Segoe UI"/>
                <w:sz w:val="16"/>
                <w:szCs w:val="16"/>
              </w:rPr>
              <w:t xml:space="preserve"> 3.2, R-15, C-06</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79" w:name="_Toc300001079"/>
      <w:r>
        <w:rPr>
          <w:rFonts w:ascii="Segoe UI" w:hAnsi="Segoe UI" w:cs="Segoe UI" w:eastAsia="Segoe UI"/>
        </w:rPr>
        <w:t xml:space="preserve">Requirements traceability</w:t>
      </w:r>
      <w:bookmarkEnd w:id="1079"/>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981"/>
        <w:gridCol w:w="4170"/>
        <w:gridCol w:w="2876"/>
      </w:tblGrid>
      <w:tr>
        <w:trPr>
          <w:cantSplit/>
          <w:tblHeader/>
          <w:trHeight w:val="400"/>
        </w:trPr>
        <w:tc>
          <w:tcPr>
            <w:tcW w:w="1981" w:type="dxa"/>
            <w:shd w:val="clear" w:color="auto" w:fill="E8F0F8"/>
            <w:vAlign w:val="center"/>
          </w:tcPr>
          <w:p>
            <w:pPr>
              <w:spacing w:before="40" w:after="40" w:line="240" w:lineRule="auto"/>
            </w:pPr>
            <w:r>
              <w:rPr>
                <w:rFonts w:ascii="Segoe UI" w:hAnsi="Segoe UI" w:cs="Segoe UI" w:eastAsia="Segoe UI"/>
                <w:b/>
                <w:bCs/>
                <w:sz w:val="16"/>
                <w:szCs w:val="16"/>
              </w:rPr>
              <w:t xml:space="preserve">BRD reference</w:t>
            </w:r>
          </w:p>
        </w:tc>
        <w:tc>
          <w:tcPr>
            <w:tcW w:w="4170" w:type="dxa"/>
            <w:shd w:val="clear" w:color="auto" w:fill="E8F0F8"/>
            <w:vAlign w:val="center"/>
          </w:tcPr>
          <w:p>
            <w:pPr>
              <w:spacing w:before="40" w:after="40" w:line="240" w:lineRule="auto"/>
            </w:pPr>
            <w:r>
              <w:rPr>
                <w:rFonts w:ascii="Segoe UI" w:hAnsi="Segoe UI" w:cs="Segoe UI" w:eastAsia="Segoe UI"/>
                <w:b/>
                <w:bCs/>
                <w:sz w:val="16"/>
                <w:szCs w:val="16"/>
              </w:rPr>
              <w:t xml:space="preserve">Short phrase</w:t>
            </w:r>
          </w:p>
        </w:tc>
        <w:tc>
          <w:tcPr>
            <w:tcW w:w="2876" w:type="dxa"/>
            <w:shd w:val="clear" w:color="auto" w:fill="E8F0F8"/>
            <w:vAlign w:val="center"/>
          </w:tcPr>
          <w:p>
            <w:pPr>
              <w:spacing w:before="40" w:after="40" w:line="240" w:lineRule="auto"/>
            </w:pPr>
            <w:r>
              <w:rPr>
                <w:rFonts w:ascii="Segoe UI" w:hAnsi="Segoe UI" w:cs="Segoe UI" w:eastAsia="Segoe UI"/>
                <w:b/>
                <w:bCs/>
                <w:sz w:val="16"/>
                <w:szCs w:val="16"/>
              </w:rPr>
              <w:t xml:space="preserve">Section</w:t>
            </w:r>
          </w:p>
        </w:tc>
      </w:tr>
      <w:tr>
        <w:trPr>
          <w:cantSplit/>
        </w:trPr>
        <w:tc>
          <w:tcPr>
            <w:tcW w:w="1981" w:type="dxa"/>
          </w:tcPr>
          <w:p>
            <w:pPr>
              <w:spacing w:before="40" w:after="40" w:line="240" w:lineRule="auto"/>
            </w:pPr>
            <w:r>
              <w:rPr>
                <w:rFonts w:ascii="Segoe UI" w:hAnsi="Segoe UI" w:cs="Segoe UI" w:eastAsia="Segoe UI"/>
                <w:sz w:val="16"/>
                <w:szCs w:val="16"/>
              </w:rPr>
              <w:t xml:space="preserve">1.2</w:t>
            </w:r>
          </w:p>
        </w:tc>
        <w:tc>
          <w:tcPr>
            <w:tcW w:w="4170" w:type="dxa"/>
          </w:tcPr>
          <w:p>
            <w:pPr>
              <w:spacing w:before="40" w:after="40" w:line="240" w:lineRule="auto"/>
            </w:pPr>
            <w:r>
              <w:rPr>
                <w:rFonts w:ascii="Segoe UI" w:hAnsi="Segoe UI" w:cs="Segoe UI" w:eastAsia="Segoe UI"/>
                <w:sz w:val="16"/>
                <w:szCs w:val="16"/>
              </w:rPr>
              <w:t xml:space="preserve">Timeline as stipulated in the signed SOW</w:t>
            </w:r>
          </w:p>
        </w:tc>
        <w:tc>
          <w:tcPr>
            <w:tcW w:w="2876" w:type="dxa"/>
          </w:tcPr>
          <w:p>
            <w:pPr>
              <w:spacing w:before="40" w:after="40" w:line="240" w:lineRule="auto"/>
            </w:pPr>
            <w:r>
              <w:rPr>
                <w:rFonts w:ascii="Segoe UI" w:hAnsi="Segoe UI" w:cs="Segoe UI" w:eastAsia="Segoe UI"/>
                <w:sz w:val="16"/>
                <w:szCs w:val="16"/>
              </w:rPr>
              <w:t xml:space="preserve">5.1 (R-06), 8.1</w:t>
            </w:r>
          </w:p>
        </w:tc>
      </w:tr>
      <w:tr>
        <w:trPr>
          <w:cantSplit/>
        </w:trPr>
        <w:tc>
          <w:tcPr>
            <w:tcW w:w="1981" w:type="dxa"/>
          </w:tcPr>
          <w:p>
            <w:pPr>
              <w:spacing w:before="40" w:after="40" w:line="240" w:lineRule="auto"/>
            </w:pPr>
            <w:r>
              <w:rPr>
                <w:rFonts w:ascii="Segoe UI" w:hAnsi="Segoe UI" w:cs="Segoe UI" w:eastAsia="Segoe UI"/>
                <w:sz w:val="16"/>
                <w:szCs w:val="16"/>
              </w:rPr>
              <w:t xml:space="preserve">4.2</w:t>
            </w:r>
          </w:p>
        </w:tc>
        <w:tc>
          <w:tcPr>
            <w:tcW w:w="4170" w:type="dxa"/>
          </w:tcPr>
          <w:p>
            <w:pPr>
              <w:spacing w:before="40" w:after="40" w:line="240" w:lineRule="auto"/>
            </w:pPr>
            <w:r>
              <w:rPr>
                <w:rFonts w:ascii="Segoe UI" w:hAnsi="Segoe UI" w:cs="Segoe UI" w:eastAsia="Segoe UI"/>
                <w:sz w:val="16"/>
                <w:szCs w:val="16"/>
              </w:rPr>
              <w:t xml:space="preserve">Raiser can never approve</w:t>
            </w:r>
          </w:p>
        </w:tc>
        <w:tc>
          <w:tcPr>
            <w:tcW w:w="2876" w:type="dxa"/>
          </w:tcPr>
          <w:p>
            <w:pPr>
              <w:spacing w:before="40" w:after="40" w:line="240" w:lineRule="auto"/>
            </w:pPr>
            <w:r>
              <w:rPr>
                <w:rFonts w:ascii="Segoe UI" w:hAnsi="Segoe UI" w:cs="Segoe UI" w:eastAsia="Segoe UI"/>
                <w:sz w:val="16"/>
                <w:szCs w:val="16"/>
              </w:rPr>
              <w:t xml:space="preserve">6 (ADR-10), 10.5</w:t>
            </w:r>
          </w:p>
        </w:tc>
      </w:tr>
      <w:tr>
        <w:trPr>
          <w:cantSplit/>
        </w:trPr>
        <w:tc>
          <w:tcPr>
            <w:tcW w:w="1981" w:type="dxa"/>
          </w:tcPr>
          <w:p>
            <w:pPr>
              <w:spacing w:before="40" w:after="40" w:line="240" w:lineRule="auto"/>
            </w:pPr>
            <w:r>
              <w:rPr>
                <w:rFonts w:ascii="Segoe UI" w:hAnsi="Segoe UI" w:cs="Segoe UI" w:eastAsia="Segoe UI"/>
                <w:sz w:val="16"/>
                <w:szCs w:val="16"/>
              </w:rPr>
              <w:t xml:space="preserve">5.13</w:t>
            </w:r>
          </w:p>
        </w:tc>
        <w:tc>
          <w:tcPr>
            <w:tcW w:w="4170" w:type="dxa"/>
          </w:tcPr>
          <w:p>
            <w:pPr>
              <w:spacing w:before="40" w:after="40" w:line="240" w:lineRule="auto"/>
            </w:pPr>
            <w:r>
              <w:rPr>
                <w:rFonts w:ascii="Segoe UI" w:hAnsi="Segoe UI" w:cs="Segoe UI" w:eastAsia="Segoe UI"/>
                <w:sz w:val="16"/>
                <w:szCs w:val="16"/>
              </w:rPr>
              <w:t xml:space="preserve">Integrations "file-based or e-mail-based"</w:t>
            </w:r>
          </w:p>
        </w:tc>
        <w:tc>
          <w:tcPr>
            <w:tcW w:w="2876" w:type="dxa"/>
          </w:tcPr>
          <w:p>
            <w:pPr>
              <w:spacing w:before="40" w:after="40" w:line="240" w:lineRule="auto"/>
            </w:pPr>
            <w:r>
              <w:rPr>
                <w:rFonts w:ascii="Segoe UI" w:hAnsi="Segoe UI" w:cs="Segoe UI" w:eastAsia="Segoe UI"/>
                <w:sz w:val="16"/>
                <w:szCs w:val="16"/>
              </w:rPr>
              <w:t xml:space="preserve">5.1 (R-03, R-04), 6 (ADR-17), 7 F, 14 (GP-21 to GP-24)</w:t>
            </w:r>
          </w:p>
        </w:tc>
      </w:tr>
      <w:tr>
        <w:trPr>
          <w:cantSplit/>
        </w:trPr>
        <w:tc>
          <w:tcPr>
            <w:tcW w:w="1981" w:type="dxa"/>
          </w:tcPr>
          <w:p>
            <w:pPr>
              <w:spacing w:before="40" w:after="40" w:line="240" w:lineRule="auto"/>
            </w:pPr>
            <w:r>
              <w:rPr>
                <w:rFonts w:ascii="Segoe UI" w:hAnsi="Segoe UI" w:cs="Segoe UI" w:eastAsia="Segoe UI"/>
                <w:sz w:val="16"/>
                <w:szCs w:val="16"/>
              </w:rPr>
              <w:t xml:space="preserve">5.14</w:t>
            </w:r>
          </w:p>
        </w:tc>
        <w:tc>
          <w:tcPr>
            <w:tcW w:w="4170" w:type="dxa"/>
          </w:tcPr>
          <w:p>
            <w:pPr>
              <w:spacing w:before="40" w:after="40" w:line="240" w:lineRule="auto"/>
            </w:pPr>
            <w:r>
              <w:rPr>
                <w:rFonts w:ascii="Segoe UI" w:hAnsi="Segoe UI" w:cs="Segoe UI" w:eastAsia="Segoe UI"/>
                <w:sz w:val="16"/>
                <w:szCs w:val="16"/>
              </w:rPr>
              <w:t xml:space="preserve">Access, approval and audit</w:t>
            </w:r>
          </w:p>
        </w:tc>
        <w:tc>
          <w:tcPr>
            <w:tcW w:w="2876" w:type="dxa"/>
          </w:tcPr>
          <w:p>
            <w:pPr>
              <w:spacing w:before="40" w:after="40" w:line="240" w:lineRule="auto"/>
            </w:pPr>
            <w:r>
              <w:rPr>
                <w:rFonts w:ascii="Segoe UI" w:hAnsi="Segoe UI" w:cs="Segoe UI" w:eastAsia="Segoe UI"/>
                <w:sz w:val="16"/>
                <w:szCs w:val="16"/>
              </w:rPr>
              <w:t xml:space="preserve">3.2, 5.1 (R-15, R-33, R-34), 6 (ADR-10, ADR-15), 7 C, 12.1</w:t>
            </w:r>
          </w:p>
        </w:tc>
      </w:tr>
      <w:tr>
        <w:trPr>
          <w:cantSplit/>
        </w:trPr>
        <w:tc>
          <w:tcPr>
            <w:tcW w:w="1981" w:type="dxa"/>
          </w:tcPr>
          <w:p>
            <w:pPr>
              <w:spacing w:before="40" w:after="40" w:line="240" w:lineRule="auto"/>
            </w:pPr>
            <w:r>
              <w:rPr>
                <w:rFonts w:ascii="Segoe UI" w:hAnsi="Segoe UI" w:cs="Segoe UI" w:eastAsia="Segoe UI"/>
                <w:sz w:val="16"/>
                <w:szCs w:val="16"/>
              </w:rPr>
              <w:t xml:space="preserve">8, 8.1, 8.2</w:t>
            </w:r>
          </w:p>
        </w:tc>
        <w:tc>
          <w:tcPr>
            <w:tcW w:w="4170" w:type="dxa"/>
          </w:tcPr>
          <w:p>
            <w:pPr>
              <w:spacing w:before="40" w:after="40" w:line="240" w:lineRule="auto"/>
            </w:pPr>
            <w:r>
              <w:rPr>
                <w:rFonts w:ascii="Segoe UI" w:hAnsi="Segoe UI" w:cs="Segoe UI" w:eastAsia="Segoe UI"/>
                <w:sz w:val="16"/>
                <w:szCs w:val="16"/>
              </w:rPr>
              <w:t xml:space="preserve">Change control; effect on schedule; change request register</w:t>
            </w:r>
          </w:p>
        </w:tc>
        <w:tc>
          <w:tcPr>
            <w:tcW w:w="2876" w:type="dxa"/>
          </w:tcPr>
          <w:p>
            <w:pPr>
              <w:spacing w:before="40" w:after="40" w:line="240" w:lineRule="auto"/>
            </w:pPr>
            <w:r>
              <w:rPr>
                <w:rFonts w:ascii="Segoe UI" w:hAnsi="Segoe UI" w:cs="Segoe UI" w:eastAsia="Segoe UI"/>
                <w:sz w:val="16"/>
                <w:szCs w:val="16"/>
              </w:rPr>
              <w:t xml:space="preserve">2.1, 10.1</w:t>
            </w:r>
          </w:p>
        </w:tc>
      </w:tr>
      <w:tr>
        <w:trPr>
          <w:cantSplit/>
        </w:trPr>
        <w:tc>
          <w:tcPr>
            <w:tcW w:w="1981" w:type="dxa"/>
          </w:tcPr>
          <w:p>
            <w:pPr>
              <w:spacing w:before="40" w:after="40" w:line="240" w:lineRule="auto"/>
            </w:pPr>
            <w:r>
              <w:rPr>
                <w:rFonts w:ascii="Segoe UI" w:hAnsi="Segoe UI" w:cs="Segoe UI" w:eastAsia="Segoe UI"/>
                <w:sz w:val="16"/>
                <w:szCs w:val="16"/>
              </w:rPr>
              <w:t xml:space="preserve">9.1</w:t>
            </w:r>
          </w:p>
        </w:tc>
        <w:tc>
          <w:tcPr>
            <w:tcW w:w="4170" w:type="dxa"/>
          </w:tcPr>
          <w:p>
            <w:pPr>
              <w:spacing w:before="40" w:after="40" w:line="240" w:lineRule="auto"/>
            </w:pPr>
            <w:r>
              <w:rPr>
                <w:rFonts w:ascii="Segoe UI" w:hAnsi="Segoe UI" w:cs="Segoe UI" w:eastAsia="Segoe UI"/>
                <w:sz w:val="16"/>
                <w:szCs w:val="16"/>
              </w:rPr>
              <w:t xml:space="preserve">Delivery sequence from sign-off</w:t>
            </w:r>
          </w:p>
        </w:tc>
        <w:tc>
          <w:tcPr>
            <w:tcW w:w="2876" w:type="dxa"/>
          </w:tcPr>
          <w:p>
            <w:pPr>
              <w:spacing w:before="40" w:after="40" w:line="240" w:lineRule="auto"/>
            </w:pPr>
            <w:r>
              <w:rPr>
                <w:rFonts w:ascii="Segoe UI" w:hAnsi="Segoe UI" w:cs="Segoe UI" w:eastAsia="Segoe UI"/>
                <w:sz w:val="16"/>
                <w:szCs w:val="16"/>
              </w:rPr>
              <w:t xml:space="preserve">2.2, 8</w:t>
            </w:r>
          </w:p>
        </w:tc>
      </w:tr>
      <w:tr>
        <w:trPr>
          <w:cantSplit/>
        </w:trPr>
        <w:tc>
          <w:tcPr>
            <w:tcW w:w="1981" w:type="dxa"/>
          </w:tcPr>
          <w:p>
            <w:pPr>
              <w:spacing w:before="40" w:after="40" w:line="240" w:lineRule="auto"/>
            </w:pPr>
            <w:r>
              <w:rPr>
                <w:rFonts w:ascii="Segoe UI" w:hAnsi="Segoe UI" w:cs="Segoe UI" w:eastAsia="Segoe UI"/>
                <w:sz w:val="16"/>
                <w:szCs w:val="16"/>
              </w:rPr>
              <w:t xml:space="preserve">9.2</w:t>
            </w:r>
          </w:p>
        </w:tc>
        <w:tc>
          <w:tcPr>
            <w:tcW w:w="4170" w:type="dxa"/>
          </w:tcPr>
          <w:p>
            <w:pPr>
              <w:spacing w:before="40" w:after="40" w:line="240" w:lineRule="auto"/>
            </w:pPr>
            <w:r>
              <w:rPr>
                <w:rFonts w:ascii="Segoe UI" w:hAnsi="Segoe UI" w:cs="Segoe UI" w:eastAsia="Segoe UI"/>
                <w:sz w:val="16"/>
                <w:szCs w:val="16"/>
              </w:rPr>
              <w:t xml:space="preserve">Traceability from BRD to UAT sign-off</w:t>
            </w:r>
          </w:p>
        </w:tc>
        <w:tc>
          <w:tcPr>
            <w:tcW w:w="2876" w:type="dxa"/>
          </w:tcPr>
          <w:p>
            <w:pPr>
              <w:spacing w:before="40" w:after="40" w:line="240" w:lineRule="auto"/>
            </w:pPr>
            <w:r>
              <w:rPr>
                <w:rFonts w:ascii="Segoe UI" w:hAnsi="Segoe UI" w:cs="Segoe UI" w:eastAsia="Segoe UI"/>
                <w:sz w:val="16"/>
                <w:szCs w:val="16"/>
              </w:rPr>
              <w:t xml:space="preserve">2.2, 8.4 (GN-01)</w:t>
            </w:r>
          </w:p>
        </w:tc>
      </w:tr>
      <w:tr>
        <w:trPr>
          <w:cantSplit/>
        </w:trPr>
        <w:tc>
          <w:tcPr>
            <w:tcW w:w="1981" w:type="dxa"/>
          </w:tcPr>
          <w:p>
            <w:pPr>
              <w:spacing w:before="40" w:after="40" w:line="240" w:lineRule="auto"/>
            </w:pPr>
            <w:r>
              <w:rPr>
                <w:rFonts w:ascii="Segoe UI" w:hAnsi="Segoe UI" w:cs="Segoe UI" w:eastAsia="Segoe UI"/>
                <w:sz w:val="16"/>
                <w:szCs w:val="16"/>
              </w:rPr>
              <w:t xml:space="preserve">11</w:t>
            </w:r>
          </w:p>
        </w:tc>
        <w:tc>
          <w:tcPr>
            <w:tcW w:w="4170" w:type="dxa"/>
          </w:tcPr>
          <w:p>
            <w:pPr>
              <w:spacing w:before="40" w:after="40" w:line="240" w:lineRule="auto"/>
            </w:pPr>
            <w:r>
              <w:rPr>
                <w:rFonts w:ascii="Segoe UI" w:hAnsi="Segoe UI" w:cs="Segoe UI" w:eastAsia="Segoe UI"/>
                <w:sz w:val="16"/>
                <w:szCs w:val="16"/>
              </w:rPr>
              <w:t xml:space="preserve">Requirements sign-off roles</w:t>
            </w:r>
          </w:p>
        </w:tc>
        <w:tc>
          <w:tcPr>
            <w:tcW w:w="2876" w:type="dxa"/>
          </w:tcPr>
          <w:p>
            <w:pPr>
              <w:spacing w:before="40" w:after="40" w:line="240" w:lineRule="auto"/>
            </w:pPr>
            <w:r>
              <w:rPr>
                <w:rFonts w:ascii="Segoe UI" w:hAnsi="Segoe UI" w:cs="Segoe UI" w:eastAsia="Segoe UI"/>
                <w:sz w:val="16"/>
                <w:szCs w:val="16"/>
              </w:rPr>
              <w:t xml:space="preserve">2.1, 4</w:t>
            </w:r>
          </w:p>
        </w:tc>
      </w:tr>
      <w:tr>
        <w:trPr>
          <w:cantSplit/>
        </w:trPr>
        <w:tc>
          <w:tcPr>
            <w:tcW w:w="1981" w:type="dxa"/>
          </w:tcPr>
          <w:p>
            <w:pPr>
              <w:spacing w:before="40" w:after="40" w:line="240" w:lineRule="auto"/>
            </w:pPr>
            <w:r>
              <w:rPr>
                <w:rFonts w:ascii="Segoe UI" w:hAnsi="Segoe UI" w:cs="Segoe UI" w:eastAsia="Segoe UI"/>
                <w:sz w:val="16"/>
                <w:szCs w:val="16"/>
              </w:rPr>
              <w:t xml:space="preserve">NFR-8.2</w:t>
            </w:r>
          </w:p>
        </w:tc>
        <w:tc>
          <w:tcPr>
            <w:tcW w:w="4170" w:type="dxa"/>
          </w:tcPr>
          <w:p>
            <w:pPr>
              <w:spacing w:before="40" w:after="40" w:line="240" w:lineRule="auto"/>
            </w:pPr>
            <w:r>
              <w:rPr>
                <w:rFonts w:ascii="Segoe UI" w:hAnsi="Segoe UI" w:cs="Segoe UI" w:eastAsia="Segoe UI"/>
                <w:sz w:val="16"/>
                <w:szCs w:val="16"/>
              </w:rPr>
              <w:t xml:space="preserve">Change management and configuration control</w:t>
            </w:r>
          </w:p>
        </w:tc>
        <w:tc>
          <w:tcPr>
            <w:tcW w:w="2876" w:type="dxa"/>
          </w:tcPr>
          <w:p>
            <w:pPr>
              <w:spacing w:before="40" w:after="40" w:line="240" w:lineRule="auto"/>
            </w:pPr>
            <w:r>
              <w:rPr>
                <w:rFonts w:ascii="Segoe UI" w:hAnsi="Segoe UI" w:cs="Segoe UI" w:eastAsia="Segoe UI"/>
                <w:sz w:val="16"/>
                <w:szCs w:val="16"/>
              </w:rPr>
              <w:t xml:space="preserve">6 (ADR-07, ADR-09), 10</w:t>
            </w:r>
          </w:p>
        </w:tc>
      </w:tr>
      <w:tr>
        <w:trPr>
          <w:cantSplit/>
        </w:trPr>
        <w:tc>
          <w:tcPr>
            <w:tcW w:w="1981" w:type="dxa"/>
          </w:tcPr>
          <w:p>
            <w:pPr>
              <w:spacing w:before="40" w:after="40" w:line="240" w:lineRule="auto"/>
            </w:pPr>
            <w:r>
              <w:rPr>
                <w:rFonts w:ascii="Segoe UI" w:hAnsi="Segoe UI" w:cs="Segoe UI" w:eastAsia="Segoe UI"/>
                <w:sz w:val="16"/>
                <w:szCs w:val="16"/>
              </w:rPr>
              <w:t xml:space="preserve">NFR-06.1, NFR-19, NFR-19.1</w:t>
            </w:r>
          </w:p>
        </w:tc>
        <w:tc>
          <w:tcPr>
            <w:tcW w:w="4170" w:type="dxa"/>
          </w:tcPr>
          <w:p>
            <w:pPr>
              <w:spacing w:before="40" w:after="40" w:line="240" w:lineRule="auto"/>
            </w:pPr>
            <w:r>
              <w:rPr>
                <w:rFonts w:ascii="Segoe UI" w:hAnsi="Segoe UI" w:cs="Segoe UI" w:eastAsia="Segoe UI"/>
                <w:sz w:val="16"/>
                <w:szCs w:val="16"/>
              </w:rPr>
              <w:t xml:space="preserve">Azure; Docker and Kubernetes; Terraform</w:t>
            </w:r>
          </w:p>
        </w:tc>
        <w:tc>
          <w:tcPr>
            <w:tcW w:w="2876" w:type="dxa"/>
          </w:tcPr>
          <w:p>
            <w:pPr>
              <w:spacing w:before="40" w:after="40" w:line="240" w:lineRule="auto"/>
            </w:pPr>
            <w:r>
              <w:rPr>
                <w:rFonts w:ascii="Segoe UI" w:hAnsi="Segoe UI" w:cs="Segoe UI" w:eastAsia="Segoe UI"/>
                <w:sz w:val="16"/>
                <w:szCs w:val="16"/>
              </w:rPr>
              <w:t xml:space="preserve">6 (ADR-06, ADR-07, ADR-08)</w:t>
            </w:r>
          </w:p>
        </w:tc>
      </w:tr>
      <w:tr>
        <w:trPr>
          <w:cantSplit/>
        </w:trPr>
        <w:tc>
          <w:tcPr>
            <w:tcW w:w="1981" w:type="dxa"/>
          </w:tcPr>
          <w:p>
            <w:pPr>
              <w:spacing w:before="40" w:after="40" w:line="240" w:lineRule="auto"/>
            </w:pPr>
            <w:r>
              <w:rPr>
                <w:rFonts w:ascii="Segoe UI" w:hAnsi="Segoe UI" w:cs="Segoe UI" w:eastAsia="Segoe UI"/>
                <w:sz w:val="16"/>
                <w:szCs w:val="16"/>
              </w:rPr>
              <w:t xml:space="preserve">NFR-06.2, NFR-06.3</w:t>
            </w:r>
          </w:p>
        </w:tc>
        <w:tc>
          <w:tcPr>
            <w:tcW w:w="4170" w:type="dxa"/>
          </w:tcPr>
          <w:p>
            <w:pPr>
              <w:spacing w:before="40" w:after="40" w:line="240" w:lineRule="auto"/>
            </w:pPr>
            <w:r>
              <w:rPr>
                <w:rFonts w:ascii="Segoe UI" w:hAnsi="Segoe UI" w:cs="Segoe UI" w:eastAsia="Segoe UI"/>
                <w:sz w:val="16"/>
                <w:szCs w:val="16"/>
              </w:rPr>
              <w:t xml:space="preserve">RPO and RTO</w:t>
            </w:r>
          </w:p>
        </w:tc>
        <w:tc>
          <w:tcPr>
            <w:tcW w:w="2876" w:type="dxa"/>
          </w:tcPr>
          <w:p>
            <w:pPr>
              <w:spacing w:before="40" w:after="40" w:line="240" w:lineRule="auto"/>
            </w:pPr>
            <w:r>
              <w:rPr>
                <w:rFonts w:ascii="Segoe UI" w:hAnsi="Segoe UI" w:cs="Segoe UI" w:eastAsia="Segoe UI"/>
                <w:sz w:val="16"/>
                <w:szCs w:val="16"/>
              </w:rPr>
              <w:t xml:space="preserve">5.1 (R-08), 7 G, 12.1</w:t>
            </w:r>
          </w:p>
        </w:tc>
      </w:tr>
      <w:tr>
        <w:trPr>
          <w:cantSplit/>
        </w:trPr>
        <w:tc>
          <w:tcPr>
            <w:tcW w:w="1981" w:type="dxa"/>
          </w:tcPr>
          <w:p>
            <w:pPr>
              <w:spacing w:before="40" w:after="40" w:line="240" w:lineRule="auto"/>
            </w:pPr>
            <w:r>
              <w:rPr>
                <w:rFonts w:ascii="Segoe UI" w:hAnsi="Segoe UI" w:cs="Segoe UI" w:eastAsia="Segoe UI"/>
                <w:sz w:val="16"/>
                <w:szCs w:val="16"/>
              </w:rPr>
              <w:t xml:space="preserve">NFR-07 family, NFR-12</w:t>
            </w:r>
          </w:p>
        </w:tc>
        <w:tc>
          <w:tcPr>
            <w:tcW w:w="4170" w:type="dxa"/>
          </w:tcPr>
          <w:p>
            <w:pPr>
              <w:spacing w:before="40" w:after="40" w:line="240" w:lineRule="auto"/>
            </w:pPr>
            <w:r>
              <w:rPr>
                <w:rFonts w:ascii="Segoe UI" w:hAnsi="Segoe UI" w:cs="Segoe UI" w:eastAsia="Segoe UI"/>
                <w:sz w:val="16"/>
                <w:szCs w:val="16"/>
              </w:rPr>
              <w:t xml:space="preserve">Performance, concurrency</w:t>
            </w:r>
          </w:p>
        </w:tc>
        <w:tc>
          <w:tcPr>
            <w:tcW w:w="2876" w:type="dxa"/>
          </w:tcPr>
          <w:p>
            <w:pPr>
              <w:spacing w:before="40" w:after="40" w:line="240" w:lineRule="auto"/>
            </w:pPr>
            <w:r>
              <w:rPr>
                <w:rFonts w:ascii="Segoe UI" w:hAnsi="Segoe UI" w:cs="Segoe UI" w:eastAsia="Segoe UI"/>
                <w:sz w:val="16"/>
                <w:szCs w:val="16"/>
              </w:rPr>
              <w:t xml:space="preserve">5.1 (R-07), 7 G-07</w:t>
            </w:r>
          </w:p>
        </w:tc>
      </w:tr>
      <w:tr>
        <w:trPr>
          <w:cantSplit/>
        </w:trPr>
        <w:tc>
          <w:tcPr>
            <w:tcW w:w="1981" w:type="dxa"/>
          </w:tcPr>
          <w:p>
            <w:pPr>
              <w:spacing w:before="40" w:after="40" w:line="240" w:lineRule="auto"/>
            </w:pPr>
            <w:r>
              <w:rPr>
                <w:rFonts w:ascii="Segoe UI" w:hAnsi="Segoe UI" w:cs="Segoe UI" w:eastAsia="Segoe UI"/>
                <w:sz w:val="16"/>
                <w:szCs w:val="16"/>
              </w:rPr>
              <w:t xml:space="preserve">NFR-11, NFR-11.1, NFR-11.2</w:t>
            </w:r>
          </w:p>
        </w:tc>
        <w:tc>
          <w:tcPr>
            <w:tcW w:w="4170" w:type="dxa"/>
          </w:tcPr>
          <w:p>
            <w:pPr>
              <w:spacing w:before="40" w:after="40" w:line="240" w:lineRule="auto"/>
            </w:pPr>
            <w:r>
              <w:rPr>
                <w:rFonts w:ascii="Segoe UI" w:hAnsi="Segoe UI" w:cs="Segoe UI" w:eastAsia="Segoe UI"/>
                <w:sz w:val="16"/>
                <w:szCs w:val="16"/>
              </w:rPr>
              <w:t xml:space="preserve">Retention</w:t>
            </w:r>
          </w:p>
        </w:tc>
        <w:tc>
          <w:tcPr>
            <w:tcW w:w="2876" w:type="dxa"/>
          </w:tcPr>
          <w:p>
            <w:pPr>
              <w:spacing w:before="40" w:after="40" w:line="240" w:lineRule="auto"/>
            </w:pPr>
            <w:r>
              <w:rPr>
                <w:rFonts w:ascii="Segoe UI" w:hAnsi="Segoe UI" w:cs="Segoe UI" w:eastAsia="Segoe UI"/>
                <w:sz w:val="16"/>
                <w:szCs w:val="16"/>
              </w:rPr>
              <w:t xml:space="preserve">5.1 (R-09), 7 G-06, H-07</w:t>
            </w:r>
          </w:p>
        </w:tc>
      </w:tr>
      <w:tr>
        <w:trPr>
          <w:cantSplit/>
        </w:trPr>
        <w:tc>
          <w:tcPr>
            <w:tcW w:w="1981" w:type="dxa"/>
          </w:tcPr>
          <w:p>
            <w:pPr>
              <w:spacing w:before="40" w:after="40" w:line="240" w:lineRule="auto"/>
            </w:pPr>
            <w:r>
              <w:rPr>
                <w:rFonts w:ascii="Segoe UI" w:hAnsi="Segoe UI" w:cs="Segoe UI" w:eastAsia="Segoe UI"/>
                <w:sz w:val="16"/>
                <w:szCs w:val="16"/>
              </w:rPr>
              <w:t xml:space="preserve">NFR-13, NFR-13.1, NFR-13.2</w:t>
            </w:r>
          </w:p>
        </w:tc>
        <w:tc>
          <w:tcPr>
            <w:tcW w:w="4170" w:type="dxa"/>
          </w:tcPr>
          <w:p>
            <w:pPr>
              <w:spacing w:before="40" w:after="40" w:line="240" w:lineRule="auto"/>
            </w:pPr>
            <w:r>
              <w:rPr>
                <w:rFonts w:ascii="Segoe UI" w:hAnsi="Segoe UI" w:cs="Segoe UI" w:eastAsia="Segoe UI"/>
                <w:sz w:val="16"/>
                <w:szCs w:val="16"/>
              </w:rPr>
              <w:t xml:space="preserve">Support window, channels, 24x7 infrastructure</w:t>
            </w:r>
          </w:p>
        </w:tc>
        <w:tc>
          <w:tcPr>
            <w:tcW w:w="2876" w:type="dxa"/>
          </w:tcPr>
          <w:p>
            <w:pPr>
              <w:spacing w:before="40" w:after="40" w:line="240" w:lineRule="auto"/>
            </w:pPr>
            <w:r>
              <w:rPr>
                <w:rFonts w:ascii="Segoe UI" w:hAnsi="Segoe UI" w:cs="Segoe UI" w:eastAsia="Segoe UI"/>
                <w:sz w:val="16"/>
                <w:szCs w:val="16"/>
              </w:rPr>
              <w:t xml:space="preserve">9.1, 7 H-01</w:t>
            </w:r>
          </w:p>
        </w:tc>
      </w:tr>
      <w:tr>
        <w:trPr>
          <w:cantSplit/>
        </w:trPr>
        <w:tc>
          <w:tcPr>
            <w:tcW w:w="1981" w:type="dxa"/>
          </w:tcPr>
          <w:p>
            <w:pPr>
              <w:spacing w:before="40" w:after="40" w:line="240" w:lineRule="auto"/>
            </w:pPr>
            <w:r>
              <w:rPr>
                <w:rFonts w:ascii="Segoe UI" w:hAnsi="Segoe UI" w:cs="Segoe UI" w:eastAsia="Segoe UI"/>
                <w:sz w:val="16"/>
                <w:szCs w:val="16"/>
              </w:rPr>
              <w:t xml:space="preserve">NFR-14 family, NFR-20</w:t>
            </w:r>
          </w:p>
        </w:tc>
        <w:tc>
          <w:tcPr>
            <w:tcW w:w="4170" w:type="dxa"/>
          </w:tcPr>
          <w:p>
            <w:pPr>
              <w:spacing w:before="40" w:after="40" w:line="240" w:lineRule="auto"/>
            </w:pPr>
            <w:r>
              <w:rPr>
                <w:rFonts w:ascii="Segoe UI" w:hAnsi="Segoe UI" w:cs="Segoe UI" w:eastAsia="Segoe UI"/>
                <w:sz w:val="16"/>
                <w:szCs w:val="16"/>
              </w:rPr>
              <w:t xml:space="preserve">Monitoring; capacity forecast</w:t>
            </w:r>
          </w:p>
        </w:tc>
        <w:tc>
          <w:tcPr>
            <w:tcW w:w="2876" w:type="dxa"/>
          </w:tcPr>
          <w:p>
            <w:pPr>
              <w:spacing w:before="40" w:after="40" w:line="240" w:lineRule="auto"/>
            </w:pPr>
            <w:r>
              <w:rPr>
                <w:rFonts w:ascii="Segoe UI" w:hAnsi="Segoe UI" w:cs="Segoe UI" w:eastAsia="Segoe UI"/>
                <w:sz w:val="16"/>
                <w:szCs w:val="16"/>
              </w:rPr>
              <w:t xml:space="preserve">9.4, 12.1</w:t>
            </w:r>
          </w:p>
        </w:tc>
      </w:tr>
      <w:tr>
        <w:trPr>
          <w:cantSplit/>
        </w:trPr>
        <w:tc>
          <w:tcPr>
            <w:tcW w:w="1981" w:type="dxa"/>
          </w:tcPr>
          <w:p>
            <w:pPr>
              <w:spacing w:before="40" w:after="40" w:line="240" w:lineRule="auto"/>
            </w:pPr>
            <w:r>
              <w:rPr>
                <w:rFonts w:ascii="Segoe UI" w:hAnsi="Segoe UI" w:cs="Segoe UI" w:eastAsia="Segoe UI"/>
                <w:sz w:val="16"/>
                <w:szCs w:val="16"/>
              </w:rPr>
              <w:t xml:space="preserve">NFR-16, NFR-16.4</w:t>
            </w:r>
          </w:p>
        </w:tc>
        <w:tc>
          <w:tcPr>
            <w:tcW w:w="4170" w:type="dxa"/>
          </w:tcPr>
          <w:p>
            <w:pPr>
              <w:spacing w:before="40" w:after="40" w:line="240" w:lineRule="auto"/>
            </w:pPr>
            <w:r>
              <w:rPr>
                <w:rFonts w:ascii="Segoe UI" w:hAnsi="Segoe UI" w:cs="Segoe UI" w:eastAsia="Segoe UI"/>
                <w:sz w:val="16"/>
                <w:szCs w:val="16"/>
              </w:rPr>
              <w:t xml:space="preserve">Security testing; secure SDLC</w:t>
            </w:r>
          </w:p>
        </w:tc>
        <w:tc>
          <w:tcPr>
            <w:tcW w:w="2876" w:type="dxa"/>
          </w:tcPr>
          <w:p>
            <w:pPr>
              <w:spacing w:before="40" w:after="40" w:line="240" w:lineRule="auto"/>
            </w:pPr>
            <w:r>
              <w:rPr>
                <w:rFonts w:ascii="Segoe UI" w:hAnsi="Segoe UI" w:cs="Segoe UI" w:eastAsia="Segoe UI"/>
                <w:sz w:val="16"/>
                <w:szCs w:val="16"/>
              </w:rPr>
              <w:t xml:space="preserve">7 B-06, C-09, 12.1</w:t>
            </w:r>
          </w:p>
        </w:tc>
      </w:tr>
      <w:tr>
        <w:trPr>
          <w:cantSplit/>
        </w:trPr>
        <w:tc>
          <w:tcPr>
            <w:tcW w:w="1981" w:type="dxa"/>
          </w:tcPr>
          <w:p>
            <w:pPr>
              <w:spacing w:before="40" w:after="40" w:line="240" w:lineRule="auto"/>
            </w:pPr>
            <w:r>
              <w:rPr>
                <w:rFonts w:ascii="Segoe UI" w:hAnsi="Segoe UI" w:cs="Segoe UI" w:eastAsia="Segoe UI"/>
                <w:sz w:val="16"/>
                <w:szCs w:val="16"/>
              </w:rPr>
              <w:t xml:space="preserve">NFR-17.4</w:t>
            </w:r>
          </w:p>
        </w:tc>
        <w:tc>
          <w:tcPr>
            <w:tcW w:w="4170" w:type="dxa"/>
          </w:tcPr>
          <w:p>
            <w:pPr>
              <w:spacing w:before="40" w:after="40" w:line="240" w:lineRule="auto"/>
            </w:pPr>
            <w:r>
              <w:rPr>
                <w:rFonts w:ascii="Segoe UI" w:hAnsi="Segoe UI" w:cs="Segoe UI" w:eastAsia="Segoe UI"/>
                <w:sz w:val="16"/>
                <w:szCs w:val="16"/>
              </w:rPr>
              <w:t xml:space="preserve">Annual cloud security posture report</w:t>
            </w:r>
          </w:p>
        </w:tc>
        <w:tc>
          <w:tcPr>
            <w:tcW w:w="2876" w:type="dxa"/>
          </w:tcPr>
          <w:p>
            <w:pPr>
              <w:spacing w:before="40" w:after="40" w:line="240" w:lineRule="auto"/>
            </w:pPr>
            <w:r>
              <w:rPr>
                <w:rFonts w:ascii="Segoe UI" w:hAnsi="Segoe UI" w:cs="Segoe UI" w:eastAsia="Segoe UI"/>
                <w:sz w:val="16"/>
                <w:szCs w:val="16"/>
              </w:rPr>
              <w:t xml:space="preserve">7 G-08, 12.1</w:t>
            </w:r>
          </w:p>
        </w:tc>
      </w:tr>
      <w:tr>
        <w:trPr>
          <w:cantSplit/>
        </w:trPr>
        <w:tc>
          <w:tcPr>
            <w:tcW w:w="1981" w:type="dxa"/>
          </w:tcPr>
          <w:p>
            <w:pPr>
              <w:spacing w:before="40" w:after="40" w:line="240" w:lineRule="auto"/>
            </w:pPr>
            <w:r>
              <w:rPr>
                <w:rFonts w:ascii="Segoe UI" w:hAnsi="Segoe UI" w:cs="Segoe UI" w:eastAsia="Segoe UI"/>
                <w:sz w:val="16"/>
                <w:szCs w:val="16"/>
              </w:rPr>
              <w:t xml:space="preserve">NFR-01, NFR-17</w:t>
            </w:r>
          </w:p>
        </w:tc>
        <w:tc>
          <w:tcPr>
            <w:tcW w:w="4170" w:type="dxa"/>
          </w:tcPr>
          <w:p>
            <w:pPr>
              <w:spacing w:before="40" w:after="40" w:line="240" w:lineRule="auto"/>
            </w:pPr>
            <w:r>
              <w:rPr>
                <w:rFonts w:ascii="Segoe UI" w:hAnsi="Segoe UI" w:cs="Segoe UI" w:eastAsia="Segoe UI"/>
                <w:sz w:val="16"/>
                <w:szCs w:val="16"/>
              </w:rPr>
              <w:t xml:space="preserve">Data protection</w:t>
            </w:r>
          </w:p>
        </w:tc>
        <w:tc>
          <w:tcPr>
            <w:tcW w:w="2876" w:type="dxa"/>
          </w:tcPr>
          <w:p>
            <w:pPr>
              <w:spacing w:before="40" w:after="40" w:line="240" w:lineRule="auto"/>
            </w:pPr>
            <w:r>
              <w:rPr>
                <w:rFonts w:ascii="Segoe UI" w:hAnsi="Segoe UI" w:cs="Segoe UI" w:eastAsia="Segoe UI"/>
                <w:sz w:val="16"/>
                <w:szCs w:val="16"/>
              </w:rPr>
              <w:t xml:space="preserve">6 (ADR-11, ADR-13), 7 D</w:t>
            </w:r>
          </w:p>
        </w:tc>
      </w:tr>
      <w:tr>
        <w:trPr>
          <w:cantSplit/>
        </w:trPr>
        <w:tc>
          <w:tcPr>
            <w:tcW w:w="1981" w:type="dxa"/>
          </w:tcPr>
          <w:p>
            <w:pPr>
              <w:spacing w:before="40" w:after="40" w:line="240" w:lineRule="auto"/>
            </w:pPr>
            <w:r>
              <w:rPr>
                <w:rFonts w:ascii="Segoe UI" w:hAnsi="Segoe UI" w:cs="Segoe UI" w:eastAsia="Segoe UI"/>
                <w:sz w:val="16"/>
                <w:szCs w:val="16"/>
              </w:rPr>
              <w:t xml:space="preserve">NFR-02, NFR-03, NFR-04</w:t>
            </w:r>
          </w:p>
        </w:tc>
        <w:tc>
          <w:tcPr>
            <w:tcW w:w="4170" w:type="dxa"/>
          </w:tcPr>
          <w:p>
            <w:pPr>
              <w:spacing w:before="40" w:after="40" w:line="240" w:lineRule="auto"/>
            </w:pPr>
            <w:r>
              <w:rPr>
                <w:rFonts w:ascii="Segoe UI" w:hAnsi="Segoe UI" w:cs="Segoe UI" w:eastAsia="Segoe UI"/>
                <w:sz w:val="16"/>
                <w:szCs w:val="16"/>
              </w:rPr>
              <w:t xml:space="preserve">Access control, lockout, MFA</w:t>
            </w:r>
          </w:p>
        </w:tc>
        <w:tc>
          <w:tcPr>
            <w:tcW w:w="2876" w:type="dxa"/>
          </w:tcPr>
          <w:p>
            <w:pPr>
              <w:spacing w:before="40" w:after="40" w:line="240" w:lineRule="auto"/>
            </w:pPr>
            <w:r>
              <w:rPr>
                <w:rFonts w:ascii="Segoe UI" w:hAnsi="Segoe UI" w:cs="Segoe UI" w:eastAsia="Segoe UI"/>
                <w:sz w:val="16"/>
                <w:szCs w:val="16"/>
              </w:rPr>
              <w:t xml:space="preserve">6 (ADR-12), 7 C, 10.5</w:t>
            </w:r>
          </w:p>
        </w:tc>
      </w:tr>
      <w:tr>
        <w:trPr>
          <w:cantSplit/>
        </w:trPr>
        <w:tc>
          <w:tcPr>
            <w:tcW w:w="1981" w:type="dxa"/>
          </w:tcPr>
          <w:p>
            <w:pPr>
              <w:spacing w:before="40" w:after="40" w:line="240" w:lineRule="auto"/>
            </w:pPr>
            <w:r>
              <w:rPr>
                <w:rFonts w:ascii="Segoe UI" w:hAnsi="Segoe UI" w:cs="Segoe UI" w:eastAsia="Segoe UI"/>
                <w:sz w:val="16"/>
                <w:szCs w:val="16"/>
              </w:rPr>
              <w:t xml:space="preserve">INTG-01 to INTG-05</w:t>
            </w:r>
          </w:p>
        </w:tc>
        <w:tc>
          <w:tcPr>
            <w:tcW w:w="4170" w:type="dxa"/>
          </w:tcPr>
          <w:p>
            <w:pPr>
              <w:spacing w:before="40" w:after="40" w:line="240" w:lineRule="auto"/>
            </w:pPr>
            <w:r>
              <w:rPr>
                <w:rFonts w:ascii="Segoe UI" w:hAnsi="Segoe UI" w:cs="Segoe UI" w:eastAsia="Segoe UI"/>
                <w:sz w:val="16"/>
                <w:szCs w:val="16"/>
              </w:rPr>
              <w:t xml:space="preserve">Interfaces</w:t>
            </w:r>
          </w:p>
        </w:tc>
        <w:tc>
          <w:tcPr>
            <w:tcW w:w="2876" w:type="dxa"/>
          </w:tcPr>
          <w:p>
            <w:pPr>
              <w:spacing w:before="40" w:after="40" w:line="240" w:lineRule="auto"/>
            </w:pPr>
            <w:r>
              <w:rPr>
                <w:rFonts w:ascii="Segoe UI" w:hAnsi="Segoe UI" w:cs="Segoe UI" w:eastAsia="Segoe UI"/>
                <w:sz w:val="16"/>
                <w:szCs w:val="16"/>
              </w:rPr>
              <w:t xml:space="preserve">6 (ADR-17), 7 F, 14</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0"/>
        </w:numPr>
        <w:ind w:left="0" w:firstLine="0"/>
      </w:pPr>
      <w:bookmarkStart w:id="1080" w:name="_Toc300001080"/>
      <w:r>
        <w:rPr>
          <w:rFonts w:ascii="Segoe UI" w:hAnsi="Segoe UI" w:cs="Segoe UI" w:eastAsia="Segoe UI"/>
        </w:rPr>
        <w:t xml:space="preserve">Appendix A. File references</w:t>
      </w:r>
      <w:bookmarkEnd w:id="1080"/>
    </w:p>
    <w:p xmlns:a="http://schemas.openxmlformats.org/drawingml/2006/main" xmlns:pic="http://schemas.openxmlformats.org/drawingml/2006/picture">
      <w:pPr>
        <w:jc w:val="both"/>
      </w:pPr>
      <w:r>
        <w:rPr>
          <w:rFonts w:ascii="Segoe UI" w:hAnsi="Segoe UI" w:cs="Segoe UI" w:eastAsia="Segoe UI"/>
        </w:rPr>
        <w:t xml:space="preserve">All paths are in the repository at the code baseline unless stated otherwise.</w:t>
      </w: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Section 2 (governance and delivery sequence)</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.github/workflows/azure-deploy.yml</w:t>
      </w:r>
      <w:r>
        <w:rPr>
          <w:rFonts w:ascii="Segoe UI" w:hAnsi="Segoe UI" w:cs="Segoe UI" w:eastAsia="Segoe UI"/>
        </w:rPr>
        <w:t xml:space="preserve">, </w:t>
      </w:r>
      <w:r>
        <w:rPr>
          <w:rFonts w:ascii="Consolas" w:hAnsi="Consolas" w:cs="Consolas" w:eastAsia="Consolas"/>
          <w:color w:val="1F3B57"/>
          <w:shd w:val="clear" w:color="auto" w:fill="F3F5F8"/>
        </w:rPr>
        <w:t xml:space="preserve">.github/workflows/azure-deploy-environment.yml</w:t>
      </w:r>
      <w:r>
        <w:rPr>
          <w:rFonts w:ascii="Segoe UI" w:hAnsi="Segoe UI" w:cs="Segoe UI" w:eastAsia="Segoe UI"/>
        </w:rPr>
        <w:t xml:space="preserve">, </w:t>
      </w:r>
      <w:r>
        <w:rPr>
          <w:rFonts w:ascii="Consolas" w:hAnsi="Consolas" w:cs="Consolas" w:eastAsia="Consolas"/>
          <w:color w:val="1F3B57"/>
          <w:shd w:val="clear" w:color="auto" w:fill="F3F5F8"/>
        </w:rPr>
        <w:t xml:space="preserve">.github/workflows/ci.yml</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deploy/AZURE.md</w:t>
      </w:r>
      <w:r>
        <w:rPr>
          <w:rFonts w:ascii="Segoe UI" w:hAnsi="Segoe UI" w:cs="Segoe UI" w:eastAsia="Segoe UI"/>
        </w:rPr>
        <w:t xml:space="preserve"> (section 9 releases), </w:t>
      </w:r>
      <w:r>
        <w:rPr>
          <w:rFonts w:ascii="Consolas" w:hAnsi="Consolas" w:cs="Consolas" w:eastAsia="Consolas"/>
          <w:color w:val="1F3B57"/>
          <w:shd w:val="clear" w:color="auto" w:fill="F3F5F8"/>
        </w:rPr>
        <w:t xml:space="preserve">deploy/RELEASE_PIPELINE.md</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docs/e2e/UAT_SCENARIO_RUN.md</w:t>
      </w:r>
      <w:r>
        <w:rPr>
          <w:rFonts w:ascii="Segoe UI" w:hAnsi="Segoe UI" w:cs="Segoe UI" w:eastAsia="Segoe UI"/>
        </w:rPr>
        <w:t xml:space="preserve">, </w:t>
      </w:r>
      <w:r>
        <w:rPr>
          <w:rFonts w:ascii="Consolas" w:hAnsi="Consolas" w:cs="Consolas" w:eastAsia="Consolas"/>
          <w:color w:val="1F3B57"/>
          <w:shd w:val="clear" w:color="auto" w:fill="F3F5F8"/>
        </w:rPr>
        <w:t xml:space="preserve">docs/e2e/GOLIVE_REHEARSAL_RUN.md</w:t>
      </w:r>
      <w:r>
        <w:rPr>
          <w:rFonts w:ascii="Segoe UI" w:hAnsi="Segoe UI" w:cs="Segoe UI" w:eastAsia="Segoe UI"/>
        </w:rPr>
        <w:t xml:space="preserve">, </w:t>
      </w:r>
      <w:r>
        <w:rPr>
          <w:rFonts w:ascii="Consolas" w:hAnsi="Consolas" w:cs="Consolas" w:eastAsia="Consolas"/>
          <w:color w:val="1F3B57"/>
          <w:shd w:val="clear" w:color="auto" w:fill="F3F5F8"/>
        </w:rPr>
        <w:t xml:space="preserve">docs/e2e/ROLE_WALK.md</w:t>
      </w:r>
      <w:r>
        <w:rPr>
          <w:rFonts w:ascii="Segoe UI" w:hAnsi="Segoe UI" w:cs="Segoe UI" w:eastAsia="Segoe UI"/>
        </w:rPr>
        <w:t xml:space="preserve">, </w:t>
      </w:r>
      <w:r>
        <w:rPr>
          <w:rFonts w:ascii="Consolas" w:hAnsi="Consolas" w:cs="Consolas" w:eastAsia="Consolas"/>
          <w:color w:val="1F3B57"/>
          <w:shd w:val="clear" w:color="auto" w:fill="F3F5F8"/>
        </w:rPr>
        <w:t xml:space="preserve">docs/archive/2026-10-10/e2e/DEFECTS.md</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Section 5 of this document (risk register, decision log); change request form in docs/package/03_Contracts/</w:t>
      </w:r>
      <w:r>
        <w:rPr>
          <w:rFonts w:ascii="Segoe UI" w:hAnsi="Segoe UI" w:cs="Segoe UI" w:eastAsia="Segoe UI"/>
        </w:rPr>
        <w:t xml:space="preserve"/>
      </w:r>
      <w:r>
        <w:rPr>
          <w:rFonts w:ascii="Consolas" w:hAnsi="Consolas" w:cs="Consolas" w:eastAsia="Consolas"/>
          <w:color w:val="1F3B57"/>
          <w:shd w:val="clear" w:color="auto" w:fill="F3F5F8"/>
        </w:rPr>
        <w:t xml:space="preserve"/>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Section 3 (workstreams and personas)</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backend/src/db/migrations/0348_tisph_roles.sql</w:t>
      </w:r>
      <w:r>
        <w:rPr>
          <w:rFonts w:ascii="Segoe UI" w:hAnsi="Segoe UI" w:cs="Segoe UI" w:eastAsia="Segoe UI"/>
        </w:rPr>
        <w:t xml:space="preserve"> (TISPH roles and permissions), </w:t>
      </w:r>
      <w:r>
        <w:rPr>
          <w:rFonts w:ascii="Consolas" w:hAnsi="Consolas" w:cs="Consolas" w:eastAsia="Consolas"/>
          <w:color w:val="1F3B57"/>
          <w:shd w:val="clear" w:color="auto" w:fill="F3F5F8"/>
        </w:rPr>
        <w:t xml:space="preserve">backend/src/db/seed.js</w:t>
      </w:r>
      <w:r>
        <w:rPr>
          <w:rFonts w:ascii="Segoe UI" w:hAnsi="Segoe UI" w:cs="Segoe UI" w:eastAsia="Segoe UI"/>
        </w:rPr>
        <w:t xml:space="preserve"> (</w:t>
      </w:r>
      <w:r>
        <w:rPr>
          <w:rFonts w:ascii="Consolas" w:hAnsi="Consolas" w:cs="Consolas" w:eastAsia="Consolas"/>
          <w:color w:val="1F3B57"/>
          <w:shd w:val="clear" w:color="auto" w:fill="F3F5F8"/>
        </w:rPr>
        <w:t xml:space="preserve">ROLE_PERMS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backend/src/db/seeds/82_tisph_roles.sql</w:t>
      </w:r>
      <w:r>
        <w:rPr>
          <w:rFonts w:ascii="Segoe UI" w:hAnsi="Segoe UI" w:cs="Segoe UI" w:eastAsia="Segoe UI"/>
        </w:rPr>
        <w:t xml:space="preserve"> (report lists, </w:t>
      </w:r>
      <w:r>
        <w:rPr>
          <w:rFonts w:ascii="Consolas" w:hAnsi="Consolas" w:cs="Consolas" w:eastAsia="Consolas"/>
          <w:color w:val="1F3B57"/>
          <w:shd w:val="clear" w:color="auto" w:fill="F3F5F8"/>
        </w:rPr>
        <w:t xml:space="preserve">SOD-TIS-BP-RECON</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backend/src/modules/receipts/router.js</w:t>
      </w:r>
      <w:r>
        <w:rPr>
          <w:rFonts w:ascii="Segoe UI" w:hAnsi="Segoe UI" w:cs="Segoe UI" w:eastAsia="Segoe UI"/>
        </w:rPr>
        <w:t xml:space="preserve"> (</w:t>
      </w:r>
      <w:r>
        <w:rPr>
          <w:rFonts w:ascii="Consolas" w:hAnsi="Consolas" w:cs="Consolas" w:eastAsia="Consolas"/>
          <w:color w:val="1F3B57"/>
          <w:shd w:val="clear" w:color="auto" w:fill="F3F5F8"/>
        </w:rPr>
        <w:t xml:space="preserve">POST /:id/cancel</w:t>
      </w:r>
      <w:r>
        <w:rPr>
          <w:rFonts w:ascii="Segoe UI" w:hAnsi="Segoe UI" w:cs="Segoe UI" w:eastAsia="Segoe UI"/>
        </w:rPr>
        <w:t xml:space="preserve"> under </w:t>
      </w:r>
      <w:r>
        <w:rPr>
          <w:rFonts w:ascii="Consolas" w:hAnsi="Consolas" w:cs="Consolas" w:eastAsia="Consolas"/>
          <w:color w:val="1F3B57"/>
          <w:shd w:val="clear" w:color="auto" w:fill="F3F5F8"/>
        </w:rPr>
        <w:t xml:space="preserve">write:receipts</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backend/src/modules/</w:t>
      </w:r>
      <w:r>
        <w:rPr>
          <w:rFonts w:ascii="Segoe UI" w:hAnsi="Segoe UI" w:cs="Segoe UI" w:eastAsia="Segoe UI"/>
        </w:rPr>
        <w:t xml:space="preserve"> (69 modules), </w:t>
      </w:r>
      <w:r>
        <w:rPr>
          <w:rFonts w:ascii="Consolas" w:hAnsi="Consolas" w:cs="Consolas" w:eastAsia="Consolas"/>
          <w:color w:val="1F3B57"/>
          <w:shd w:val="clear" w:color="auto" w:fill="F3F5F8"/>
        </w:rPr>
        <w:t xml:space="preserve">brokerverse/src/</w:t>
      </w:r>
      <w:r>
        <w:rPr>
          <w:rFonts w:ascii="Segoe UI" w:hAnsi="Segoe UI" w:cs="Segoe UI" w:eastAsia="Segoe UI"/>
        </w:rPr>
        <w:t xml:space="preserve">, </w:t>
      </w:r>
      <w:r>
        <w:rPr>
          <w:rFonts w:ascii="Consolas" w:hAnsi="Consolas" w:cs="Consolas" w:eastAsia="Consolas"/>
          <w:color w:val="1F3B57"/>
          <w:shd w:val="clear" w:color="auto" w:fill="F3F5F8"/>
        </w:rPr>
        <w:t xml:space="preserve">deploy/azure/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Section 5 (risks and decisions)</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backend/src/lib/makerChecker.js</w:t>
      </w:r>
      <w:r>
        <w:rPr>
          <w:rFonts w:ascii="Segoe UI" w:hAnsi="Segoe UI" w:cs="Segoe UI" w:eastAsia="Segoe UI"/>
        </w:rPr>
        <w:t xml:space="preserve"> (</w:t>
      </w:r>
      <w:r>
        <w:rPr>
          <w:rFonts w:ascii="Consolas" w:hAnsi="Consolas" w:cs="Consolas" w:eastAsia="Consolas"/>
          <w:color w:val="1F3B57"/>
          <w:shd w:val="clear" w:color="auto" w:fill="F3F5F8"/>
        </w:rPr>
        <w:t xml:space="preserve">finance.maker_checker_enabled</w:t>
      </w:r>
      <w:r>
        <w:rPr>
          <w:rFonts w:ascii="Segoe UI" w:hAnsi="Segoe UI" w:cs="Segoe UI" w:eastAsia="Segoe UI"/>
        </w:rPr>
        <w:t xml:space="preserve">), </w:t>
      </w:r>
      <w:r>
        <w:rPr>
          <w:rFonts w:ascii="Consolas" w:hAnsi="Consolas" w:cs="Consolas" w:eastAsia="Consolas"/>
          <w:color w:val="1F3B57"/>
          <w:shd w:val="clear" w:color="auto" w:fill="F3F5F8"/>
        </w:rPr>
        <w:t xml:space="preserve">backend/src/lib/goLiveLock.js</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backend/src/modules/system-settings/router.js</w:t>
      </w:r>
      <w:r>
        <w:rPr>
          <w:rFonts w:ascii="Segoe UI" w:hAnsi="Segoe UI" w:cs="Segoe UI" w:eastAsia="Segoe UI"/>
        </w:rPr>
        <w:t xml:space="preserve"> (</w:t>
      </w:r>
      <w:r>
        <w:rPr>
          <w:rFonts w:ascii="Consolas" w:hAnsi="Consolas" w:cs="Consolas" w:eastAsia="Consolas"/>
          <w:color w:val="1F3B57"/>
          <w:shd w:val="clear" w:color="auto" w:fill="F3F5F8"/>
        </w:rPr>
        <w:t xml:space="preserve">PUT /configuration</w:t>
      </w:r>
      <w:r>
        <w:rPr>
          <w:rFonts w:ascii="Segoe UI" w:hAnsi="Segoe UI" w:cs="Segoe UI" w:eastAsia="Segoe UI"/>
        </w:rPr>
        <w:t xml:space="preserve"> under </w:t>
      </w:r>
      <w:r>
        <w:rPr>
          <w:rFonts w:ascii="Consolas" w:hAnsi="Consolas" w:cs="Consolas" w:eastAsia="Consolas"/>
          <w:color w:val="1F3B57"/>
          <w:shd w:val="clear" w:color="auto" w:fill="F3F5F8"/>
        </w:rPr>
        <w:t xml:space="preserve">write:settings</w:t>
      </w:r>
      <w:r>
        <w:rPr>
          <w:rFonts w:ascii="Segoe UI" w:hAnsi="Segoe UI" w:cs="Segoe UI" w:eastAsia="Segoe UI"/>
        </w:rPr>
        <w:t xml:space="preserve">, audited), </w:t>
      </w:r>
      <w:r>
        <w:rPr>
          <w:rFonts w:ascii="Consolas" w:hAnsi="Consolas" w:cs="Consolas" w:eastAsia="Consolas"/>
          <w:color w:val="1F3B57"/>
          <w:shd w:val="clear" w:color="auto" w:fill="F3F5F8"/>
        </w:rPr>
        <w:t xml:space="preserve">backend/src/modules/settings/router.js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backend/src/lib/settingOwners.js</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backend/src/modules/posting-rules/service.js</w:t>
      </w:r>
      <w:r>
        <w:rPr>
          <w:rFonts w:ascii="Segoe UI" w:hAnsi="Segoe UI" w:cs="Segoe UI" w:eastAsia="Segoe UI"/>
        </w:rPr>
        <w:t xml:space="preserve"> (</w:t>
      </w:r>
      <w:r>
        <w:rPr>
          <w:rFonts w:ascii="Consolas" w:hAnsi="Consolas" w:cs="Consolas" w:eastAsia="Consolas"/>
          <w:color w:val="1F3B57"/>
          <w:shd w:val="clear" w:color="auto" w:fill="F3F5F8"/>
        </w:rPr>
        <w:t xml:space="preserve">accounting.configuration_maker_checker</w:t>
      </w:r>
      <w:r>
        <w:rPr>
          <w:rFonts w:ascii="Segoe UI" w:hAnsi="Segoe UI" w:cs="Segoe UI" w:eastAsia="Segoe UI"/>
        </w:rPr>
        <w:t xml:space="preserve">), </w:t>
      </w:r>
      <w:r>
        <w:rPr>
          <w:rFonts w:ascii="Consolas" w:hAnsi="Consolas" w:cs="Consolas" w:eastAsia="Consolas"/>
          <w:color w:val="1F3B57"/>
          <w:shd w:val="clear" w:color="auto" w:fill="F3F5F8"/>
        </w:rPr>
        <w:t xml:space="preserve">backend/src/db/migrations/0193_access_control.sql</w:t>
      </w:r>
      <w:r>
        <w:rPr>
          <w:rFonts w:ascii="Segoe UI" w:hAnsi="Segoe UI" w:cs="Segoe UI" w:eastAsia="Segoe UI"/>
        </w:rPr>
        <w:t xml:space="preserve"> (</w:t>
      </w:r>
      <w:r>
        <w:rPr>
          <w:rFonts w:ascii="Consolas" w:hAnsi="Consolas" w:cs="Consolas" w:eastAsia="Consolas"/>
          <w:color w:val="1F3B57"/>
          <w:shd w:val="clear" w:color="auto" w:fill="F3F5F8"/>
        </w:rPr>
        <w:t xml:space="preserve">access.sod_enforced</w:t>
      </w:r>
      <w:r>
        <w:rPr>
          <w:rFonts w:ascii="Segoe UI" w:hAnsi="Segoe UI" w:cs="Segoe UI" w:eastAsia="Segoe UI"/>
        </w:rPr>
        <w:t xml:space="preserve">, </w:t>
      </w:r>
      <w:r>
        <w:rPr>
          <w:rFonts w:ascii="Consolas" w:hAnsi="Consolas" w:cs="Consolas" w:eastAsia="Consolas"/>
          <w:color w:val="1F3B57"/>
          <w:shd w:val="clear" w:color="auto" w:fill="F3F5F8"/>
        </w:rPr>
        <w:t xml:space="preserve">access.authority_without_limit</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backend/src/lib/audit.js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backend/src/db/pool.js</w:t>
      </w:r>
      <w:r>
        <w:rPr>
          <w:rFonts w:ascii="Segoe UI" w:hAnsi="Segoe UI" w:cs="Segoe UI" w:eastAsia="Segoe UI"/>
        </w:rPr>
        <w:t xml:space="preserve"> (ambient transactions) for R-34</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backend/src/modules/auth/router.js</w:t>
      </w:r>
      <w:r>
        <w:rPr>
          <w:rFonts w:ascii="Segoe UI" w:hAnsi="Segoe UI" w:cs="Segoe UI" w:eastAsia="Segoe UI"/>
        </w:rPr>
        <w:t xml:space="preserve"> (lockout), </w:t>
      </w:r>
      <w:r>
        <w:rPr>
          <w:rFonts w:ascii="Consolas" w:hAnsi="Consolas" w:cs="Consolas" w:eastAsia="Consolas"/>
          <w:color w:val="1F3B57"/>
          <w:shd w:val="clear" w:color="auto" w:fill="F3F5F8"/>
        </w:rPr>
        <w:t xml:space="preserve">backend/src/db/seeds/settings.json</w:t>
      </w:r>
      <w:r>
        <w:rPr>
          <w:rFonts w:ascii="Segoe UI" w:hAnsi="Segoe UI" w:cs="Segoe UI" w:eastAsia="Segoe UI"/>
        </w:rPr>
        <w:t xml:space="preserve"> (</w:t>
      </w:r>
      <w:r>
        <w:rPr>
          <w:rFonts w:ascii="Consolas" w:hAnsi="Consolas" w:cs="Consolas" w:eastAsia="Consolas"/>
          <w:color w:val="1F3B57"/>
          <w:shd w:val="clear" w:color="auto" w:fill="F3F5F8"/>
        </w:rPr>
        <w:t xml:space="preserve">limits.session_idle_minutes</w:t>
      </w:r>
      <w:r>
        <w:rPr>
          <w:rFonts w:ascii="Segoe UI" w:hAnsi="Segoe UI" w:cs="Segoe UI" w:eastAsia="Segoe UI"/>
        </w:rPr>
        <w:t xml:space="preserve"> 30)</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backend/src/jobs/scheduler.js</w:t>
      </w:r>
      <w:r>
        <w:rPr>
          <w:rFonts w:ascii="Segoe UI" w:hAnsi="Segoe UI" w:cs="Segoe UI" w:eastAsia="Segoe UI"/>
        </w:rPr>
        <w:t xml:space="preserve"> (advisory locks; </w:t>
      </w:r>
      <w:r>
        <w:rPr>
          <w:rFonts w:ascii="Consolas" w:hAnsi="Consolas" w:cs="Consolas" w:eastAsia="Consolas"/>
          <w:color w:val="1F3B57"/>
          <w:shd w:val="clear" w:color="auto" w:fill="F3F5F8"/>
        </w:rPr>
        <w:t xml:space="preserve">SCHEDULER_ENABLED</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deploy/AZURE.md</w:t>
      </w:r>
      <w:r>
        <w:rPr>
          <w:rFonts w:ascii="Segoe UI" w:hAnsi="Segoe UI" w:cs="Segoe UI" w:eastAsia="Segoe UI"/>
        </w:rPr>
        <w:t xml:space="preserve"> sections 12 to 15; </w:t>
      </w:r>
      <w:r>
        <w:rPr>
          <w:rFonts w:ascii="Consolas" w:hAnsi="Consolas" w:cs="Consolas" w:eastAsia="Consolas"/>
          <w:color w:val="1F3B57"/>
          <w:shd w:val="clear" w:color="auto" w:fill="F3F5F8"/>
        </w:rPr>
        <w:t xml:space="preserve">docs/TISPH/pack/TISPH_Operations_and_Support.docx section 17 (known limitations)</w:t>
      </w:r>
      <w:r>
        <w:rPr>
          <w:rFonts w:ascii="Segoe UI" w:hAnsi="Segoe UI" w:cs="Segoe UI" w:eastAsia="Segoe UI"/>
        </w:rPr>
        <w:t xml:space="preserve"/>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Planning sources outside the repository: platform features build plan of 10 October 2026 (sections 2, 5, 8, 9, 10); Accounts &gt; Remittance build specification of 9 October 2026 (sections 0, 8, 10, 11)</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Section 6 (architecture decisions)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ADR-01: </w:t>
      </w:r>
      <w:r>
        <w:rPr>
          <w:rFonts w:ascii="Consolas" w:hAnsi="Consolas" w:cs="Consolas" w:eastAsia="Consolas"/>
          <w:color w:val="1F3B57"/>
          <w:shd w:val="clear" w:color="auto" w:fill="F3F5F8"/>
        </w:rPr>
        <w:t xml:space="preserve">backend/src/app.js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backend/src/server.js</w:t>
      </w:r>
      <w:r>
        <w:rPr>
          <w:rFonts w:ascii="Segoe UI" w:hAnsi="Segoe UI" w:cs="Segoe UI" w:eastAsia="Segoe UI"/>
        </w:rPr>
        <w:t xml:space="preserve">, </w:t>
      </w:r>
      <w:r>
        <w:rPr>
          <w:rFonts w:ascii="Consolas" w:hAnsi="Consolas" w:cs="Consolas" w:eastAsia="Consolas"/>
          <w:color w:val="1F3B57"/>
          <w:shd w:val="clear" w:color="auto" w:fill="F3F5F8"/>
        </w:rPr>
        <w:t xml:space="preserve">backend/docs/MODULE_GUIDE.md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ADR-02: </w:t>
      </w:r>
      <w:r>
        <w:rPr>
          <w:rFonts w:ascii="Consolas" w:hAnsi="Consolas" w:cs="Consolas" w:eastAsia="Consolas"/>
          <w:color w:val="1F3B57"/>
          <w:shd w:val="clear" w:color="auto" w:fill="F3F5F8"/>
        </w:rPr>
        <w:t xml:space="preserve">backend/Dockerfile</w:t>
      </w:r>
      <w:r>
        <w:rPr>
          <w:rFonts w:ascii="Segoe UI" w:hAnsi="Segoe UI" w:cs="Segoe UI" w:eastAsia="Segoe UI"/>
        </w:rPr>
        <w:t xml:space="preserve">, </w:t>
      </w:r>
      <w:r>
        <w:rPr>
          <w:rFonts w:ascii="Consolas" w:hAnsi="Consolas" w:cs="Consolas" w:eastAsia="Consolas"/>
          <w:color w:val="1F3B57"/>
          <w:shd w:val="clear" w:color="auto" w:fill="F3F5F8"/>
        </w:rPr>
        <w:t xml:space="preserve">backend/package.json</w:t>
      </w:r>
      <w:r>
        <w:rPr>
          <w:rFonts w:ascii="Segoe UI" w:hAnsi="Segoe UI" w:cs="Segoe UI" w:eastAsia="Segoe UI"/>
        </w:rPr>
        <w:t xml:space="preserve">, </w:t>
      </w:r>
      <w:r>
        <w:rPr>
          <w:rFonts w:ascii="Consolas" w:hAnsi="Consolas" w:cs="Consolas" w:eastAsia="Consolas"/>
          <w:color w:val="1F3B57"/>
          <w:shd w:val="clear" w:color="auto" w:fill="F3F5F8"/>
        </w:rPr>
        <w:t xml:space="preserve">brokerverse/Dockerfile</w:t>
      </w:r>
      <w:r>
        <w:rPr>
          <w:rFonts w:ascii="Segoe UI" w:hAnsi="Segoe UI" w:cs="Segoe UI" w:eastAsia="Segoe UI"/>
        </w:rPr>
        <w:t xml:space="preserve">, </w:t>
      </w:r>
      <w:r>
        <w:rPr>
          <w:rFonts w:ascii="Consolas" w:hAnsi="Consolas" w:cs="Consolas" w:eastAsia="Consolas"/>
          <w:color w:val="1F3B57"/>
          <w:shd w:val="clear" w:color="auto" w:fill="F3F5F8"/>
        </w:rPr>
        <w:t xml:space="preserve">brokerverse/package.json</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ADR-03: </w:t>
      </w:r>
      <w:r>
        <w:rPr>
          <w:rFonts w:ascii="Consolas" w:hAnsi="Consolas" w:cs="Consolas" w:eastAsia="Consolas"/>
          <w:color w:val="1F3B57"/>
          <w:shd w:val="clear" w:color="auto" w:fill="F3F5F8"/>
        </w:rPr>
        <w:t xml:space="preserve">backend/src/lib/registry.js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backend/src/tools/export-api.js</w:t>
      </w:r>
      <w:r>
        <w:rPr>
          <w:rFonts w:ascii="Segoe UI" w:hAnsi="Segoe UI" w:cs="Segoe UI" w:eastAsia="Segoe UI"/>
        </w:rPr>
        <w:t xml:space="preserve">, </w:t>
      </w:r>
      <w:r>
        <w:rPr>
          <w:rFonts w:ascii="Consolas" w:hAnsi="Consolas" w:cs="Consolas" w:eastAsia="Consolas"/>
          <w:color w:val="1F3B57"/>
          <w:shd w:val="clear" w:color="auto" w:fill="F3F5F8"/>
        </w:rPr>
        <w:t xml:space="preserve">backend/docs/api/</w:t>
      </w:r>
      <w:r>
        <w:rPr>
          <w:rFonts w:ascii="Segoe UI" w:hAnsi="Segoe UI" w:cs="Segoe UI" w:eastAsia="Segoe UI"/>
        </w:rPr>
        <w:t xml:space="preserve">, </w:t>
      </w:r>
      <w:r>
        <w:rPr>
          <w:rFonts w:ascii="Consolas" w:hAnsi="Consolas" w:cs="Consolas" w:eastAsia="Consolas"/>
          <w:color w:val="1F3B57"/>
          <w:shd w:val="clear" w:color="auto" w:fill="F3F5F8"/>
        </w:rPr>
        <w:t xml:space="preserve">backend/test/tools.test.js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ADR-04: </w:t>
      </w:r>
      <w:r>
        <w:rPr>
          <w:rFonts w:ascii="Consolas" w:hAnsi="Consolas" w:cs="Consolas" w:eastAsia="Consolas"/>
          <w:color w:val="1F3B57"/>
          <w:shd w:val="clear" w:color="auto" w:fill="F3F5F8"/>
        </w:rPr>
        <w:t xml:space="preserve">backend/src/db/migrate.js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backend/src/db/migrations/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backend/src/db/seed.js</w:t>
      </w:r>
      <w:r>
        <w:rPr>
          <w:rFonts w:ascii="Segoe UI" w:hAnsi="Segoe UI" w:cs="Segoe UI" w:eastAsia="Segoe UI"/>
        </w:rPr>
        <w:t xml:space="preserve">, </w:t>
      </w:r>
      <w:r>
        <w:rPr>
          <w:rFonts w:ascii="Consolas" w:hAnsi="Consolas" w:cs="Consolas" w:eastAsia="Consolas"/>
          <w:color w:val="1F3B57"/>
          <w:shd w:val="clear" w:color="auto" w:fill="F3F5F8"/>
        </w:rPr>
        <w:t xml:space="preserve">deploy/RELEASE_PIPELINE.md</w:t>
      </w:r>
      <w:r>
        <w:rPr>
          <w:rFonts w:ascii="Segoe UI" w:hAnsi="Segoe UI" w:cs="Segoe UI" w:eastAsia="Segoe UI"/>
        </w:rPr>
        <w:t xml:space="preserve"> section 8</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ADR-05: </w:t>
      </w:r>
      <w:r>
        <w:rPr>
          <w:rFonts w:ascii="Consolas" w:hAnsi="Consolas" w:cs="Consolas" w:eastAsia="Consolas"/>
          <w:color w:val="1F3B57"/>
          <w:shd w:val="clear" w:color="auto" w:fill="F3F5F8"/>
        </w:rPr>
        <w:t xml:space="preserve">backend/src/jobs/scheduler.js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backend/src/db/seeds/jobs.json</w:t>
      </w:r>
      <w:r>
        <w:rPr>
          <w:rFonts w:ascii="Segoe UI" w:hAnsi="Segoe UI" w:cs="Segoe UI" w:eastAsia="Segoe UI"/>
        </w:rPr>
        <w:t xml:space="preserve">, </w:t>
      </w:r>
      <w:r>
        <w:rPr>
          <w:rFonts w:ascii="Consolas" w:hAnsi="Consolas" w:cs="Consolas" w:eastAsia="Consolas"/>
          <w:color w:val="1F3B57"/>
          <w:shd w:val="clear" w:color="auto" w:fill="F3F5F8"/>
        </w:rPr>
        <w:t xml:space="preserve">backend/src/db/migrations/0347_sap_gl_export.sql</w:t>
      </w:r>
      <w:r>
        <w:rPr>
          <w:rFonts w:ascii="Segoe UI" w:hAnsi="Segoe UI" w:cs="Segoe UI" w:eastAsia="Segoe UI"/>
        </w:rPr>
        <w:t xml:space="preserve">, </w:t>
      </w:r>
      <w:r>
        <w:rPr>
          <w:rFonts w:ascii="Consolas" w:hAnsi="Consolas" w:cs="Consolas" w:eastAsia="Consolas"/>
          <w:color w:val="1F3B57"/>
          <w:shd w:val="clear" w:color="auto" w:fill="F3F5F8"/>
        </w:rPr>
        <w:t xml:space="preserve">backend/src/modules/integrations/framework/outbox.js</w:t>
      </w:r>
      <w:r>
        <w:rPr>
          <w:rFonts w:ascii="Segoe UI" w:hAnsi="Segoe UI" w:cs="Segoe UI" w:eastAsia="Segoe UI"/>
        </w:rPr>
        <w:t xml:space="preserve">, </w:t>
      </w:r>
      <w:r>
        <w:rPr>
          <w:rFonts w:ascii="Consolas" w:hAnsi="Consolas" w:cs="Consolas" w:eastAsia="Consolas"/>
          <w:color w:val="1F3B57"/>
          <w:shd w:val="clear" w:color="auto" w:fill="F3F5F8"/>
        </w:rPr>
        <w:t xml:space="preserve">deploy/azure/modules/environment/containerapps.tf</w:t>
      </w:r>
      <w:r>
        <w:rPr>
          <w:rFonts w:ascii="Segoe UI" w:hAnsi="Segoe UI" w:cs="Segoe UI" w:eastAsia="Segoe UI"/>
        </w:rPr>
        <w:t xml:space="preserve"> (</w:t>
      </w:r>
      <w:r>
        <w:rPr>
          <w:rFonts w:ascii="Consolas" w:hAnsi="Consolas" w:cs="Consolas" w:eastAsia="Consolas"/>
          <w:color w:val="1F3B57"/>
          <w:shd w:val="clear" w:color="auto" w:fill="F3F5F8"/>
        </w:rPr>
        <w:t xml:space="preserve">SCHEDULER_ENABLED</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ADR-06: </w:t>
      </w:r>
      <w:r>
        <w:rPr>
          <w:rFonts w:ascii="Consolas" w:hAnsi="Consolas" w:cs="Consolas" w:eastAsia="Consolas"/>
          <w:color w:val="1F3B57"/>
          <w:shd w:val="clear" w:color="auto" w:fill="F3F5F8"/>
        </w:rPr>
        <w:t xml:space="preserve">deploy/azure/modules/environment/containerapps.tf</w:t>
      </w:r>
      <w:r>
        <w:rPr>
          <w:rFonts w:ascii="Segoe UI" w:hAnsi="Segoe UI" w:cs="Segoe UI" w:eastAsia="Segoe UI"/>
        </w:rPr>
        <w:t xml:space="preserve">, </w:t>
      </w:r>
      <w:r>
        <w:rPr>
          <w:rFonts w:ascii="Consolas" w:hAnsi="Consolas" w:cs="Consolas" w:eastAsia="Consolas"/>
          <w:color w:val="1F3B57"/>
          <w:shd w:val="clear" w:color="auto" w:fill="F3F5F8"/>
        </w:rPr>
        <w:t xml:space="preserve">deploy/AZURE.md</w:t>
      </w:r>
      <w:r>
        <w:rPr>
          <w:rFonts w:ascii="Segoe UI" w:hAnsi="Segoe UI" w:cs="Segoe UI" w:eastAsia="Segoe UI"/>
        </w:rPr>
        <w:t xml:space="preserve"> ("What runs where")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ADR-07: </w:t>
      </w:r>
      <w:r>
        <w:rPr>
          <w:rFonts w:ascii="Consolas" w:hAnsi="Consolas" w:cs="Consolas" w:eastAsia="Consolas"/>
          <w:color w:val="1F3B57"/>
          <w:shd w:val="clear" w:color="auto" w:fill="F3F5F8"/>
        </w:rPr>
        <w:t xml:space="preserve">.github/workflows/azure-deploy.yml</w:t>
      </w:r>
      <w:r>
        <w:rPr>
          <w:rFonts w:ascii="Segoe UI" w:hAnsi="Segoe UI" w:cs="Segoe UI" w:eastAsia="Segoe UI"/>
        </w:rPr>
        <w:t xml:space="preserve">, </w:t>
      </w:r>
      <w:r>
        <w:rPr>
          <w:rFonts w:ascii="Consolas" w:hAnsi="Consolas" w:cs="Consolas" w:eastAsia="Consolas"/>
          <w:color w:val="1F3B57"/>
          <w:shd w:val="clear" w:color="auto" w:fill="F3F5F8"/>
        </w:rPr>
        <w:t xml:space="preserve">.github/workflows/azure-deploy-environment.yml</w:t>
      </w:r>
      <w:r>
        <w:rPr>
          <w:rFonts w:ascii="Segoe UI" w:hAnsi="Segoe UI" w:cs="Segoe UI" w:eastAsia="Segoe UI"/>
        </w:rPr>
        <w:t xml:space="preserve">, </w:t>
      </w:r>
      <w:r>
        <w:rPr>
          <w:rFonts w:ascii="Consolas" w:hAnsi="Consolas" w:cs="Consolas" w:eastAsia="Consolas"/>
          <w:color w:val="1F3B57"/>
          <w:shd w:val="clear" w:color="auto" w:fill="F3F5F8"/>
        </w:rPr>
        <w:t xml:space="preserve">.github/workflows/ci.yml</w:t>
      </w:r>
      <w:r>
        <w:rPr>
          <w:rFonts w:ascii="Segoe UI" w:hAnsi="Segoe UI" w:cs="Segoe UI" w:eastAsia="Segoe UI"/>
        </w:rPr>
        <w:t xml:space="preserve">, </w:t>
      </w:r>
      <w:r>
        <w:rPr>
          <w:rFonts w:ascii="Consolas" w:hAnsi="Consolas" w:cs="Consolas" w:eastAsia="Consolas"/>
          <w:color w:val="1F3B57"/>
          <w:shd w:val="clear" w:color="auto" w:fill="F3F5F8"/>
        </w:rPr>
        <w:t xml:space="preserve">deploy/smoke-test.sh</w:t>
      </w:r>
      <w:r>
        <w:rPr>
          <w:rFonts w:ascii="Segoe UI" w:hAnsi="Segoe UI" w:cs="Segoe UI" w:eastAsia="Segoe UI"/>
        </w:rPr>
        <w:t xml:space="preserve">, </w:t>
      </w:r>
      <w:r>
        <w:rPr>
          <w:rFonts w:ascii="Consolas" w:hAnsi="Consolas" w:cs="Consolas" w:eastAsia="Consolas"/>
          <w:color w:val="1F3B57"/>
          <w:shd w:val="clear" w:color="auto" w:fill="F3F5F8"/>
        </w:rPr>
        <w:t xml:space="preserve">deploy/azure/wait-for-revision.sh</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ADR-08: </w:t>
      </w:r>
      <w:r>
        <w:rPr>
          <w:rFonts w:ascii="Consolas" w:hAnsi="Consolas" w:cs="Consolas" w:eastAsia="Consolas"/>
          <w:color w:val="1F3B57"/>
          <w:shd w:val="clear" w:color="auto" w:fill="F3F5F8"/>
        </w:rPr>
        <w:t xml:space="preserve">deploy/azure/bootstrap/</w:t>
      </w:r>
      <w:r>
        <w:rPr>
          <w:rFonts w:ascii="Segoe UI" w:hAnsi="Segoe UI" w:cs="Segoe UI" w:eastAsia="Segoe UI"/>
        </w:rPr>
        <w:t xml:space="preserve">, </w:t>
      </w:r>
      <w:r>
        <w:rPr>
          <w:rFonts w:ascii="Consolas" w:hAnsi="Consolas" w:cs="Consolas" w:eastAsia="Consolas"/>
          <w:color w:val="1F3B57"/>
          <w:shd w:val="clear" w:color="auto" w:fill="F3F5F8"/>
        </w:rPr>
        <w:t xml:space="preserve">deploy/azure/shared/</w:t>
      </w:r>
      <w:r>
        <w:rPr>
          <w:rFonts w:ascii="Segoe UI" w:hAnsi="Segoe UI" w:cs="Segoe UI" w:eastAsia="Segoe UI"/>
        </w:rPr>
        <w:t xml:space="preserve">, </w:t>
      </w:r>
      <w:r>
        <w:rPr>
          <w:rFonts w:ascii="Consolas" w:hAnsi="Consolas" w:cs="Consolas" w:eastAsia="Consolas"/>
          <w:color w:val="1F3B57"/>
          <w:shd w:val="clear" w:color="auto" w:fill="F3F5F8"/>
        </w:rPr>
        <w:t xml:space="preserve">deploy/azure/environment/</w:t>
      </w:r>
      <w:r>
        <w:rPr>
          <w:rFonts w:ascii="Segoe UI" w:hAnsi="Segoe UI" w:cs="Segoe UI" w:eastAsia="Segoe UI"/>
        </w:rPr>
        <w:t xml:space="preserve">, </w:t>
      </w:r>
      <w:r>
        <w:rPr>
          <w:rFonts w:ascii="Consolas" w:hAnsi="Consolas" w:cs="Consolas" w:eastAsia="Consolas"/>
          <w:color w:val="1F3B57"/>
          <w:shd w:val="clear" w:color="auto" w:fill="F3F5F8"/>
        </w:rPr>
        <w:t xml:space="preserve">deploy/azure/modules/environment/*.tf</w:t>
      </w:r>
      <w:r>
        <w:rPr>
          <w:rFonts w:ascii="Segoe UI" w:hAnsi="Segoe UI" w:cs="Segoe UI" w:eastAsia="Segoe UI"/>
        </w:rPr>
        <w:t xml:space="preserve">, </w:t>
      </w:r>
      <w:r>
        <w:rPr>
          <w:rFonts w:ascii="Consolas" w:hAnsi="Consolas" w:cs="Consolas" w:eastAsia="Consolas"/>
          <w:color w:val="1F3B57"/>
          <w:shd w:val="clear" w:color="auto" w:fill="F3F5F8"/>
        </w:rPr>
        <w:t xml:space="preserve">deploy/azure/environment/environments/*.tfvars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ADR-09: </w:t>
      </w:r>
      <w:r>
        <w:rPr>
          <w:rFonts w:ascii="Consolas" w:hAnsi="Consolas" w:cs="Consolas" w:eastAsia="Consolas"/>
          <w:color w:val="1F3B57"/>
          <w:shd w:val="clear" w:color="auto" w:fill="F3F5F8"/>
        </w:rPr>
        <w:t xml:space="preserve">backend/src/lib/settings.js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backend/src/lib/settingOwners.js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backend/src/db/migrations/0174_configuration_controls.sql</w:t>
      </w:r>
      <w:r>
        <w:rPr>
          <w:rFonts w:ascii="Segoe UI" w:hAnsi="Segoe UI" w:cs="Segoe UI" w:eastAsia="Segoe UI"/>
        </w:rPr>
        <w:t xml:space="preserve">, </w:t>
      </w:r>
      <w:r>
        <w:rPr>
          <w:rFonts w:ascii="Consolas" w:hAnsi="Consolas" w:cs="Consolas" w:eastAsia="Consolas"/>
          <w:color w:val="1F3B57"/>
          <w:shd w:val="clear" w:color="auto" w:fill="F3F5F8"/>
        </w:rPr>
        <w:t xml:space="preserve">backend/src/modules/posting-rules/service.js</w:t>
      </w:r>
      <w:r>
        <w:rPr>
          <w:rFonts w:ascii="Segoe UI" w:hAnsi="Segoe UI" w:cs="Segoe UI" w:eastAsia="Segoe UI"/>
        </w:rPr>
        <w:t xml:space="preserve">, </w:t>
      </w:r>
      <w:r>
        <w:rPr>
          <w:rFonts w:ascii="Consolas" w:hAnsi="Consolas" w:cs="Consolas" w:eastAsia="Consolas"/>
          <w:color w:val="1F3B57"/>
          <w:shd w:val="clear" w:color="auto" w:fill="F3F5F8"/>
        </w:rPr>
        <w:t xml:space="preserve">backend/scripts/check-settings.js</w:t>
      </w:r>
      <w:r>
        <w:rPr>
          <w:rFonts w:ascii="Segoe UI" w:hAnsi="Segoe UI" w:cs="Segoe UI" w:eastAsia="Segoe UI"/>
        </w:rPr>
        <w:t xml:space="preserve">, </w:t>
      </w:r>
      <w:r>
        <w:rPr>
          <w:rFonts w:ascii="Consolas" w:hAnsi="Consolas" w:cs="Consolas" w:eastAsia="Consolas"/>
          <w:color w:val="1F3B57"/>
          <w:shd w:val="clear" w:color="auto" w:fill="F3F5F8"/>
        </w:rPr>
        <w:t xml:space="preserve">backend/test/configuration.test.js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ADR-10: </w:t>
      </w:r>
      <w:r>
        <w:rPr>
          <w:rFonts w:ascii="Consolas" w:hAnsi="Consolas" w:cs="Consolas" w:eastAsia="Consolas"/>
          <w:color w:val="1F3B57"/>
          <w:shd w:val="clear" w:color="auto" w:fill="F3F5F8"/>
        </w:rPr>
        <w:t xml:space="preserve">backend/src/lib/makerChecker.js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backend/src/db/migrations/0193_access_control.sql</w:t>
      </w:r>
      <w:r>
        <w:rPr>
          <w:rFonts w:ascii="Segoe UI" w:hAnsi="Segoe UI" w:cs="Segoe UI" w:eastAsia="Segoe UI"/>
        </w:rPr>
        <w:t xml:space="preserve">, </w:t>
      </w:r>
      <w:r>
        <w:rPr>
          <w:rFonts w:ascii="Consolas" w:hAnsi="Consolas" w:cs="Consolas" w:eastAsia="Consolas"/>
          <w:color w:val="1F3B57"/>
          <w:shd w:val="clear" w:color="auto" w:fill="F3F5F8"/>
        </w:rPr>
        <w:t xml:space="preserve">backend/src/modules/access-control/service.js</w:t>
      </w:r>
      <w:r>
        <w:rPr>
          <w:rFonts w:ascii="Segoe UI" w:hAnsi="Segoe UI" w:cs="Segoe UI" w:eastAsia="Segoe UI"/>
        </w:rPr>
        <w:t xml:space="preserve"> (</w:t>
      </w:r>
      <w:r>
        <w:rPr>
          <w:rFonts w:ascii="Consolas" w:hAnsi="Consolas" w:cs="Consolas" w:eastAsia="Consolas"/>
          <w:color w:val="1F3B57"/>
          <w:shd w:val="clear" w:color="auto" w:fill="F3F5F8"/>
        </w:rPr>
        <w:t xml:space="preserve">assertSod</w:t>
      </w:r>
      <w:r>
        <w:rPr>
          <w:rFonts w:ascii="Segoe UI" w:hAnsi="Segoe UI" w:cs="Segoe UI" w:eastAsia="Segoe UI"/>
        </w:rPr>
        <w:t xml:space="preserve">, </w:t>
      </w:r>
      <w:r>
        <w:rPr>
          <w:rFonts w:ascii="Consolas" w:hAnsi="Consolas" w:cs="Consolas" w:eastAsia="Consolas"/>
          <w:color w:val="1F3B57"/>
          <w:shd w:val="clear" w:color="auto" w:fill="F3F5F8"/>
        </w:rPr>
        <w:t xml:space="preserve">deactivateDormant</w:t>
      </w:r>
      <w:r>
        <w:rPr>
          <w:rFonts w:ascii="Segoe UI" w:hAnsi="Segoe UI" w:cs="Segoe UI" w:eastAsia="Segoe UI"/>
        </w:rPr>
        <w:t xml:space="preserve">), </w:t>
      </w:r>
      <w:r>
        <w:rPr>
          <w:rFonts w:ascii="Consolas" w:hAnsi="Consolas" w:cs="Consolas" w:eastAsia="Consolas"/>
          <w:color w:val="1F3B57"/>
          <w:shd w:val="clear" w:color="auto" w:fill="F3F5F8"/>
        </w:rPr>
        <w:t xml:space="preserve">backend/src/modules/access-control/router.js</w:t>
      </w:r>
      <w:r>
        <w:rPr>
          <w:rFonts w:ascii="Segoe UI" w:hAnsi="Segoe UI" w:cs="Segoe UI" w:eastAsia="Segoe UI"/>
        </w:rPr>
        <w:t xml:space="preserve"> (User Matrix, Access Reviews, Delegations), </w:t>
      </w:r>
      <w:r>
        <w:rPr>
          <w:rFonts w:ascii="Consolas" w:hAnsi="Consolas" w:cs="Consolas" w:eastAsia="Consolas"/>
          <w:color w:val="1F3B57"/>
          <w:shd w:val="clear" w:color="auto" w:fill="F3F5F8"/>
        </w:rPr>
        <w:t xml:space="preserve">backend/src/modules/users/router.js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backend/src/db/seeds/jobs.json</w:t>
      </w:r>
      <w:r>
        <w:rPr>
          <w:rFonts w:ascii="Segoe UI" w:hAnsi="Segoe UI" w:cs="Segoe UI" w:eastAsia="Segoe UI"/>
        </w:rPr>
        <w:t xml:space="preserve"> (</w:t>
      </w:r>
      <w:r>
        <w:rPr>
          <w:rFonts w:ascii="Consolas" w:hAnsi="Consolas" w:cs="Consolas" w:eastAsia="Consolas"/>
          <w:color w:val="1F3B57"/>
          <w:shd w:val="clear" w:color="auto" w:fill="F3F5F8"/>
        </w:rPr>
        <w:t xml:space="preserve">dormant-users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backend/src/db/migrations/0348_tisph_roles.sql</w:t>
      </w:r>
      <w:r>
        <w:rPr>
          <w:rFonts w:ascii="Segoe UI" w:hAnsi="Segoe UI" w:cs="Segoe UI" w:eastAsia="Segoe UI"/>
        </w:rPr>
        <w:t xml:space="preserve">, </w:t>
      </w:r>
      <w:r>
        <w:rPr>
          <w:rFonts w:ascii="Consolas" w:hAnsi="Consolas" w:cs="Consolas" w:eastAsia="Consolas"/>
          <w:color w:val="1F3B57"/>
          <w:shd w:val="clear" w:color="auto" w:fill="F3F5F8"/>
        </w:rPr>
        <w:t xml:space="preserve">backend/src/db/seeds/82_tisph_roles.sql</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ADR-11: </w:t>
      </w:r>
      <w:r>
        <w:rPr>
          <w:rFonts w:ascii="Consolas" w:hAnsi="Consolas" w:cs="Consolas" w:eastAsia="Consolas"/>
          <w:color w:val="1F3B57"/>
          <w:shd w:val="clear" w:color="auto" w:fill="F3F5F8"/>
        </w:rPr>
        <w:t xml:space="preserve">backend/src/lib/pii.js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backend/src/lib/piiPolicy.js</w:t>
      </w:r>
      <w:r>
        <w:rPr>
          <w:rFonts w:ascii="Segoe UI" w:hAnsi="Segoe UI" w:cs="Segoe UI" w:eastAsia="Segoe UI"/>
        </w:rPr>
        <w:t xml:space="preserve"> (</w:t>
      </w:r>
      <w:r>
        <w:rPr>
          <w:rFonts w:ascii="Consolas" w:hAnsi="Consolas" w:cs="Consolas" w:eastAsia="Consolas"/>
          <w:color w:val="1F3B57"/>
          <w:shd w:val="clear" w:color="auto" w:fill="F3F5F8"/>
        </w:rPr>
        <w:t xml:space="preserve">privacy.pii_reveal_mode</w:t>
      </w:r>
      <w:r>
        <w:rPr>
          <w:rFonts w:ascii="Segoe UI" w:hAnsi="Segoe UI" w:cs="Segoe UI" w:eastAsia="Segoe UI"/>
        </w:rPr>
        <w:t xml:space="preserve">), </w:t>
      </w:r>
      <w:r>
        <w:rPr>
          <w:rFonts w:ascii="Consolas" w:hAnsi="Consolas" w:cs="Consolas" w:eastAsia="Consolas"/>
          <w:color w:val="1F3B57"/>
          <w:shd w:val="clear" w:color="auto" w:fill="F3F5F8"/>
        </w:rPr>
        <w:t xml:space="preserve">backend/src/db/migrations/0277_personal_identifier_encryption.sql</w:t>
      </w:r>
      <w:r>
        <w:rPr>
          <w:rFonts w:ascii="Segoe UI" w:hAnsi="Segoe UI" w:cs="Segoe UI" w:eastAsia="Segoe UI"/>
        </w:rPr>
        <w:t xml:space="preserve">, </w:t>
      </w:r>
      <w:r>
        <w:rPr>
          <w:rFonts w:ascii="Consolas" w:hAnsi="Consolas" w:cs="Consolas" w:eastAsia="Consolas"/>
          <w:color w:val="1F3B57"/>
          <w:shd w:val="clear" w:color="auto" w:fill="F3F5F8"/>
        </w:rPr>
        <w:t xml:space="preserve">backend/scripts/rotate-pii-key.js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backend/src/config.js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ADR-12: </w:t>
      </w:r>
      <w:r>
        <w:rPr>
          <w:rFonts w:ascii="Consolas" w:hAnsi="Consolas" w:cs="Consolas" w:eastAsia="Consolas"/>
          <w:color w:val="1F3B57"/>
          <w:shd w:val="clear" w:color="auto" w:fill="F3F5F8"/>
        </w:rPr>
        <w:t xml:space="preserve">backend/src/lib/entraId.js</w:t>
      </w:r>
      <w:r>
        <w:rPr>
          <w:rFonts w:ascii="Segoe UI" w:hAnsi="Segoe UI" w:cs="Segoe UI" w:eastAsia="Segoe UI"/>
        </w:rPr>
        <w:t xml:space="preserve">, </w:t>
      </w:r>
      <w:r>
        <w:rPr>
          <w:rFonts w:ascii="Consolas" w:hAnsi="Consolas" w:cs="Consolas" w:eastAsia="Consolas"/>
          <w:color w:val="1F3B57"/>
          <w:shd w:val="clear" w:color="auto" w:fill="F3F5F8"/>
        </w:rPr>
        <w:t xml:space="preserve">deploy/AZURE.md</w:t>
      </w:r>
      <w:r>
        <w:rPr>
          <w:rFonts w:ascii="Segoe UI" w:hAnsi="Segoe UI" w:cs="Segoe UI" w:eastAsia="Segoe UI"/>
        </w:rPr>
        <w:t xml:space="preserve"> section 14</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ADR-13: </w:t>
      </w:r>
      <w:r>
        <w:rPr>
          <w:rFonts w:ascii="Consolas" w:hAnsi="Consolas" w:cs="Consolas" w:eastAsia="Consolas"/>
          <w:color w:val="1F3B57"/>
          <w:shd w:val="clear" w:color="auto" w:fill="F3F5F8"/>
        </w:rPr>
        <w:t xml:space="preserve">backend/src/lib/environment.js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backend/src/db/migrations/0249_system_environment.sql</w:t>
      </w:r>
      <w:r>
        <w:rPr>
          <w:rFonts w:ascii="Segoe UI" w:hAnsi="Segoe UI" w:cs="Segoe UI" w:eastAsia="Segoe UI"/>
        </w:rPr>
        <w:t xml:space="preserve">, </w:t>
      </w:r>
      <w:r>
        <w:rPr>
          <w:rFonts w:ascii="Consolas" w:hAnsi="Consolas" w:cs="Consolas" w:eastAsia="Consolas"/>
          <w:color w:val="1F3B57"/>
          <w:shd w:val="clear" w:color="auto" w:fill="F3F5F8"/>
        </w:rPr>
        <w:t xml:space="preserve">backend/scripts/mask-data.js</w:t>
      </w:r>
      <w:r>
        <w:rPr>
          <w:rFonts w:ascii="Segoe UI" w:hAnsi="Segoe UI" w:cs="Segoe UI" w:eastAsia="Segoe UI"/>
        </w:rPr>
        <w:t xml:space="preserve">, </w:t>
      </w:r>
      <w:r>
        <w:rPr>
          <w:rFonts w:ascii="Consolas" w:hAnsi="Consolas" w:cs="Consolas" w:eastAsia="Consolas"/>
          <w:color w:val="1F3B57"/>
          <w:shd w:val="clear" w:color="auto" w:fill="F3F5F8"/>
        </w:rPr>
        <w:t xml:space="preserve">docs/onboarding/DATA_MASKING.md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ADR-14: </w:t>
      </w:r>
      <w:r>
        <w:rPr>
          <w:rFonts w:ascii="Consolas" w:hAnsi="Consolas" w:cs="Consolas" w:eastAsia="Consolas"/>
          <w:color w:val="1F3B57"/>
          <w:shd w:val="clear" w:color="auto" w:fill="F3F5F8"/>
        </w:rPr>
        <w:t xml:space="preserve">backend/src/modules/data-load/</w:t>
      </w:r>
      <w:r>
        <w:rPr>
          <w:rFonts w:ascii="Segoe UI" w:hAnsi="Segoe UI" w:cs="Segoe UI" w:eastAsia="Segoe UI"/>
        </w:rPr>
        <w:t xml:space="preserve">, </w:t>
      </w:r>
      <w:r>
        <w:rPr>
          <w:rFonts w:ascii="Consolas" w:hAnsi="Consolas" w:cs="Consolas" w:eastAsia="Consolas"/>
          <w:color w:val="1F3B57"/>
          <w:shd w:val="clear" w:color="auto" w:fill="F3F5F8"/>
        </w:rPr>
        <w:t xml:space="preserve">backend/scripts/reset-transactions.js</w:t>
      </w:r>
      <w:r>
        <w:rPr>
          <w:rFonts w:ascii="Segoe UI" w:hAnsi="Segoe UI" w:cs="Segoe UI" w:eastAsia="Segoe UI"/>
        </w:rPr>
        <w:t xml:space="preserve">, </w:t>
      </w:r>
      <w:r>
        <w:rPr>
          <w:rFonts w:ascii="Consolas" w:hAnsi="Consolas" w:cs="Consolas" w:eastAsia="Consolas"/>
          <w:color w:val="1F3B57"/>
          <w:shd w:val="clear" w:color="auto" w:fill="F3F5F8"/>
        </w:rPr>
        <w:t xml:space="preserve">backend/scripts/compare-environments.js</w:t>
      </w:r>
      <w:r>
        <w:rPr>
          <w:rFonts w:ascii="Segoe UI" w:hAnsi="Segoe UI" w:cs="Segoe UI" w:eastAsia="Segoe UI"/>
        </w:rPr>
        <w:t xml:space="preserve">, </w:t>
      </w:r>
      <w:r>
        <w:rPr>
          <w:rFonts w:ascii="Consolas" w:hAnsi="Consolas" w:cs="Consolas" w:eastAsia="Consolas"/>
          <w:color w:val="1F3B57"/>
          <w:shd w:val="clear" w:color="auto" w:fill="F3F5F8"/>
        </w:rPr>
        <w:t xml:space="preserve">backend/scripts/golive-rehearsal.js</w:t>
      </w:r>
      <w:r>
        <w:rPr>
          <w:rFonts w:ascii="Segoe UI" w:hAnsi="Segoe UI" w:cs="Segoe UI" w:eastAsia="Segoe UI"/>
        </w:rPr>
        <w:t xml:space="preserve">, </w:t>
      </w:r>
      <w:r>
        <w:rPr>
          <w:rFonts w:ascii="Consolas" w:hAnsi="Consolas" w:cs="Consolas" w:eastAsia="Consolas"/>
          <w:color w:val="1F3B57"/>
          <w:shd w:val="clear" w:color="auto" w:fill="F3F5F8"/>
        </w:rPr>
        <w:t xml:space="preserve">backend/scripts/golive/</w:t>
      </w:r>
      <w:r>
        <w:rPr>
          <w:rFonts w:ascii="Segoe UI" w:hAnsi="Segoe UI" w:cs="Segoe UI" w:eastAsia="Segoe UI"/>
        </w:rPr>
        <w:t xml:space="preserve">, </w:t>
      </w:r>
      <w:r>
        <w:rPr>
          <w:rFonts w:ascii="Consolas" w:hAnsi="Consolas" w:cs="Consolas" w:eastAsia="Consolas"/>
          <w:color w:val="1F3B57"/>
          <w:shd w:val="clear" w:color="auto" w:fill="F3F5F8"/>
        </w:rPr>
        <w:t xml:space="preserve">backend/src/lib/goLiveLock.js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ADR-15: </w:t>
      </w:r>
      <w:r>
        <w:rPr>
          <w:rFonts w:ascii="Consolas" w:hAnsi="Consolas" w:cs="Consolas" w:eastAsia="Consolas"/>
          <w:color w:val="1F3B57"/>
          <w:shd w:val="clear" w:color="auto" w:fill="F3F5F8"/>
        </w:rPr>
        <w:t xml:space="preserve">backend/src/lib/audit.js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backend/src/db/pool.js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backend/src/modules/audit/router.js</w:t>
      </w:r>
      <w:r>
        <w:rPr>
          <w:rFonts w:ascii="Segoe UI" w:hAnsi="Segoe UI" w:cs="Segoe UI" w:eastAsia="Segoe UI"/>
        </w:rPr>
        <w:t xml:space="preserve">; handler pattern for example in </w:t>
      </w:r>
      <w:r>
        <w:rPr>
          <w:rFonts w:ascii="Consolas" w:hAnsi="Consolas" w:cs="Consolas" w:eastAsia="Consolas"/>
          <w:color w:val="1F3B57"/>
          <w:shd w:val="clear" w:color="auto" w:fill="F3F5F8"/>
        </w:rPr>
        <w:t xml:space="preserve">backend/src/modules/receipts/router.js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ADR-16: </w:t>
      </w:r>
      <w:r>
        <w:rPr>
          <w:rFonts w:ascii="Consolas" w:hAnsi="Consolas" w:cs="Consolas" w:eastAsia="Consolas"/>
          <w:color w:val="1F3B57"/>
          <w:shd w:val="clear" w:color="auto" w:fill="F3F5F8"/>
        </w:rPr>
        <w:t xml:space="preserve">backend/src/config.js</w:t>
      </w:r>
      <w:r>
        <w:rPr>
          <w:rFonts w:ascii="Segoe UI" w:hAnsi="Segoe UI" w:cs="Segoe UI" w:eastAsia="Segoe UI"/>
        </w:rPr>
        <w:t xml:space="preserve"> (</w:t>
      </w:r>
      <w:r>
        <w:rPr>
          <w:rFonts w:ascii="Consolas" w:hAnsi="Consolas" w:cs="Consolas" w:eastAsia="Consolas"/>
          <w:color w:val="1F3B57"/>
          <w:shd w:val="clear" w:color="auto" w:fill="F3F5F8"/>
        </w:rPr>
        <w:t xml:space="preserve">BRAND_PACK</w:t>
      </w:r>
      <w:r>
        <w:rPr>
          <w:rFonts w:ascii="Segoe UI" w:hAnsi="Segoe UI" w:cs="Segoe UI" w:eastAsia="Segoe UI"/>
        </w:rPr>
        <w:t xml:space="preserve">), </w:t>
      </w:r>
      <w:r>
        <w:rPr>
          <w:rFonts w:ascii="Consolas" w:hAnsi="Consolas" w:cs="Consolas" w:eastAsia="Consolas"/>
          <w:color w:val="1F3B57"/>
          <w:shd w:val="clear" w:color="auto" w:fill="F3F5F8"/>
        </w:rPr>
        <w:t xml:space="preserve">backend/src/modules/branding/bundled.js</w:t>
      </w:r>
      <w:r>
        <w:rPr>
          <w:rFonts w:ascii="Segoe UI" w:hAnsi="Segoe UI" w:cs="Segoe UI" w:eastAsia="Segoe UI"/>
        </w:rPr>
        <w:t xml:space="preserve">, </w:t>
      </w:r>
      <w:r>
        <w:rPr>
          <w:rFonts w:ascii="Consolas" w:hAnsi="Consolas" w:cs="Consolas" w:eastAsia="Consolas"/>
          <w:color w:val="1F3B57"/>
          <w:shd w:val="clear" w:color="auto" w:fill="F3F5F8"/>
        </w:rPr>
        <w:t xml:space="preserve">docs/package/04_Onboarding_and_Go_Live/Brand_Packs/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ADR-17: </w:t>
      </w:r>
      <w:r>
        <w:rPr>
          <w:rFonts w:ascii="Consolas" w:hAnsi="Consolas" w:cs="Consolas" w:eastAsia="Consolas"/>
          <w:color w:val="1F3B57"/>
          <w:shd w:val="clear" w:color="auto" w:fill="F3F5F8"/>
        </w:rPr>
        <w:t xml:space="preserve">backend/src/modules/integrations/framework/</w:t>
      </w:r>
      <w:r>
        <w:rPr>
          <w:rFonts w:ascii="Segoe UI" w:hAnsi="Segoe UI" w:cs="Segoe UI" w:eastAsia="Segoe UI"/>
        </w:rPr>
        <w:t xml:space="preserve"> (</w:t>
      </w:r>
      <w:r>
        <w:rPr>
          <w:rFonts w:ascii="Consolas" w:hAnsi="Consolas" w:cs="Consolas" w:eastAsia="Consolas"/>
          <w:color w:val="1F3B57"/>
          <w:shd w:val="clear" w:color="auto" w:fill="F3F5F8"/>
        </w:rPr>
        <w:t xml:space="preserve">outbox.js</w:t>
      </w:r>
      <w:r>
        <w:rPr>
          <w:rFonts w:ascii="Segoe UI" w:hAnsi="Segoe UI" w:cs="Segoe UI" w:eastAsia="Segoe UI"/>
        </w:rPr>
        <w:t xml:space="preserve">, </w:t>
      </w:r>
      <w:r>
        <w:rPr>
          <w:rFonts w:ascii="Consolas" w:hAnsi="Consolas" w:cs="Consolas" w:eastAsia="Consolas"/>
          <w:color w:val="1F3B57"/>
          <w:shd w:val="clear" w:color="auto" w:fill="F3F5F8"/>
        </w:rPr>
        <w:t xml:space="preserve">connectors.js</w:t>
      </w:r>
      <w:r>
        <w:rPr>
          <w:rFonts w:ascii="Segoe UI" w:hAnsi="Segoe UI" w:cs="Segoe UI" w:eastAsia="Segoe UI"/>
        </w:rPr>
        <w:t xml:space="preserve">, </w:t>
      </w:r>
      <w:r>
        <w:rPr>
          <w:rFonts w:ascii="Consolas" w:hAnsi="Consolas" w:cs="Consolas" w:eastAsia="Consolas"/>
          <w:color w:val="1F3B57"/>
          <w:shd w:val="clear" w:color="auto" w:fill="F3F5F8"/>
        </w:rPr>
        <w:t xml:space="preserve">registry.js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backend/src/modules/sap-gl/</w:t>
      </w:r>
      <w:r>
        <w:rPr>
          <w:rFonts w:ascii="Segoe UI" w:hAnsi="Segoe UI" w:cs="Segoe UI" w:eastAsia="Segoe UI"/>
        </w:rPr>
        <w:t xml:space="preserve">, </w:t>
      </w:r>
      <w:r>
        <w:rPr>
          <w:rFonts w:ascii="Consolas" w:hAnsi="Consolas" w:cs="Consolas" w:eastAsia="Consolas"/>
          <w:color w:val="1F3B57"/>
          <w:shd w:val="clear" w:color="auto" w:fill="F3F5F8"/>
        </w:rPr>
        <w:t xml:space="preserve">deploy/azure/modules/environment/sftp.tf</w:t>
      </w:r>
      <w:r>
        <w:rPr>
          <w:rFonts w:ascii="Segoe UI" w:hAnsi="Segoe UI" w:cs="Segoe UI" w:eastAsia="Segoe UI"/>
        </w:rPr>
        <w:t xml:space="preserve">, </w:t>
      </w:r>
      <w:r>
        <w:rPr>
          <w:rFonts w:ascii="Consolas" w:hAnsi="Consolas" w:cs="Consolas" w:eastAsia="Consolas"/>
          <w:color w:val="1F3B57"/>
          <w:shd w:val="clear" w:color="auto" w:fill="F3F5F8"/>
        </w:rPr>
        <w:t xml:space="preserve">deploy/AZURE.md</w:t>
      </w:r>
      <w:r>
        <w:rPr>
          <w:rFonts w:ascii="Segoe UI" w:hAnsi="Segoe UI" w:cs="Segoe UI" w:eastAsia="Segoe UI"/>
        </w:rPr>
        <w:t xml:space="preserve"> section 11</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Section 7 (readiness)</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deploy/AZURE.md</w:t>
      </w:r>
      <w:r>
        <w:rPr>
          <w:rFonts w:ascii="Segoe UI" w:hAnsi="Segoe UI" w:cs="Segoe UI" w:eastAsia="Segoe UI"/>
        </w:rPr>
        <w:t xml:space="preserve"> sections 1 to 15; </w:t>
      </w:r>
      <w:r>
        <w:rPr>
          <w:rFonts w:ascii="Consolas" w:hAnsi="Consolas" w:cs="Consolas" w:eastAsia="Consolas"/>
          <w:color w:val="1F3B57"/>
          <w:shd w:val="clear" w:color="auto" w:fill="F3F5F8"/>
        </w:rPr>
        <w:t xml:space="preserve">deploy/RAILWAY.md (TISPH DEV), docs/onboarding/GO_LIVE_DATA_SETUP.md</w:t>
      </w:r>
      <w:r>
        <w:rPr>
          <w:rFonts w:ascii="Segoe UI" w:hAnsi="Segoe UI" w:cs="Segoe UI" w:eastAsia="Segoe UI"/>
        </w:rPr>
        <w:t xml:space="preserve">; </w:t>
      </w:r>
      <w:r>
        <w:rPr>
          <w:rFonts w:ascii="Consolas" w:hAnsi="Consolas" w:cs="Consolas" w:eastAsia="Consolas"/>
          <w:color w:val="1F3B57"/>
          <w:shd w:val="clear" w:color="auto" w:fill="F3F5F8"/>
        </w:rPr>
        <w:t xml:space="preserve">deploy/smoke-test.sh</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deploy/azure/modules/environment/monitoring.tf</w:t>
      </w:r>
      <w:r>
        <w:rPr>
          <w:rFonts w:ascii="Segoe UI" w:hAnsi="Segoe UI" w:cs="Segoe UI" w:eastAsia="Segoe UI"/>
        </w:rPr>
        <w:t xml:space="preserve">, </w:t>
      </w:r>
      <w:r>
        <w:rPr>
          <w:rFonts w:ascii="Consolas" w:hAnsi="Consolas" w:cs="Consolas" w:eastAsia="Consolas"/>
          <w:color w:val="1F3B57"/>
          <w:shd w:val="clear" w:color="auto" w:fill="F3F5F8"/>
        </w:rPr>
        <w:t xml:space="preserve">database.tf</w:t>
      </w:r>
      <w:r>
        <w:rPr>
          <w:rFonts w:ascii="Segoe UI" w:hAnsi="Segoe UI" w:cs="Segoe UI" w:eastAsia="Segoe UI"/>
        </w:rPr>
        <w:t xml:space="preserve">; </w:t>
      </w:r>
      <w:r>
        <w:rPr>
          <w:rFonts w:ascii="Consolas" w:hAnsi="Consolas" w:cs="Consolas" w:eastAsia="Consolas"/>
          <w:color w:val="1F3B57"/>
          <w:shd w:val="clear" w:color="auto" w:fill="F3F5F8"/>
        </w:rPr>
        <w:t xml:space="preserve">deploy/azure/environment/environments/prod.tfvars</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backend/src/modules/users/router.js</w:t>
      </w:r>
      <w:r>
        <w:rPr>
          <w:rFonts w:ascii="Segoe UI" w:hAnsi="Segoe UI" w:cs="Segoe UI" w:eastAsia="Segoe UI"/>
        </w:rPr>
        <w:t xml:space="preserve"> (</w:t>
      </w:r>
      <w:r>
        <w:rPr>
          <w:rFonts w:ascii="Consolas" w:hAnsi="Consolas" w:cs="Consolas" w:eastAsia="Consolas"/>
          <w:color w:val="1F3B57"/>
          <w:shd w:val="clear" w:color="auto" w:fill="F3F5F8"/>
        </w:rPr>
        <w:t xml:space="preserve">/users/:id/login-history</w:t>
      </w:r>
      <w:r>
        <w:rPr>
          <w:rFonts w:ascii="Segoe UI" w:hAnsi="Segoe UI" w:cs="Segoe UI" w:eastAsia="Segoe UI"/>
        </w:rPr>
        <w:t xml:space="preserve">), </w:t>
      </w:r>
      <w:r>
        <w:rPr>
          <w:rFonts w:ascii="Consolas" w:hAnsi="Consolas" w:cs="Consolas" w:eastAsia="Consolas"/>
          <w:color w:val="1F3B57"/>
          <w:shd w:val="clear" w:color="auto" w:fill="F3F5F8"/>
        </w:rPr>
        <w:t xml:space="preserve">backend/src/modules/access-control/router.js</w:t>
      </w:r>
      <w:r>
        <w:rPr>
          <w:rFonts w:ascii="Segoe UI" w:hAnsi="Segoe UI" w:cs="Segoe UI" w:eastAsia="Segoe UI"/>
        </w:rPr>
        <w:t xml:space="preserve"> (</w:t>
      </w:r>
      <w:r>
        <w:rPr>
          <w:rFonts w:ascii="Consolas" w:hAnsi="Consolas" w:cs="Consolas" w:eastAsia="Consolas"/>
          <w:color w:val="1F3B57"/>
          <w:shd w:val="clear" w:color="auto" w:fill="F3F5F8"/>
        </w:rPr>
        <w:t xml:space="preserve">/access-control/user-matrix</w:t>
      </w:r>
      <w:r>
        <w:rPr>
          <w:rFonts w:ascii="Segoe UI" w:hAnsi="Segoe UI" w:cs="Segoe UI" w:eastAsia="Segoe UI"/>
        </w:rPr>
        <w:t xml:space="preserve">, </w:t>
      </w:r>
      <w:r>
        <w:rPr>
          <w:rFonts w:ascii="Consolas" w:hAnsi="Consolas" w:cs="Consolas" w:eastAsia="Consolas"/>
          <w:color w:val="1F3B57"/>
          <w:shd w:val="clear" w:color="auto" w:fill="F3F5F8"/>
        </w:rPr>
        <w:t xml:space="preserve">/access-control/reviews</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backend/src/config.js</w:t>
      </w:r>
      <w:r>
        <w:rPr>
          <w:rFonts w:ascii="Segoe UI" w:hAnsi="Segoe UI" w:cs="Segoe UI" w:eastAsia="Segoe UI"/>
        </w:rPr>
        <w:t xml:space="preserve"> (</w:t>
      </w:r>
      <w:r>
        <w:rPr>
          <w:rFonts w:ascii="Consolas" w:hAnsi="Consolas" w:cs="Consolas" w:eastAsia="Consolas"/>
          <w:color w:val="1F3B57"/>
          <w:shd w:val="clear" w:color="auto" w:fill="F3F5F8"/>
        </w:rPr>
        <w:t xml:space="preserve">productionConfigProblems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backend/src/lib/environment.js</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docs/package/06_Support/BrokerVerse_Release_Notes_Template.docx</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Section 8 (go-live)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Data Migration document of this pack, sections 12 to 19</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docs/onboarding/GO_LIVE_DATA_SETUP.md</w:t>
      </w:r>
      <w:r>
        <w:rPr>
          <w:rFonts w:ascii="Segoe UI" w:hAnsi="Segoe UI" w:cs="Segoe UI" w:eastAsia="Segoe UI"/>
        </w:rPr>
        <w:t xml:space="preserve">, </w:t>
      </w:r>
      <w:r>
        <w:rPr>
          <w:rFonts w:ascii="Consolas" w:hAnsi="Consolas" w:cs="Consolas" w:eastAsia="Consolas"/>
          <w:color w:val="1F3B57"/>
          <w:shd w:val="clear" w:color="auto" w:fill="F3F5F8"/>
        </w:rPr>
        <w:t xml:space="preserve">docs/onboarding/GO_LIVE_DATA_WORKBENCH.md</w:t>
      </w:r>
      <w:r>
        <w:rPr>
          <w:rFonts w:ascii="Segoe UI" w:hAnsi="Segoe UI" w:cs="Segoe UI" w:eastAsia="Segoe UI"/>
        </w:rPr>
        <w:t xml:space="preserve">, </w:t>
      </w:r>
      <w:r>
        <w:rPr>
          <w:rFonts w:ascii="Consolas" w:hAnsi="Consolas" w:cs="Consolas" w:eastAsia="Consolas"/>
          <w:color w:val="1F3B57"/>
          <w:shd w:val="clear" w:color="auto" w:fill="F3F5F8"/>
        </w:rPr>
        <w:t xml:space="preserve">docs/onboarding/SMOKE_TEST_AND_RESET.md</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docs/package/03_Contracts/iNXT_BrokerVerse_Hypercare_Exit_and_Handover_Certificate.docx</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Section 9 (hypercare)</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docs/onboarding/SUPPORT_AND_ESCALATION.md</w:t>
      </w:r>
      <w:r>
        <w:rPr>
          <w:rFonts w:ascii="Segoe UI" w:hAnsi="Segoe UI" w:cs="Segoe UI" w:eastAsia="Segoe UI"/>
        </w:rPr>
        <w:t xml:space="preserve"> (sections 1 to 6), </w:t>
      </w:r>
      <w:r>
        <w:rPr>
          <w:rFonts w:ascii="Consolas" w:hAnsi="Consolas" w:cs="Consolas" w:eastAsia="Consolas"/>
          <w:color w:val="1F3B57"/>
          <w:shd w:val="clear" w:color="auto" w:fill="F3F5F8"/>
        </w:rPr>
        <w:t xml:space="preserve">docs/developer-guide/backend.md</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deploy/AZURE.md</w:t>
      </w:r>
      <w:r>
        <w:rPr>
          <w:rFonts w:ascii="Segoe UI" w:hAnsi="Segoe UI" w:cs="Segoe UI" w:eastAsia="Segoe UI"/>
        </w:rPr>
        <w:t xml:space="preserve"> sections 10, 15 and "Checks when something is wrong"</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Section 10 (change management)</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backend/src/lib/settingOwners.js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backend/src/db/migrations/0174_configuration_controls.sql</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docs/TISPH/pack/TISPH_Environments_and_Release.docx sections 6 to 11; deploy/RELEASE_PIPELINE.md section 8 (migrations policy)</w:t>
      </w:r>
      <w:r>
        <w:rPr>
          <w:rFonts w:ascii="Segoe UI" w:hAnsi="Segoe UI" w:cs="Segoe UI" w:eastAsia="Segoe UI"/>
        </w:rPr>
        <w:t xml:space="preserve"/>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Section 11 (training and adoption)</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brokerverse/src/components/HelpPanel/index.jsx</w:t>
      </w:r>
      <w:r>
        <w:rPr>
          <w:rFonts w:ascii="Segoe UI" w:hAnsi="Segoe UI" w:cs="Segoe UI" w:eastAsia="Segoe UI"/>
        </w:rPr>
        <w:t xml:space="preserve">, </w:t>
      </w:r>
      <w:r>
        <w:rPr>
          <w:rFonts w:ascii="Consolas" w:hAnsi="Consolas" w:cs="Consolas" w:eastAsia="Consolas"/>
          <w:color w:val="1F3B57"/>
          <w:shd w:val="clear" w:color="auto" w:fill="F3F5F8"/>
        </w:rPr>
        <w:t xml:space="preserve">brokerverse/public/help/ (sections.json, user-manual.html, TISPH_User_Manual.docx and .pdf)</w:t>
      </w:r>
      <w:r>
        <w:rPr>
          <w:rFonts w:ascii="Segoe UI" w:hAnsi="Segoe UI" w:cs="Segoe UI" w:eastAsia="Segoe UI"/>
        </w:rPr>
        <w:t xml:space="preserve"/>
      </w:r>
      <w:r>
        <w:rPr>
          <w:rFonts w:ascii="Consolas" w:hAnsi="Consolas" w:cs="Consolas" w:eastAsia="Consolas"/>
          <w:color w:val="1F3B57"/>
          <w:shd w:val="clear" w:color="auto" w:fill="F3F5F8"/>
        </w:rPr>
        <w:t xml:space="preserve"/>
      </w:r>
      <w:r>
        <w:rPr>
          <w:rFonts w:ascii="Segoe UI" w:hAnsi="Segoe UI" w:cs="Segoe UI" w:eastAsia="Segoe UI"/>
        </w:rPr>
        <w:t xml:space="preserve"/>
      </w:r>
      <w:r>
        <w:rPr>
          <w:rFonts w:ascii="Consolas" w:hAnsi="Consolas" w:cs="Consolas" w:eastAsia="Consolas"/>
          <w:color w:val="1F3B57"/>
          <w:shd w:val="clear" w:color="auto" w:fill="F3F5F8"/>
        </w:rPr>
        <w:t xml:space="preserve"/>
      </w:r>
      <w:r>
        <w:rPr>
          <w:rFonts w:ascii="Segoe UI" w:hAnsi="Segoe UI" w:cs="Segoe UI" w:eastAsia="Segoe UI"/>
        </w:rPr>
        <w:t xml:space="preserve"/>
      </w:r>
      <w:r>
        <w:rPr>
          <w:rFonts w:ascii="Consolas" w:hAnsi="Consolas" w:cs="Consolas" w:eastAsia="Consolas"/>
          <w:color w:val="1F3B57"/>
          <w:shd w:val="clear" w:color="auto" w:fill="F3F5F8"/>
        </w:rPr>
        <w:t xml:space="preserve"/>
      </w:r>
      <w:r>
        <w:rPr>
          <w:rFonts w:ascii="Segoe UI" w:hAnsi="Segoe UI" w:cs="Segoe UI" w:eastAsia="Segoe UI"/>
        </w:rPr>
        <w:t xml:space="preserve"/>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docs/onboarding/UAT_SCRIPTS.md, docs/onboarding/GETTING_STARTED.md, docs/TISPH/manual/ (chapters, manual.json)</w:t>
      </w:r>
      <w:r>
        <w:rPr>
          <w:rFonts w:ascii="Segoe UI" w:hAnsi="Segoe UI" w:cs="Segoe UI" w:eastAsia="Segoe UI"/>
        </w:rPr>
        <w:t xml:space="preserve"/>
      </w:r>
      <w:r>
        <w:rPr>
          <w:rFonts w:ascii="Consolas" w:hAnsi="Consolas" w:cs="Consolas" w:eastAsia="Consolas"/>
          <w:color w:val="1F3B57"/>
          <w:shd w:val="clear" w:color="auto" w:fill="F3F5F8"/>
        </w:rPr>
        <w:t xml:space="preserve"/>
      </w:r>
      <w:r>
        <w:rPr>
          <w:rFonts w:ascii="Segoe UI" w:hAnsi="Segoe UI" w:cs="Segoe UI" w:eastAsia="Segoe UI"/>
        </w:rPr>
        <w:t xml:space="preserve"/>
      </w:r>
      <w:r>
        <w:rPr>
          <w:rFonts w:ascii="Consolas" w:hAnsi="Consolas" w:cs="Consolas" w:eastAsia="Consolas"/>
          <w:color w:val="1F3B57"/>
          <w:shd w:val="clear" w:color="auto" w:fill="F3F5F8"/>
        </w:rPr>
        <w:t xml:space="preserve"/>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backend/src/modules/my-work/router.js</w:t>
      </w:r>
      <w:r>
        <w:rPr>
          <w:rFonts w:ascii="Segoe UI" w:hAnsi="Segoe UI" w:cs="Segoe UI" w:eastAsia="Segoe UI"/>
        </w:rPr>
        <w:t xml:space="preserve"> (</w:t>
      </w:r>
      <w:r>
        <w:rPr>
          <w:rFonts w:ascii="Consolas" w:hAnsi="Consolas" w:cs="Consolas" w:eastAsia="Consolas"/>
          <w:color w:val="1F3B57"/>
          <w:shd w:val="clear" w:color="auto" w:fill="F3F5F8"/>
        </w:rPr>
        <w:t xml:space="preserve">/my-work/summary</w:t>
      </w:r>
      <w:r>
        <w:rPr>
          <w:rFonts w:ascii="Segoe UI" w:hAnsi="Segoe UI" w:cs="Segoe UI" w:eastAsia="Segoe UI"/>
        </w:rPr>
        <w:t xml:space="preserve">, </w:t>
      </w:r>
      <w:r>
        <w:rPr>
          <w:rFonts w:ascii="Consolas" w:hAnsi="Consolas" w:cs="Consolas" w:eastAsia="Consolas"/>
          <w:color w:val="1F3B57"/>
          <w:shd w:val="clear" w:color="auto" w:fill="F3F5F8"/>
        </w:rPr>
        <w:t xml:space="preserve">/my-work/team</w:t>
      </w:r>
      <w:r>
        <w:rPr>
          <w:rFonts w:ascii="Segoe UI" w:hAnsi="Segoe UI" w:cs="Segoe UI" w:eastAsia="Segoe UI"/>
        </w:rPr>
        <w:t xml:space="preserve">, </w:t>
      </w:r>
      <w:r>
        <w:rPr>
          <w:rFonts w:ascii="Consolas" w:hAnsi="Consolas" w:cs="Consolas" w:eastAsia="Consolas"/>
          <w:color w:val="1F3B57"/>
          <w:shd w:val="clear" w:color="auto" w:fill="F3F5F8"/>
        </w:rPr>
        <w:t xml:space="preserve">/my-work/items</w:t>
      </w:r>
      <w:r>
        <w:rPr>
          <w:rFonts w:ascii="Segoe UI" w:hAnsi="Segoe UI" w:cs="Segoe UI" w:eastAsia="Segoe UI"/>
        </w:rPr>
        <w:t xml:space="preserve">); </w:t>
      </w:r>
      <w:r>
        <w:rPr>
          <w:rFonts w:ascii="Consolas" w:hAnsi="Consolas" w:cs="Consolas" w:eastAsia="Consolas"/>
          <w:color w:val="1F3B57"/>
          <w:shd w:val="clear" w:color="auto" w:fill="F3F5F8"/>
        </w:rPr>
        <w:t xml:space="preserve">backend/src/modules/sap-gl/router.js</w:t>
      </w:r>
      <w:r>
        <w:rPr>
          <w:rFonts w:ascii="Segoe UI" w:hAnsi="Segoe UI" w:cs="Segoe UI" w:eastAsia="Segoe UI"/>
        </w:rPr>
        <w:t xml:space="preserve"> (</w:t>
      </w:r>
      <w:r>
        <w:rPr>
          <w:rFonts w:ascii="Consolas" w:hAnsi="Consolas" w:cs="Consolas" w:eastAsia="Consolas"/>
          <w:color w:val="1F3B57"/>
          <w:shd w:val="clear" w:color="auto" w:fill="F3F5F8"/>
        </w:rPr>
        <w:t xml:space="preserve">/sap-gl/runs</w:t>
      </w:r>
      <w:r>
        <w:rPr>
          <w:rFonts w:ascii="Segoe UI" w:hAnsi="Segoe UI" w:cs="Segoe UI" w:eastAsia="Segoe UI"/>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Section 12 (long-term governance)</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backend/package.json</w:t>
      </w:r>
      <w:r>
        <w:rPr>
          <w:rFonts w:ascii="Segoe UI" w:hAnsi="Segoe UI" w:cs="Segoe UI" w:eastAsia="Segoe UI"/>
        </w:rPr>
        <w:t xml:space="preserve">, </w:t>
      </w:r>
      <w:r>
        <w:rPr>
          <w:rFonts w:ascii="Consolas" w:hAnsi="Consolas" w:cs="Consolas" w:eastAsia="Consolas"/>
          <w:color w:val="1F3B57"/>
          <w:shd w:val="clear" w:color="auto" w:fill="F3F5F8"/>
        </w:rPr>
        <w:t xml:space="preserve">brokerverse/package.json</w:t>
      </w:r>
      <w:r>
        <w:rPr>
          <w:rFonts w:ascii="Segoe UI" w:hAnsi="Segoe UI" w:cs="Segoe UI" w:eastAsia="Segoe UI"/>
        </w:rPr>
        <w:t xml:space="preserve">, </w:t>
      </w:r>
      <w:r>
        <w:rPr>
          <w:rFonts w:ascii="Consolas" w:hAnsi="Consolas" w:cs="Consolas" w:eastAsia="Consolas"/>
          <w:color w:val="1F3B57"/>
          <w:shd w:val="clear" w:color="auto" w:fill="F3F5F8"/>
        </w:rPr>
        <w:t xml:space="preserve">backend/Dockerfile</w:t>
      </w:r>
      <w:r>
        <w:rPr>
          <w:rFonts w:ascii="Segoe UI" w:hAnsi="Segoe UI" w:cs="Segoe UI" w:eastAsia="Segoe UI"/>
        </w:rPr>
        <w:t xml:space="preserve">, </w:t>
      </w:r>
      <w:r>
        <w:rPr>
          <w:rFonts w:ascii="Consolas" w:hAnsi="Consolas" w:cs="Consolas" w:eastAsia="Consolas"/>
          <w:color w:val="1F3B57"/>
          <w:shd w:val="clear" w:color="auto" w:fill="F3F5F8"/>
        </w:rPr>
        <w:t xml:space="preserve">brokerverse/Dockerfile</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deploy/azure/modules/environment/database.tf</w:t>
      </w:r>
      <w:r>
        <w:rPr>
          <w:rFonts w:ascii="Segoe UI" w:hAnsi="Segoe UI" w:cs="Segoe UI" w:eastAsia="Segoe UI"/>
        </w:rPr>
        <w:t xml:space="preserve"> (PostgreSQL 16)</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backend/test/</w:t>
      </w:r>
      <w:r>
        <w:rPr>
          <w:rFonts w:ascii="Segoe UI" w:hAnsi="Segoe UI" w:cs="Segoe UI" w:eastAsia="Segoe UI"/>
        </w:rPr>
        <w:t xml:space="preserve"> (114 test files), front-end test files under </w:t>
      </w:r>
      <w:r>
        <w:rPr>
          <w:rFonts w:ascii="Consolas" w:hAnsi="Consolas" w:cs="Consolas" w:eastAsia="Consolas"/>
          <w:color w:val="1F3B57"/>
          <w:shd w:val="clear" w:color="auto" w:fill="F3F5F8"/>
        </w:rPr>
        <w:t xml:space="preserve">brokerverse/src/</w:t>
      </w:r>
      <w:r>
        <w:rPr>
          <w:rFonts w:ascii="Segoe UI" w:hAnsi="Segoe UI" w:cs="Segoe UI" w:eastAsia="Segoe UI"/>
        </w:rPr>
        <w:t xml:space="preserve"> (64)</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docs/developer-guide/</w:t>
      </w:r>
      <w:r>
        <w:rPr>
          <w:rFonts w:ascii="Segoe UI" w:hAnsi="Segoe UI" w:cs="Segoe UI" w:eastAsia="Segoe UI"/>
        </w:rPr>
        <w:t xml:space="preserve">, </w:t>
      </w:r>
      <w:r>
        <w:rPr>
          <w:rFonts w:ascii="Consolas" w:hAnsi="Consolas" w:cs="Consolas" w:eastAsia="Consolas"/>
          <w:color w:val="1F3B57"/>
          <w:shd w:val="clear" w:color="auto" w:fill="F3F5F8"/>
        </w:rPr>
        <w:t xml:space="preserve">backend/docs/MODULE_GUIDE.md</w:t>
      </w:r>
      <w:r>
        <w:rPr>
          <w:rFonts w:ascii="Segoe UI" w:hAnsi="Segoe UI" w:cs="Segoe UI" w:eastAsia="Segoe UI"/>
        </w:rPr>
        <w:t xml:space="preserve">, </w:t>
      </w:r>
      <w:r>
        <w:rPr>
          <w:rFonts w:ascii="Consolas" w:hAnsi="Consolas" w:cs="Consolas" w:eastAsia="Consolas"/>
          <w:color w:val="1F3B57"/>
          <w:shd w:val="clear" w:color="auto" w:fill="F3F5F8"/>
        </w:rPr>
        <w:t xml:space="preserve">backend/docs/api/</w:t>
      </w:r>
      <w:r>
        <w:rPr>
          <w:rFonts w:ascii="Segoe UI" w:hAnsi="Segoe UI" w:cs="Segoe UI" w:eastAsia="Segoe UI"/>
        </w:rPr>
        <w:t xml:space="preserve">, </w:t>
      </w:r>
      <w:r>
        <w:rPr>
          <w:rFonts w:ascii="Consolas" w:hAnsi="Consolas" w:cs="Consolas" w:eastAsia="Consolas"/>
          <w:color w:val="1F3B57"/>
          <w:shd w:val="clear" w:color="auto" w:fill="F3F5F8"/>
        </w:rPr>
        <w:t xml:space="preserve">docs/package/03_Contracts/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1"/>
        <w:numPr>
          <w:ilvl w:val="0"/>
          <w:numId w:val="14"/>
        </w:numPr>
      </w:pPr>
      <w:bookmarkStart w:id="1081" w:name="_Toc300001081"/>
      <w:r>
        <w:rPr>
          <w:rFonts w:ascii="Segoe UI" w:hAnsi="Segoe UI" w:cs="Segoe UI" w:eastAsia="Segoe UI"/>
        </w:rPr>
        <w:t xml:space="preserve">Document Sign-Off</w:t>
      </w:r>
      <w:bookmarkEnd w:id="1081"/>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500"/>
        <w:gridCol w:w="2900"/>
        <w:gridCol w:w="2200"/>
        <w:gridCol w:w="2427"/>
      </w:tblGrid>
      <w:tr>
        <w:trPr>
          <w:cantSplit/>
          <w:tblHeader/>
          <w:trHeight w:val="400"/>
        </w:trPr>
        <w:tc>
          <w:tcPr>
            <w:tcW w:w="15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Sign Off Date</w:t>
            </w:r>
          </w:p>
        </w:tc>
        <w:tc>
          <w:tcPr>
            <w:tcW w:w="29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Signature</w:t>
            </w:r>
          </w:p>
        </w:tc>
        <w:tc>
          <w:tcPr>
            <w:tcW w:w="22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Approved By</w:t>
            </w:r>
          </w:p>
        </w:tc>
        <w:tc>
          <w:tcPr>
            <w:tcW w:w="2427"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Department &amp; Project Role</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TISPH Project Sponsor</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TISPH Head of Information Technology</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TISPH Project Manager</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iorta TechNXT Engagement Director</w:t>
            </w:r>
          </w:p>
        </w:tc>
      </w:tr>
    </w:tbl>
    <w:p xmlns:a="http://schemas.openxmlformats.org/drawingml/2006/main" xmlns:pic="http://schemas.openxmlformats.org/drawingml/2006/picture">
      <w:pPr>
        <w:spacing w:before="0" w:after="60" w:line="240" w:lineRule="auto"/>
        <w:rPr>
          <w:sz w:val="12"/>
        </w:rPr>
      </w:pPr>
    </w:p>
    <w:p w14:paraId="4553482A" w14:textId="1F0B5849" w:rsidR="008501FA" w:rsidRPr="00EF479A" w:rsidRDefault="006470D1" w:rsidP="3B384731">
      <w:pPr xmlns:a="http://schemas.openxmlformats.org/drawingml/2006/main" xmlns:pic="http://schemas.openxmlformats.org/drawingml/2006/picture">
        <w:pageBreakBefore/>
      </w:pPr>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jc xmlns:a="http://schemas.openxmlformats.org/drawingml/2006/main" xmlns:pic="http://schemas.openxmlformats.org/drawingml/2006/picture" w:val="right"/>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r xmlns:a="http://schemas.openxmlformats.org/drawingml/2006/main" xmlns:pic="http://schemas.openxmlformats.org/drawingml/2006/picture">
      <w:rPr>
        <w:rFonts w:ascii="Segoe UI" w:hAnsi="Segoe UI" w:cs="Segoe UI"/>
        <w:color w:val="FFFFFF"/>
        <w:sz w:val="16"/>
        <w:szCs w:val="16"/>
      </w:rPr>
      <w:t xml:space="preserve">Page </w:t>
    </w:r>
    <w:r xmlns:a="http://schemas.openxmlformats.org/drawingml/2006/main" xmlns:pic="http://schemas.openxmlformats.org/drawingml/2006/picture">
      <w:rPr>
        <w:rFonts w:ascii="Segoe UI" w:hAnsi="Segoe UI" w:cs="Segoe UI"/>
        <w:color w:val="FFFFFF"/>
        <w:sz w:val="16"/>
        <w:szCs w:val="16"/>
      </w:rPr>
      <w:fldChar w:fldCharType="begin"/>
    </w:r>
    <w:r xmlns:a="http://schemas.openxmlformats.org/drawingml/2006/main" xmlns:pic="http://schemas.openxmlformats.org/drawingml/2006/picture">
      <w:rPr>
        <w:rFonts w:ascii="Segoe UI" w:hAnsi="Segoe UI" w:cs="Segoe UI"/>
        <w:color w:val="FFFFFF"/>
        <w:sz w:val="16"/>
        <w:szCs w:val="16"/>
      </w:rPr>
      <w:instrText xml:space="preserve"> PAGE </w:instrText>
    </w:r>
    <w:r xmlns:a="http://schemas.openxmlformats.org/drawingml/2006/main" xmlns:pic="http://schemas.openxmlformats.org/drawingml/2006/picture">
      <w:rPr>
        <w:rFonts w:ascii="Segoe UI" w:hAnsi="Segoe UI" w:cs="Segoe UI"/>
        <w:color w:val="FFFFFF"/>
        <w:sz w:val="16"/>
        <w:szCs w:val="16"/>
      </w:rPr>
      <w:fldChar w:fldCharType="separate"/>
    </w:r>
    <w:r xmlns:a="http://schemas.openxmlformats.org/drawingml/2006/main" xmlns:pic="http://schemas.openxmlformats.org/drawingml/2006/picture">
      <w:rPr>
        <w:rFonts w:ascii="Segoe UI" w:hAnsi="Segoe UI" w:cs="Segoe UI"/>
        <w:color w:val="FFFFFF"/>
        <w:sz w:val="16"/>
        <w:szCs w:val="16"/>
      </w:rPr>
      <w:t>1</w:t>
    </w:r>
    <w:r xmlns:a="http://schemas.openxmlformats.org/drawingml/2006/main" xmlns:pic="http://schemas.openxmlformats.org/drawingml/2006/picture">
      <w:rPr>
        <w:rFonts w:ascii="Segoe UI" w:hAnsi="Segoe UI" w:cs="Segoe UI"/>
        <w:color w:val="FFFFF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er_landscape.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jc xmlns:a="http://schemas.openxmlformats.org/drawingml/2006/main" xmlns:pic="http://schemas.openxmlformats.org/drawingml/2006/picture" w:val="right"/>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-900890</wp:posOffset>
          </wp:positionV>
          <wp:extent cx="10694765" cy="1078236"/>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94765" cy="1078236"/>
                  </a:xfrm>
                  <a:prstGeom prst="rect">
                    <a:avLst/>
                  </a:prstGeom>
                </pic:spPr>
              </pic:pic>
            </a:graphicData>
          </a:graphic>
          <wp14:sizeRelH relativeFrom="page">
            <wp14:pctWidth>0</wp14:pctWidth>
          </wp14:sizeRelH>
          <wp14:sizeRelV relativeFrom="page">
            <wp14:pctHeight>0</wp14:pctHeight>
          </wp14:sizeRelV>
        </wp:anchor>
      </w:drawing>
    </w:r>
    <w:r xmlns:a="http://schemas.openxmlformats.org/drawingml/2006/main" xmlns:pic="http://schemas.openxmlformats.org/drawingml/2006/picture">
      <w:rPr>
        <w:rFonts w:ascii="Segoe UI" w:hAnsi="Segoe UI" w:cs="Segoe UI"/>
        <w:color w:val="FFFFFF"/>
        <w:sz w:val="16"/>
        <w:szCs w:val="16"/>
      </w:rPr>
      <w:t xml:space="preserve">Page </w:t>
    </w:r>
    <w:r xmlns:a="http://schemas.openxmlformats.org/drawingml/2006/main" xmlns:pic="http://schemas.openxmlformats.org/drawingml/2006/picture">
      <w:rPr>
        <w:rFonts w:ascii="Segoe UI" w:hAnsi="Segoe UI" w:cs="Segoe UI"/>
        <w:color w:val="FFFFFF"/>
        <w:sz w:val="16"/>
        <w:szCs w:val="16"/>
      </w:rPr>
      <w:fldChar w:fldCharType="begin"/>
    </w:r>
    <w:r xmlns:a="http://schemas.openxmlformats.org/drawingml/2006/main" xmlns:pic="http://schemas.openxmlformats.org/drawingml/2006/picture">
      <w:rPr>
        <w:rFonts w:ascii="Segoe UI" w:hAnsi="Segoe UI" w:cs="Segoe UI"/>
        <w:color w:val="FFFFFF"/>
        <w:sz w:val="16"/>
        <w:szCs w:val="16"/>
      </w:rPr>
      <w:instrText xml:space="preserve"> PAGE </w:instrText>
    </w:r>
    <w:r xmlns:a="http://schemas.openxmlformats.org/drawingml/2006/main" xmlns:pic="http://schemas.openxmlformats.org/drawingml/2006/picture">
      <w:rPr>
        <w:rFonts w:ascii="Segoe UI" w:hAnsi="Segoe UI" w:cs="Segoe UI"/>
        <w:color w:val="FFFFFF"/>
        <w:sz w:val="16"/>
        <w:szCs w:val="16"/>
      </w:rPr>
      <w:fldChar w:fldCharType="separate"/>
    </w:r>
    <w:r xmlns:a="http://schemas.openxmlformats.org/drawingml/2006/main" xmlns:pic="http://schemas.openxmlformats.org/drawingml/2006/picture">
      <w:rPr>
        <w:rFonts w:ascii="Segoe UI" w:hAnsi="Segoe UI" w:cs="Segoe UI"/>
        <w:color w:val="FFFFFF"/>
        <w:sz w:val="16"/>
        <w:szCs w:val="16"/>
      </w:rPr>
      <w:t>1</w:t>
    </w:r>
    <w:r xmlns:a="http://schemas.openxmlformats.org/drawingml/2006/main" xmlns:pic="http://schemas.openxmlformats.org/drawingml/2006/picture">
      <w:rPr>
        <w:rFonts w:ascii="Segoe UI" w:hAnsi="Segoe UI" w:cs="Segoe UI"/>
        <w:color w:val="FFFFF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xmlns:a="http://schemas.openxmlformats.org/drawingml/2006/main" xmlns:pic="http://schemas.openxmlformats.org/drawingml/2006/picture" w:abstractNumId="11">
    <w:multiLevelType w:val="hybridMultilevel"/>
    <w:lvl w:ilvl="0">
      <w:start w:val="1"/>
      <w:numFmt w:val="bullet"/>
      <w:lvlText w:val="•"/>
      <w:lvlJc w:val="left"/>
      <w:pPr>
        <w:ind w:left="360" w:hanging="300"/>
      </w:pPr>
      <w:rPr>
        <w:rFonts w:ascii="Segoe UI" w:hAnsi="Segoe UI" w:hint="default"/>
        <w:color w:val="1D74BA"/>
      </w:rPr>
    </w:lvl>
    <w:lvl w:ilvl="1">
      <w:start w:val="1"/>
      <w:numFmt w:val="bullet"/>
      <w:lvlText w:val="–"/>
      <w:lvlJc w:val="left"/>
      <w:pPr>
        <w:ind w:left="720" w:hanging="300"/>
      </w:pPr>
      <w:rPr>
        <w:rFonts w:ascii="Segoe UI" w:hAnsi="Segoe UI" w:hint="default"/>
        <w:color w:val="1D74BA"/>
      </w:rPr>
    </w:lvl>
    <w:lvl w:ilvl="2">
      <w:start w:val="1"/>
      <w:numFmt w:val="bullet"/>
      <w:lvlText w:val="◦"/>
      <w:lvlJc w:val="left"/>
      <w:pPr>
        <w:ind w:left="1080" w:hanging="300"/>
      </w:pPr>
      <w:rPr>
        <w:rFonts w:ascii="Segoe UI" w:hAnsi="Segoe UI" w:hint="default"/>
        <w:color w:val="1D74BA"/>
      </w:rPr>
    </w:lvl>
    <w:lvl w:ilvl="3">
      <w:start w:val="1"/>
      <w:numFmt w:val="bullet"/>
      <w:lvlText w:val="•"/>
      <w:lvlJc w:val="left"/>
      <w:pPr>
        <w:ind w:left="1440" w:hanging="300"/>
      </w:pPr>
      <w:rPr>
        <w:rFonts w:ascii="Segoe UI" w:hAnsi="Segoe UI" w:hint="default"/>
        <w:color w:val="1D74BA"/>
      </w:rPr>
    </w:lvl>
    <w:lvl w:ilvl="4">
      <w:start w:val="1"/>
      <w:numFmt w:val="bullet"/>
      <w:lvlText w:val="–"/>
      <w:lvlJc w:val="left"/>
      <w:pPr>
        <w:ind w:left="1800" w:hanging="300"/>
      </w:pPr>
      <w:rPr>
        <w:rFonts w:ascii="Segoe UI" w:hAnsi="Segoe UI" w:hint="default"/>
        <w:color w:val="1D74BA"/>
      </w:rPr>
    </w:lvl>
    <w:lvl w:ilvl="5">
      <w:start w:val="1"/>
      <w:numFmt w:val="bullet"/>
      <w:lvlText w:val="◦"/>
      <w:lvlJc w:val="left"/>
      <w:pPr>
        <w:ind w:left="2160" w:hanging="300"/>
      </w:pPr>
      <w:rPr>
        <w:rFonts w:ascii="Segoe UI" w:hAnsi="Segoe UI" w:hint="default"/>
        <w:color w:val="1D74BA"/>
      </w:rPr>
    </w:lvl>
    <w:lvl w:ilvl="6">
      <w:start w:val="1"/>
      <w:numFmt w:val="bullet"/>
      <w:lvlText w:val="•"/>
      <w:lvlJc w:val="left"/>
      <w:pPr>
        <w:ind w:left="2520" w:hanging="300"/>
      </w:pPr>
      <w:rPr>
        <w:rFonts w:ascii="Segoe UI" w:hAnsi="Segoe UI" w:hint="default"/>
        <w:color w:val="1D74BA"/>
      </w:rPr>
    </w:lvl>
    <w:lvl w:ilvl="7">
      <w:start w:val="1"/>
      <w:numFmt w:val="bullet"/>
      <w:lvlText w:val="–"/>
      <w:lvlJc w:val="left"/>
      <w:pPr>
        <w:ind w:left="2880" w:hanging="300"/>
      </w:pPr>
      <w:rPr>
        <w:rFonts w:ascii="Segoe UI" w:hAnsi="Segoe UI" w:hint="default"/>
        <w:color w:val="1D74BA"/>
      </w:rPr>
    </w:lvl>
    <w:lvl w:ilvl="8">
      <w:start w:val="1"/>
      <w:numFmt w:val="bullet"/>
      <w:lvlText w:val="◦"/>
      <w:lvlJc w:val="left"/>
      <w:pPr>
        <w:ind w:left="3240" w:hanging="300"/>
      </w:pPr>
      <w:rPr>
        <w:rFonts w:ascii="Segoe UI" w:hAnsi="Segoe UI" w:hint="default"/>
        <w:color w:val="1D74BA"/>
      </w:rPr>
    </w:lvl>
  </w:abstractNum>
  <w:abstractNum xmlns:a="http://schemas.openxmlformats.org/drawingml/2006/main" xmlns:pic="http://schemas.openxmlformats.org/drawingml/2006/picture" w:abstractNumId="12">
    <w:multiLevelType w:val="hybridMultilevel"/>
    <w:lvl w:ilvl="0">
      <w:start w:val="1"/>
      <w:numFmt w:val="decimal"/>
      <w:lvlText w:val="%1."/>
      <w:lvlJc w:val="left"/>
      <w:pPr>
        <w:ind w:left="400" w:hanging="360"/>
      </w:pPr>
      <w:rPr>
        <w:rFonts w:ascii="Segoe UI" w:hAnsi="Segoe UI" w:hint="default"/>
      </w:rPr>
    </w:lvl>
    <w:lvl w:ilvl="1">
      <w:start w:val="1"/>
      <w:numFmt w:val="lowerLetter"/>
      <w:lvlText w:val="%2."/>
      <w:lvlJc w:val="left"/>
      <w:pPr>
        <w:ind w:left="780" w:hanging="360"/>
      </w:pPr>
      <w:rPr>
        <w:rFonts w:ascii="Segoe UI" w:hAnsi="Segoe UI" w:hint="default"/>
      </w:rPr>
    </w:lvl>
    <w:lvl w:ilvl="2">
      <w:start w:val="1"/>
      <w:numFmt w:val="lowerRoman"/>
      <w:lvlText w:val="%3."/>
      <w:lvlJc w:val="left"/>
      <w:pPr>
        <w:ind w:left="1160" w:hanging="360"/>
      </w:pPr>
      <w:rPr>
        <w:rFonts w:ascii="Segoe UI" w:hAnsi="Segoe UI" w:hint="default"/>
      </w:rPr>
    </w:lvl>
    <w:lvl w:ilvl="3">
      <w:start w:val="1"/>
      <w:numFmt w:val="decimal"/>
      <w:lvlText w:val="%4."/>
      <w:lvlJc w:val="left"/>
      <w:pPr>
        <w:ind w:left="1540" w:hanging="360"/>
      </w:pPr>
      <w:rPr>
        <w:rFonts w:ascii="Segoe UI" w:hAnsi="Segoe UI" w:hint="default"/>
      </w:rPr>
    </w:lvl>
    <w:lvl w:ilvl="4">
      <w:start w:val="1"/>
      <w:numFmt w:val="lowerLetter"/>
      <w:lvlText w:val="%5."/>
      <w:lvlJc w:val="left"/>
      <w:pPr>
        <w:ind w:left="1920" w:hanging="360"/>
      </w:pPr>
      <w:rPr>
        <w:rFonts w:ascii="Segoe UI" w:hAnsi="Segoe UI" w:hint="default"/>
      </w:rPr>
    </w:lvl>
    <w:lvl w:ilvl="5">
      <w:start w:val="1"/>
      <w:numFmt w:val="lowerRoman"/>
      <w:lvlText w:val="%6."/>
      <w:lvlJc w:val="left"/>
      <w:pPr>
        <w:ind w:left="2300" w:hanging="360"/>
      </w:pPr>
      <w:rPr>
        <w:rFonts w:ascii="Segoe UI" w:hAnsi="Segoe UI" w:hint="default"/>
      </w:rPr>
    </w:lvl>
    <w:lvl w:ilvl="6">
      <w:start w:val="1"/>
      <w:numFmt w:val="decimal"/>
      <w:lvlText w:val="%7."/>
      <w:lvlJc w:val="left"/>
      <w:pPr>
        <w:ind w:left="2680" w:hanging="360"/>
      </w:pPr>
      <w:rPr>
        <w:rFonts w:ascii="Segoe UI" w:hAnsi="Segoe UI" w:hint="default"/>
      </w:rPr>
    </w:lvl>
    <w:lvl w:ilvl="7">
      <w:start w:val="1"/>
      <w:numFmt w:val="lowerLetter"/>
      <w:lvlText w:val="%8."/>
      <w:lvlJc w:val="left"/>
      <w:pPr>
        <w:ind w:left="3060" w:hanging="360"/>
      </w:pPr>
      <w:rPr>
        <w:rFonts w:ascii="Segoe UI" w:hAnsi="Segoe UI" w:hint="default"/>
      </w:rPr>
    </w:lvl>
    <w:lvl w:ilvl="8">
      <w:start w:val="1"/>
      <w:numFmt w:val="lowerRoman"/>
      <w:lvlText w:val="%9."/>
      <w:lvlJc w:val="left"/>
      <w:pPr>
        <w:ind w:left="3440" w:hanging="360"/>
      </w:pPr>
      <w:rPr>
        <w:rFonts w:ascii="Segoe UI" w:hAnsi="Segoe UI" w:hint="default"/>
      </w:rPr>
    </w:lvl>
  </w:abstractNum>
  <w:abstractNum xmlns:a="http://schemas.openxmlformats.org/drawingml/2006/main" xmlns:pic="http://schemas.openxmlformats.org/drawingml/2006/picture" w:abstractNumId="13">
    <w:multiLevelType w:val="multilevel"/>
    <w:lvl w:ilvl="0">
      <w:start w:val="1"/>
      <w:numFmt w:val="decimal"/>
      <w:lvlText w:val="%1."/>
      <w:lvlJc w:val="left"/>
      <w:pPr>
        <w:tabs>
          <w:tab w:val="num" w:pos="500"/>
        </w:tabs>
        <w:ind w:left="500" w:hanging="500"/>
      </w:pPr>
      <w:rPr>
        <w:rFonts w:ascii="Segoe UI" w:hAnsi="Segoe UI" w:hint="default"/>
        <w:b/>
        <w:i w:val="0"/>
        <w:color w:val="003399"/>
        <w:sz w:val="28"/>
      </w:rPr>
    </w:lvl>
    <w:lvl w:ilvl="1">
      <w:start w:val="1"/>
      <w:numFmt w:val="decimal"/>
      <w:lvlText w:val="%1.%2"/>
      <w:lvlJc w:val="left"/>
      <w:pPr>
        <w:tabs>
          <w:tab w:val="num" w:pos="720"/>
        </w:tabs>
        <w:ind w:left="720" w:hanging="720"/>
      </w:pPr>
      <w:rPr>
        <w:rFonts w:ascii="Segoe UI" w:hAnsi="Segoe UI" w:hint="default"/>
        <w:b/>
        <w:i w:val="0"/>
        <w:color w:val="003399"/>
        <w:sz w:val="24"/>
      </w:rPr>
    </w:lvl>
    <w:lvl w:ilvl="2">
      <w:start w:val="1"/>
      <w:numFmt w:val="decimal"/>
      <w:lvlText w:val="%1.%2.%3"/>
      <w:lvlJc w:val="left"/>
      <w:pPr>
        <w:tabs>
          <w:tab w:val="num" w:pos="900"/>
        </w:tabs>
        <w:ind w:left="900" w:hanging="900"/>
      </w:pPr>
      <w:rPr>
        <w:rFonts w:ascii="Segoe UI" w:hAnsi="Segoe UI" w:hint="default"/>
        <w:b/>
        <w:i w:val="0"/>
        <w:color w:val="003399"/>
        <w:sz w:val="22"/>
      </w:rPr>
    </w:lvl>
    <w:lvl w:ilvl="3">
      <w:start w:val="1"/>
      <w:numFmt w:val="decimal"/>
      <w:lvlText w:val="%1.%2.%3.%4"/>
      <w:lvlJc w:val="left"/>
      <w:pPr>
        <w:tabs>
          <w:tab w:val="num" w:pos="900"/>
        </w:tabs>
        <w:ind w:left="900" w:hanging="900"/>
      </w:pPr>
      <w:rPr>
        <w:rFonts w:ascii="Segoe UI" w:hAnsi="Segoe UI" w:hint="default"/>
        <w:b/>
        <w:i w:val="0"/>
        <w:color w:val="003399"/>
        <w:sz w:val="22"/>
      </w:rPr>
    </w:lvl>
    <w:lvl w:ilvl="4">
      <w:start w:val="1"/>
      <w:numFmt w:val="decimal"/>
      <w:lvlText w:val="%1.%2.%3.%4.%5"/>
      <w:lvlJc w:val="left"/>
      <w:pPr>
        <w:tabs>
          <w:tab w:val="num" w:pos="900"/>
        </w:tabs>
        <w:ind w:left="900" w:hanging="900"/>
      </w:pPr>
      <w:rPr>
        <w:rFonts w:ascii="Segoe UI" w:hAnsi="Segoe UI" w:hint="default"/>
        <w:b/>
        <w:i w:val="0"/>
        <w:color w:val="003399"/>
        <w:sz w:val="22"/>
      </w:rPr>
    </w:lvl>
    <w:lvl w:ilvl="5">
      <w:start w:val="1"/>
      <w:numFmt w:val="decimal"/>
      <w:lvlText w:val="%1.%2.%3.%4.%5.%6"/>
      <w:lvlJc w:val="left"/>
      <w:pPr>
        <w:tabs>
          <w:tab w:val="num" w:pos="900"/>
        </w:tabs>
        <w:ind w:left="900" w:hanging="900"/>
      </w:pPr>
      <w:rPr>
        <w:rFonts w:ascii="Segoe UI" w:hAnsi="Segoe UI" w:hint="default"/>
        <w:b/>
        <w:i w:val="0"/>
        <w:color w:val="003399"/>
        <w:sz w:val="22"/>
      </w:rPr>
    </w:lvl>
    <w:lvl w:ilvl="6">
      <w:start w:val="1"/>
      <w:numFmt w:val="decimal"/>
      <w:lvlText w:val="%1.%2.%3.%4.%5.%6.%7"/>
      <w:lvlJc w:val="left"/>
      <w:pPr>
        <w:tabs>
          <w:tab w:val="num" w:pos="900"/>
        </w:tabs>
        <w:ind w:left="900" w:hanging="900"/>
      </w:pPr>
      <w:rPr>
        <w:rFonts w:ascii="Segoe UI" w:hAnsi="Segoe UI" w:hint="default"/>
        <w:b/>
        <w:i w:val="0"/>
        <w:color w:val="003399"/>
        <w:sz w:val="22"/>
      </w:rPr>
    </w:lvl>
    <w:lvl w:ilvl="7">
      <w:start w:val="1"/>
      <w:numFmt w:val="decimal"/>
      <w:lvlText w:val="%1.%2.%3.%4.%5.%6.%7.%8"/>
      <w:lvlJc w:val="left"/>
      <w:pPr>
        <w:tabs>
          <w:tab w:val="num" w:pos="900"/>
        </w:tabs>
        <w:ind w:left="900" w:hanging="900"/>
      </w:pPr>
      <w:rPr>
        <w:rFonts w:ascii="Segoe UI" w:hAnsi="Segoe UI" w:hint="default"/>
        <w:b/>
        <w:i w:val="0"/>
        <w:color w:val="003399"/>
        <w:sz w:val="22"/>
      </w:rPr>
    </w:lvl>
    <w:lvl w:ilvl="8">
      <w:start w:val="1"/>
      <w:numFmt w:val="decimal"/>
      <w:lvlText w:val="%1.%2.%3.%4.%5.%6.%7.%8.%9"/>
      <w:lvlJc w:val="left"/>
      <w:pPr>
        <w:tabs>
          <w:tab w:val="num" w:pos="900"/>
        </w:tabs>
        <w:ind w:left="900" w:hanging="900"/>
      </w:pPr>
      <w:rPr>
        <w:rFonts w:ascii="Segoe UI" w:hAnsi="Segoe UI" w:hint="default"/>
        <w:b/>
        <w:i w:val="0"/>
        <w:color w:val="003399"/>
        <w:sz w:val="22"/>
      </w:rPr>
    </w:lvl>
  </w:abstractNum>
  <w:abstractNum xmlns:a="http://schemas.openxmlformats.org/drawingml/2006/main" xmlns:pic="http://schemas.openxmlformats.org/drawingml/2006/picture" w:abstractNumId="14">
    <w:multiLevelType w:val="multilevel"/>
    <w:lvl w:ilvl="0">
      <w:start w:val="1"/>
      <w:numFmt w:val="decimal"/>
      <w:lvlText w:val="%1."/>
      <w:lvlJc w:val="left"/>
      <w:pPr>
        <w:tabs>
          <w:tab w:val="num" w:pos="500"/>
        </w:tabs>
        <w:ind w:left="500" w:hanging="500"/>
      </w:pPr>
      <w:rPr>
        <w:rFonts w:ascii="Segoe UI" w:hAnsi="Segoe UI" w:hint="default"/>
        <w:b/>
        <w:i w:val="0"/>
        <w:color w:val="003399"/>
        <w:sz w:val="28"/>
      </w:rPr>
    </w:lvl>
    <w:lvl w:ilvl="1">
      <w:start w:val="1"/>
      <w:numFmt w:val="decimal"/>
      <w:lvlText w:val="%1.%2"/>
      <w:lvlJc w:val="left"/>
      <w:pPr>
        <w:tabs>
          <w:tab w:val="num" w:pos="720"/>
        </w:tabs>
        <w:ind w:left="720" w:hanging="720"/>
      </w:pPr>
      <w:rPr>
        <w:rFonts w:ascii="Segoe UI" w:hAnsi="Segoe UI" w:hint="default"/>
        <w:b/>
        <w:i w:val="0"/>
        <w:color w:val="003399"/>
        <w:sz w:val="24"/>
      </w:rPr>
    </w:lvl>
    <w:lvl w:ilvl="2">
      <w:start w:val="1"/>
      <w:numFmt w:val="decimal"/>
      <w:lvlText w:val="%1.%2.%3"/>
      <w:lvlJc w:val="left"/>
      <w:pPr>
        <w:tabs>
          <w:tab w:val="num" w:pos="900"/>
        </w:tabs>
        <w:ind w:left="900" w:hanging="900"/>
      </w:pPr>
      <w:rPr>
        <w:rFonts w:ascii="Segoe UI" w:hAnsi="Segoe UI" w:hint="default"/>
        <w:b/>
        <w:i w:val="0"/>
        <w:color w:val="003399"/>
        <w:sz w:val="22"/>
      </w:rPr>
    </w:lvl>
    <w:lvl w:ilvl="3">
      <w:start w:val="1"/>
      <w:numFmt w:val="decimal"/>
      <w:lvlText w:val="%1.%2.%3.%4"/>
      <w:lvlJc w:val="left"/>
      <w:pPr>
        <w:tabs>
          <w:tab w:val="num" w:pos="900"/>
        </w:tabs>
        <w:ind w:left="900" w:hanging="900"/>
      </w:pPr>
      <w:rPr>
        <w:rFonts w:ascii="Segoe UI" w:hAnsi="Segoe UI" w:hint="default"/>
        <w:b/>
        <w:i w:val="0"/>
        <w:color w:val="003399"/>
        <w:sz w:val="22"/>
      </w:rPr>
    </w:lvl>
    <w:lvl w:ilvl="4">
      <w:start w:val="1"/>
      <w:numFmt w:val="decimal"/>
      <w:lvlText w:val="%1.%2.%3.%4.%5"/>
      <w:lvlJc w:val="left"/>
      <w:pPr>
        <w:tabs>
          <w:tab w:val="num" w:pos="900"/>
        </w:tabs>
        <w:ind w:left="900" w:hanging="900"/>
      </w:pPr>
      <w:rPr>
        <w:rFonts w:ascii="Segoe UI" w:hAnsi="Segoe UI" w:hint="default"/>
        <w:b/>
        <w:i w:val="0"/>
        <w:color w:val="003399"/>
        <w:sz w:val="22"/>
      </w:rPr>
    </w:lvl>
    <w:lvl w:ilvl="5">
      <w:start w:val="1"/>
      <w:numFmt w:val="decimal"/>
      <w:lvlText w:val="%1.%2.%3.%4.%5.%6"/>
      <w:lvlJc w:val="left"/>
      <w:pPr>
        <w:tabs>
          <w:tab w:val="num" w:pos="900"/>
        </w:tabs>
        <w:ind w:left="900" w:hanging="900"/>
      </w:pPr>
      <w:rPr>
        <w:rFonts w:ascii="Segoe UI" w:hAnsi="Segoe UI" w:hint="default"/>
        <w:b/>
        <w:i w:val="0"/>
        <w:color w:val="003399"/>
        <w:sz w:val="22"/>
      </w:rPr>
    </w:lvl>
    <w:lvl w:ilvl="6">
      <w:start w:val="1"/>
      <w:numFmt w:val="decimal"/>
      <w:lvlText w:val="%1.%2.%3.%4.%5.%6.%7"/>
      <w:lvlJc w:val="left"/>
      <w:pPr>
        <w:tabs>
          <w:tab w:val="num" w:pos="900"/>
        </w:tabs>
        <w:ind w:left="900" w:hanging="900"/>
      </w:pPr>
      <w:rPr>
        <w:rFonts w:ascii="Segoe UI" w:hAnsi="Segoe UI" w:hint="default"/>
        <w:b/>
        <w:i w:val="0"/>
        <w:color w:val="003399"/>
        <w:sz w:val="22"/>
      </w:rPr>
    </w:lvl>
    <w:lvl w:ilvl="7">
      <w:start w:val="1"/>
      <w:numFmt w:val="decimal"/>
      <w:lvlText w:val="%1.%2.%3.%4.%5.%6.%7.%8"/>
      <w:lvlJc w:val="left"/>
      <w:pPr>
        <w:tabs>
          <w:tab w:val="num" w:pos="900"/>
        </w:tabs>
        <w:ind w:left="900" w:hanging="900"/>
      </w:pPr>
      <w:rPr>
        <w:rFonts w:ascii="Segoe UI" w:hAnsi="Segoe UI" w:hint="default"/>
        <w:b/>
        <w:i w:val="0"/>
        <w:color w:val="003399"/>
        <w:sz w:val="22"/>
      </w:rPr>
    </w:lvl>
    <w:lvl w:ilvl="8">
      <w:start w:val="1"/>
      <w:numFmt w:val="decimal"/>
      <w:lvlText w:val="%1.%2.%3.%4.%5.%6.%7.%8.%9"/>
      <w:lvlJc w:val="left"/>
      <w:pPr>
        <w:tabs>
          <w:tab w:val="num" w:pos="900"/>
        </w:tabs>
        <w:ind w:left="900" w:hanging="900"/>
      </w:pPr>
      <w:rPr>
        <w:rFonts w:ascii="Segoe UI" w:hAnsi="Segoe UI" w:hint="default"/>
        <w:b/>
        <w:i w:val="0"/>
        <w:color w:val="003399"/>
        <w:sz w:val="22"/>
      </w:rPr>
    </w:lvl>
  </w:abstractNum>
  <w:num w:numId="1" w16cid:durableId="1413504409">
    <w:abstractNumId w:val="0"/>
  </w:num>
  <w:num w:numId="2" w16cid:durableId="1722510407">
    <w:abstractNumId w:val="1"/>
  </w:num>
  <w:num xmlns:a="http://schemas.openxmlformats.org/drawingml/2006/main" xmlns:pic="http://schemas.openxmlformats.org/drawingml/2006/picture" w:numId="12">
    <w:abstractNumId w:val="11"/>
  </w:num>
  <w:num xmlns:a="http://schemas.openxmlformats.org/drawingml/2006/main" xmlns:pic="http://schemas.openxmlformats.org/drawingml/2006/picture" w:numId="13">
    <w:abstractNumId w:val="13"/>
  </w:num>
  <w:num xmlns:a="http://schemas.openxmlformats.org/drawingml/2006/main" xmlns:pic="http://schemas.openxmlformats.org/drawingml/2006/picture"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xmlns:wp="http://schemas.openxmlformats.org/drawingml/2006/wordprocessingDrawing" xmlns:a="http://schemas.openxmlformats.org/drawingml/2006/main" xmlns:pic="http://schemas.openxmlformats.org/drawingml/2006/picture"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xmlns:wp="http://schemas.openxmlformats.org/drawingml/2006/wordprocessingDrawing" xmlns:a="http://schemas.openxmlformats.org/drawingml/2006/main" xmlns:pic="http://schemas.openxmlformats.org/drawingml/2006/picture" w:type="paragraph" w:default="1" w:styleId="Normal">
    <w:name w:val="Normal"/>
    <w:qFormat/>
    <w:pPr>
      <w:spacing w:after="120" w:line="264" w:lineRule="auto"/>
    </w:pPr>
    <w:rPr>
      <w:rFonts w:ascii="Segoe UI" w:hAnsi="Segoe UI" w:cs="Segoe UI" w:eastAsia="Segoe UI"/>
      <w:color w:val="101820"/>
      <w:sz w:val="22"/>
      <w:szCs w:val="22"/>
      <w:lang w:val="en-GB"/>
    </w:rPr>
  </w:style>
  <w:style xmlns:wp="http://schemas.openxmlformats.org/drawingml/2006/wordprocessingDrawing" xmlns:a="http://schemas.openxmlformats.org/drawingml/2006/main" xmlns:pic="http://schemas.openxmlformats.org/drawingml/2006/picture" w:type="paragraph" w:styleId="Heading1">
    <w:name w:val="heading 1"/>
    <w:basedOn w:val="Normal"/>
    <w:next w:val="Normal"/>
    <w:uiPriority w:val="9"/>
    <w:qFormat/>
    <w:pPr>
      <w:keepNext/>
      <w:keepLines/>
      <w:spacing w:before="360" w:after="140" w:line="264" w:lineRule="auto"/>
      <w:outlineLvl w:val="0"/>
    </w:pPr>
    <w:rPr>
      <w:rFonts w:ascii="Segoe UI" w:hAnsi="Segoe UI" w:cs="Segoe UI" w:eastAsia="Segoe UI"/>
      <w:b/>
      <w:bCs/>
      <w:color w:val="0F476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xmlns:wp="http://schemas.openxmlformats.org/drawingml/2006/wordprocessingDrawing" xmlns:a="http://schemas.openxmlformats.org/drawingml/2006/main" xmlns:pic="http://schemas.openxmlformats.org/drawingml/2006/picture" w:type="paragraph" w:styleId="TOC1">
    <w:name w:val="toc 1"/>
    <w:basedOn w:val="Normal"/>
    <w:next w:val="Normal"/>
    <w:uiPriority w:val="39"/>
    <w:unhideWhenUsed/>
    <w:pPr>
      <w:tabs>
        <w:tab w:val="left" w:pos="500"/>
        <w:tab w:val="right" w:leader="dot" w:pos="9027"/>
      </w:tabs>
      <w:spacing w:before="60" w:after="60" w:line="240" w:lineRule="auto"/>
      <w:ind w:left="0" w:right="400" w:hanging="0"/>
    </w:pPr>
    <w:rPr>
      <w:rFonts w:ascii="Segoe UI" w:hAnsi="Segoe UI" w:cs="Segoe UI" w:eastAsia="Segoe UI"/>
      <w:b/>
      <w:noProof/>
      <w:color w:val="101820"/>
      <w:sz w:val="20"/>
    </w:rPr>
  </w:style>
  <w:style w:type="character" w:styleId="BookTitle">
    <w:name w:val="Book Title"/>
    <w:uiPriority w:val="33"/>
    <w:qFormat/>
    <w:rsid w:val="002B183A"/>
    <w:rPr>
      <w:b/>
      <w:bCs/>
      <w:i/>
      <w:iCs/>
      <w:spacing w:val="5"/>
    </w:rPr>
  </w:style>
  <w:style xmlns:wp="http://schemas.openxmlformats.org/drawingml/2006/wordprocessingDrawing" xmlns:a="http://schemas.openxmlformats.org/drawingml/2006/main" xmlns:pic="http://schemas.openxmlformats.org/drawingml/2006/picture" w:type="paragraph" w:styleId="Heading2">
    <w:name w:val="heading 2"/>
    <w:basedOn w:val="Normal"/>
    <w:next w:val="Normal"/>
    <w:uiPriority w:val="9"/>
    <w:qFormat/>
    <w:pPr>
      <w:keepNext/>
      <w:keepLines/>
      <w:spacing w:before="280" w:after="100" w:line="264" w:lineRule="auto"/>
      <w:outlineLvl w:val="1"/>
    </w:pPr>
    <w:rPr>
      <w:rFonts w:ascii="Segoe UI" w:hAnsi="Segoe UI" w:cs="Segoe UI" w:eastAsia="Segoe UI"/>
      <w:b/>
      <w:bCs/>
      <w:color w:val="0F4761"/>
      <w:sz w:val="24"/>
      <w:szCs w:val="24"/>
    </w:rPr>
  </w:style>
  <w:style xmlns:wp="http://schemas.openxmlformats.org/drawingml/2006/wordprocessingDrawing" xmlns:a="http://schemas.openxmlformats.org/drawingml/2006/main" xmlns:pic="http://schemas.openxmlformats.org/drawingml/2006/picture" w:type="paragraph" w:styleId="Heading3">
    <w:name w:val="heading 3"/>
    <w:basedOn w:val="Normal"/>
    <w:next w:val="Normal"/>
    <w:uiPriority w:val="9"/>
    <w:qFormat/>
    <w:pPr>
      <w:keepNext/>
      <w:keepLines/>
      <w:spacing w:before="220" w:after="80" w:line="264" w:lineRule="auto"/>
      <w:outlineLvl w:val="2"/>
    </w:pPr>
    <w:rPr>
      <w:rFonts w:ascii="Segoe UI" w:hAnsi="Segoe UI" w:cs="Segoe UI" w:eastAsia="Segoe UI"/>
      <w:b/>
      <w:bCs/>
      <w:color w:val="0F4761"/>
      <w:sz w:val="22"/>
      <w:szCs w:val="22"/>
    </w:rPr>
  </w:style>
  <w:style xmlns:wp="http://schemas.openxmlformats.org/drawingml/2006/wordprocessingDrawing" xmlns:a="http://schemas.openxmlformats.org/drawingml/2006/main" xmlns:pic="http://schemas.openxmlformats.org/drawingml/2006/picture" w:type="paragraph" w:styleId="TOC2">
    <w:name w:val="toc 2"/>
    <w:basedOn w:val="Normal"/>
    <w:next w:val="Normal"/>
    <w:uiPriority w:val="39"/>
    <w:unhideWhenUsed/>
    <w:pPr>
      <w:tabs>
        <w:tab w:val="left" w:pos="1020"/>
        <w:tab w:val="right" w:leader="dot" w:pos="9027"/>
      </w:tabs>
      <w:spacing w:before="0" w:after="60" w:line="240" w:lineRule="auto"/>
      <w:ind w:left="300" w:right="400" w:hanging="0"/>
    </w:pPr>
    <w:rPr>
      <w:rFonts w:ascii="Segoe UI" w:hAnsi="Segoe UI" w:cs="Segoe UI" w:eastAsia="Segoe UI"/>
      <w:noProof/>
      <w:color w:val="101820"/>
      <w:sz w:val="19"/>
    </w:rPr>
  </w:style>
  <w:style xmlns:wp="http://schemas.openxmlformats.org/drawingml/2006/wordprocessingDrawing" xmlns:a="http://schemas.openxmlformats.org/drawingml/2006/main" xmlns:pic="http://schemas.openxmlformats.org/drawingml/2006/picture" w:type="paragraph" w:styleId="TOC3">
    <w:name w:val="toc 3"/>
    <w:basedOn w:val="Normal"/>
    <w:next w:val="Normal"/>
    <w:uiPriority w:val="39"/>
    <w:unhideWhenUsed/>
    <w:pPr>
      <w:tabs>
        <w:tab w:val="left" w:pos="1500"/>
        <w:tab w:val="right" w:leader="dot" w:pos="9027"/>
      </w:tabs>
      <w:spacing w:before="0" w:after="60" w:line="240" w:lineRule="auto"/>
      <w:ind w:left="600" w:right="400" w:hanging="0"/>
    </w:pPr>
    <w:rPr>
      <w:rFonts w:ascii="Segoe UI" w:hAnsi="Segoe UI" w:cs="Segoe UI" w:eastAsia="Segoe UI"/>
      <w:noProof/>
      <w:color w:val="101820"/>
      <w:sz w:val="19"/>
    </w:rPr>
  </w:style>
  <w:style xmlns:wp="http://schemas.openxmlformats.org/drawingml/2006/wordprocessingDrawing" xmlns:a="http://schemas.openxmlformats.org/drawingml/2006/main" xmlns:pic="http://schemas.openxmlformats.org/drawingml/2006/picture" w:type="paragraph" w:styleId="Caption">
    <w:name w:val="caption"/>
    <w:basedOn w:val="Normal"/>
    <w:next w:val="Normal"/>
    <w:qFormat/>
    <w:pPr>
      <w:keepNext/>
      <w:spacing w:before="120" w:after="80"/>
    </w:pPr>
    <w:rPr>
      <w:b/>
      <w:color w:val="0F476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9" Type="http://schemas.openxmlformats.org/officeDocument/2006/relationships/footer" Target="footer_landscap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_landscape.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812</Words>
  <Characters>4634</Characters>
  <Application>Microsoft Office Word</Application>
  <DocSecurity>0</DocSecurity>
  <Lines>38</Lines>
  <Paragraphs>10</Paragraphs>
  <ScaleCrop>false</ScaleCrop>
  <Company>iorta TechNXT</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Delivery Governance, RACI, Risks, Architecture Decisions, Production Readiness, Go-Live and Hypercare</dc:title>
  <dc:subject>Toyota Insurance Services Philippines</dc:subject>
  <dc:creator>iorta TechNXT</dc:creator>
  <cp:keywords>TISPH; BrokerVerse</cp:keywords>
  <dc:description/>
  <cp:lastModifiedBy>iorta TechNXT</cp:lastModifiedBy>
  <cp:revision>1</cp:revision>
  <dcterms:created xsi:type="dcterms:W3CDTF">2026-10-10T04:20:47Z</dcterms:created>
  <dcterms:modified xsi:type="dcterms:W3CDTF">2026-10-10T04:20:47Z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