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Solution, Application, Integration and Deployment Architecture</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5</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7</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Architecture at a glance</w:t>
        </w:r>
        <w:r>
          <w:rPr>
            <w:b/>
            <w:noProof/>
          </w:rPr>
          <w:tab/>
        </w:r>
        <w:r>
          <w:rPr>
            <w:b/>
            <w:noProof/>
          </w:rPr>
          <w:t>7</w:t>
        </w:r>
      </w:hyperlink>
    </w:p>
    <w:p xmlns:a="http://schemas.openxmlformats.org/drawingml/2006/main" xmlns:pic="http://schemas.openxmlformats.org/drawingml/2006/picture">
      <w:pPr>
        <w:pStyle w:val="TOC1"/>
      </w:pPr>
      <w:hyperlink w:anchor="_Toc300001005" w:history="1">
        <w:r>
          <w:rPr>
            <w:b/>
            <w:noProof/>
          </w:rPr>
          <w:t xml:space="preserve">3.</w:t>
        </w:r>
        <w:r>
          <w:rPr>
            <w:b/>
            <w:noProof/>
          </w:rPr>
          <w:tab/>
        </w:r>
        <w:r>
          <w:rPr>
            <w:b/>
            <w:noProof/>
          </w:rPr>
          <w:t xml:space="preserve">Context view</w:t>
        </w:r>
        <w:r>
          <w:rPr>
            <w:b/>
            <w:noProof/>
          </w:rPr>
          <w:tab/>
        </w:r>
        <w:r>
          <w:rPr>
            <w:b/>
            <w:noProof/>
          </w:rPr>
          <w:t>8</w:t>
        </w:r>
      </w:hyperlink>
    </w:p>
    <w:p xmlns:a="http://schemas.openxmlformats.org/drawingml/2006/main" xmlns:pic="http://schemas.openxmlformats.org/drawingml/2006/picture">
      <w:pPr>
        <w:pStyle w:val="TOC1"/>
      </w:pPr>
      <w:hyperlink w:anchor="_Toc300001006" w:history="1">
        <w:r>
          <w:rPr>
            <w:b/>
            <w:noProof/>
          </w:rPr>
          <w:t xml:space="preserve">4.</w:t>
        </w:r>
        <w:r>
          <w:rPr>
            <w:b/>
            <w:noProof/>
          </w:rPr>
          <w:tab/>
        </w:r>
        <w:r>
          <w:rPr>
            <w:b/>
            <w:noProof/>
          </w:rPr>
          <w:t xml:space="preserve">Container view</w:t>
        </w:r>
        <w:r>
          <w:rPr>
            <w:b/>
            <w:noProof/>
          </w:rPr>
          <w:tab/>
        </w:r>
        <w:r>
          <w:rPr>
            <w:b/>
            <w:noProof/>
          </w:rPr>
          <w:t>9</w:t>
        </w:r>
      </w:hyperlink>
    </w:p>
    <w:p xmlns:a="http://schemas.openxmlformats.org/drawingml/2006/main" xmlns:pic="http://schemas.openxmlformats.org/drawingml/2006/picture">
      <w:pPr>
        <w:pStyle w:val="TOC2"/>
      </w:pPr>
      <w:hyperlink w:anchor="_Toc300001007" w:history="1">
        <w:r>
          <w:rPr>
            <w:noProof/>
          </w:rPr>
          <w:t xml:space="preserve">4.1</w:t>
        </w:r>
        <w:r>
          <w:rPr>
            <w:noProof/>
          </w:rPr>
          <w:tab/>
        </w:r>
        <w:r>
          <w:rPr>
            <w:noProof/>
          </w:rPr>
          <w:t xml:space="preserve">Containers</w:t>
        </w:r>
        <w:r>
          <w:rPr>
            <w:noProof/>
          </w:rPr>
          <w:tab/>
        </w:r>
        <w:r>
          <w:rPr>
            <w:noProof/>
          </w:rPr>
          <w:t>9</w:t>
        </w:r>
      </w:hyperlink>
    </w:p>
    <w:p xmlns:a="http://schemas.openxmlformats.org/drawingml/2006/main" xmlns:pic="http://schemas.openxmlformats.org/drawingml/2006/picture">
      <w:pPr>
        <w:pStyle w:val="TOC2"/>
      </w:pPr>
      <w:hyperlink w:anchor="_Toc300001008" w:history="1">
        <w:r>
          <w:rPr>
            <w:noProof/>
          </w:rPr>
          <w:t xml:space="preserve">4.2</w:t>
        </w:r>
        <w:r>
          <w:rPr>
            <w:noProof/>
          </w:rPr>
          <w:tab/>
        </w:r>
        <w:r>
          <w:rPr>
            <w:noProof/>
          </w:rPr>
          <w:t xml:space="preserve">Container diagram (Azure target)</w:t>
        </w:r>
        <w:r>
          <w:rPr>
            <w:noProof/>
          </w:rPr>
          <w:tab/>
        </w:r>
        <w:r>
          <w:rPr>
            <w:noProof/>
          </w:rPr>
          <w:t>9</w:t>
        </w:r>
      </w:hyperlink>
    </w:p>
    <w:p xmlns:a="http://schemas.openxmlformats.org/drawingml/2006/main" xmlns:pic="http://schemas.openxmlformats.org/drawingml/2006/picture">
      <w:pPr>
        <w:pStyle w:val="TOC2"/>
      </w:pPr>
      <w:hyperlink w:anchor="_Toc300001009" w:history="1">
        <w:r>
          <w:rPr>
            <w:noProof/>
          </w:rPr>
          <w:t xml:space="preserve">4.3</w:t>
        </w:r>
        <w:r>
          <w:rPr>
            <w:noProof/>
          </w:rPr>
          <w:tab/>
        </w:r>
        <w:r>
          <w:rPr>
            <w:noProof/>
          </w:rPr>
          <w:t xml:space="preserve">Request path inside the API</w:t>
        </w:r>
        <w:r>
          <w:rPr>
            <w:noProof/>
          </w:rPr>
          <w:tab/>
        </w:r>
        <w:r>
          <w:rPr>
            <w:noProof/>
          </w:rPr>
          <w:t>10</w:t>
        </w:r>
      </w:hyperlink>
    </w:p>
    <w:p xmlns:a="http://schemas.openxmlformats.org/drawingml/2006/main" xmlns:pic="http://schemas.openxmlformats.org/drawingml/2006/picture">
      <w:pPr>
        <w:pStyle w:val="TOC1"/>
      </w:pPr>
      <w:hyperlink w:anchor="_Toc300001010" w:history="1">
        <w:r>
          <w:rPr>
            <w:b/>
            <w:noProof/>
          </w:rPr>
          <w:t xml:space="preserve">5.</w:t>
        </w:r>
        <w:r>
          <w:rPr>
            <w:b/>
            <w:noProof/>
          </w:rPr>
          <w:tab/>
        </w:r>
        <w:r>
          <w:rPr>
            <w:b/>
            <w:noProof/>
          </w:rPr>
          <w:t xml:space="preserve">Application architecture</w:t>
        </w:r>
        <w:r>
          <w:rPr>
            <w:b/>
            <w:noProof/>
          </w:rPr>
          <w:tab/>
        </w:r>
        <w:r>
          <w:rPr>
            <w:b/>
            <w:noProof/>
          </w:rPr>
          <w:t>11</w:t>
        </w:r>
      </w:hyperlink>
    </w:p>
    <w:p xmlns:a="http://schemas.openxmlformats.org/drawingml/2006/main" xmlns:pic="http://schemas.openxmlformats.org/drawingml/2006/picture">
      <w:pPr>
        <w:pStyle w:val="TOC2"/>
      </w:pPr>
      <w:hyperlink w:anchor="_Toc300001011" w:history="1">
        <w:r>
          <w:rPr>
            <w:noProof/>
          </w:rPr>
          <w:t xml:space="preserve">5.1</w:t>
        </w:r>
        <w:r>
          <w:rPr>
            <w:noProof/>
          </w:rPr>
          <w:tab/>
        </w:r>
        <w:r>
          <w:rPr>
            <w:noProof/>
          </w:rPr>
          <w:t xml:space="preserve">Module and domain map</w:t>
        </w:r>
        <w:r>
          <w:rPr>
            <w:noProof/>
          </w:rPr>
          <w:tab/>
        </w:r>
        <w:r>
          <w:rPr>
            <w:noProof/>
          </w:rPr>
          <w:t>11</w:t>
        </w:r>
      </w:hyperlink>
    </w:p>
    <w:p xmlns:a="http://schemas.openxmlformats.org/drawingml/2006/main" xmlns:pic="http://schemas.openxmlformats.org/drawingml/2006/picture">
      <w:pPr>
        <w:pStyle w:val="TOC2"/>
      </w:pPr>
      <w:hyperlink w:anchor="_Toc300001012" w:history="1">
        <w:r>
          <w:rPr>
            <w:noProof/>
          </w:rPr>
          <w:t xml:space="preserve">5.2</w:t>
        </w:r>
        <w:r>
          <w:rPr>
            <w:noProof/>
          </w:rPr>
          <w:tab/>
        </w:r>
        <w:r>
          <w:rPr>
            <w:noProof/>
          </w:rPr>
          <w:t xml:space="preserve">Dependencies between contexts</w:t>
        </w:r>
        <w:r>
          <w:rPr>
            <w:noProof/>
          </w:rPr>
          <w:tab/>
        </w:r>
        <w:r>
          <w:rPr>
            <w:noProof/>
          </w:rPr>
          <w:t>12</w:t>
        </w:r>
      </w:hyperlink>
    </w:p>
    <w:p xmlns:a="http://schemas.openxmlformats.org/drawingml/2006/main" xmlns:pic="http://schemas.openxmlformats.org/drawingml/2006/picture">
      <w:pPr>
        <w:pStyle w:val="TOC2"/>
      </w:pPr>
      <w:hyperlink w:anchor="_Toc300001013" w:history="1">
        <w:r>
          <w:rPr>
            <w:noProof/>
          </w:rPr>
          <w:t xml:space="preserve">5.3</w:t>
        </w:r>
        <w:r>
          <w:rPr>
            <w:noProof/>
          </w:rPr>
          <w:tab/>
        </w:r>
        <w:r>
          <w:rPr>
            <w:noProof/>
          </w:rPr>
          <w:t xml:space="preserve">Shared libraries</w:t>
        </w:r>
        <w:r>
          <w:rPr>
            <w:noProof/>
          </w:rPr>
          <w:tab/>
        </w:r>
        <w:r>
          <w:rPr>
            <w:noProof/>
          </w:rPr>
          <w:t>12</w:t>
        </w:r>
      </w:hyperlink>
    </w:p>
    <w:p xmlns:a="http://schemas.openxmlformats.org/drawingml/2006/main" xmlns:pic="http://schemas.openxmlformats.org/drawingml/2006/picture">
      <w:pPr>
        <w:pStyle w:val="TOC2"/>
      </w:pPr>
      <w:hyperlink w:anchor="_Toc300001014" w:history="1">
        <w:r>
          <w:rPr>
            <w:noProof/>
          </w:rPr>
          <w:t xml:space="preserve">5.4</w:t>
        </w:r>
        <w:r>
          <w:rPr>
            <w:noProof/>
          </w:rPr>
          <w:tab/>
        </w:r>
        <w:r>
          <w:rPr>
            <w:noProof/>
          </w:rPr>
          <w:t xml:space="preserve">Front end</w:t>
        </w:r>
        <w:r>
          <w:rPr>
            <w:noProof/>
          </w:rPr>
          <w:tab/>
        </w:r>
        <w:r>
          <w:rPr>
            <w:noProof/>
          </w:rPr>
          <w:t>13</w:t>
        </w:r>
      </w:hyperlink>
    </w:p>
    <w:p xmlns:a="http://schemas.openxmlformats.org/drawingml/2006/main" xmlns:pic="http://schemas.openxmlformats.org/drawingml/2006/picture">
      <w:pPr>
        <w:pStyle w:val="TOC1"/>
      </w:pPr>
      <w:hyperlink w:anchor="_Toc300001015" w:history="1">
        <w:r>
          <w:rPr>
            <w:b/>
            <w:noProof/>
          </w:rPr>
          <w:t xml:space="preserve">6.</w:t>
        </w:r>
        <w:r>
          <w:rPr>
            <w:b/>
            <w:noProof/>
          </w:rPr>
          <w:tab/>
        </w:r>
        <w:r>
          <w:rPr>
            <w:b/>
            <w:noProof/>
          </w:rPr>
          <w:t xml:space="preserve">API-first design</w:t>
        </w:r>
        <w:r>
          <w:rPr>
            <w:b/>
            <w:noProof/>
          </w:rPr>
          <w:tab/>
        </w:r>
        <w:r>
          <w:rPr>
            <w:b/>
            <w:noProof/>
          </w:rPr>
          <w:t>14</w:t>
        </w:r>
      </w:hyperlink>
    </w:p>
    <w:p xmlns:a="http://schemas.openxmlformats.org/drawingml/2006/main" xmlns:pic="http://schemas.openxmlformats.org/drawingml/2006/picture">
      <w:pPr>
        <w:pStyle w:val="TOC2"/>
      </w:pPr>
      <w:hyperlink w:anchor="_Toc300001016" w:history="1">
        <w:r>
          <w:rPr>
            <w:noProof/>
          </w:rPr>
          <w:t xml:space="preserve">6.1</w:t>
        </w:r>
        <w:r>
          <w:rPr>
            <w:noProof/>
          </w:rPr>
          <w:tab/>
        </w:r>
        <w:r>
          <w:rPr>
            <w:noProof/>
          </w:rPr>
          <w:t xml:space="preserve">Style and contract</w:t>
        </w:r>
        <w:r>
          <w:rPr>
            <w:noProof/>
          </w:rPr>
          <w:tab/>
        </w:r>
        <w:r>
          <w:rPr>
            <w:noProof/>
          </w:rPr>
          <w:t>14</w:t>
        </w:r>
      </w:hyperlink>
    </w:p>
    <w:p xmlns:a="http://schemas.openxmlformats.org/drawingml/2006/main" xmlns:pic="http://schemas.openxmlformats.org/drawingml/2006/picture">
      <w:pPr>
        <w:pStyle w:val="TOC2"/>
      </w:pPr>
      <w:hyperlink w:anchor="_Toc300001017" w:history="1">
        <w:r>
          <w:rPr>
            <w:noProof/>
          </w:rPr>
          <w:t xml:space="preserve">6.2</w:t>
        </w:r>
        <w:r>
          <w:rPr>
            <w:noProof/>
          </w:rPr>
          <w:tab/>
        </w:r>
        <w:r>
          <w:rPr>
            <w:noProof/>
          </w:rPr>
          <w:t xml:space="preserve">Security of the API</w:t>
        </w:r>
        <w:r>
          <w:rPr>
            <w:noProof/>
          </w:rPr>
          <w:tab/>
        </w:r>
        <w:r>
          <w:rPr>
            <w:noProof/>
          </w:rPr>
          <w:t>14</w:t>
        </w:r>
      </w:hyperlink>
    </w:p>
    <w:p xmlns:a="http://schemas.openxmlformats.org/drawingml/2006/main" xmlns:pic="http://schemas.openxmlformats.org/drawingml/2006/picture">
      <w:pPr>
        <w:pStyle w:val="TOC2"/>
      </w:pPr>
      <w:hyperlink w:anchor="_Toc300001018" w:history="1">
        <w:r>
          <w:rPr>
            <w:noProof/>
          </w:rPr>
          <w:t xml:space="preserve">6.3</w:t>
        </w:r>
        <w:r>
          <w:rPr>
            <w:noProof/>
          </w:rPr>
          <w:tab/>
        </w:r>
        <w:r>
          <w:rPr>
            <w:noProof/>
          </w:rPr>
          <w:t xml:space="preserve">Machine access</w:t>
        </w:r>
        <w:r>
          <w:rPr>
            <w:noProof/>
          </w:rPr>
          <w:tab/>
        </w:r>
        <w:r>
          <w:rPr>
            <w:noProof/>
          </w:rPr>
          <w:t>15</w:t>
        </w:r>
      </w:hyperlink>
    </w:p>
    <w:p xmlns:a="http://schemas.openxmlformats.org/drawingml/2006/main" xmlns:pic="http://schemas.openxmlformats.org/drawingml/2006/picture">
      <w:pPr>
        <w:pStyle w:val="TOC1"/>
      </w:pPr>
      <w:hyperlink w:anchor="_Toc300001019" w:history="1">
        <w:r>
          <w:rPr>
            <w:b/>
            <w:noProof/>
          </w:rPr>
          <w:t xml:space="preserve">7.</w:t>
        </w:r>
        <w:r>
          <w:rPr>
            <w:b/>
            <w:noProof/>
          </w:rPr>
          <w:tab/>
        </w:r>
        <w:r>
          <w:rPr>
            <w:b/>
            <w:noProof/>
          </w:rPr>
          <w:t xml:space="preserve">Events, jobs and messages</w:t>
        </w:r>
        <w:r>
          <w:rPr>
            <w:b/>
            <w:noProof/>
          </w:rPr>
          <w:tab/>
        </w:r>
        <w:r>
          <w:rPr>
            <w:b/>
            <w:noProof/>
          </w:rPr>
          <w:t>15</w:t>
        </w:r>
      </w:hyperlink>
    </w:p>
    <w:p xmlns:a="http://schemas.openxmlformats.org/drawingml/2006/main" xmlns:pic="http://schemas.openxmlformats.org/drawingml/2006/picture">
      <w:pPr>
        <w:pStyle w:val="TOC2"/>
      </w:pPr>
      <w:hyperlink w:anchor="_Toc300001020" w:history="1">
        <w:r>
          <w:rPr>
            <w:noProof/>
          </w:rPr>
          <w:t xml:space="preserve">7.1</w:t>
        </w:r>
        <w:r>
          <w:rPr>
            <w:noProof/>
          </w:rPr>
          <w:tab/>
        </w:r>
        <w:r>
          <w:rPr>
            <w:noProof/>
          </w:rPr>
          <w:t xml:space="preserve">Scheduler</w:t>
        </w:r>
        <w:r>
          <w:rPr>
            <w:noProof/>
          </w:rPr>
          <w:tab/>
        </w:r>
        <w:r>
          <w:rPr>
            <w:noProof/>
          </w:rPr>
          <w:t>15</w:t>
        </w:r>
      </w:hyperlink>
    </w:p>
    <w:p xmlns:a="http://schemas.openxmlformats.org/drawingml/2006/main" xmlns:pic="http://schemas.openxmlformats.org/drawingml/2006/picture">
      <w:pPr>
        <w:pStyle w:val="TOC2"/>
      </w:pPr>
      <w:hyperlink w:anchor="_Toc300001021" w:history="1">
        <w:r>
          <w:rPr>
            <w:noProof/>
          </w:rPr>
          <w:t xml:space="preserve">7.2</w:t>
        </w:r>
        <w:r>
          <w:rPr>
            <w:noProof/>
          </w:rPr>
          <w:tab/>
        </w:r>
        <w:r>
          <w:rPr>
            <w:noProof/>
          </w:rPr>
          <w:t xml:space="preserve">Outboxes and inboxes</w:t>
        </w:r>
        <w:r>
          <w:rPr>
            <w:noProof/>
          </w:rPr>
          <w:tab/>
        </w:r>
        <w:r>
          <w:rPr>
            <w:noProof/>
          </w:rPr>
          <w:t>16</w:t>
        </w:r>
      </w:hyperlink>
    </w:p>
    <w:p xmlns:a="http://schemas.openxmlformats.org/drawingml/2006/main" xmlns:pic="http://schemas.openxmlformats.org/drawingml/2006/picture">
      <w:pPr>
        <w:pStyle w:val="TOC2"/>
      </w:pPr>
      <w:hyperlink w:anchor="_Toc300001022" w:history="1">
        <w:r>
          <w:rPr>
            <w:noProof/>
          </w:rPr>
          <w:t xml:space="preserve">7.3</w:t>
        </w:r>
        <w:r>
          <w:rPr>
            <w:noProof/>
          </w:rPr>
          <w:tab/>
        </w:r>
        <w:r>
          <w:rPr>
            <w:noProof/>
          </w:rPr>
          <w:t xml:space="preserve">Notifications and approvals</w:t>
        </w:r>
        <w:r>
          <w:rPr>
            <w:noProof/>
          </w:rPr>
          <w:tab/>
        </w:r>
        <w:r>
          <w:rPr>
            <w:noProof/>
          </w:rPr>
          <w:t>17</w:t>
        </w:r>
      </w:hyperlink>
    </w:p>
    <w:p xmlns:a="http://schemas.openxmlformats.org/drawingml/2006/main" xmlns:pic="http://schemas.openxmlformats.org/drawingml/2006/picture">
      <w:pPr>
        <w:pStyle w:val="TOC1"/>
      </w:pPr>
      <w:hyperlink w:anchor="_Toc300001023" w:history="1">
        <w:r>
          <w:rPr>
            <w:b/>
            <w:noProof/>
          </w:rPr>
          <w:t xml:space="preserve">8.</w:t>
        </w:r>
        <w:r>
          <w:rPr>
            <w:b/>
            <w:noProof/>
          </w:rPr>
          <w:tab/>
        </w:r>
        <w:r>
          <w:rPr>
            <w:b/>
            <w:noProof/>
          </w:rPr>
          <w:t xml:space="preserve">Configuration and business rules</w:t>
        </w:r>
        <w:r>
          <w:rPr>
            <w:b/>
            <w:noProof/>
          </w:rPr>
          <w:tab/>
        </w:r>
        <w:r>
          <w:rPr>
            <w:b/>
            <w:noProof/>
          </w:rPr>
          <w:t>17</w:t>
        </w:r>
      </w:hyperlink>
    </w:p>
    <w:p xmlns:a="http://schemas.openxmlformats.org/drawingml/2006/main" xmlns:pic="http://schemas.openxmlformats.org/drawingml/2006/picture">
      <w:pPr>
        <w:pStyle w:val="TOC1"/>
      </w:pPr>
      <w:hyperlink w:anchor="_Toc300001024" w:history="1">
        <w:r>
          <w:rPr>
            <w:b/>
            <w:noProof/>
          </w:rPr>
          <w:t xml:space="preserve">9.</w:t>
        </w:r>
        <w:r>
          <w:rPr>
            <w:b/>
            <w:noProof/>
          </w:rPr>
          <w:tab/>
        </w:r>
        <w:r>
          <w:rPr>
            <w:b/>
            <w:noProof/>
          </w:rPr>
          <w:t xml:space="preserve">Integration architecture</w:t>
        </w:r>
        <w:r>
          <w:rPr>
            <w:b/>
            <w:noProof/>
          </w:rPr>
          <w:tab/>
        </w:r>
        <w:r>
          <w:rPr>
            <w:b/>
            <w:noProof/>
          </w:rPr>
          <w:t>19</w:t>
        </w:r>
      </w:hyperlink>
    </w:p>
    <w:p xmlns:a="http://schemas.openxmlformats.org/drawingml/2006/main" xmlns:pic="http://schemas.openxmlformats.org/drawingml/2006/picture">
      <w:pPr>
        <w:pStyle w:val="TOC2"/>
      </w:pPr>
      <w:hyperlink w:anchor="_Toc300001025" w:history="1">
        <w:r>
          <w:rPr>
            <w:noProof/>
          </w:rPr>
          <w:t xml:space="preserve">9.1</w:t>
        </w:r>
        <w:r>
          <w:rPr>
            <w:noProof/>
          </w:rPr>
          <w:tab/>
        </w:r>
        <w:r>
          <w:rPr>
            <w:noProof/>
          </w:rPr>
          <w:t xml:space="preserve">Integration framework</w:t>
        </w:r>
        <w:r>
          <w:rPr>
            <w:noProof/>
          </w:rPr>
          <w:tab/>
        </w:r>
        <w:r>
          <w:rPr>
            <w:noProof/>
          </w:rPr>
          <w:t>19</w:t>
        </w:r>
      </w:hyperlink>
    </w:p>
    <w:p xmlns:a="http://schemas.openxmlformats.org/drawingml/2006/main" xmlns:pic="http://schemas.openxmlformats.org/drawingml/2006/picture">
      <w:pPr>
        <w:pStyle w:val="TOC2"/>
      </w:pPr>
      <w:hyperlink w:anchor="_Toc300001026" w:history="1">
        <w:r>
          <w:rPr>
            <w:noProof/>
          </w:rPr>
          <w:t xml:space="preserve">9.2</w:t>
        </w:r>
        <w:r>
          <w:rPr>
            <w:noProof/>
          </w:rPr>
          <w:tab/>
        </w:r>
        <w:r>
          <w:rPr>
            <w:noProof/>
          </w:rPr>
          <w:t xml:space="preserve">Interfaces</w:t>
        </w:r>
        <w:r>
          <w:rPr>
            <w:noProof/>
          </w:rPr>
          <w:tab/>
        </w:r>
        <w:r>
          <w:rPr>
            <w:noProof/>
          </w:rPr>
          <w:t>20</w:t>
        </w:r>
      </w:hyperlink>
    </w:p>
    <w:p xmlns:a="http://schemas.openxmlformats.org/drawingml/2006/main" xmlns:pic="http://schemas.openxmlformats.org/drawingml/2006/picture">
      <w:pPr>
        <w:pStyle w:val="TOC2"/>
      </w:pPr>
      <w:hyperlink w:anchor="_Toc300001027" w:history="1">
        <w:r>
          <w:rPr>
            <w:noProof/>
          </w:rPr>
          <w:t xml:space="preserve">9.3</w:t>
        </w:r>
        <w:r>
          <w:rPr>
            <w:noProof/>
          </w:rPr>
          <w:tab/>
        </w:r>
        <w:r>
          <w:rPr>
            <w:noProof/>
          </w:rPr>
          <w:t xml:space="preserve">Gaps and planned integration work</w:t>
        </w:r>
        <w:r>
          <w:rPr>
            <w:noProof/>
          </w:rPr>
          <w:tab/>
        </w:r>
        <w:r>
          <w:rPr>
            <w:noProof/>
          </w:rPr>
          <w:t>22</w:t>
        </w:r>
      </w:hyperlink>
    </w:p>
    <w:p xmlns:a="http://schemas.openxmlformats.org/drawingml/2006/main" xmlns:pic="http://schemas.openxmlformats.org/drawingml/2006/picture">
      <w:pPr>
        <w:pStyle w:val="TOC1"/>
      </w:pPr>
      <w:hyperlink w:anchor="_Toc300001028" w:history="1">
        <w:r>
          <w:rPr>
            <w:b/>
            <w:noProof/>
          </w:rPr>
          <w:t xml:space="preserve">10.</w:t>
        </w:r>
        <w:r>
          <w:rPr>
            <w:b/>
            <w:noProof/>
          </w:rPr>
          <w:tab/>
        </w:r>
        <w:r>
          <w:rPr>
            <w:b/>
            <w:noProof/>
          </w:rPr>
          <w:t xml:space="preserve">Data, file storage and caching</w:t>
        </w:r>
        <w:r>
          <w:rPr>
            <w:b/>
            <w:noProof/>
          </w:rPr>
          <w:tab/>
        </w:r>
        <w:r>
          <w:rPr>
            <w:b/>
            <w:noProof/>
          </w:rPr>
          <w:t>22</w:t>
        </w:r>
      </w:hyperlink>
    </w:p>
    <w:p xmlns:a="http://schemas.openxmlformats.org/drawingml/2006/main" xmlns:pic="http://schemas.openxmlformats.org/drawingml/2006/picture">
      <w:pPr>
        <w:pStyle w:val="TOC2"/>
      </w:pPr>
      <w:hyperlink w:anchor="_Toc300001029" w:history="1">
        <w:r>
          <w:rPr>
            <w:noProof/>
          </w:rPr>
          <w:t xml:space="preserve">10.1</w:t>
        </w:r>
        <w:r>
          <w:rPr>
            <w:noProof/>
          </w:rPr>
          <w:tab/>
        </w:r>
        <w:r>
          <w:rPr>
            <w:noProof/>
          </w:rPr>
          <w:t xml:space="preserve">Database</w:t>
        </w:r>
        <w:r>
          <w:rPr>
            <w:noProof/>
          </w:rPr>
          <w:tab/>
        </w:r>
        <w:r>
          <w:rPr>
            <w:noProof/>
          </w:rPr>
          <w:t>22</w:t>
        </w:r>
      </w:hyperlink>
    </w:p>
    <w:p xmlns:a="http://schemas.openxmlformats.org/drawingml/2006/main" xmlns:pic="http://schemas.openxmlformats.org/drawingml/2006/picture">
      <w:pPr>
        <w:pStyle w:val="TOC2"/>
      </w:pPr>
      <w:hyperlink w:anchor="_Toc300001030" w:history="1">
        <w:r>
          <w:rPr>
            <w:noProof/>
          </w:rPr>
          <w:t xml:space="preserve">10.2</w:t>
        </w:r>
        <w:r>
          <w:rPr>
            <w:noProof/>
          </w:rPr>
          <w:tab/>
        </w:r>
        <w:r>
          <w:rPr>
            <w:noProof/>
          </w:rPr>
          <w:t xml:space="preserve">File storage</w:t>
        </w:r>
        <w:r>
          <w:rPr>
            <w:noProof/>
          </w:rPr>
          <w:tab/>
        </w:r>
        <w:r>
          <w:rPr>
            <w:noProof/>
          </w:rPr>
          <w:t>22</w:t>
        </w:r>
      </w:hyperlink>
    </w:p>
    <w:p xmlns:a="http://schemas.openxmlformats.org/drawingml/2006/main" xmlns:pic="http://schemas.openxmlformats.org/drawingml/2006/picture">
      <w:pPr>
        <w:pStyle w:val="TOC2"/>
      </w:pPr>
      <w:hyperlink w:anchor="_Toc300001031" w:history="1">
        <w:r>
          <w:rPr>
            <w:noProof/>
          </w:rPr>
          <w:t xml:space="preserve">10.3</w:t>
        </w:r>
        <w:r>
          <w:rPr>
            <w:noProof/>
          </w:rPr>
          <w:tab/>
        </w:r>
        <w:r>
          <w:rPr>
            <w:noProof/>
          </w:rPr>
          <w:t xml:space="preserve">Caching</w:t>
        </w:r>
        <w:r>
          <w:rPr>
            <w:noProof/>
          </w:rPr>
          <w:tab/>
        </w:r>
        <w:r>
          <w:rPr>
            <w:noProof/>
          </w:rPr>
          <w:t>22</w:t>
        </w:r>
      </w:hyperlink>
    </w:p>
    <w:p xmlns:a="http://schemas.openxmlformats.org/drawingml/2006/main" xmlns:pic="http://schemas.openxmlformats.org/drawingml/2006/picture">
      <w:pPr>
        <w:pStyle w:val="TOC1"/>
      </w:pPr>
      <w:hyperlink w:anchor="_Toc300001032" w:history="1">
        <w:r>
          <w:rPr>
            <w:b/>
            <w:noProof/>
          </w:rPr>
          <w:t xml:space="preserve">11.</w:t>
        </w:r>
        <w:r>
          <w:rPr>
            <w:b/>
            <w:noProof/>
          </w:rPr>
          <w:tab/>
        </w:r>
        <w:r>
          <w:rPr>
            <w:b/>
            <w:noProof/>
          </w:rPr>
          <w:t xml:space="preserve">Identity, access and audit in the architecture</w:t>
        </w:r>
        <w:r>
          <w:rPr>
            <w:b/>
            <w:noProof/>
          </w:rPr>
          <w:tab/>
        </w:r>
        <w:r>
          <w:rPr>
            <w:b/>
            <w:noProof/>
          </w:rPr>
          <w:t>24</w:t>
        </w:r>
      </w:hyperlink>
    </w:p>
    <w:p xmlns:a="http://schemas.openxmlformats.org/drawingml/2006/main" xmlns:pic="http://schemas.openxmlformats.org/drawingml/2006/picture">
      <w:pPr>
        <w:pStyle w:val="TOC1"/>
      </w:pPr>
      <w:hyperlink w:anchor="_Toc300001033" w:history="1">
        <w:r>
          <w:rPr>
            <w:b/>
            <w:noProof/>
          </w:rPr>
          <w:t xml:space="preserve">12.</w:t>
        </w:r>
        <w:r>
          <w:rPr>
            <w:b/>
            <w:noProof/>
          </w:rPr>
          <w:tab/>
        </w:r>
        <w:r>
          <w:rPr>
            <w:b/>
            <w:noProof/>
          </w:rPr>
          <w:t xml:space="preserve">Deployment architecture</w:t>
        </w:r>
        <w:r>
          <w:rPr>
            <w:b/>
            <w:noProof/>
          </w:rPr>
          <w:tab/>
        </w:r>
        <w:r>
          <w:rPr>
            <w:b/>
            <w:noProof/>
          </w:rPr>
          <w:t>24</w:t>
        </w:r>
      </w:hyperlink>
    </w:p>
    <w:p xmlns:a="http://schemas.openxmlformats.org/drawingml/2006/main" xmlns:pic="http://schemas.openxmlformats.org/drawingml/2006/picture">
      <w:pPr>
        <w:pStyle w:val="TOC2"/>
      </w:pPr>
      <w:hyperlink w:anchor="_Toc300001034" w:history="1">
        <w:r>
          <w:rPr>
            <w:noProof/>
          </w:rPr>
          <w:t xml:space="preserve">12.1</w:t>
        </w:r>
        <w:r>
          <w:rPr>
            <w:noProof/>
          </w:rPr>
          <w:tab/>
        </w:r>
        <w:r>
          <w:rPr>
            <w:noProof/>
          </w:rPr>
          <w:t xml:space="preserve">Images and runtime contract</w:t>
        </w:r>
        <w:r>
          <w:rPr>
            <w:noProof/>
          </w:rPr>
          <w:tab/>
        </w:r>
        <w:r>
          <w:rPr>
            <w:noProof/>
          </w:rPr>
          <w:t>24</w:t>
        </w:r>
      </w:hyperlink>
    </w:p>
    <w:p xmlns:a="http://schemas.openxmlformats.org/drawingml/2006/main" xmlns:pic="http://schemas.openxmlformats.org/drawingml/2006/picture">
      <w:pPr>
        <w:pStyle w:val="TOC2"/>
      </w:pPr>
      <w:hyperlink w:anchor="_Toc300001035" w:history="1">
        <w:r>
          <w:rPr>
            <w:noProof/>
          </w:rPr>
          <w:t xml:space="preserve">12.2</w:t>
        </w:r>
        <w:r>
          <w:rPr>
            <w:noProof/>
          </w:rPr>
          <w:tab/>
        </w:r>
        <w:r>
          <w:rPr>
            <w:noProof/>
          </w:rPr>
          <w:t xml:space="preserve">Railway (current hosted environments)</w:t>
        </w:r>
        <w:r>
          <w:rPr>
            <w:noProof/>
          </w:rPr>
          <w:tab/>
        </w:r>
        <w:r>
          <w:rPr>
            <w:noProof/>
          </w:rPr>
          <w:t>25</w:t>
        </w:r>
      </w:hyperlink>
    </w:p>
    <w:p xmlns:a="http://schemas.openxmlformats.org/drawingml/2006/main" xmlns:pic="http://schemas.openxmlformats.org/drawingml/2006/picture">
      <w:pPr>
        <w:pStyle w:val="TOC2"/>
      </w:pPr>
      <w:hyperlink w:anchor="_Toc300001036" w:history="1">
        <w:r>
          <w:rPr>
            <w:noProof/>
          </w:rPr>
          <w:t xml:space="preserve">12.3</w:t>
        </w:r>
        <w:r>
          <w:rPr>
            <w:noProof/>
          </w:rPr>
          <w:tab/>
        </w:r>
        <w:r>
          <w:rPr>
            <w:noProof/>
          </w:rPr>
          <w:t xml:space="preserve">Azure (target for TISPH)</w:t>
        </w:r>
        <w:r>
          <w:rPr>
            <w:noProof/>
          </w:rPr>
          <w:tab/>
        </w:r>
        <w:r>
          <w:rPr>
            <w:noProof/>
          </w:rPr>
          <w:t>25</w:t>
        </w:r>
      </w:hyperlink>
    </w:p>
    <w:p xmlns:a="http://schemas.openxmlformats.org/drawingml/2006/main" xmlns:pic="http://schemas.openxmlformats.org/drawingml/2006/picture">
      <w:pPr>
        <w:pStyle w:val="TOC2"/>
      </w:pPr>
      <w:hyperlink w:anchor="_Toc300001037" w:history="1">
        <w:r>
          <w:rPr>
            <w:noProof/>
          </w:rPr>
          <w:t xml:space="preserve">12.4</w:t>
        </w:r>
        <w:r>
          <w:rPr>
            <w:noProof/>
          </w:rPr>
          <w:tab/>
        </w:r>
        <w:r>
          <w:rPr>
            <w:noProof/>
          </w:rPr>
          <w:t xml:space="preserve">Release pipeline</w:t>
        </w:r>
        <w:r>
          <w:rPr>
            <w:noProof/>
          </w:rPr>
          <w:tab/>
        </w:r>
        <w:r>
          <w:rPr>
            <w:noProof/>
          </w:rPr>
          <w:t>25</w:t>
        </w:r>
      </w:hyperlink>
    </w:p>
    <w:p xmlns:a="http://schemas.openxmlformats.org/drawingml/2006/main" xmlns:pic="http://schemas.openxmlformats.org/drawingml/2006/picture">
      <w:pPr>
        <w:pStyle w:val="TOC2"/>
      </w:pPr>
      <w:hyperlink w:anchor="_Toc300001038" w:history="1">
        <w:r>
          <w:rPr>
            <w:noProof/>
          </w:rPr>
          <w:t xml:space="preserve">12.5</w:t>
        </w:r>
        <w:r>
          <w:rPr>
            <w:noProof/>
          </w:rPr>
          <w:tab/>
        </w:r>
        <w:r>
          <w:rPr>
            <w:noProof/>
          </w:rPr>
          <w:t xml:space="preserve">Kubernetes readiness</w:t>
        </w:r>
        <w:r>
          <w:rPr>
            <w:noProof/>
          </w:rPr>
          <w:tab/>
        </w:r>
        <w:r>
          <w:rPr>
            <w:noProof/>
          </w:rPr>
          <w:t>27</w:t>
        </w:r>
      </w:hyperlink>
    </w:p>
    <w:p xmlns:a="http://schemas.openxmlformats.org/drawingml/2006/main" xmlns:pic="http://schemas.openxmlformats.org/drawingml/2006/picture">
      <w:pPr>
        <w:pStyle w:val="TOC1"/>
      </w:pPr>
      <w:hyperlink w:anchor="_Toc300001039" w:history="1">
        <w:r>
          <w:rPr>
            <w:b/>
            <w:noProof/>
          </w:rPr>
          <w:t xml:space="preserve">13.</w:t>
        </w:r>
        <w:r>
          <w:rPr>
            <w:b/>
            <w:noProof/>
          </w:rPr>
          <w:tab/>
        </w:r>
        <w:r>
          <w:rPr>
            <w:b/>
            <w:noProof/>
          </w:rPr>
          <w:t xml:space="preserve">Scalability, availability and performance</w:t>
        </w:r>
        <w:r>
          <w:rPr>
            <w:b/>
            <w:noProof/>
          </w:rPr>
          <w:tab/>
        </w:r>
        <w:r>
          <w:rPr>
            <w:b/>
            <w:noProof/>
          </w:rPr>
          <w:t>28</w:t>
        </w:r>
      </w:hyperlink>
    </w:p>
    <w:p xmlns:a="http://schemas.openxmlformats.org/drawingml/2006/main" xmlns:pic="http://schemas.openxmlformats.org/drawingml/2006/picture">
      <w:pPr>
        <w:pStyle w:val="TOC1"/>
      </w:pPr>
      <w:hyperlink w:anchor="_Toc300001040" w:history="1">
        <w:r>
          <w:rPr>
            <w:b/>
            <w:noProof/>
          </w:rPr>
          <w:t xml:space="preserve">14.</w:t>
        </w:r>
        <w:r>
          <w:rPr>
            <w:b/>
            <w:noProof/>
          </w:rPr>
          <w:tab/>
        </w:r>
        <w:r>
          <w:rPr>
            <w:b/>
            <w:noProof/>
          </w:rPr>
          <w:t xml:space="preserve">Multi-product, multi-channel and multi-country readiness</w:t>
        </w:r>
        <w:r>
          <w:rPr>
            <w:b/>
            <w:noProof/>
          </w:rPr>
          <w:tab/>
        </w:r>
        <w:r>
          <w:rPr>
            <w:b/>
            <w:noProof/>
          </w:rPr>
          <w:t>29</w:t>
        </w:r>
      </w:hyperlink>
    </w:p>
    <w:p xmlns:a="http://schemas.openxmlformats.org/drawingml/2006/main" xmlns:pic="http://schemas.openxmlformats.org/drawingml/2006/picture">
      <w:pPr>
        <w:pStyle w:val="TOC1"/>
      </w:pPr>
      <w:hyperlink w:anchor="_Toc300001041" w:history="1">
        <w:r>
          <w:rPr>
            <w:b/>
            <w:noProof/>
          </w:rPr>
          <w:t xml:space="preserve">15.</w:t>
        </w:r>
        <w:r>
          <w:rPr>
            <w:b/>
            <w:noProof/>
          </w:rPr>
          <w:tab/>
        </w:r>
        <w:r>
          <w:rPr>
            <w:b/>
            <w:noProof/>
          </w:rPr>
          <w:t xml:space="preserve">Register of planned items</w:t>
        </w:r>
        <w:r>
          <w:rPr>
            <w:b/>
            <w:noProof/>
          </w:rPr>
          <w:tab/>
        </w:r>
        <w:r>
          <w:rPr>
            <w:b/>
            <w:noProof/>
          </w:rPr>
          <w:t>29</w:t>
        </w:r>
      </w:hyperlink>
    </w:p>
    <w:p xmlns:a="http://schemas.openxmlformats.org/drawingml/2006/main" xmlns:pic="http://schemas.openxmlformats.org/drawingml/2006/picture">
      <w:pPr>
        <w:pStyle w:val="TOC1"/>
      </w:pPr>
      <w:hyperlink w:anchor="_Toc300001042" w:history="1">
        <w:r>
          <w:rPr>
            <w:b/>
            <w:noProof/>
          </w:rPr>
          <w:t xml:space="preserve">16.</w:t>
        </w:r>
        <w:r>
          <w:rPr>
            <w:b/>
            <w:noProof/>
          </w:rPr>
          <w:tab/>
        </w:r>
        <w:r>
          <w:rPr>
            <w:b/>
            <w:noProof/>
          </w:rPr>
          <w:t xml:space="preserve">Architecture decisions</w:t>
        </w:r>
        <w:r>
          <w:rPr>
            <w:b/>
            <w:noProof/>
          </w:rPr>
          <w:tab/>
        </w:r>
        <w:r>
          <w:rPr>
            <w:b/>
            <w:noProof/>
          </w:rPr>
          <w:t>30</w:t>
        </w:r>
      </w:hyperlink>
    </w:p>
    <w:p xmlns:a="http://schemas.openxmlformats.org/drawingml/2006/main" xmlns:pic="http://schemas.openxmlformats.org/drawingml/2006/picture">
      <w:pPr>
        <w:pStyle w:val="TOC1"/>
      </w:pPr>
      <w:hyperlink w:anchor="_Toc300001043" w:history="1">
        <w:r>
          <w:rPr>
            <w:b/>
            <w:noProof/>
          </w:rPr>
          <w:t xml:space="preserve">17.</w:t>
        </w:r>
        <w:r>
          <w:rPr>
            <w:b/>
            <w:noProof/>
          </w:rPr>
          <w:tab/>
        </w:r>
        <w:r>
          <w:rPr>
            <w:b/>
            <w:noProof/>
          </w:rPr>
          <w:t xml:space="preserve">Open questions for TISPH</w:t>
        </w:r>
        <w:r>
          <w:rPr>
            <w:b/>
            <w:noProof/>
          </w:rPr>
          <w:tab/>
        </w:r>
        <w:r>
          <w:rPr>
            <w:b/>
            <w:noProof/>
          </w:rPr>
          <w:t>31</w:t>
        </w:r>
      </w:hyperlink>
    </w:p>
    <w:p xmlns:a="http://schemas.openxmlformats.org/drawingml/2006/main" xmlns:pic="http://schemas.openxmlformats.org/drawingml/2006/picture">
      <w:pPr>
        <w:pStyle w:val="TOC1"/>
      </w:pPr>
      <w:hyperlink w:anchor="_Toc300001044" w:history="1">
        <w:r>
          <w:rPr>
            <w:b/>
            <w:noProof/>
          </w:rPr>
          <w:t xml:space="preserve">18.</w:t>
        </w:r>
        <w:r>
          <w:rPr>
            <w:b/>
            <w:noProof/>
          </w:rPr>
          <w:tab/>
        </w:r>
        <w:r>
          <w:rPr>
            <w:b/>
            <w:noProof/>
          </w:rPr>
          <w:t xml:space="preserve">Requirements traceability</w:t>
        </w:r>
        <w:r>
          <w:rPr>
            <w:b/>
            <w:noProof/>
          </w:rPr>
          <w:tab/>
        </w:r>
        <w:r>
          <w:rPr>
            <w:b/>
            <w:noProof/>
          </w:rPr>
          <w:t>32</w:t>
        </w:r>
      </w:hyperlink>
    </w:p>
    <w:p xmlns:a="http://schemas.openxmlformats.org/drawingml/2006/main" xmlns:pic="http://schemas.openxmlformats.org/drawingml/2006/picture">
      <w:pPr>
        <w:pStyle w:val="TOC1"/>
        <w:ind w:left="0" w:hanging="0"/>
      </w:pPr>
      <w:hyperlink w:anchor="_Toc300001045" w:history="1">
        <w:r>
          <w:rPr>
            <w:b/>
            <w:noProof/>
          </w:rPr>
          <w:t xml:space="preserve">Appendix A. File references</w:t>
        </w:r>
        <w:r>
          <w:rPr>
            <w:b/>
            <w:noProof/>
          </w:rPr>
          <w:tab/>
        </w:r>
        <w:r>
          <w:rPr>
            <w:b/>
            <w:noProof/>
          </w:rPr>
          <w:t>33</w:t>
        </w:r>
      </w:hyperlink>
    </w:p>
    <w:p xmlns:a="http://schemas.openxmlformats.org/drawingml/2006/main" xmlns:pic="http://schemas.openxmlformats.org/drawingml/2006/picture">
      <w:pPr>
        <w:pStyle w:val="TOC1"/>
      </w:pPr>
      <w:hyperlink w:anchor="_Toc300001046" w:history="1">
        <w:r>
          <w:rPr>
            <w:b/>
            <w:noProof/>
          </w:rPr>
          <w:t xml:space="preserve">19.</w:t>
        </w:r>
        <w:r>
          <w:rPr>
            <w:b/>
            <w:noProof/>
          </w:rPr>
          <w:tab/>
        </w:r>
        <w:r>
          <w:rPr>
            <w:b/>
            <w:noProof/>
          </w:rPr>
          <w:t xml:space="preserve">Document Sign-Off</w:t>
        </w:r>
        <w:r>
          <w:rPr>
            <w:b/>
            <w:noProof/>
          </w:rPr>
          <w:tab/>
        </w:r>
        <w:r>
          <w:rPr>
            <w:b/>
            <w:noProof/>
          </w:rPr>
          <w:t>36</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Solution Architecture</w:t>
            </w:r>
          </w:p>
        </w:tc>
        <w:tc>
          <w:tcPr>
            <w:tcW w:w="1565" w:type="dxa"/>
          </w:tcPr>
          <w:p>
            <w:pPr>
              <w:spacing w:before="40" w:after="40" w:line="240" w:lineRule="auto"/>
            </w:pPr>
            <w:r>
              <w:rPr>
                <w:rFonts w:ascii="Segoe UI" w:hAnsi="Segoe UI" w:cs="Segoe UI" w:eastAsia="Segoe UI"/>
                <w:sz w:val="16"/>
                <w:szCs w:val="16"/>
              </w:rPr>
              <w:t xml:space="preserve">Pending review: Head of IT (to be named) (TISPH); IT AppSupport lead (to be named) (TISPH); Internal Audit representative (to be named) (TISPH); Delivery lead (iorta TechNXT); DevOps lead (iorta TechNXT)</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First issue for review: as-built description of the code baseline above, with planned items labelled.</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 (review notes)</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Architecture and audit review against the code. Corrected: distribution channel types (5.1, 14); the module dependency view, now measured from the code instead of drawn as a one-way flow (5.2); the claim that every journal comes from a posting rule (5.2); route permission figures (2, 6.2, 11); the claim that API documentation cannot drift (6.1); posting rule approval switch (8); authority matrix callers (8); SAP vendor and customer master files, which TISPH set aside in the INTG-04 remark (3, 9.2, 9.3, 15, 17); BIR requirement references (TAX-02, TAX-03; EIS not in the BRD); Railway branch and container user (12.2); the generic pipeline's targets (12.4). Added: journal upload interface of INTG-04, BIR Form 2307, NFR-19.1 Ansible position, log retention against NFR-11.3, MTBF and MTTR (NFR-15.1, 15.2), data scope by office and department (5.14), Pre-Prod environment (decision E1), the technical whitelisting document (INTG-06), and a status column in the traceability table.</w:t>
            </w:r>
          </w:p>
        </w:tc>
      </w:tr>
      <w:tr>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known limitations cited from docs/TISPH/pack/TISPH_Operations_and_Support.docx section 17 instead of the retired deploy/README.md section 9; 12.2 states that Railway hosts TISPH DEV from TISPH-DEV until Azure is provisioned.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Solution, Application, Integration and Deployment Architecture</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Solution Architecture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The baseline contains the Azure deployment work first built on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(Terraform, pipeline, Entra ID sign-in, runbooks) and is ahead of that branch: it adds </w:t>
            </w:r>
            <w:r>
              <w:rPr>
                <w:rFonts w:ascii="Consolas" w:hAnsi="Consolas" w:cs="Consolas" w:eastAsia="Consolas"/>
                <w:color w:val="1F3B57"/>
                <w:sz w:val="14"/>
                <w:szCs w:val="14"/>
                <w:shd w:val="clear" w:color="auto" w:fill="F3F5F8"/>
              </w:rPr>
              <w:t xml:space="preserve">BRAND_PACK</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SAP_GL_EXPORT_DIR</w:t>
            </w:r>
            <w:r>
              <w:rPr>
                <w:rFonts w:ascii="Segoe UI" w:hAnsi="Segoe UI" w:cs="Segoe UI" w:eastAsia="Segoe UI"/>
                <w:sz w:val="16"/>
                <w:szCs w:val="16"/>
              </w:rPr>
              <w:t xml:space="preserve">, which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does not have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23"/>
        <w:gridCol w:w="1514"/>
        <w:gridCol w:w="4090"/>
      </w:tblGrid>
      <w:tr>
        <w:trPr>
          <w:cantSplit/>
          <w:tblHeader/>
          <w:trHeight w:val="400"/>
        </w:trPr>
        <w:tc>
          <w:tcPr>
            <w:tcW w:w="3423"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4090"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423"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090" w:type="dxa"/>
          </w:tcPr>
          <w:p>
            <w:pPr>
              <w:spacing w:before="40" w:after="40" w:line="240" w:lineRule="auto"/>
            </w:pPr>
            <w:r>
              <w:rPr>
                <w:rFonts w:ascii="Segoe UI" w:hAnsi="Segoe UI" w:cs="Segoe UI" w:eastAsia="Segoe UI"/>
                <w:sz w:val="16"/>
                <w:szCs w:val="16"/>
              </w:rPr>
              <w:t xml:space="preserve">Hosting, security, integrations, operating model</w:t>
            </w:r>
          </w:p>
        </w:tc>
      </w:tr>
      <w:tr>
        <w:trPr>
          <w:cantSplit/>
        </w:trPr>
        <w:tc>
          <w:tcPr>
            <w:tcW w:w="3423" w:type="dxa"/>
          </w:tcPr>
          <w:p>
            <w:pPr>
              <w:spacing w:before="40" w:after="40" w:line="240" w:lineRule="auto"/>
            </w:pPr>
            <w:r>
              <w:rPr>
                <w:rFonts w:ascii="Segoe UI" w:hAnsi="Segoe UI" w:cs="Segoe UI" w:eastAsia="Segoe UI"/>
                <w:sz w:val="16"/>
                <w:szCs w:val="16"/>
              </w:rPr>
              <w:t xml:space="preserve">IT AppSupport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090" w:type="dxa"/>
          </w:tcPr>
          <w:p>
            <w:pPr>
              <w:spacing w:before="40" w:after="40" w:line="240" w:lineRule="auto"/>
            </w:pPr>
            <w:r>
              <w:rPr>
                <w:rFonts w:ascii="Segoe UI" w:hAnsi="Segoe UI" w:cs="Segoe UI" w:eastAsia="Segoe UI"/>
                <w:sz w:val="16"/>
                <w:szCs w:val="16"/>
              </w:rPr>
              <w:t xml:space="preserve">Supportability, runbooks, monitoring</w:t>
            </w:r>
          </w:p>
        </w:tc>
      </w:tr>
      <w:tr>
        <w:trPr>
          <w:cantSplit/>
        </w:trPr>
        <w:tc>
          <w:tcPr>
            <w:tcW w:w="3423"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090" w:type="dxa"/>
          </w:tcPr>
          <w:p>
            <w:pPr>
              <w:spacing w:before="40" w:after="40" w:line="240" w:lineRule="auto"/>
            </w:pPr>
            <w:r>
              <w:rPr>
                <w:rFonts w:ascii="Segoe UI" w:hAnsi="Segoe UI" w:cs="Segoe UI" w:eastAsia="Segoe UI"/>
                <w:sz w:val="16"/>
                <w:szCs w:val="16"/>
              </w:rPr>
              <w:t xml:space="preserve">Controls, audit trail, change control</w:t>
            </w:r>
          </w:p>
        </w:tc>
      </w:tr>
      <w:tr>
        <w:trPr>
          <w:cantSplit/>
        </w:trPr>
        <w:tc>
          <w:tcPr>
            <w:tcW w:w="3423"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090" w:type="dxa"/>
          </w:tcPr>
          <w:p>
            <w:pPr>
              <w:spacing w:before="40" w:after="40" w:line="240" w:lineRule="auto"/>
            </w:pPr>
            <w:r>
              <w:rPr>
                <w:rFonts w:ascii="Segoe UI" w:hAnsi="Segoe UI" w:cs="Segoe UI" w:eastAsia="Segoe UI"/>
                <w:sz w:val="16"/>
                <w:szCs w:val="16"/>
              </w:rPr>
              <w:t xml:space="preserve">Scope, phasing, planned items</w:t>
            </w:r>
          </w:p>
        </w:tc>
      </w:tr>
      <w:tr>
        <w:trPr>
          <w:cantSplit/>
        </w:trPr>
        <w:tc>
          <w:tcPr>
            <w:tcW w:w="3423" w:type="dxa"/>
          </w:tcPr>
          <w:p>
            <w:pPr>
              <w:spacing w:before="40" w:after="40" w:line="240" w:lineRule="auto"/>
            </w:pPr>
            <w:r>
              <w:rPr>
                <w:rFonts w:ascii="Segoe UI" w:hAnsi="Segoe UI" w:cs="Segoe UI" w:eastAsia="Segoe UI"/>
                <w:sz w:val="16"/>
                <w:szCs w:val="16"/>
              </w:rPr>
              <w:t xml:space="preserve">DevOps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090" w:type="dxa"/>
          </w:tcPr>
          <w:p>
            <w:pPr>
              <w:spacing w:before="40" w:after="40" w:line="240" w:lineRule="auto"/>
            </w:pPr>
            <w:r>
              <w:rPr>
                <w:rFonts w:ascii="Segoe UI" w:hAnsi="Segoe UI" w:cs="Segoe UI" w:eastAsia="Segoe UI"/>
                <w:sz w:val="16"/>
                <w:szCs w:val="16"/>
              </w:rPr>
              <w:t xml:space="preserve">Deployment, pipeline, infrastructure as code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statement about the system describes the code baseline above. The files that show it are listed per section in Appendix A. Back-end paths are relative to </w:t>
      </w:r>
      <w:r>
        <w:rPr>
          <w:rFonts w:ascii="Consolas" w:hAnsi="Consolas" w:cs="Consolas" w:eastAsia="Consolas"/>
          <w:color w:val="1F3B57"/>
          <w:shd w:val="clear" w:color="auto" w:fill="F3F5F8"/>
        </w:rPr>
        <w:t xml:space="preserve">backend/</w:t>
      </w:r>
      <w:r>
        <w:rPr>
          <w:rFonts w:ascii="Segoe UI" w:hAnsi="Segoe UI" w:cs="Segoe UI" w:eastAsia="Segoe UI"/>
        </w:rPr>
        <w:t xml:space="preserve">, front-end paths to </w:t>
      </w:r>
      <w:r>
        <w:rPr>
          <w:rFonts w:ascii="Consolas" w:hAnsi="Consolas" w:cs="Consolas" w:eastAsia="Consolas"/>
          <w:color w:val="1F3B57"/>
          <w:shd w:val="clear" w:color="auto" w:fill="F3F5F8"/>
        </w:rPr>
        <w:t xml:space="preserve">brokerverse/</w:t>
      </w:r>
      <w:r>
        <w:rPr>
          <w:rFonts w:ascii="Segoe UI" w:hAnsi="Segoe UI" w:cs="Segoe UI" w:eastAsia="Segoe UI"/>
        </w:rPr>
        <w:t xml:space="preserve">, and deployment paths to the repository root.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marks something that is not built in the baseline. Each planned item names the decision or work package it depends on. Work package codes (REG-1, MU-A, PR-1b and so on) are those of the platform features build plan; remittance phases (R1 to R4) are those of the remittance build specification. All planned items are collected in section 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Requirement references (for example </w:t>
      </w:r>
      <w:r>
        <w:rPr>
          <w:rFonts w:ascii="Consolas" w:hAnsi="Consolas" w:cs="Consolas" w:eastAsia="Consolas"/>
          <w:color w:val="1F3B57"/>
          <w:shd w:val="clear" w:color="auto" w:fill="F3F5F8"/>
        </w:rPr>
        <w:t xml:space="preserve">TIS-BRD-NFR-19</w:t>
      </w:r>
      <w:r>
        <w:rPr>
          <w:rFonts w:ascii="Segoe UI" w:hAnsi="Segoe UI" w:cs="Segoe UI" w:eastAsia="Segoe UI"/>
        </w:rPr>
        <w:t xml:space="preserve">, </w:t>
      </w:r>
      <w:r>
        <w:rPr>
          <w:rFonts w:ascii="Consolas" w:hAnsi="Consolas" w:cs="Consolas" w:eastAsia="Consolas"/>
          <w:color w:val="1F3B57"/>
          <w:shd w:val="clear" w:color="auto" w:fill="F3F5F8"/>
        </w:rPr>
        <w:t xml:space="preserve">INTG-04</w:t>
      </w:r>
      <w:r>
        <w:rPr>
          <w:rFonts w:ascii="Segoe UI" w:hAnsi="Segoe UI" w:cs="Segoe UI" w:eastAsia="Segoe UI"/>
        </w:rPr>
        <w:t xml:space="preserve">) are those of the signed Business Requirement Document v2.2. Only identifiers and short phrases are quoted.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ACR</w:t>
            </w:r>
          </w:p>
        </w:tc>
        <w:tc>
          <w:tcPr>
            <w:tcW w:w="6319" w:type="dxa"/>
          </w:tcPr>
          <w:p>
            <w:pPr>
              <w:spacing w:before="40" w:after="40" w:line="240" w:lineRule="auto"/>
            </w:pPr>
            <w:r>
              <w:rPr>
                <w:rFonts w:ascii="Segoe UI" w:hAnsi="Segoe UI" w:cs="Segoe UI" w:eastAsia="Segoe UI"/>
                <w:sz w:val="16"/>
                <w:szCs w:val="16"/>
              </w:rPr>
              <w:t xml:space="preserve">Azure Container Registry</w:t>
            </w:r>
          </w:p>
        </w:tc>
      </w:tr>
      <w:tr>
        <w:trPr>
          <w:cantSplit/>
        </w:trPr>
        <w:tc>
          <w:tcPr>
            <w:tcW w:w="2708" w:type="dxa"/>
          </w:tcPr>
          <w:p>
            <w:pPr>
              <w:spacing w:before="40" w:after="40" w:line="240" w:lineRule="auto"/>
            </w:pPr>
            <w:r>
              <w:rPr>
                <w:rFonts w:ascii="Segoe UI" w:hAnsi="Segoe UI" w:cs="Segoe UI" w:eastAsia="Segoe UI"/>
                <w:b/>
                <w:bCs/>
                <w:sz w:val="16"/>
                <w:szCs w:val="16"/>
              </w:rPr>
              <w:t xml:space="preserve">Advisory lock</w:t>
            </w:r>
          </w:p>
        </w:tc>
        <w:tc>
          <w:tcPr>
            <w:tcW w:w="6319" w:type="dxa"/>
          </w:tcPr>
          <w:p>
            <w:pPr>
              <w:spacing w:before="40" w:after="40" w:line="240" w:lineRule="auto"/>
            </w:pPr>
            <w:r>
              <w:rPr>
                <w:rFonts w:ascii="Segoe UI" w:hAnsi="Segoe UI" w:cs="Segoe UI" w:eastAsia="Segoe UI"/>
                <w:sz w:val="16"/>
                <w:szCs w:val="16"/>
              </w:rPr>
              <w:t xml:space="preserve">A PostgreSQL lock taken by the application on a key, used here so that a job or migration runs once at a time</w:t>
            </w:r>
          </w:p>
        </w:tc>
      </w:tr>
      <w:tr>
        <w:trPr>
          <w:cantSplit/>
        </w:trPr>
        <w:tc>
          <w:tcPr>
            <w:tcW w:w="2708" w:type="dxa"/>
          </w:tcPr>
          <w:p>
            <w:pPr>
              <w:spacing w:before="40" w:after="40" w:line="240" w:lineRule="auto"/>
            </w:pPr>
            <w:r>
              <w:rPr>
                <w:rFonts w:ascii="Segoe UI" w:hAnsi="Segoe UI" w:cs="Segoe UI" w:eastAsia="Segoe UI"/>
                <w:b/>
                <w:bCs/>
                <w:sz w:val="16"/>
                <w:szCs w:val="16"/>
              </w:rPr>
              <w:t xml:space="preserve">CAS</w:t>
            </w:r>
          </w:p>
        </w:tc>
        <w:tc>
          <w:tcPr>
            <w:tcW w:w="6319" w:type="dxa"/>
          </w:tcPr>
          <w:p>
            <w:pPr>
              <w:spacing w:before="40" w:after="40" w:line="240" w:lineRule="auto"/>
            </w:pPr>
            <w:r>
              <w:rPr>
                <w:rFonts w:ascii="Segoe UI" w:hAnsi="Segoe UI" w:cs="Segoe UI" w:eastAsia="Segoe UI"/>
                <w:sz w:val="16"/>
                <w:szCs w:val="16"/>
              </w:rPr>
              <w:t xml:space="preserve">Computerized Accounting System (BIR registration)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COC</w:t>
            </w:r>
          </w:p>
        </w:tc>
        <w:tc>
          <w:tcPr>
            <w:tcW w:w="6319" w:type="dxa"/>
          </w:tcPr>
          <w:p>
            <w:pPr>
              <w:spacing w:before="40" w:after="40" w:line="240" w:lineRule="auto"/>
            </w:pPr>
            <w:r>
              <w:rPr>
                <w:rFonts w:ascii="Segoe UI" w:hAnsi="Segoe UI" w:cs="Segoe UI" w:eastAsia="Segoe UI"/>
                <w:sz w:val="16"/>
                <w:szCs w:val="16"/>
              </w:rPr>
              <w:t xml:space="preserve">Certificate of cover (CTPL)</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EIS</w:t>
            </w:r>
          </w:p>
        </w:tc>
        <w:tc>
          <w:tcPr>
            <w:tcW w:w="6319" w:type="dxa"/>
          </w:tcPr>
          <w:p>
            <w:pPr>
              <w:spacing w:before="40" w:after="40" w:line="240" w:lineRule="auto"/>
            </w:pPr>
            <w:r>
              <w:rPr>
                <w:rFonts w:ascii="Segoe UI" w:hAnsi="Segoe UI" w:cs="Segoe UI" w:eastAsia="Segoe UI"/>
                <w:sz w:val="16"/>
                <w:szCs w:val="16"/>
              </w:rPr>
              <w:t xml:space="preserve">BIR Electronic Invoicing System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Maker-checker</w:t>
            </w:r>
          </w:p>
        </w:tc>
        <w:tc>
          <w:tcPr>
            <w:tcW w:w="6319" w:type="dxa"/>
          </w:tcPr>
          <w:p>
            <w:pPr>
              <w:spacing w:before="40" w:after="40" w:line="240" w:lineRule="auto"/>
            </w:pPr>
            <w:r>
              <w:rPr>
                <w:rFonts w:ascii="Segoe UI" w:hAnsi="Segoe UI" w:cs="Segoe UI" w:eastAsia="Segoe UI"/>
                <w:sz w:val="16"/>
                <w:szCs w:val="16"/>
              </w:rPr>
              <w:t xml:space="preserve">Rule that the approver of a record is not its maker</w:t>
            </w:r>
          </w:p>
        </w:tc>
      </w:tr>
      <w:tr>
        <w:trPr>
          <w:cantSplit/>
        </w:trPr>
        <w:tc>
          <w:tcPr>
            <w:tcW w:w="2708" w:type="dxa"/>
          </w:tcPr>
          <w:p>
            <w:pPr>
              <w:spacing w:before="40" w:after="40" w:line="240" w:lineRule="auto"/>
            </w:pPr>
            <w:r>
              <w:rPr>
                <w:rFonts w:ascii="Segoe UI" w:hAnsi="Segoe UI" w:cs="Segoe UI" w:eastAsia="Segoe UI"/>
                <w:b/>
                <w:bCs/>
                <w:sz w:val="16"/>
                <w:szCs w:val="16"/>
              </w:rPr>
              <w:t xml:space="preserve">Outbox</w:t>
            </w:r>
          </w:p>
        </w:tc>
        <w:tc>
          <w:tcPr>
            <w:tcW w:w="6319" w:type="dxa"/>
          </w:tcPr>
          <w:p>
            <w:pPr>
              <w:spacing w:before="40" w:after="40" w:line="240" w:lineRule="auto"/>
            </w:pPr>
            <w:r>
              <w:rPr>
                <w:rFonts w:ascii="Segoe UI" w:hAnsi="Segoe UI" w:cs="Segoe UI" w:eastAsia="Segoe UI"/>
                <w:sz w:val="16"/>
                <w:szCs w:val="16"/>
              </w:rPr>
              <w:t xml:space="preserve">Table of messages written in the same transaction as a business change and sent later by a job</w:t>
            </w:r>
          </w:p>
        </w:tc>
      </w:tr>
      <w:tr>
        <w:trPr>
          <w:cantSplit/>
        </w:trPr>
        <w:tc>
          <w:tcPr>
            <w:tcW w:w="2708" w:type="dxa"/>
          </w:tcPr>
          <w:p>
            <w:pPr>
              <w:spacing w:before="40" w:after="40" w:line="240" w:lineRule="auto"/>
            </w:pPr>
            <w:r>
              <w:rPr>
                <w:rFonts w:ascii="Segoe UI" w:hAnsi="Segoe UI" w:cs="Segoe UI" w:eastAsia="Segoe UI"/>
                <w:b/>
                <w:bCs/>
                <w:sz w:val="16"/>
                <w:szCs w:val="16"/>
              </w:rPr>
              <w:t xml:space="preserve">PKCE</w:t>
            </w:r>
          </w:p>
        </w:tc>
        <w:tc>
          <w:tcPr>
            <w:tcW w:w="6319" w:type="dxa"/>
          </w:tcPr>
          <w:p>
            <w:pPr>
              <w:spacing w:before="40" w:after="40" w:line="240" w:lineRule="auto"/>
            </w:pPr>
            <w:r>
              <w:rPr>
                <w:rFonts w:ascii="Segoe UI" w:hAnsi="Segoe UI" w:cs="Segoe UI" w:eastAsia="Segoe UI"/>
                <w:sz w:val="16"/>
                <w:szCs w:val="16"/>
              </w:rPr>
              <w:t xml:space="preserve">Proof Key for Code Exchange (OAuth 2.0 extension)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PM2</w:t>
            </w:r>
          </w:p>
        </w:tc>
        <w:tc>
          <w:tcPr>
            <w:tcW w:w="6319" w:type="dxa"/>
          </w:tcPr>
          <w:p>
            <w:pPr>
              <w:spacing w:before="40" w:after="40" w:line="240" w:lineRule="auto"/>
            </w:pPr>
            <w:r>
              <w:rPr>
                <w:rFonts w:ascii="Segoe UI" w:hAnsi="Segoe UI" w:cs="Segoe UI" w:eastAsia="Segoe UI"/>
                <w:sz w:val="16"/>
                <w:szCs w:val="16"/>
              </w:rPr>
              <w:t xml:space="preserve">Node.js process manager used by the generic EC2 deployment (not used for TISPH)</w:t>
            </w:r>
          </w:p>
        </w:tc>
      </w:tr>
      <w:tr>
        <w:trPr>
          <w:cantSplit/>
        </w:trPr>
        <w:tc>
          <w:tcPr>
            <w:tcW w:w="2708" w:type="dxa"/>
          </w:tcPr>
          <w:p>
            <w:pPr>
              <w:spacing w:before="40" w:after="40" w:line="240" w:lineRule="auto"/>
            </w:pPr>
            <w:r>
              <w:rPr>
                <w:rFonts w:ascii="Segoe UI" w:hAnsi="Segoe UI" w:cs="Segoe UI" w:eastAsia="Segoe UI"/>
                <w:b/>
                <w:bCs/>
                <w:sz w:val="16"/>
                <w:szCs w:val="16"/>
              </w:rPr>
              <w:t xml:space="preserve">RPO / RTO</w:t>
            </w:r>
          </w:p>
        </w:tc>
        <w:tc>
          <w:tcPr>
            <w:tcW w:w="6319" w:type="dxa"/>
          </w:tcPr>
          <w:p>
            <w:pPr>
              <w:spacing w:before="40" w:after="40" w:line="240" w:lineRule="auto"/>
            </w:pPr>
            <w:r>
              <w:rPr>
                <w:rFonts w:ascii="Segoe UI" w:hAnsi="Segoe UI" w:cs="Segoe UI" w:eastAsia="Segoe UI"/>
                <w:sz w:val="16"/>
                <w:szCs w:val="16"/>
              </w:rPr>
              <w:t xml:space="preserve">Recovery point objective / recovery time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SoD</w:t>
            </w:r>
          </w:p>
        </w:tc>
        <w:tc>
          <w:tcPr>
            <w:tcW w:w="6319" w:type="dxa"/>
          </w:tcPr>
          <w:p>
            <w:pPr>
              <w:spacing w:before="40" w:after="40" w:line="240" w:lineRule="auto"/>
            </w:pPr>
            <w:r>
              <w:rPr>
                <w:rFonts w:ascii="Segoe UI" w:hAnsi="Segoe UI" w:cs="Segoe UI" w:eastAsia="Segoe UI"/>
                <w:sz w:val="16"/>
                <w:szCs w:val="16"/>
              </w:rPr>
              <w:t xml:space="preserve">Segregation of duties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WAF</w:t>
            </w:r>
          </w:p>
        </w:tc>
        <w:tc>
          <w:tcPr>
            <w:tcW w:w="6319" w:type="dxa"/>
          </w:tcPr>
          <w:p>
            <w:pPr>
              <w:spacing w:before="40" w:after="40" w:line="240" w:lineRule="auto"/>
            </w:pPr>
            <w:r>
              <w:rPr>
                <w:rFonts w:ascii="Segoe UI" w:hAnsi="Segoe UI" w:cs="Segoe UI" w:eastAsia="Segoe UI"/>
                <w:sz w:val="16"/>
                <w:szCs w:val="16"/>
              </w:rPr>
              <w:t xml:space="preserve">Web application firewall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describes how BrokerVerse is built and deployed for TISPH: the system context, the containers it runs in, its modules and how they depend on each other, its API, its jobs and messages, how business rules are held as configuration, its interfaces with other systems, and how it is deployed on Railway today and on Microsoft Azure as the target. It closes with what the architecture allows for more products, channels and countries, and where its limits are.</w:t>
      </w:r>
    </w:p>
    <w:p xmlns:a="http://schemas.openxmlformats.org/drawingml/2006/main" xmlns:pic="http://schemas.openxmlformats.org/drawingml/2006/picture">
      <w:pPr>
        <w:jc w:val="both"/>
      </w:pPr>
      <w:r>
        <w:rPr>
          <w:rFonts w:ascii="Segoe UI" w:hAnsi="Segoe UI" w:cs="Segoe UI" w:eastAsia="Segoe UI"/>
        </w:rPr>
        <w:t xml:space="preserve">It is written for three readers: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TISPH IT</w:t>
      </w:r>
      <w:r>
        <w:rPr>
          <w:rFonts w:ascii="Segoe UI" w:hAnsi="Segoe UI" w:cs="Segoe UI" w:eastAsia="Segoe UI"/>
        </w:rPr>
        <w:t xml:space="preserve">, who will host and operate the platform on TISPH's Azure subscription.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Auditors</w:t>
      </w:r>
      <w:r>
        <w:rPr>
          <w:rFonts w:ascii="Segoe UI" w:hAnsi="Segoe UI" w:cs="Segoe UI" w:eastAsia="Segoe UI"/>
        </w:rPr>
        <w:t xml:space="preserve">, who need to see how controls (access, segregation of duties, audit trail, change control) are built into the architecture.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 future support team</w:t>
      </w:r>
      <w:r>
        <w:rPr>
          <w:rFonts w:ascii="Segoe UI" w:hAnsi="Segoe UI" w:cs="Segoe UI" w:eastAsia="Segoe UI"/>
        </w:rPr>
        <w:t xml:space="preserve">, who must keep the platform running and change it safely over ten years or more.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Out of scope: the detailed data model, the security controls catalogue, operational runbooks and the user manual. Those are covered by companion documents and by the runbooks listed in Appendix A (in particular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t>
      </w:r>
      <w:r>
        <w:rPr>
          <w:rFonts w:ascii="Consolas" w:hAnsi="Consolas" w:cs="Consolas" w:eastAsia="Consolas"/>
          <w:color w:val="1F3B57"/>
          <w:shd w:val="clear" w:color="auto" w:fill="F3F5F8"/>
        </w:rPr>
        <w:t xml:space="preserve">deploy/REFERENCE.md</w:t>
      </w:r>
      <w:r>
        <w:rPr>
          <w:rFonts w:ascii="Segoe UI" w:hAnsi="Segoe UI" w:cs="Segoe UI" w:eastAsia="Segoe UI"/>
        </w:rPr>
        <w:t xml:space="preserve"> and </w:t>
      </w:r>
      <w:r>
        <w:rPr>
          <w:rFonts w:ascii="Consolas" w:hAnsi="Consolas" w:cs="Consolas" w:eastAsia="Consolas"/>
          <w:color w:val="1F3B57"/>
          <w:shd w:val="clear" w:color="auto" w:fill="F3F5F8"/>
        </w:rPr>
        <w:t xml:space="preserve">docs/developer-guide/</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Architecture at a glance</w:t>
      </w:r>
      <w:bookmarkEnd w:id="1004"/>
    </w:p>
    <w:p xmlns:a="http://schemas.openxmlformats.org/drawingml/2006/main" xmlns:pic="http://schemas.openxmlformats.org/drawingml/2006/picture">
      <w:pPr>
        <w:jc w:val="both"/>
      </w:pPr>
      <w:r>
        <w:rPr>
          <w:rFonts w:ascii="Segoe UI" w:hAnsi="Segoe UI" w:cs="Segoe UI" w:eastAsia="Segoe UI"/>
        </w:rPr>
        <w:t xml:space="preserve">BrokerVerse is a </w:t>
      </w:r>
      <w:r>
        <w:rPr>
          <w:rFonts w:ascii="Segoe UI" w:hAnsi="Segoe UI" w:cs="Segoe UI" w:eastAsia="Segoe UI"/>
          <w:b/>
          <w:bCs/>
        </w:rPr>
        <w:t xml:space="preserve">modular monolith</w:t>
      </w:r>
      <w:r>
        <w:rPr>
          <w:rFonts w:ascii="Segoe UI" w:hAnsi="Segoe UI" w:cs="Segoe UI" w:eastAsia="Segoe UI"/>
        </w:rPr>
        <w:t xml:space="preserve">: one Node.js API process holding every business module, one React single-page application, and one PostgreSQL database. It is packaged as two Docker images (API and web) and deployed as two stateless containers plus a one-shot migration job.</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10"/>
        <w:gridCol w:w="6117"/>
      </w:tblGrid>
      <w:tr>
        <w:trPr>
          <w:cantSplit/>
          <w:tblHeader/>
          <w:trHeight w:val="400"/>
        </w:trPr>
        <w:tc>
          <w:tcPr>
            <w:tcW w:w="2910" w:type="dxa"/>
            <w:shd w:val="clear" w:color="auto" w:fill="E8F0F8"/>
            <w:vAlign w:val="center"/>
          </w:tcPr>
          <w:p>
            <w:pPr>
              <w:spacing w:before="40" w:after="40" w:line="240" w:lineRule="auto"/>
            </w:pPr>
            <w:r>
              <w:rPr>
                <w:rFonts w:ascii="Segoe UI" w:hAnsi="Segoe UI" w:cs="Segoe UI" w:eastAsia="Segoe UI"/>
                <w:b/>
                <w:bCs/>
                <w:sz w:val="16"/>
                <w:szCs w:val="16"/>
              </w:rPr>
              <w:t xml:space="preserve">Principle</w:t>
            </w:r>
          </w:p>
        </w:tc>
        <w:tc>
          <w:tcPr>
            <w:tcW w:w="6117" w:type="dxa"/>
            <w:shd w:val="clear" w:color="auto" w:fill="E8F0F8"/>
            <w:vAlign w:val="center"/>
          </w:tcPr>
          <w:p>
            <w:pPr>
              <w:spacing w:before="40" w:after="40" w:line="240" w:lineRule="auto"/>
            </w:pPr>
            <w:r>
              <w:rPr>
                <w:rFonts w:ascii="Segoe UI" w:hAnsi="Segoe UI" w:cs="Segoe UI" w:eastAsia="Segoe UI"/>
                <w:b/>
                <w:bCs/>
                <w:sz w:val="16"/>
                <w:szCs w:val="16"/>
              </w:rPr>
              <w:t xml:space="preserve">How the code applies it</w:t>
            </w:r>
          </w:p>
        </w:tc>
      </w:tr>
      <w:tr>
        <w:trPr>
          <w:cantSplit/>
        </w:trPr>
        <w:tc>
          <w:tcPr>
            <w:tcW w:w="2910" w:type="dxa"/>
          </w:tcPr>
          <w:p>
            <w:pPr>
              <w:spacing w:before="40" w:after="40" w:line="240" w:lineRule="auto"/>
            </w:pPr>
            <w:r>
              <w:rPr>
                <w:rFonts w:ascii="Segoe UI" w:hAnsi="Segoe UI" w:cs="Segoe UI" w:eastAsia="Segoe UI"/>
                <w:sz w:val="16"/>
                <w:szCs w:val="16"/>
              </w:rPr>
              <w:t xml:space="preserve">One deployable, many modules</w:t>
            </w:r>
          </w:p>
        </w:tc>
        <w:tc>
          <w:tcPr>
            <w:tcW w:w="6117" w:type="dxa"/>
          </w:tcPr>
          <w:p>
            <w:pPr>
              <w:spacing w:before="40" w:after="40" w:line="240" w:lineRule="auto"/>
            </w:pPr>
            <w:r>
              <w:rPr>
                <w:rFonts w:ascii="Segoe UI" w:hAnsi="Segoe UI" w:cs="Segoe UI" w:eastAsia="Segoe UI"/>
                <w:sz w:val="16"/>
                <w:szCs w:val="16"/>
              </w:rPr>
              <w:t xml:space="preserve">69 back-end modules under </w:t>
            </w:r>
            <w:r>
              <w:rPr>
                <w:rFonts w:ascii="Consolas" w:hAnsi="Consolas" w:cs="Consolas" w:eastAsia="Consolas"/>
                <w:color w:val="1F3B57"/>
                <w:sz w:val="14"/>
                <w:szCs w:val="14"/>
                <w:shd w:val="clear" w:color="auto" w:fill="F3F5F8"/>
              </w:rPr>
              <w:t xml:space="preserve">src/modules/</w:t>
            </w:r>
            <w:r>
              <w:rPr>
                <w:rFonts w:ascii="Segoe UI" w:hAnsi="Segoe UI" w:cs="Segoe UI" w:eastAsia="Segoe UI"/>
                <w:sz w:val="16"/>
                <w:szCs w:val="16"/>
              </w:rPr>
              <w:t xml:space="preserve">, each mounted under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automatically by </w:t>
            </w:r>
            <w:r>
              <w:rPr>
                <w:rFonts w:ascii="Consolas" w:hAnsi="Consolas" w:cs="Consolas" w:eastAsia="Consolas"/>
                <w:color w:val="1F3B57"/>
                <w:sz w:val="14"/>
                <w:szCs w:val="14"/>
                <w:shd w:val="clear" w:color="auto" w:fill="F3F5F8"/>
              </w:rPr>
              <w:t xml:space="preserve">src/app.js</w:t>
            </w:r>
            <w:r>
              <w:rPr>
                <w:rFonts w:ascii="Segoe UI" w:hAnsi="Segoe UI" w:cs="Segoe UI" w:eastAsia="Segoe UI"/>
                <w:sz w:val="16"/>
                <w:szCs w:val="16"/>
              </w:rPr>
              <w:t xml:space="preserve">. Modules share one database and one transaction scope, so a business change and its journal, audit entry and outgoing message commit together.</w:t>
            </w:r>
          </w:p>
        </w:tc>
      </w:tr>
      <w:tr>
        <w:trPr>
          <w:cantSplit/>
        </w:trPr>
        <w:tc>
          <w:tcPr>
            <w:tcW w:w="2910" w:type="dxa"/>
          </w:tcPr>
          <w:p>
            <w:pPr>
              <w:spacing w:before="40" w:after="40" w:line="240" w:lineRule="auto"/>
            </w:pPr>
            <w:r>
              <w:rPr>
                <w:rFonts w:ascii="Segoe UI" w:hAnsi="Segoe UI" w:cs="Segoe UI" w:eastAsia="Segoe UI"/>
                <w:sz w:val="16"/>
                <w:szCs w:val="16"/>
              </w:rPr>
              <w:t xml:space="preserve">API first</w:t>
            </w:r>
          </w:p>
        </w:tc>
        <w:tc>
          <w:tcPr>
            <w:tcW w:w="6117" w:type="dxa"/>
          </w:tcPr>
          <w:p>
            <w:pPr>
              <w:spacing w:before="40" w:after="40" w:line="240" w:lineRule="auto"/>
            </w:pPr>
            <w:r>
              <w:rPr>
                <w:rFonts w:ascii="Segoe UI" w:hAnsi="Segoe UI" w:cs="Segoe UI" w:eastAsia="Segoe UI"/>
                <w:sz w:val="16"/>
                <w:szCs w:val="16"/>
              </w:rPr>
              <w:t xml:space="preserve">Every endpoint is declared through one registry (</w:t>
            </w:r>
            <w:r>
              <w:rPr>
                <w:rFonts w:ascii="Consolas" w:hAnsi="Consolas" w:cs="Consolas" w:eastAsia="Consolas"/>
                <w:color w:val="1F3B57"/>
                <w:sz w:val="14"/>
                <w:szCs w:val="14"/>
                <w:shd w:val="clear" w:color="auto" w:fill="F3F5F8"/>
              </w:rPr>
              <w:t xml:space="preserve">src/lib/registry.js</w:t>
            </w:r>
            <w:r>
              <w:rPr>
                <w:rFonts w:ascii="Segoe UI" w:hAnsi="Segoe UI" w:cs="Segoe UI" w:eastAsia="Segoe UI"/>
                <w:sz w:val="16"/>
                <w:szCs w:val="16"/>
              </w:rPr>
              <w:t xml:space="preserve">). The OpenAPI file, the Postman collection and the API touchpoint workbook are generated from it by a command.</w:t>
            </w:r>
          </w:p>
        </w:tc>
      </w:tr>
      <w:tr>
        <w:trPr>
          <w:cantSplit/>
        </w:trPr>
        <w:tc>
          <w:tcPr>
            <w:tcW w:w="2910" w:type="dxa"/>
          </w:tcPr>
          <w:p>
            <w:pPr>
              <w:spacing w:before="40" w:after="40" w:line="240" w:lineRule="auto"/>
            </w:pPr>
            <w:r>
              <w:rPr>
                <w:rFonts w:ascii="Segoe UI" w:hAnsi="Segoe UI" w:cs="Segoe UI" w:eastAsia="Segoe UI"/>
                <w:sz w:val="16"/>
                <w:szCs w:val="16"/>
              </w:rPr>
              <w:t xml:space="preserve">Configuration over code</w:t>
            </w:r>
          </w:p>
        </w:tc>
        <w:tc>
          <w:tcPr>
            <w:tcW w:w="6117" w:type="dxa"/>
          </w:tcPr>
          <w:p>
            <w:pPr>
              <w:spacing w:before="40" w:after="40" w:line="240" w:lineRule="auto"/>
            </w:pPr>
            <w:r>
              <w:rPr>
                <w:rFonts w:ascii="Segoe UI" w:hAnsi="Segoe UI" w:cs="Segoe UI" w:eastAsia="Segoe UI"/>
                <w:sz w:val="16"/>
                <w:szCs w:val="16"/>
              </w:rPr>
              <w:t xml:space="preserve">Business parameters are settings (</w:t>
            </w:r>
            <w:r>
              <w:rPr>
                <w:rFonts w:ascii="Consolas" w:hAnsi="Consolas" w:cs="Consolas" w:eastAsia="Consolas"/>
                <w:color w:val="1F3B57"/>
                <w:sz w:val="14"/>
                <w:szCs w:val="14"/>
                <w:shd w:val="clear" w:color="auto" w:fill="F3F5F8"/>
              </w:rPr>
              <w:t xml:space="preserve">app_settings</w:t>
            </w:r>
            <w:r>
              <w:rPr>
                <w:rFonts w:ascii="Segoe UI" w:hAnsi="Segoe UI" w:cs="Segoe UI" w:eastAsia="Segoe UI"/>
                <w:sz w:val="16"/>
                <w:szCs w:val="16"/>
              </w:rPr>
              <w:t xml:space="preserve">), masters, posting rules, product templates, authority limits, document numbering series and file layouts, maintained on screens. Posting rules, account determination, payment batches and other money decisions are under maker-checker or the authority matrix (section 8); most other masters are audited but not dual-controlled.</w:t>
            </w:r>
          </w:p>
        </w:tc>
      </w:tr>
      <w:tr>
        <w:trPr>
          <w:cantSplit/>
        </w:trPr>
        <w:tc>
          <w:tcPr>
            <w:tcW w:w="2910" w:type="dxa"/>
          </w:tcPr>
          <w:p>
            <w:pPr>
              <w:spacing w:before="40" w:after="40" w:line="240" w:lineRule="auto"/>
            </w:pPr>
            <w:r>
              <w:rPr>
                <w:rFonts w:ascii="Segoe UI" w:hAnsi="Segoe UI" w:cs="Segoe UI" w:eastAsia="Segoe UI"/>
                <w:sz w:val="16"/>
                <w:szCs w:val="16"/>
              </w:rPr>
              <w:t xml:space="preserve">Forward-only, idempotent schema changes</w:t>
            </w:r>
          </w:p>
        </w:tc>
        <w:tc>
          <w:tcPr>
            <w:tcW w:w="6117" w:type="dxa"/>
          </w:tcPr>
          <w:p>
            <w:pPr>
              <w:spacing w:before="40" w:after="40" w:line="240" w:lineRule="auto"/>
            </w:pPr>
            <w:r>
              <w:rPr>
                <w:rFonts w:ascii="Segoe UI" w:hAnsi="Segoe UI" w:cs="Segoe UI" w:eastAsia="Segoe UI"/>
                <w:sz w:val="16"/>
                <w:szCs w:val="16"/>
              </w:rPr>
              <w:t xml:space="preserve">Numbered SQL migrations applied in order under a database lock; reference seed re-applied safely on every start.</w:t>
            </w:r>
          </w:p>
        </w:tc>
      </w:tr>
      <w:tr>
        <w:trPr>
          <w:cantSplit/>
        </w:trPr>
        <w:tc>
          <w:tcPr>
            <w:tcW w:w="2910" w:type="dxa"/>
          </w:tcPr>
          <w:p>
            <w:pPr>
              <w:spacing w:before="40" w:after="40" w:line="240" w:lineRule="auto"/>
            </w:pPr>
            <w:r>
              <w:rPr>
                <w:rFonts w:ascii="Segoe UI" w:hAnsi="Segoe UI" w:cs="Segoe UI" w:eastAsia="Segoe UI"/>
                <w:sz w:val="16"/>
                <w:szCs w:val="16"/>
              </w:rPr>
              <w:t xml:space="preserve">Build once, promote the same artefact</w:t>
            </w:r>
          </w:p>
        </w:tc>
        <w:tc>
          <w:tcPr>
            <w:tcW w:w="6117" w:type="dxa"/>
          </w:tcPr>
          <w:p>
            <w:pPr>
              <w:spacing w:before="40" w:after="40" w:line="240" w:lineRule="auto"/>
            </w:pPr>
            <w:r>
              <w:rPr>
                <w:rFonts w:ascii="Segoe UI" w:hAnsi="Segoe UI" w:cs="Segoe UI" w:eastAsia="Segoe UI"/>
                <w:sz w:val="16"/>
                <w:szCs w:val="16"/>
              </w:rPr>
              <w:t xml:space="preserve">The same image digest runs in DEV, SIT, UAT and PROD; only environment variables and secrets differ.</w:t>
            </w:r>
          </w:p>
        </w:tc>
      </w:tr>
      <w:tr>
        <w:trPr>
          <w:cantSplit/>
        </w:trPr>
        <w:tc>
          <w:tcPr>
            <w:tcW w:w="2910" w:type="dxa"/>
          </w:tcPr>
          <w:p>
            <w:pPr>
              <w:spacing w:before="40" w:after="40" w:line="240" w:lineRule="auto"/>
            </w:pPr>
            <w:r>
              <w:rPr>
                <w:rFonts w:ascii="Segoe UI" w:hAnsi="Segoe UI" w:cs="Segoe UI" w:eastAsia="Segoe UI"/>
                <w:sz w:val="16"/>
                <w:szCs w:val="16"/>
              </w:rPr>
              <w:t xml:space="preserve">Safe with several instances</w:t>
            </w:r>
          </w:p>
        </w:tc>
        <w:tc>
          <w:tcPr>
            <w:tcW w:w="6117" w:type="dxa"/>
          </w:tcPr>
          <w:p>
            <w:pPr>
              <w:spacing w:before="40" w:after="40" w:line="240" w:lineRule="auto"/>
            </w:pPr>
            <w:r>
              <w:rPr>
                <w:rFonts w:ascii="Segoe UI" w:hAnsi="Segoe UI" w:cs="Segoe UI" w:eastAsia="Segoe UI"/>
                <w:sz w:val="16"/>
                <w:szCs w:val="16"/>
              </w:rPr>
              <w:t xml:space="preserve">Scheduled jobs take PostgreSQL advisory locks; outbox workers use </w:t>
            </w:r>
            <w:r>
              <w:rPr>
                <w:rFonts w:ascii="Consolas" w:hAnsi="Consolas" w:cs="Consolas" w:eastAsia="Consolas"/>
                <w:color w:val="1F3B57"/>
                <w:sz w:val="14"/>
                <w:szCs w:val="14"/>
                <w:shd w:val="clear" w:color="auto" w:fill="F3F5F8"/>
              </w:rPr>
              <w:t xml:space="preserve">FOR UPDATE SKIP LOCKED</w:t>
            </w:r>
            <w:r>
              <w:rPr>
                <w:rFonts w:ascii="Segoe UI" w:hAnsi="Segoe UI" w:cs="Segoe UI" w:eastAsia="Segoe UI"/>
                <w:sz w:val="16"/>
                <w:szCs w:val="16"/>
              </w:rPr>
              <w:t xml:space="preserve">; settings caches check for changes made through other instances.</w:t>
            </w:r>
          </w:p>
        </w:tc>
      </w:tr>
      <w:tr>
        <w:trPr>
          <w:cantSplit/>
        </w:trPr>
        <w:tc>
          <w:tcPr>
            <w:tcW w:w="2910" w:type="dxa"/>
          </w:tcPr>
          <w:p>
            <w:pPr>
              <w:spacing w:before="40" w:after="40" w:line="240" w:lineRule="auto"/>
            </w:pPr>
            <w:r>
              <w:rPr>
                <w:rFonts w:ascii="Segoe UI" w:hAnsi="Segoe UI" w:cs="Segoe UI" w:eastAsia="Segoe UI"/>
                <w:sz w:val="16"/>
                <w:szCs w:val="16"/>
              </w:rPr>
              <w:t xml:space="preserve">Controls in the platform</w:t>
            </w:r>
          </w:p>
        </w:tc>
        <w:tc>
          <w:tcPr>
            <w:tcW w:w="6117" w:type="dxa"/>
          </w:tcPr>
          <w:p>
            <w:pPr>
              <w:spacing w:before="40" w:after="40" w:line="240" w:lineRule="auto"/>
            </w:pPr>
            <w:r>
              <w:rPr>
                <w:rFonts w:ascii="Segoe UI" w:hAnsi="Segoe UI" w:cs="Segoe UI" w:eastAsia="Segoe UI"/>
                <w:sz w:val="16"/>
                <w:szCs w:val="16"/>
              </w:rPr>
              <w:t xml:space="preserve">Sign-in on every non-public route and a declared permission or role on 1,131 of the 1,226 operations (6.2), maker-checker, authority matrix, segregation-of-duties rules, record-level scope, audit trail with before and after values, field-level encryption of personal identifiers.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Context view</w:t>
      </w:r>
      <w:bookmarkEnd w:id="1005"/>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4"/>
        <w:gridCol w:w="7773"/>
      </w:tblGrid>
      <w:tr>
        <w:trPr>
          <w:cantSplit/>
          <w:tblHeader/>
          <w:trHeight w:val="400"/>
        </w:trPr>
        <w:tc>
          <w:tcPr>
            <w:tcW w:w="1254"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7773"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1254" w:type="dxa"/>
          </w:tcPr>
          <w:p>
            <w:pPr>
              <w:spacing w:before="40" w:after="40" w:line="240" w:lineRule="auto"/>
            </w:pPr>
            <w:r>
              <w:rPr>
                <w:rFonts w:ascii="Segoe UI" w:hAnsi="Segoe UI" w:cs="Segoe UI" w:eastAsia="Segoe UI"/>
                <w:b/>
                <w:bCs/>
                <w:sz w:val="16"/>
                <w:szCs w:val="16"/>
              </w:rPr>
              <w:t xml:space="preserve">TISPH users</w:t>
            </w:r>
          </w:p>
        </w:tc>
        <w:tc>
          <w:tcPr>
            <w:tcW w:w="7773" w:type="dxa"/>
          </w:tcPr>
          <w:p>
            <w:pPr>
              <w:spacing w:before="40" w:after="40" w:line="240" w:lineRule="auto"/>
            </w:pPr>
            <w:r>
              <w:rPr>
                <w:rFonts w:ascii="Segoe UI" w:hAnsi="Segoe UI" w:cs="Segoe UI" w:eastAsia="Segoe UI"/>
                <w:sz w:val="16"/>
                <w:szCs w:val="16"/>
              </w:rPr>
              <w:t xml:space="preserve">TISPH staff (sales, processing, operations, claims, finance, admin)</w:t>
            </w:r>
          </w:p>
        </w:tc>
      </w:tr>
      <w:tr>
        <w:trPr>
          <w:cantSplit/>
        </w:trPr>
        <w:tc>
          <w:tcPr>
            <w:tcW w:w="1254" w:type="dxa"/>
          </w:tcPr>
          <w:p>
            <w:pPr>
              <w:spacing w:before="40" w:after="40" w:line="240" w:lineRule="auto"/>
            </w:pPr>
            <w:r>
              <w:rPr>
                <w:rFonts w:ascii="Segoe UI" w:hAnsi="Segoe UI" w:cs="Segoe UI" w:eastAsia="Segoe UI"/>
                <w:b/>
                <w:bCs/>
                <w:sz w:val="16"/>
                <w:szCs w:val="16"/>
              </w:rPr>
              <w:t xml:space="preserve">Other elements</w:t>
            </w:r>
          </w:p>
        </w:tc>
        <w:tc>
          <w:tcPr>
            <w:tcW w:w="7773" w:type="dxa"/>
          </w:tcPr>
          <w:p>
            <w:pPr>
              <w:spacing w:before="40" w:after="40" w:line="240" w:lineRule="auto"/>
            </w:pPr>
            <w:r>
              <w:rPr>
                <w:rFonts w:ascii="Segoe UI" w:hAnsi="Segoe UI" w:cs="Segoe UI" w:eastAsia="Segoe UI"/>
                <w:sz w:val="16"/>
                <w:szCs w:val="16"/>
              </w:rPr>
              <w:t xml:space="preserve">Clients (payment link, opt-out link, quotation acceptance)</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BrokerVerse, web application + API</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Microsoft Entra ID (staff sign-in, MFA)</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Microsoft 365 SMTP relay (system e-mail)</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SAP (TISPH GL), daily GL text files</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Banks, statements in, payment files out</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BIR, EIS e-invoices, DAT files, forms</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Panel insurers, e-mail today, API later</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Toyota Financial Services, lead and loan data</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SMS / Viber providers</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CTPL authentication provider, LTO</w:t>
            </w:r>
          </w:p>
        </w:tc>
      </w:tr>
      <w:tr>
        <w:trPr>
          <w:cantSplit/>
        </w:trPr>
        <w:tc>
          <w:tcPr>
            <w:tcW w:w="1254" w:type="dxa"/>
          </w:tcPr>
          <w:p>
            <w:pPr>
              <w:spacing w:before="40" w:after="40" w:line="240" w:lineRule="auto"/>
            </w:pPr>
          </w:p>
        </w:tc>
        <w:tc>
          <w:tcPr>
            <w:tcW w:w="7773" w:type="dxa"/>
          </w:tcPr>
          <w:p>
            <w:pPr>
              <w:spacing w:before="40" w:after="40" w:line="240" w:lineRule="auto"/>
            </w:pPr>
            <w:r>
              <w:rPr>
                <w:rFonts w:ascii="Segoe UI" w:hAnsi="Segoe UI" w:cs="Segoe UI" w:eastAsia="Segoe UI"/>
                <w:sz w:val="16"/>
                <w:szCs w:val="16"/>
              </w:rPr>
              <w:t xml:space="preserve">Payment gateways (PayMongo, Dragonpay)</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08"/>
        <w:gridCol w:w="3006"/>
        <w:gridCol w:w="2913"/>
      </w:tblGrid>
      <w:tr>
        <w:trPr>
          <w:cantSplit/>
          <w:tblHeader/>
          <w:trHeight w:val="400"/>
        </w:trPr>
        <w:tc>
          <w:tcPr>
            <w:tcW w:w="3108"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3006"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2913"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108" w:type="dxa"/>
          </w:tcPr>
          <w:p>
            <w:pPr>
              <w:spacing w:before="40" w:after="40" w:line="240" w:lineRule="auto"/>
            </w:pPr>
            <w:r>
              <w:rPr>
                <w:rFonts w:ascii="Segoe UI" w:hAnsi="Segoe UI" w:cs="Segoe UI" w:eastAsia="Segoe UI"/>
                <w:sz w:val="16"/>
                <w:szCs w:val="16"/>
              </w:rPr>
              <w:t xml:space="preserve">TISPH users</w:t>
            </w:r>
          </w:p>
        </w:tc>
        <w:tc>
          <w:tcPr>
            <w:tcW w:w="3006" w:type="dxa"/>
          </w:tcPr>
          <w:p>
            <w:pPr>
              <w:spacing w:before="40" w:after="40" w:line="240" w:lineRule="auto"/>
            </w:pPr>
            <w:r>
              <w:rPr>
                <w:rFonts w:ascii="Segoe UI" w:hAnsi="Segoe UI" w:cs="Segoe UI" w:eastAsia="Segoe UI"/>
                <w:sz w:val="16"/>
                <w:szCs w:val="16"/>
              </w:rPr>
              <w:t xml:space="preserve">HTTPS browser</w:t>
            </w:r>
          </w:p>
        </w:tc>
        <w:tc>
          <w:tcPr>
            <w:tcW w:w="2913" w:type="dxa"/>
          </w:tcPr>
          <w:p>
            <w:pPr>
              <w:spacing w:before="40" w:after="40" w:line="240" w:lineRule="auto"/>
            </w:pPr>
            <w:r>
              <w:rPr>
                <w:rFonts w:ascii="Segoe UI" w:hAnsi="Segoe UI" w:cs="Segoe UI" w:eastAsia="Segoe UI"/>
                <w:sz w:val="16"/>
                <w:szCs w:val="16"/>
              </w:rPr>
              <w:t xml:space="preserve">BrokerVerse, web application + API</w:t>
            </w:r>
          </w:p>
        </w:tc>
      </w:tr>
      <w:tr>
        <w:trPr>
          <w:cantSplit/>
        </w:trPr>
        <w:tc>
          <w:tcPr>
            <w:tcW w:w="3108" w:type="dxa"/>
          </w:tcPr>
          <w:p>
            <w:pPr>
              <w:spacing w:before="40" w:after="40" w:line="240" w:lineRule="auto"/>
            </w:pPr>
            <w:r>
              <w:rPr>
                <w:rFonts w:ascii="Segoe UI" w:hAnsi="Segoe UI" w:cs="Segoe UI" w:eastAsia="Segoe UI"/>
                <w:sz w:val="16"/>
                <w:szCs w:val="16"/>
              </w:rPr>
              <w:t xml:space="preserve">Clients</w:t>
            </w:r>
          </w:p>
        </w:tc>
        <w:tc>
          <w:tcPr>
            <w:tcW w:w="3006" w:type="dxa"/>
          </w:tcPr>
          <w:p>
            <w:pPr>
              <w:spacing w:before="40" w:after="40" w:line="240" w:lineRule="auto"/>
            </w:pPr>
            <w:r>
              <w:rPr>
                <w:rFonts w:ascii="Segoe UI" w:hAnsi="Segoe UI" w:cs="Segoe UI" w:eastAsia="Segoe UI"/>
                <w:sz w:val="16"/>
                <w:szCs w:val="16"/>
              </w:rPr>
              <w:t xml:space="preserve">HTTPS public pages</w:t>
            </w:r>
          </w:p>
        </w:tc>
        <w:tc>
          <w:tcPr>
            <w:tcW w:w="2913" w:type="dxa"/>
          </w:tcPr>
          <w:p>
            <w:pPr>
              <w:spacing w:before="40" w:after="40" w:line="240" w:lineRule="auto"/>
            </w:pPr>
            <w:r>
              <w:rPr>
                <w:rFonts w:ascii="Segoe UI" w:hAnsi="Segoe UI" w:cs="Segoe UI" w:eastAsia="Segoe UI"/>
                <w:sz w:val="16"/>
                <w:szCs w:val="16"/>
              </w:rPr>
              <w:t xml:space="preserve">BrokerVerse, web application + API</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OpenID Connect</w:t>
            </w:r>
          </w:p>
        </w:tc>
        <w:tc>
          <w:tcPr>
            <w:tcW w:w="2913" w:type="dxa"/>
          </w:tcPr>
          <w:p>
            <w:pPr>
              <w:spacing w:before="40" w:after="40" w:line="240" w:lineRule="auto"/>
            </w:pPr>
            <w:r>
              <w:rPr>
                <w:rFonts w:ascii="Segoe UI" w:hAnsi="Segoe UI" w:cs="Segoe UI" w:eastAsia="Segoe UI"/>
                <w:sz w:val="16"/>
                <w:szCs w:val="16"/>
              </w:rPr>
              <w:t xml:space="preserve">Microsoft Entra ID (staff sign-in, MFA)</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SMTP 587 STARTTLS</w:t>
            </w:r>
          </w:p>
        </w:tc>
        <w:tc>
          <w:tcPr>
            <w:tcW w:w="2913" w:type="dxa"/>
          </w:tcPr>
          <w:p>
            <w:pPr>
              <w:spacing w:before="40" w:after="40" w:line="240" w:lineRule="auto"/>
            </w:pPr>
            <w:r>
              <w:rPr>
                <w:rFonts w:ascii="Segoe UI" w:hAnsi="Segoe UI" w:cs="Segoe UI" w:eastAsia="Segoe UI"/>
                <w:sz w:val="16"/>
                <w:szCs w:val="16"/>
              </w:rPr>
              <w:t xml:space="preserve">Microsoft 365 SMTP relay (system e-mail)</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text files via storage / SFTP</w:t>
            </w:r>
          </w:p>
        </w:tc>
        <w:tc>
          <w:tcPr>
            <w:tcW w:w="2913" w:type="dxa"/>
          </w:tcPr>
          <w:p>
            <w:pPr>
              <w:spacing w:before="40" w:after="40" w:line="240" w:lineRule="auto"/>
            </w:pPr>
            <w:r>
              <w:rPr>
                <w:rFonts w:ascii="Segoe UI" w:hAnsi="Segoe UI" w:cs="Segoe UI" w:eastAsia="Segoe UI"/>
                <w:sz w:val="16"/>
                <w:szCs w:val="16"/>
              </w:rPr>
              <w:t xml:space="preserve">SAP (TISPH GL), daily GL text files</w:t>
            </w:r>
          </w:p>
        </w:tc>
      </w:tr>
      <w:tr>
        <w:trPr>
          <w:cantSplit/>
        </w:trPr>
        <w:tc>
          <w:tcPr>
            <w:tcW w:w="3108" w:type="dxa"/>
          </w:tcPr>
          <w:p>
            <w:pPr>
              <w:spacing w:before="40" w:after="40" w:line="240" w:lineRule="auto"/>
            </w:pPr>
            <w:r>
              <w:rPr>
                <w:rFonts w:ascii="Segoe UI" w:hAnsi="Segoe UI" w:cs="Segoe UI" w:eastAsia="Segoe UI"/>
                <w:sz w:val="16"/>
                <w:szCs w:val="16"/>
              </w:rPr>
              <w:t xml:space="preserve">Banks, statements in, payment files out</w:t>
            </w:r>
          </w:p>
        </w:tc>
        <w:tc>
          <w:tcPr>
            <w:tcW w:w="3006" w:type="dxa"/>
          </w:tcPr>
          <w:p>
            <w:pPr>
              <w:spacing w:before="40" w:after="40" w:line="240" w:lineRule="auto"/>
            </w:pPr>
            <w:r>
              <w:rPr>
                <w:rFonts w:ascii="Segoe UI" w:hAnsi="Segoe UI" w:cs="Segoe UI" w:eastAsia="Segoe UI"/>
                <w:sz w:val="16"/>
                <w:szCs w:val="16"/>
              </w:rPr>
              <w:t xml:space="preserve">statement CSV / XLSX, status files</w:t>
            </w:r>
          </w:p>
        </w:tc>
        <w:tc>
          <w:tcPr>
            <w:tcW w:w="2913" w:type="dxa"/>
          </w:tcPr>
          <w:p>
            <w:pPr>
              <w:spacing w:before="40" w:after="40" w:line="240" w:lineRule="auto"/>
            </w:pPr>
            <w:r>
              <w:rPr>
                <w:rFonts w:ascii="Segoe UI" w:hAnsi="Segoe UI" w:cs="Segoe UI" w:eastAsia="Segoe UI"/>
                <w:sz w:val="16"/>
                <w:szCs w:val="16"/>
              </w:rPr>
              <w:t xml:space="preserve">BrokerVerse, web application + API</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bulk credit, InstaPay, PESONet files</w:t>
            </w:r>
          </w:p>
        </w:tc>
        <w:tc>
          <w:tcPr>
            <w:tcW w:w="2913" w:type="dxa"/>
          </w:tcPr>
          <w:p>
            <w:pPr>
              <w:spacing w:before="40" w:after="40" w:line="240" w:lineRule="auto"/>
            </w:pPr>
            <w:r>
              <w:rPr>
                <w:rFonts w:ascii="Segoe UI" w:hAnsi="Segoe UI" w:cs="Segoe UI" w:eastAsia="Segoe UI"/>
                <w:sz w:val="16"/>
                <w:szCs w:val="16"/>
              </w:rPr>
              <w:t xml:space="preserve">Banks, statements in, payment files out</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EIS API or manual upload file, DAT and form outputs</w:t>
            </w:r>
          </w:p>
        </w:tc>
        <w:tc>
          <w:tcPr>
            <w:tcW w:w="2913" w:type="dxa"/>
          </w:tcPr>
          <w:p>
            <w:pPr>
              <w:spacing w:before="40" w:after="40" w:line="240" w:lineRule="auto"/>
            </w:pPr>
            <w:r>
              <w:rPr>
                <w:rFonts w:ascii="Segoe UI" w:hAnsi="Segoe UI" w:cs="Segoe UI" w:eastAsia="Segoe UI"/>
                <w:sz w:val="16"/>
                <w:szCs w:val="16"/>
              </w:rPr>
              <w:t xml:space="preserve">BIR, EIS e-invoices, DAT files, forms</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e-mail and documents today, REST adapter available (both directions)</w:t>
            </w:r>
          </w:p>
        </w:tc>
        <w:tc>
          <w:tcPr>
            <w:tcW w:w="2913" w:type="dxa"/>
          </w:tcPr>
          <w:p>
            <w:pPr>
              <w:spacing w:before="40" w:after="40" w:line="240" w:lineRule="auto"/>
            </w:pPr>
            <w:r>
              <w:rPr>
                <w:rFonts w:ascii="Segoe UI" w:hAnsi="Segoe UI" w:cs="Segoe UI" w:eastAsia="Segoe UI"/>
                <w:sz w:val="16"/>
                <w:szCs w:val="16"/>
              </w:rPr>
              <w:t xml:space="preserve">Panel insurers, e-mail today, API later</w:t>
            </w:r>
          </w:p>
        </w:tc>
      </w:tr>
      <w:tr>
        <w:trPr>
          <w:cantSplit/>
        </w:trPr>
        <w:tc>
          <w:tcPr>
            <w:tcW w:w="3108" w:type="dxa"/>
          </w:tcPr>
          <w:p>
            <w:pPr>
              <w:spacing w:before="40" w:after="40" w:line="240" w:lineRule="auto"/>
            </w:pPr>
            <w:r>
              <w:rPr>
                <w:rFonts w:ascii="Segoe UI" w:hAnsi="Segoe UI" w:cs="Segoe UI" w:eastAsia="Segoe UI"/>
                <w:sz w:val="16"/>
                <w:szCs w:val="16"/>
              </w:rPr>
              <w:t xml:space="preserve">Toyota Financial Services, lead and loan data</w:t>
            </w:r>
          </w:p>
        </w:tc>
        <w:tc>
          <w:tcPr>
            <w:tcW w:w="3006" w:type="dxa"/>
          </w:tcPr>
          <w:p>
            <w:pPr>
              <w:spacing w:before="40" w:after="40" w:line="240" w:lineRule="auto"/>
            </w:pPr>
            <w:r>
              <w:rPr>
                <w:rFonts w:ascii="Segoe UI" w:hAnsi="Segoe UI" w:cs="Segoe UI" w:eastAsia="Segoe UI"/>
                <w:sz w:val="16"/>
                <w:szCs w:val="16"/>
              </w:rPr>
              <w:t xml:space="preserve">spreadsheet upload today</w:t>
            </w:r>
          </w:p>
        </w:tc>
        <w:tc>
          <w:tcPr>
            <w:tcW w:w="2913" w:type="dxa"/>
          </w:tcPr>
          <w:p>
            <w:pPr>
              <w:spacing w:before="40" w:after="40" w:line="240" w:lineRule="auto"/>
            </w:pPr>
            <w:r>
              <w:rPr>
                <w:rFonts w:ascii="Segoe UI" w:hAnsi="Segoe UI" w:cs="Segoe UI" w:eastAsia="Segoe UI"/>
                <w:sz w:val="16"/>
                <w:szCs w:val="16"/>
              </w:rPr>
              <w:t xml:space="preserve">BrokerVerse, web application + API</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HTTP API</w:t>
            </w:r>
          </w:p>
        </w:tc>
        <w:tc>
          <w:tcPr>
            <w:tcW w:w="2913" w:type="dxa"/>
          </w:tcPr>
          <w:p>
            <w:pPr>
              <w:spacing w:before="40" w:after="40" w:line="240" w:lineRule="auto"/>
            </w:pPr>
            <w:r>
              <w:rPr>
                <w:rFonts w:ascii="Segoe UI" w:hAnsi="Segoe UI" w:cs="Segoe UI" w:eastAsia="Segoe UI"/>
                <w:sz w:val="16"/>
                <w:szCs w:val="16"/>
              </w:rPr>
              <w:t xml:space="preserve">SMS / Viber providers</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HTTP API, signed inbound (both directions)</w:t>
            </w:r>
          </w:p>
        </w:tc>
        <w:tc>
          <w:tcPr>
            <w:tcW w:w="2913" w:type="dxa"/>
          </w:tcPr>
          <w:p>
            <w:pPr>
              <w:spacing w:before="40" w:after="40" w:line="240" w:lineRule="auto"/>
            </w:pPr>
            <w:r>
              <w:rPr>
                <w:rFonts w:ascii="Segoe UI" w:hAnsi="Segoe UI" w:cs="Segoe UI" w:eastAsia="Segoe UI"/>
                <w:sz w:val="16"/>
                <w:szCs w:val="16"/>
              </w:rPr>
              <w:t xml:space="preserve">CTPL authentication provider, LTO</w:t>
            </w:r>
          </w:p>
        </w:tc>
      </w:tr>
      <w:tr>
        <w:trPr>
          <w:cantSplit/>
        </w:trPr>
        <w:tc>
          <w:tcPr>
            <w:tcW w:w="3108" w:type="dxa"/>
          </w:tcPr>
          <w:p>
            <w:pPr>
              <w:spacing w:before="40" w:after="40" w:line="240" w:lineRule="auto"/>
            </w:pPr>
            <w:r>
              <w:rPr>
                <w:rFonts w:ascii="Segoe UI" w:hAnsi="Segoe UI" w:cs="Segoe UI" w:eastAsia="Segoe UI"/>
                <w:sz w:val="16"/>
                <w:szCs w:val="16"/>
              </w:rPr>
              <w:t xml:space="preserve">Payment gateways (PayMongo, Dragonpay)</w:t>
            </w:r>
          </w:p>
        </w:tc>
        <w:tc>
          <w:tcPr>
            <w:tcW w:w="3006" w:type="dxa"/>
          </w:tcPr>
          <w:p>
            <w:pPr>
              <w:spacing w:before="40" w:after="40" w:line="240" w:lineRule="auto"/>
            </w:pPr>
            <w:r>
              <w:rPr>
                <w:rFonts w:ascii="Segoe UI" w:hAnsi="Segoe UI" w:cs="Segoe UI" w:eastAsia="Segoe UI"/>
                <w:sz w:val="16"/>
                <w:szCs w:val="16"/>
              </w:rPr>
              <w:t xml:space="preserve">signed webhooks</w:t>
            </w:r>
          </w:p>
        </w:tc>
        <w:tc>
          <w:tcPr>
            <w:tcW w:w="2913" w:type="dxa"/>
          </w:tcPr>
          <w:p>
            <w:pPr>
              <w:spacing w:before="40" w:after="40" w:line="240" w:lineRule="auto"/>
            </w:pPr>
            <w:r>
              <w:rPr>
                <w:rFonts w:ascii="Segoe UI" w:hAnsi="Segoe UI" w:cs="Segoe UI" w:eastAsia="Segoe UI"/>
                <w:sz w:val="16"/>
                <w:szCs w:val="16"/>
              </w:rPr>
              <w:t xml:space="preserve">BrokerVerse, web application + API</w:t>
            </w:r>
          </w:p>
        </w:tc>
      </w:tr>
      <w:tr>
        <w:trPr>
          <w:cantSplit/>
        </w:trPr>
        <w:tc>
          <w:tcPr>
            <w:tcW w:w="3108" w:type="dxa"/>
          </w:tcPr>
          <w:p>
            <w:pPr>
              <w:spacing w:before="40" w:after="40" w:line="240" w:lineRule="auto"/>
            </w:pPr>
            <w:r>
              <w:rPr>
                <w:rFonts w:ascii="Segoe UI" w:hAnsi="Segoe UI" w:cs="Segoe UI" w:eastAsia="Segoe UI"/>
                <w:sz w:val="16"/>
                <w:szCs w:val="16"/>
              </w:rPr>
              <w:t xml:space="preserve">BrokerVerse, web application + API</w:t>
            </w:r>
          </w:p>
        </w:tc>
        <w:tc>
          <w:tcPr>
            <w:tcW w:w="3006" w:type="dxa"/>
          </w:tcPr>
          <w:p>
            <w:pPr>
              <w:spacing w:before="40" w:after="40" w:line="240" w:lineRule="auto"/>
            </w:pPr>
            <w:r>
              <w:rPr>
                <w:rFonts w:ascii="Segoe UI" w:hAnsi="Segoe UI" w:cs="Segoe UI" w:eastAsia="Segoe UI"/>
                <w:sz w:val="16"/>
                <w:szCs w:val="16"/>
              </w:rPr>
              <w:t xml:space="preserve">checkout</w:t>
            </w:r>
          </w:p>
        </w:tc>
        <w:tc>
          <w:tcPr>
            <w:tcW w:w="2913" w:type="dxa"/>
          </w:tcPr>
          <w:p>
            <w:pPr>
              <w:spacing w:before="40" w:after="40" w:line="240" w:lineRule="auto"/>
            </w:pPr>
            <w:r>
              <w:rPr>
                <w:rFonts w:ascii="Segoe UI" w:hAnsi="Segoe UI" w:cs="Segoe UI" w:eastAsia="Segoe UI"/>
                <w:sz w:val="16"/>
                <w:szCs w:val="16"/>
              </w:rPr>
              <w:t xml:space="preserve">Payment gateways (PayMongo, Dragonpay)</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86"/>
        <w:gridCol w:w="1575"/>
        <w:gridCol w:w="4183"/>
        <w:gridCol w:w="1783"/>
      </w:tblGrid>
      <w:tr>
        <w:trPr>
          <w:cantSplit/>
          <w:tblHeader/>
          <w:trHeight w:val="400"/>
        </w:trPr>
        <w:tc>
          <w:tcPr>
            <w:tcW w:w="1486" w:type="dxa"/>
            <w:shd w:val="clear" w:color="auto" w:fill="E8F0F8"/>
            <w:vAlign w:val="center"/>
          </w:tcPr>
          <w:p>
            <w:pPr>
              <w:spacing w:before="40" w:after="40" w:line="240" w:lineRule="auto"/>
            </w:pPr>
            <w:r>
              <w:rPr>
                <w:rFonts w:ascii="Segoe UI" w:hAnsi="Segoe UI" w:cs="Segoe UI" w:eastAsia="Segoe UI"/>
                <w:b/>
                <w:bCs/>
                <w:sz w:val="16"/>
                <w:szCs w:val="16"/>
              </w:rPr>
              <w:t xml:space="preserve">External party</w:t>
            </w:r>
          </w:p>
        </w:tc>
        <w:tc>
          <w:tcPr>
            <w:tcW w:w="1575" w:type="dxa"/>
            <w:shd w:val="clear" w:color="auto" w:fill="E8F0F8"/>
            <w:vAlign w:val="center"/>
          </w:tcPr>
          <w:p>
            <w:pPr>
              <w:spacing w:before="40" w:after="40" w:line="240" w:lineRule="auto"/>
            </w:pPr>
            <w:r>
              <w:rPr>
                <w:rFonts w:ascii="Segoe UI" w:hAnsi="Segoe UI" w:cs="Segoe UI" w:eastAsia="Segoe UI"/>
                <w:b/>
                <w:bCs/>
                <w:sz w:val="16"/>
                <w:szCs w:val="16"/>
              </w:rPr>
              <w:t xml:space="preserve">Direction</w:t>
            </w:r>
          </w:p>
        </w:tc>
        <w:tc>
          <w:tcPr>
            <w:tcW w:w="4183" w:type="dxa"/>
            <w:shd w:val="clear" w:color="auto" w:fill="E8F0F8"/>
            <w:vAlign w:val="center"/>
          </w:tcPr>
          <w:p>
            <w:pPr>
              <w:spacing w:before="40" w:after="40" w:line="240" w:lineRule="auto"/>
            </w:pPr>
            <w:r>
              <w:rPr>
                <w:rFonts w:ascii="Segoe UI" w:hAnsi="Segoe UI" w:cs="Segoe UI" w:eastAsia="Segoe UI"/>
                <w:b/>
                <w:bCs/>
                <w:sz w:val="16"/>
                <w:szCs w:val="16"/>
              </w:rPr>
              <w:t xml:space="preserve">State in the baseline</w:t>
            </w:r>
          </w:p>
        </w:tc>
        <w:tc>
          <w:tcPr>
            <w:tcW w:w="1783"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r>
      <w:tr>
        <w:trPr>
          <w:cantSplit/>
        </w:trPr>
        <w:tc>
          <w:tcPr>
            <w:tcW w:w="1486" w:type="dxa"/>
          </w:tcPr>
          <w:p>
            <w:pPr>
              <w:spacing w:before="40" w:after="40" w:line="240" w:lineRule="auto"/>
            </w:pPr>
            <w:r>
              <w:rPr>
                <w:rFonts w:ascii="Segoe UI" w:hAnsi="Segoe UI" w:cs="Segoe UI" w:eastAsia="Segoe UI"/>
                <w:sz w:val="16"/>
                <w:szCs w:val="16"/>
              </w:rPr>
              <w:t xml:space="preserve">Microsoft Entra ID</w:t>
            </w:r>
          </w:p>
        </w:tc>
        <w:tc>
          <w:tcPr>
            <w:tcW w:w="1575" w:type="dxa"/>
          </w:tcPr>
          <w:p>
            <w:pPr>
              <w:spacing w:before="40" w:after="40" w:line="240" w:lineRule="auto"/>
            </w:pPr>
            <w:r>
              <w:rPr>
                <w:rFonts w:ascii="Segoe UI" w:hAnsi="Segoe UI" w:cs="Segoe UI" w:eastAsia="Segoe UI"/>
                <w:sz w:val="16"/>
                <w:szCs w:val="16"/>
              </w:rPr>
              <w:t xml:space="preserve">Out (sign-in redirect), in (ID token)</w:t>
            </w:r>
          </w:p>
        </w:tc>
        <w:tc>
          <w:tcPr>
            <w:tcW w:w="4183" w:type="dxa"/>
          </w:tcPr>
          <w:p>
            <w:pPr>
              <w:spacing w:before="40" w:after="40" w:line="240" w:lineRule="auto"/>
            </w:pPr>
            <w:r>
              <w:rPr>
                <w:rFonts w:ascii="Segoe UI" w:hAnsi="Segoe UI" w:cs="Segoe UI" w:eastAsia="Segoe UI"/>
                <w:sz w:val="16"/>
                <w:szCs w:val="16"/>
              </w:rPr>
              <w:t xml:space="preserve">Built; switched on per environment (</w:t>
            </w:r>
            <w:r>
              <w:rPr>
                <w:rFonts w:ascii="Consolas" w:hAnsi="Consolas" w:cs="Consolas" w:eastAsia="Consolas"/>
                <w:color w:val="1F3B57"/>
                <w:sz w:val="14"/>
                <w:szCs w:val="14"/>
                <w:shd w:val="clear" w:color="auto" w:fill="F3F5F8"/>
              </w:rPr>
              <w:t xml:space="preserve">entra_sign_in</w:t>
            </w:r>
            <w:r>
              <w:rPr>
                <w:rFonts w:ascii="Segoe UI" w:hAnsi="Segoe UI" w:cs="Segoe UI" w:eastAsia="Segoe UI"/>
                <w:sz w:val="16"/>
                <w:szCs w:val="16"/>
              </w:rPr>
              <w:t xml:space="preserve">, off in DEV and SIT, on in UAT and PROD in the tfvars)</w:t>
            </w:r>
          </w:p>
        </w:tc>
        <w:tc>
          <w:tcPr>
            <w:tcW w:w="1783" w:type="dxa"/>
          </w:tcPr>
          <w:p>
            <w:pPr>
              <w:spacing w:before="40" w:after="40" w:line="240" w:lineRule="auto"/>
            </w:pPr>
            <w:r>
              <w:rPr>
                <w:rFonts w:ascii="Segoe UI" w:hAnsi="Segoe UI" w:cs="Segoe UI" w:eastAsia="Segoe UI"/>
                <w:sz w:val="16"/>
                <w:szCs w:val="16"/>
              </w:rPr>
              <w:t xml:space="preserve">INTG-02, NFR-04</w:t>
            </w:r>
          </w:p>
        </w:tc>
      </w:tr>
      <w:tr>
        <w:trPr>
          <w:cantSplit/>
        </w:trPr>
        <w:tc>
          <w:tcPr>
            <w:tcW w:w="1486" w:type="dxa"/>
          </w:tcPr>
          <w:p>
            <w:pPr>
              <w:spacing w:before="40" w:after="40" w:line="240" w:lineRule="auto"/>
            </w:pPr>
            <w:r>
              <w:rPr>
                <w:rFonts w:ascii="Segoe UI" w:hAnsi="Segoe UI" w:cs="Segoe UI" w:eastAsia="Segoe UI"/>
                <w:sz w:val="16"/>
                <w:szCs w:val="16"/>
              </w:rPr>
              <w:t xml:space="preserve">Microsoft 365 SMTP</w:t>
            </w:r>
          </w:p>
        </w:tc>
        <w:tc>
          <w:tcPr>
            <w:tcW w:w="1575" w:type="dxa"/>
          </w:tcPr>
          <w:p>
            <w:pPr>
              <w:spacing w:before="40" w:after="40" w:line="240" w:lineRule="auto"/>
            </w:pPr>
            <w:r>
              <w:rPr>
                <w:rFonts w:ascii="Segoe UI" w:hAnsi="Segoe UI" w:cs="Segoe UI" w:eastAsia="Segoe UI"/>
                <w:sz w:val="16"/>
                <w:szCs w:val="16"/>
              </w:rPr>
              <w:t xml:space="preserve">Out</w:t>
            </w:r>
          </w:p>
        </w:tc>
        <w:tc>
          <w:tcPr>
            <w:tcW w:w="4183" w:type="dxa"/>
          </w:tcPr>
          <w:p>
            <w:pPr>
              <w:spacing w:before="40" w:after="40" w:line="240" w:lineRule="auto"/>
            </w:pPr>
            <w:r>
              <w:rPr>
                <w:rFonts w:ascii="Segoe UI" w:hAnsi="Segoe UI" w:cs="Segoe UI" w:eastAsia="Segoe UI"/>
                <w:sz w:val="16"/>
                <w:szCs w:val="16"/>
              </w:rPr>
              <w:t xml:space="preserve">Built (e-mail outbox); needs the TISPH mailbox</w:t>
            </w:r>
          </w:p>
        </w:tc>
        <w:tc>
          <w:tcPr>
            <w:tcW w:w="1783" w:type="dxa"/>
          </w:tcPr>
          <w:p>
            <w:pPr>
              <w:spacing w:before="40" w:after="40" w:line="240" w:lineRule="auto"/>
            </w:pPr>
            <w:r>
              <w:rPr>
                <w:rFonts w:ascii="Segoe UI" w:hAnsi="Segoe UI" w:cs="Segoe UI" w:eastAsia="Segoe UI"/>
                <w:sz w:val="16"/>
                <w:szCs w:val="16"/>
              </w:rPr>
              <w:t xml:space="preserve">INTG-01</w:t>
            </w:r>
          </w:p>
        </w:tc>
      </w:tr>
      <w:tr>
        <w:trPr>
          <w:cantSplit/>
        </w:trPr>
        <w:tc>
          <w:tcPr>
            <w:tcW w:w="1486" w:type="dxa"/>
          </w:tcPr>
          <w:p>
            <w:pPr>
              <w:spacing w:before="40" w:after="40" w:line="240" w:lineRule="auto"/>
            </w:pPr>
            <w:r>
              <w:rPr>
                <w:rFonts w:ascii="Segoe UI" w:hAnsi="Segoe UI" w:cs="Segoe UI" w:eastAsia="Segoe UI"/>
                <w:sz w:val="16"/>
                <w:szCs w:val="16"/>
              </w:rPr>
              <w:t xml:space="preserve">SAP</w:t>
            </w:r>
          </w:p>
        </w:tc>
        <w:tc>
          <w:tcPr>
            <w:tcW w:w="1575" w:type="dxa"/>
          </w:tcPr>
          <w:p>
            <w:pPr>
              <w:spacing w:before="40" w:after="40" w:line="240" w:lineRule="auto"/>
            </w:pPr>
            <w:r>
              <w:rPr>
                <w:rFonts w:ascii="Segoe UI" w:hAnsi="Segoe UI" w:cs="Segoe UI" w:eastAsia="Segoe UI"/>
                <w:sz w:val="16"/>
                <w:szCs w:val="16"/>
              </w:rPr>
              <w:t xml:space="preserve">Out (files); in (journal upload)</w:t>
            </w:r>
          </w:p>
        </w:tc>
        <w:tc>
          <w:tcPr>
            <w:tcW w:w="4183" w:type="dxa"/>
          </w:tcPr>
          <w:p>
            <w:pPr>
              <w:spacing w:before="40" w:after="40" w:line="240" w:lineRule="auto"/>
            </w:pPr>
            <w:r>
              <w:rPr>
                <w:rFonts w:ascii="Segoe UI" w:hAnsi="Segoe UI" w:cs="Segoe UI" w:eastAsia="Segoe UI"/>
                <w:sz w:val="16"/>
                <w:szCs w:val="16"/>
              </w:rPr>
              <w:t xml:space="preserve">Built: daily GL header and line files; journal voucher upload from CSV or XLSX for non-insurance entries. Vendor and customer master files are not built: the TISPH remark in INTG-04 says they can be disregarded (see 9.3)</w:t>
            </w:r>
          </w:p>
        </w:tc>
        <w:tc>
          <w:tcPr>
            <w:tcW w:w="1783" w:type="dxa"/>
          </w:tcPr>
          <w:p>
            <w:pPr>
              <w:spacing w:before="40" w:after="40" w:line="240" w:lineRule="auto"/>
            </w:pPr>
            <w:r>
              <w:rPr>
                <w:rFonts w:ascii="Segoe UI" w:hAnsi="Segoe UI" w:cs="Segoe UI" w:eastAsia="Segoe UI"/>
                <w:sz w:val="16"/>
                <w:szCs w:val="16"/>
              </w:rPr>
              <w:t xml:space="preserve">INTG-04, NFR-09</w:t>
            </w:r>
          </w:p>
        </w:tc>
      </w:tr>
      <w:tr>
        <w:trPr>
          <w:cantSplit/>
        </w:trPr>
        <w:tc>
          <w:tcPr>
            <w:tcW w:w="1486" w:type="dxa"/>
          </w:tcPr>
          <w:p>
            <w:pPr>
              <w:spacing w:before="40" w:after="40" w:line="240" w:lineRule="auto"/>
            </w:pPr>
            <w:r>
              <w:rPr>
                <w:rFonts w:ascii="Segoe UI" w:hAnsi="Segoe UI" w:cs="Segoe UI" w:eastAsia="Segoe UI"/>
                <w:sz w:val="16"/>
                <w:szCs w:val="16"/>
              </w:rPr>
              <w:t xml:space="preserve">Banks</w:t>
            </w:r>
          </w:p>
        </w:tc>
        <w:tc>
          <w:tcPr>
            <w:tcW w:w="1575" w:type="dxa"/>
          </w:tcPr>
          <w:p>
            <w:pPr>
              <w:spacing w:before="40" w:after="40" w:line="240" w:lineRule="auto"/>
            </w:pPr>
            <w:r>
              <w:rPr>
                <w:rFonts w:ascii="Segoe UI" w:hAnsi="Segoe UI" w:cs="Segoe UI" w:eastAsia="Segoe UI"/>
                <w:sz w:val="16"/>
                <w:szCs w:val="16"/>
              </w:rPr>
              <w:t xml:space="preserve">In and out (files)</w:t>
            </w:r>
          </w:p>
        </w:tc>
        <w:tc>
          <w:tcPr>
            <w:tcW w:w="4183" w:type="dxa"/>
          </w:tcPr>
          <w:p>
            <w:pPr>
              <w:spacing w:before="40" w:after="40" w:line="240" w:lineRule="auto"/>
            </w:pPr>
            <w:r>
              <w:rPr>
                <w:rFonts w:ascii="Segoe UI" w:hAnsi="Segoe UI" w:cs="Segoe UI" w:eastAsia="Segoe UI"/>
                <w:sz w:val="16"/>
                <w:szCs w:val="16"/>
              </w:rPr>
              <w:t xml:space="preserve">Built: statement import, payment files, status file import; files moved by hand or by an SFTP transfer still to be chosen</w:t>
            </w:r>
          </w:p>
        </w:tc>
        <w:tc>
          <w:tcPr>
            <w:tcW w:w="1783" w:type="dxa"/>
          </w:tcPr>
          <w:p>
            <w:pPr>
              <w:spacing w:before="40" w:after="40" w:line="240" w:lineRule="auto"/>
            </w:pPr>
            <w:r>
              <w:rPr>
                <w:rFonts w:ascii="Segoe UI" w:hAnsi="Segoe UI" w:cs="Segoe UI" w:eastAsia="Segoe UI"/>
                <w:sz w:val="16"/>
                <w:szCs w:val="16"/>
              </w:rPr>
              <w:t xml:space="preserve">NFR-09</w:t>
            </w:r>
          </w:p>
        </w:tc>
      </w:tr>
      <w:tr>
        <w:trPr>
          <w:cantSplit/>
        </w:trPr>
        <w:tc>
          <w:tcPr>
            <w:tcW w:w="1486" w:type="dxa"/>
          </w:tcPr>
          <w:p>
            <w:pPr>
              <w:spacing w:before="40" w:after="40" w:line="240" w:lineRule="auto"/>
            </w:pPr>
            <w:r>
              <w:rPr>
                <w:rFonts w:ascii="Segoe UI" w:hAnsi="Segoe UI" w:cs="Segoe UI" w:eastAsia="Segoe UI"/>
                <w:sz w:val="16"/>
                <w:szCs w:val="16"/>
              </w:rPr>
              <w:t xml:space="preserve">BIR</w:t>
            </w:r>
          </w:p>
        </w:tc>
        <w:tc>
          <w:tcPr>
            <w:tcW w:w="1575" w:type="dxa"/>
          </w:tcPr>
          <w:p>
            <w:pPr>
              <w:spacing w:before="40" w:after="40" w:line="240" w:lineRule="auto"/>
            </w:pPr>
            <w:r>
              <w:rPr>
                <w:rFonts w:ascii="Segoe UI" w:hAnsi="Segoe UI" w:cs="Segoe UI" w:eastAsia="Segoe UI"/>
                <w:sz w:val="16"/>
                <w:szCs w:val="16"/>
              </w:rPr>
              <w:t xml:space="preserve">Out</w:t>
            </w:r>
          </w:p>
        </w:tc>
        <w:tc>
          <w:tcPr>
            <w:tcW w:w="4183" w:type="dxa"/>
          </w:tcPr>
          <w:p>
            <w:pPr>
              <w:spacing w:before="40" w:after="40" w:line="240" w:lineRule="auto"/>
            </w:pPr>
            <w:r>
              <w:rPr>
                <w:rFonts w:ascii="Segoe UI" w:hAnsi="Segoe UI" w:cs="Segoe UI" w:eastAsia="Segoe UI"/>
                <w:sz w:val="16"/>
                <w:szCs w:val="16"/>
              </w:rPr>
              <w:t xml:space="preserve">Built: BIR forms and DAT files, Form 2307, CAS books; EIS connector (off by default; test mode)</w:t>
            </w:r>
          </w:p>
        </w:tc>
        <w:tc>
          <w:tcPr>
            <w:tcW w:w="1783" w:type="dxa"/>
          </w:tcPr>
          <w:p>
            <w:pPr>
              <w:spacing w:before="40" w:after="40" w:line="240" w:lineRule="auto"/>
            </w:pPr>
            <w:r>
              <w:rPr>
                <w:rFonts w:ascii="Segoe UI" w:hAnsi="Segoe UI" w:cs="Segoe UI" w:eastAsia="Segoe UI"/>
                <w:sz w:val="16"/>
                <w:szCs w:val="16"/>
              </w:rPr>
              <w:t xml:space="preserve">TAX-02, TAX-03; EIS is not in the BRD</w:t>
            </w:r>
          </w:p>
        </w:tc>
      </w:tr>
      <w:tr>
        <w:trPr>
          <w:cantSplit/>
        </w:trPr>
        <w:tc>
          <w:tcPr>
            <w:tcW w:w="1486" w:type="dxa"/>
          </w:tcPr>
          <w:p>
            <w:pPr>
              <w:spacing w:before="40" w:after="40" w:line="240" w:lineRule="auto"/>
            </w:pPr>
            <w:r>
              <w:rPr>
                <w:rFonts w:ascii="Segoe UI" w:hAnsi="Segoe UI" w:cs="Segoe UI" w:eastAsia="Segoe UI"/>
                <w:sz w:val="16"/>
                <w:szCs w:val="16"/>
              </w:rPr>
              <w:t xml:space="preserve">Insurers</w:t>
            </w:r>
          </w:p>
        </w:tc>
        <w:tc>
          <w:tcPr>
            <w:tcW w:w="1575" w:type="dxa"/>
          </w:tcPr>
          <w:p>
            <w:pPr>
              <w:spacing w:before="40" w:after="40" w:line="240" w:lineRule="auto"/>
            </w:pPr>
            <w:r>
              <w:rPr>
                <w:rFonts w:ascii="Segoe UI" w:hAnsi="Segoe UI" w:cs="Segoe UI" w:eastAsia="Segoe UI"/>
                <w:sz w:val="16"/>
                <w:szCs w:val="16"/>
              </w:rPr>
              <w:t xml:space="preserve">Both</w:t>
            </w:r>
          </w:p>
        </w:tc>
        <w:tc>
          <w:tcPr>
            <w:tcW w:w="4183" w:type="dxa"/>
          </w:tcPr>
          <w:p>
            <w:pPr>
              <w:spacing w:before="40" w:after="40" w:line="240" w:lineRule="auto"/>
            </w:pPr>
            <w:r>
              <w:rPr>
                <w:rFonts w:ascii="Segoe UI" w:hAnsi="Segoe UI" w:cs="Segoe UI" w:eastAsia="Segoe UI"/>
                <w:sz w:val="16"/>
                <w:szCs w:val="16"/>
              </w:rPr>
              <w:t xml:space="preserve">E-mail and document exchange today; REST adapter built but held, as the BRD scopes insurer APIs for Phase 2</w:t>
            </w:r>
          </w:p>
        </w:tc>
        <w:tc>
          <w:tcPr>
            <w:tcW w:w="1783" w:type="dxa"/>
          </w:tcPr>
          <w:p>
            <w:pPr>
              <w:spacing w:before="40" w:after="40" w:line="240" w:lineRule="auto"/>
            </w:pPr>
            <w:r>
              <w:rPr>
                <w:rFonts w:ascii="Segoe UI" w:hAnsi="Segoe UI" w:cs="Segoe UI" w:eastAsia="Segoe UI"/>
                <w:sz w:val="16"/>
                <w:szCs w:val="16"/>
              </w:rPr>
              <w:t xml:space="preserve">INTG-05</w:t>
            </w:r>
          </w:p>
        </w:tc>
      </w:tr>
      <w:tr>
        <w:trPr>
          <w:cantSplit/>
        </w:trPr>
        <w:tc>
          <w:tcPr>
            <w:tcW w:w="1486" w:type="dxa"/>
          </w:tcPr>
          <w:p>
            <w:pPr>
              <w:spacing w:before="40" w:after="40" w:line="240" w:lineRule="auto"/>
            </w:pPr>
            <w:r>
              <w:rPr>
                <w:rFonts w:ascii="Segoe UI" w:hAnsi="Segoe UI" w:cs="Segoe UI" w:eastAsia="Segoe UI"/>
                <w:sz w:val="16"/>
                <w:szCs w:val="16"/>
              </w:rPr>
              <w:t xml:space="preserve">TFS</w:t>
            </w:r>
          </w:p>
        </w:tc>
        <w:tc>
          <w:tcPr>
            <w:tcW w:w="1575" w:type="dxa"/>
          </w:tcPr>
          <w:p>
            <w:pPr>
              <w:spacing w:before="40" w:after="40" w:line="240" w:lineRule="auto"/>
            </w:pPr>
            <w:r>
              <w:rPr>
                <w:rFonts w:ascii="Segoe UI" w:hAnsi="Segoe UI" w:cs="Segoe UI" w:eastAsia="Segoe UI"/>
                <w:sz w:val="16"/>
                <w:szCs w:val="16"/>
              </w:rPr>
              <w:t xml:space="preserve">In</w:t>
            </w:r>
          </w:p>
        </w:tc>
        <w:tc>
          <w:tcPr>
            <w:tcW w:w="4183" w:type="dxa"/>
          </w:tcPr>
          <w:p>
            <w:pPr>
              <w:spacing w:before="40" w:after="40" w:line="240" w:lineRule="auto"/>
            </w:pPr>
            <w:r>
              <w:rPr>
                <w:rFonts w:ascii="Segoe UI" w:hAnsi="Segoe UI" w:cs="Segoe UI" w:eastAsia="Segoe UI"/>
                <w:sz w:val="16"/>
                <w:szCs w:val="16"/>
              </w:rPr>
              <w:t xml:space="preserve">Generic lead upload only; the dedicated TFS feed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(see 9.3). The TISPH remark in INTG-03 asks whether a feed or a file upload is wanted</w:t>
            </w:r>
          </w:p>
        </w:tc>
        <w:tc>
          <w:tcPr>
            <w:tcW w:w="1783" w:type="dxa"/>
          </w:tcPr>
          <w:p>
            <w:pPr>
              <w:spacing w:before="40" w:after="40" w:line="240" w:lineRule="auto"/>
            </w:pPr>
            <w:r>
              <w:rPr>
                <w:rFonts w:ascii="Segoe UI" w:hAnsi="Segoe UI" w:cs="Segoe UI" w:eastAsia="Segoe UI"/>
                <w:sz w:val="16"/>
                <w:szCs w:val="16"/>
              </w:rPr>
              <w:t xml:space="preserve">INTG-03</w:t>
            </w:r>
          </w:p>
        </w:tc>
      </w:tr>
      <w:tr>
        <w:trPr>
          <w:cantSplit/>
        </w:trPr>
        <w:tc>
          <w:tcPr>
            <w:tcW w:w="1486" w:type="dxa"/>
          </w:tcPr>
          <w:p>
            <w:pPr>
              <w:spacing w:before="40" w:after="40" w:line="240" w:lineRule="auto"/>
            </w:pPr>
            <w:r>
              <w:rPr>
                <w:rFonts w:ascii="Segoe UI" w:hAnsi="Segoe UI" w:cs="Segoe UI" w:eastAsia="Segoe UI"/>
                <w:sz w:val="16"/>
                <w:szCs w:val="16"/>
              </w:rPr>
              <w:t xml:space="preserve">SMS / Viber, CTPL, LTO, payment gateways</w:t>
            </w:r>
          </w:p>
        </w:tc>
        <w:tc>
          <w:tcPr>
            <w:tcW w:w="1575" w:type="dxa"/>
          </w:tcPr>
          <w:p>
            <w:pPr>
              <w:spacing w:before="40" w:after="40" w:line="240" w:lineRule="auto"/>
            </w:pPr>
            <w:r>
              <w:rPr>
                <w:rFonts w:ascii="Segoe UI" w:hAnsi="Segoe UI" w:cs="Segoe UI" w:eastAsia="Segoe UI"/>
                <w:sz w:val="16"/>
                <w:szCs w:val="16"/>
              </w:rPr>
              <w:t xml:space="preserve">Both</w:t>
            </w:r>
          </w:p>
        </w:tc>
        <w:tc>
          <w:tcPr>
            <w:tcW w:w="4183" w:type="dxa"/>
          </w:tcPr>
          <w:p>
            <w:pPr>
              <w:spacing w:before="40" w:after="40" w:line="240" w:lineRule="auto"/>
            </w:pPr>
            <w:r>
              <w:rPr>
                <w:rFonts w:ascii="Segoe UI" w:hAnsi="Segoe UI" w:cs="Segoe UI" w:eastAsia="Segoe UI"/>
                <w:sz w:val="16"/>
                <w:szCs w:val="16"/>
              </w:rPr>
              <w:t xml:space="preserve">Built as connectors and adapters; switched off or in test mode until TISPH asks for them</w:t>
            </w:r>
          </w:p>
        </w:tc>
        <w:tc>
          <w:tcPr>
            <w:tcW w:w="1783" w:type="dxa"/>
          </w:tcPr>
          <w:p>
            <w:pPr>
              <w:spacing w:before="40" w:after="40" w:line="240" w:lineRule="auto"/>
            </w:pPr>
            <w:r>
              <w:rPr>
                <w:rFonts w:ascii="Segoe UI" w:hAnsi="Segoe UI" w:cs="Segoe UI" w:eastAsia="Segoe UI"/>
                <w:sz w:val="16"/>
                <w:szCs w:val="16"/>
              </w:rPr>
              <w:t xml:space="preserve">Not in the TISPH Phase 1 interface list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6" w:name="_Toc300001006"/>
      <w:r>
        <w:rPr>
          <w:rFonts w:ascii="Segoe UI" w:hAnsi="Segoe UI" w:cs="Segoe UI" w:eastAsia="Segoe UI"/>
        </w:rPr>
        <w:t xml:space="preserve">Container view</w:t>
      </w:r>
      <w:bookmarkEnd w:id="1006"/>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Containers</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93"/>
        <w:gridCol w:w="2775"/>
        <w:gridCol w:w="3226"/>
        <w:gridCol w:w="1733"/>
      </w:tblGrid>
      <w:tr>
        <w:trPr>
          <w:cantSplit/>
          <w:tblHeader/>
          <w:trHeight w:val="400"/>
        </w:trPr>
        <w:tc>
          <w:tcPr>
            <w:tcW w:w="1293" w:type="dxa"/>
            <w:shd w:val="clear" w:color="auto" w:fill="E8F0F8"/>
            <w:vAlign w:val="center"/>
          </w:tcPr>
          <w:p>
            <w:pPr>
              <w:spacing w:before="40" w:after="40" w:line="240" w:lineRule="auto"/>
            </w:pPr>
            <w:r>
              <w:rPr>
                <w:rFonts w:ascii="Segoe UI" w:hAnsi="Segoe UI" w:cs="Segoe UI" w:eastAsia="Segoe UI"/>
                <w:b/>
                <w:bCs/>
                <w:sz w:val="16"/>
                <w:szCs w:val="16"/>
              </w:rPr>
              <w:t xml:space="preserve">Container</w:t>
            </w:r>
          </w:p>
        </w:tc>
        <w:tc>
          <w:tcPr>
            <w:tcW w:w="2775" w:type="dxa"/>
            <w:shd w:val="clear" w:color="auto" w:fill="E8F0F8"/>
            <w:vAlign w:val="center"/>
          </w:tcPr>
          <w:p>
            <w:pPr>
              <w:spacing w:before="40" w:after="40" w:line="240" w:lineRule="auto"/>
            </w:pPr>
            <w:r>
              <w:rPr>
                <w:rFonts w:ascii="Segoe UI" w:hAnsi="Segoe UI" w:cs="Segoe UI" w:eastAsia="Segoe UI"/>
                <w:b/>
                <w:bCs/>
                <w:sz w:val="16"/>
                <w:szCs w:val="16"/>
              </w:rPr>
              <w:t xml:space="preserve">Technology</w:t>
            </w:r>
          </w:p>
        </w:tc>
        <w:tc>
          <w:tcPr>
            <w:tcW w:w="3226" w:type="dxa"/>
            <w:shd w:val="clear" w:color="auto" w:fill="E8F0F8"/>
            <w:vAlign w:val="center"/>
          </w:tcPr>
          <w:p>
            <w:pPr>
              <w:spacing w:before="40" w:after="40" w:line="240" w:lineRule="auto"/>
            </w:pPr>
            <w:r>
              <w:rPr>
                <w:rFonts w:ascii="Segoe UI" w:hAnsi="Segoe UI" w:cs="Segoe UI" w:eastAsia="Segoe UI"/>
                <w:b/>
                <w:bCs/>
                <w:sz w:val="16"/>
                <w:szCs w:val="16"/>
              </w:rPr>
              <w:t xml:space="preserve">Responsibility</w:t>
            </w:r>
          </w:p>
        </w:tc>
        <w:tc>
          <w:tcPr>
            <w:tcW w:w="1733" w:type="dxa"/>
            <w:shd w:val="clear" w:color="auto" w:fill="E8F0F8"/>
            <w:vAlign w:val="center"/>
          </w:tcPr>
          <w:p>
            <w:pPr>
              <w:spacing w:before="40" w:after="40" w:line="240" w:lineRule="auto"/>
            </w:pPr>
            <w:r>
              <w:rPr>
                <w:rFonts w:ascii="Segoe UI" w:hAnsi="Segoe UI" w:cs="Segoe UI" w:eastAsia="Segoe UI"/>
                <w:b/>
                <w:bCs/>
                <w:sz w:val="16"/>
                <w:szCs w:val="16"/>
              </w:rPr>
              <w:t xml:space="preserve">State</w:t>
            </w:r>
          </w:p>
        </w:tc>
      </w:tr>
      <w:tr>
        <w:trPr>
          <w:cantSplit/>
        </w:trPr>
        <w:tc>
          <w:tcPr>
            <w:tcW w:w="1293" w:type="dxa"/>
          </w:tcPr>
          <w:p>
            <w:pPr>
              <w:spacing w:before="40" w:after="40" w:line="240" w:lineRule="auto"/>
            </w:pPr>
            <w:r>
              <w:rPr>
                <w:rFonts w:ascii="Segoe UI" w:hAnsi="Segoe UI" w:cs="Segoe UI" w:eastAsia="Segoe UI"/>
                <w:sz w:val="16"/>
                <w:szCs w:val="16"/>
              </w:rPr>
              <w:t xml:space="preserve">Web</w:t>
            </w:r>
          </w:p>
        </w:tc>
        <w:tc>
          <w:tcPr>
            <w:tcW w:w="2775" w:type="dxa"/>
          </w:tcPr>
          <w:p>
            <w:pPr>
              <w:spacing w:before="40" w:after="40" w:line="240" w:lineRule="auto"/>
            </w:pPr>
            <w:r>
              <w:rPr>
                <w:rFonts w:ascii="Segoe UI" w:hAnsi="Segoe UI" w:cs="Segoe UI" w:eastAsia="Segoe UI"/>
                <w:sz w:val="16"/>
                <w:szCs w:val="16"/>
              </w:rPr>
              <w:t xml:space="preserve">nginx 1.27 serving the React 18 build</w:t>
            </w:r>
          </w:p>
        </w:tc>
        <w:tc>
          <w:tcPr>
            <w:tcW w:w="3226" w:type="dxa"/>
          </w:tcPr>
          <w:p>
            <w:pPr>
              <w:spacing w:before="40" w:after="40" w:line="240" w:lineRule="auto"/>
            </w:pPr>
            <w:r>
              <w:rPr>
                <w:rFonts w:ascii="Segoe UI" w:hAnsi="Segoe UI" w:cs="Segoe UI" w:eastAsia="Segoe UI"/>
                <w:sz w:val="16"/>
                <w:szCs w:val="16"/>
              </w:rPr>
              <w:t xml:space="preserve">Serves the single-page application; writes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from container variables at start; proxies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to the API on the private network; adds security headers and cache rules</w:t>
            </w:r>
          </w:p>
        </w:tc>
        <w:tc>
          <w:tcPr>
            <w:tcW w:w="1733" w:type="dxa"/>
          </w:tcPr>
          <w:p>
            <w:pPr>
              <w:spacing w:before="40" w:after="40" w:line="240" w:lineRule="auto"/>
            </w:pPr>
            <w:r>
              <w:rPr>
                <w:rFonts w:ascii="Segoe UI" w:hAnsi="Segoe UI" w:cs="Segoe UI" w:eastAsia="Segoe UI"/>
                <w:sz w:val="16"/>
                <w:szCs w:val="16"/>
              </w:rPr>
              <w:t xml:space="preserve">Stateless</w:t>
            </w:r>
          </w:p>
        </w:tc>
      </w:tr>
      <w:tr>
        <w:trPr>
          <w:cantSplit/>
        </w:trPr>
        <w:tc>
          <w:tcPr>
            <w:tcW w:w="1293" w:type="dxa"/>
          </w:tcPr>
          <w:p>
            <w:pPr>
              <w:spacing w:before="40" w:after="40" w:line="240" w:lineRule="auto"/>
            </w:pPr>
            <w:r>
              <w:rPr>
                <w:rFonts w:ascii="Segoe UI" w:hAnsi="Segoe UI" w:cs="Segoe UI" w:eastAsia="Segoe UI"/>
                <w:sz w:val="16"/>
                <w:szCs w:val="16"/>
              </w:rPr>
              <w:t xml:space="preserve">API</w:t>
            </w:r>
          </w:p>
        </w:tc>
        <w:tc>
          <w:tcPr>
            <w:tcW w:w="2775" w:type="dxa"/>
          </w:tcPr>
          <w:p>
            <w:pPr>
              <w:spacing w:before="40" w:after="40" w:line="240" w:lineRule="auto"/>
            </w:pPr>
            <w:r>
              <w:rPr>
                <w:rFonts w:ascii="Segoe UI" w:hAnsi="Segoe UI" w:cs="Segoe UI" w:eastAsia="Segoe UI"/>
                <w:sz w:val="16"/>
                <w:szCs w:val="16"/>
              </w:rPr>
              <w:t xml:space="preserve">Node.js 22, Express 4</w:t>
            </w:r>
          </w:p>
        </w:tc>
        <w:tc>
          <w:tcPr>
            <w:tcW w:w="3226" w:type="dxa"/>
          </w:tcPr>
          <w:p>
            <w:pPr>
              <w:spacing w:before="40" w:after="40" w:line="240" w:lineRule="auto"/>
            </w:pPr>
            <w:r>
              <w:rPr>
                <w:rFonts w:ascii="Segoe UI" w:hAnsi="Segoe UI" w:cs="Segoe UI" w:eastAsia="Segoe UI"/>
                <w:sz w:val="16"/>
                <w:szCs w:val="16"/>
              </w:rPr>
              <w:t xml:space="preserve">All business modules, REST API, scheduled jobs (in-process scheduler), outbox workers, PDF and spreadsheet generation</w:t>
            </w:r>
          </w:p>
        </w:tc>
        <w:tc>
          <w:tcPr>
            <w:tcW w:w="1733" w:type="dxa"/>
          </w:tcPr>
          <w:p>
            <w:pPr>
              <w:spacing w:before="40" w:after="40" w:line="240" w:lineRule="auto"/>
            </w:pPr>
            <w:r>
              <w:rPr>
                <w:rFonts w:ascii="Segoe UI" w:hAnsi="Segoe UI" w:cs="Segoe UI" w:eastAsia="Segoe UI"/>
                <w:sz w:val="16"/>
                <w:szCs w:val="16"/>
              </w:rPr>
              <w:t xml:space="preserve">Stateless except the documents folder (</w:t>
            </w:r>
            <w:r>
              <w:rPr>
                <w:rFonts w:ascii="Consolas" w:hAnsi="Consolas" w:cs="Consolas" w:eastAsia="Consolas"/>
                <w:color w:val="1F3B57"/>
                <w:sz w:val="14"/>
                <w:szCs w:val="14"/>
                <w:shd w:val="clear" w:color="auto" w:fill="F3F5F8"/>
              </w:rPr>
              <w:t xml:space="preserve">UPLOAD_DIR</w:t>
            </w:r>
            <w:r>
              <w:rPr>
                <w:rFonts w:ascii="Segoe UI" w:hAnsi="Segoe UI" w:cs="Segoe UI" w:eastAsia="Segoe UI"/>
                <w:sz w:val="16"/>
                <w:szCs w:val="16"/>
              </w:rPr>
              <w:t xml:space="preserve">, a mounted share)</w:t>
            </w:r>
          </w:p>
        </w:tc>
      </w:tr>
      <w:tr>
        <w:trPr>
          <w:cantSplit/>
        </w:trPr>
        <w:tc>
          <w:tcPr>
            <w:tcW w:w="1293" w:type="dxa"/>
          </w:tcPr>
          <w:p>
            <w:pPr>
              <w:spacing w:before="40" w:after="40" w:line="240" w:lineRule="auto"/>
            </w:pPr>
            <w:r>
              <w:rPr>
                <w:rFonts w:ascii="Segoe UI" w:hAnsi="Segoe UI" w:cs="Segoe UI" w:eastAsia="Segoe UI"/>
                <w:sz w:val="16"/>
                <w:szCs w:val="16"/>
              </w:rPr>
              <w:t xml:space="preserve">Migration job</w:t>
            </w:r>
          </w:p>
        </w:tc>
        <w:tc>
          <w:tcPr>
            <w:tcW w:w="2775" w:type="dxa"/>
          </w:tcPr>
          <w:p>
            <w:pPr>
              <w:spacing w:before="40" w:after="40" w:line="240" w:lineRule="auto"/>
            </w:pPr>
            <w:r>
              <w:rPr>
                <w:rFonts w:ascii="Segoe UI" w:hAnsi="Segoe UI" w:cs="Segoe UI" w:eastAsia="Segoe UI"/>
                <w:sz w:val="16"/>
                <w:szCs w:val="16"/>
              </w:rPr>
              <w:t xml:space="preserve">The API image, </w:t>
            </w:r>
            <w:r>
              <w:rPr>
                <w:rFonts w:ascii="Consolas" w:hAnsi="Consolas" w:cs="Consolas" w:eastAsia="Consolas"/>
                <w:color w:val="1F3B57"/>
                <w:sz w:val="14"/>
                <w:szCs w:val="14"/>
                <w:shd w:val="clear" w:color="auto" w:fill="F3F5F8"/>
              </w:rPr>
              <w:t xml:space="preserve">src/db/migrate.js</w:t>
            </w:r>
            <w:r>
              <w:rPr>
                <w:rFonts w:ascii="Segoe UI" w:hAnsi="Segoe UI" w:cs="Segoe UI" w:eastAsia="Segoe UI"/>
                <w:sz w:val="16"/>
                <w:szCs w:val="16"/>
              </w:rPr>
              <w:t xml:space="preserve"> then </w:t>
            </w:r>
            <w:r>
              <w:rPr>
                <w:rFonts w:ascii="Consolas" w:hAnsi="Consolas" w:cs="Consolas" w:eastAsia="Consolas"/>
                <w:color w:val="1F3B57"/>
                <w:sz w:val="14"/>
                <w:szCs w:val="14"/>
                <w:shd w:val="clear" w:color="auto" w:fill="F3F5F8"/>
              </w:rPr>
              <w:t xml:space="preserve">src/db/seed.js</w:t>
            </w:r>
          </w:p>
        </w:tc>
        <w:tc>
          <w:tcPr>
            <w:tcW w:w="3226" w:type="dxa"/>
          </w:tcPr>
          <w:p>
            <w:pPr>
              <w:spacing w:before="40" w:after="40" w:line="240" w:lineRule="auto"/>
            </w:pPr>
            <w:r>
              <w:rPr>
                <w:rFonts w:ascii="Segoe UI" w:hAnsi="Segoe UI" w:cs="Segoe UI" w:eastAsia="Segoe UI"/>
                <w:sz w:val="16"/>
                <w:szCs w:val="16"/>
              </w:rPr>
              <w:t xml:space="preserve">Applies new migrations and the reference seed before a release is switched in (Azure); the API start runs the same steps again and finds nothing to do</w:t>
            </w:r>
          </w:p>
        </w:tc>
        <w:tc>
          <w:tcPr>
            <w:tcW w:w="1733" w:type="dxa"/>
          </w:tcPr>
          <w:p>
            <w:pPr>
              <w:spacing w:before="40" w:after="40" w:line="240" w:lineRule="auto"/>
            </w:pPr>
            <w:r>
              <w:rPr>
                <w:rFonts w:ascii="Segoe UI" w:hAnsi="Segoe UI" w:cs="Segoe UI" w:eastAsia="Segoe UI"/>
                <w:sz w:val="16"/>
                <w:szCs w:val="16"/>
              </w:rPr>
              <w:t xml:space="preserve">One-shot</w:t>
            </w:r>
          </w:p>
        </w:tc>
      </w:tr>
      <w:tr>
        <w:trPr>
          <w:cantSplit/>
        </w:trPr>
        <w:tc>
          <w:tcPr>
            <w:tcW w:w="1293" w:type="dxa"/>
          </w:tcPr>
          <w:p>
            <w:pPr>
              <w:spacing w:before="40" w:after="40" w:line="240" w:lineRule="auto"/>
            </w:pPr>
            <w:r>
              <w:rPr>
                <w:rFonts w:ascii="Segoe UI" w:hAnsi="Segoe UI" w:cs="Segoe UI" w:eastAsia="Segoe UI"/>
                <w:sz w:val="16"/>
                <w:szCs w:val="16"/>
              </w:rPr>
              <w:t xml:space="preserve">Database</w:t>
            </w:r>
          </w:p>
        </w:tc>
        <w:tc>
          <w:tcPr>
            <w:tcW w:w="2775" w:type="dxa"/>
          </w:tcPr>
          <w:p>
            <w:pPr>
              <w:spacing w:before="40" w:after="40" w:line="240" w:lineRule="auto"/>
            </w:pPr>
            <w:r>
              <w:rPr>
                <w:rFonts w:ascii="Segoe UI" w:hAnsi="Segoe UI" w:cs="Segoe UI" w:eastAsia="Segoe UI"/>
                <w:sz w:val="16"/>
                <w:szCs w:val="16"/>
              </w:rPr>
              <w:t xml:space="preserve">PostgreSQL 16</w:t>
            </w:r>
          </w:p>
        </w:tc>
        <w:tc>
          <w:tcPr>
            <w:tcW w:w="3226" w:type="dxa"/>
          </w:tcPr>
          <w:p>
            <w:pPr>
              <w:spacing w:before="40" w:after="40" w:line="240" w:lineRule="auto"/>
            </w:pPr>
            <w:r>
              <w:rPr>
                <w:rFonts w:ascii="Segoe UI" w:hAnsi="Segoe UI" w:cs="Segoe UI" w:eastAsia="Segoe UI"/>
                <w:sz w:val="16"/>
                <w:szCs w:val="16"/>
              </w:rPr>
              <w:t xml:space="preserve">All business data, configuration, audit trail, job history, outboxes and inboxes, generated SAP files</w:t>
            </w:r>
          </w:p>
        </w:tc>
        <w:tc>
          <w:tcPr>
            <w:tcW w:w="1733" w:type="dxa"/>
          </w:tcPr>
          <w:p>
            <w:pPr>
              <w:spacing w:before="40" w:after="40" w:line="240" w:lineRule="auto"/>
            </w:pPr>
            <w:r>
              <w:rPr>
                <w:rFonts w:ascii="Segoe UI" w:hAnsi="Segoe UI" w:cs="Segoe UI" w:eastAsia="Segoe UI"/>
                <w:sz w:val="16"/>
                <w:szCs w:val="16"/>
              </w:rPr>
              <w:t xml:space="preserve">Stateful</w:t>
            </w:r>
          </w:p>
        </w:tc>
      </w:tr>
      <w:tr>
        <w:trPr>
          <w:cantSplit/>
        </w:trPr>
        <w:tc>
          <w:tcPr>
            <w:tcW w:w="1293" w:type="dxa"/>
          </w:tcPr>
          <w:p>
            <w:pPr>
              <w:spacing w:before="40" w:after="40" w:line="240" w:lineRule="auto"/>
            </w:pPr>
            <w:r>
              <w:rPr>
                <w:rFonts w:ascii="Segoe UI" w:hAnsi="Segoe UI" w:cs="Segoe UI" w:eastAsia="Segoe UI"/>
                <w:sz w:val="16"/>
                <w:szCs w:val="16"/>
              </w:rPr>
              <w:t xml:space="preserve">Documents share</w:t>
            </w:r>
          </w:p>
        </w:tc>
        <w:tc>
          <w:tcPr>
            <w:tcW w:w="2775" w:type="dxa"/>
          </w:tcPr>
          <w:p>
            <w:pPr>
              <w:spacing w:before="40" w:after="40" w:line="240" w:lineRule="auto"/>
            </w:pPr>
            <w:r>
              <w:rPr>
                <w:rFonts w:ascii="Segoe UI" w:hAnsi="Segoe UI" w:cs="Segoe UI" w:eastAsia="Segoe UI"/>
                <w:sz w:val="16"/>
                <w:szCs w:val="16"/>
              </w:rPr>
              <w:t xml:space="preserve">Local disk (Docker volume, Railway volume) or Azure Files share mounted at </w:t>
            </w:r>
            <w:r>
              <w:rPr>
                <w:rFonts w:ascii="Consolas" w:hAnsi="Consolas" w:cs="Consolas" w:eastAsia="Consolas"/>
                <w:color w:val="1F3B57"/>
                <w:sz w:val="14"/>
                <w:szCs w:val="14"/>
                <w:shd w:val="clear" w:color="auto" w:fill="F3F5F8"/>
              </w:rPr>
              <w:t xml:space="preserve">/app/uploads</w:t>
            </w:r>
          </w:p>
        </w:tc>
        <w:tc>
          <w:tcPr>
            <w:tcW w:w="3226" w:type="dxa"/>
          </w:tcPr>
          <w:p>
            <w:pPr>
              <w:spacing w:before="40" w:after="40" w:line="240" w:lineRule="auto"/>
            </w:pPr>
            <w:r>
              <w:rPr>
                <w:rFonts w:ascii="Segoe UI" w:hAnsi="Segoe UI" w:cs="Segoe UI" w:eastAsia="Segoe UI"/>
                <w:sz w:val="16"/>
                <w:szCs w:val="16"/>
              </w:rPr>
              <w:t xml:space="preserve">Uploaded and generated documents under S3-style keys</w:t>
            </w:r>
          </w:p>
        </w:tc>
        <w:tc>
          <w:tcPr>
            <w:tcW w:w="1733" w:type="dxa"/>
          </w:tcPr>
          <w:p>
            <w:pPr>
              <w:spacing w:before="40" w:after="40" w:line="240" w:lineRule="auto"/>
            </w:pPr>
            <w:r>
              <w:rPr>
                <w:rFonts w:ascii="Segoe UI" w:hAnsi="Segoe UI" w:cs="Segoe UI" w:eastAsia="Segoe UI"/>
                <w:sz w:val="16"/>
                <w:szCs w:val="16"/>
              </w:rPr>
              <w:t xml:space="preserve">Stateful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Container diagram (Azure target)</w:t>
      </w:r>
      <w:bookmarkEnd w:id="1008"/>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03"/>
        <w:gridCol w:w="5924"/>
      </w:tblGrid>
      <w:tr>
        <w:trPr>
          <w:cantSplit/>
          <w:tblHeader/>
          <w:trHeight w:val="400"/>
        </w:trPr>
        <w:tc>
          <w:tcPr>
            <w:tcW w:w="3103"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c>
          <w:tcPr>
            <w:tcW w:w="5924" w:type="dxa"/>
            <w:shd w:val="clear" w:color="auto" w:fill="E8F0F8"/>
            <w:vAlign w:val="center"/>
          </w:tcPr>
          <w:p>
            <w:pPr>
              <w:spacing w:before="40" w:after="40" w:line="240" w:lineRule="auto"/>
            </w:pPr>
            <w:r>
              <w:rPr>
                <w:rFonts w:ascii="Segoe UI" w:hAnsi="Segoe UI" w:cs="Segoe UI" w:eastAsia="Segoe UI"/>
                <w:b/>
                <w:bCs/>
                <w:sz w:val="16"/>
                <w:szCs w:val="16"/>
              </w:rPr>
              <w:t xml:space="preserve">Details</w:t>
            </w:r>
          </w:p>
        </w:tc>
      </w:tr>
      <w:tr>
        <w:trPr>
          <w:cantSplit/>
        </w:trPr>
        <w:tc>
          <w:tcPr>
            <w:tcW w:w="3103" w:type="dxa"/>
          </w:tcPr>
          <w:p>
            <w:pPr>
              <w:spacing w:before="40" w:after="40" w:line="240" w:lineRule="auto"/>
            </w:pPr>
            <w:r>
              <w:rPr>
                <w:rFonts w:ascii="Segoe UI" w:hAnsi="Segoe UI" w:cs="Segoe UI" w:eastAsia="Segoe UI"/>
                <w:b/>
                <w:bCs/>
                <w:sz w:val="16"/>
                <w:szCs w:val="16"/>
              </w:rPr>
              <w:t xml:space="preserve">Azure Front Door Premium</w:t>
            </w:r>
          </w:p>
        </w:tc>
        <w:tc>
          <w:tcPr>
            <w:tcW w:w="5924" w:type="dxa"/>
          </w:tcPr>
          <w:p>
            <w:pPr>
              <w:spacing w:before="40" w:after="40" w:line="240" w:lineRule="auto"/>
            </w:pPr>
            <w:r>
              <w:rPr>
                <w:rFonts w:ascii="Segoe UI" w:hAnsi="Segoe UI" w:cs="Segoe UI" w:eastAsia="Segoe UI"/>
                <w:sz w:val="16"/>
                <w:szCs w:val="16"/>
              </w:rPr>
              <w:t xml:space="preserve">TLS, WAF, custom domain, rate limit on /api/auth/</w:t>
            </w:r>
          </w:p>
        </w:tc>
      </w:tr>
      <w:tr>
        <w:trPr>
          <w:cantSplit/>
        </w:trPr>
        <w:tc>
          <w:tcPr>
            <w:tcW w:w="3103" w:type="dxa"/>
          </w:tcPr>
          <w:p>
            <w:pPr>
              <w:spacing w:before="40" w:after="40" w:line="240" w:lineRule="auto"/>
            </w:pPr>
            <w:r>
              <w:rPr>
                <w:rFonts w:ascii="Segoe UI" w:hAnsi="Segoe UI" w:cs="Segoe UI" w:eastAsia="Segoe UI"/>
                <w:b/>
                <w:bCs/>
                <w:sz w:val="16"/>
                <w:szCs w:val="16"/>
              </w:rPr>
              <w:t xml:space="preserve">Container App: web</w:t>
            </w:r>
          </w:p>
        </w:tc>
        <w:tc>
          <w:tcPr>
            <w:tcW w:w="5924" w:type="dxa"/>
          </w:tcPr>
          <w:p>
            <w:pPr>
              <w:spacing w:before="40" w:after="40" w:line="240" w:lineRule="auto"/>
            </w:pPr>
            <w:r>
              <w:rPr>
                <w:rFonts w:ascii="Segoe UI" w:hAnsi="Segoe UI" w:cs="Segoe UI" w:eastAsia="Segoe UI"/>
                <w:sz w:val="16"/>
                <w:szCs w:val="16"/>
              </w:rPr>
              <w:t xml:space="preserve">nginx + React build, public ingress</w:t>
            </w:r>
          </w:p>
        </w:tc>
      </w:tr>
      <w:tr>
        <w:trPr>
          <w:cantSplit/>
        </w:trPr>
        <w:tc>
          <w:tcPr>
            <w:tcW w:w="3103" w:type="dxa"/>
          </w:tcPr>
          <w:p>
            <w:pPr>
              <w:spacing w:before="40" w:after="40" w:line="240" w:lineRule="auto"/>
            </w:pPr>
            <w:r>
              <w:rPr>
                <w:rFonts w:ascii="Segoe UI" w:hAnsi="Segoe UI" w:cs="Segoe UI" w:eastAsia="Segoe UI"/>
                <w:b/>
                <w:bCs/>
                <w:sz w:val="16"/>
                <w:szCs w:val="16"/>
              </w:rPr>
              <w:t xml:space="preserve">Container App: api</w:t>
            </w:r>
          </w:p>
        </w:tc>
        <w:tc>
          <w:tcPr>
            <w:tcW w:w="5924" w:type="dxa"/>
          </w:tcPr>
          <w:p>
            <w:pPr>
              <w:spacing w:before="40" w:after="40" w:line="240" w:lineRule="auto"/>
            </w:pPr>
            <w:r>
              <w:rPr>
                <w:rFonts w:ascii="Segoe UI" w:hAnsi="Segoe UI" w:cs="Segoe UI" w:eastAsia="Segoe UI"/>
                <w:sz w:val="16"/>
                <w:szCs w:val="16"/>
              </w:rPr>
              <w:t xml:space="preserve">Node.js, internal ingress only, scheduler + outbox workers</w:t>
            </w:r>
          </w:p>
        </w:tc>
      </w:tr>
      <w:tr>
        <w:trPr>
          <w:cantSplit/>
        </w:trPr>
        <w:tc>
          <w:tcPr>
            <w:tcW w:w="3103" w:type="dxa"/>
          </w:tcPr>
          <w:p>
            <w:pPr>
              <w:spacing w:before="40" w:after="40" w:line="240" w:lineRule="auto"/>
            </w:pPr>
            <w:r>
              <w:rPr>
                <w:rFonts w:ascii="Segoe UI" w:hAnsi="Segoe UI" w:cs="Segoe UI" w:eastAsia="Segoe UI"/>
                <w:b/>
                <w:bCs/>
                <w:sz w:val="16"/>
                <w:szCs w:val="16"/>
              </w:rPr>
              <w:t xml:space="preserve">PostgreSQL 16 Flexible Server</w:t>
            </w:r>
          </w:p>
        </w:tc>
        <w:tc>
          <w:tcPr>
            <w:tcW w:w="5924" w:type="dxa"/>
          </w:tcPr>
          <w:p>
            <w:pPr>
              <w:spacing w:before="40" w:after="40" w:line="240" w:lineRule="auto"/>
            </w:pPr>
            <w:r>
              <w:rPr>
                <w:rFonts w:ascii="Segoe UI" w:hAnsi="Segoe UI" w:cs="Segoe UI" w:eastAsia="Segoe UI"/>
                <w:sz w:val="16"/>
                <w:szCs w:val="16"/>
              </w:rPr>
              <w:t xml:space="preserve">private access, HA in PROD</w:t>
            </w:r>
          </w:p>
        </w:tc>
      </w:tr>
      <w:tr>
        <w:trPr>
          <w:cantSplit/>
        </w:trPr>
        <w:tc>
          <w:tcPr>
            <w:tcW w:w="3103" w:type="dxa"/>
          </w:tcPr>
          <w:p>
            <w:pPr>
              <w:spacing w:before="40" w:after="40" w:line="240" w:lineRule="auto"/>
            </w:pPr>
            <w:r>
              <w:rPr>
                <w:rFonts w:ascii="Segoe UI" w:hAnsi="Segoe UI" w:cs="Segoe UI" w:eastAsia="Segoe UI"/>
                <w:b/>
                <w:bCs/>
                <w:sz w:val="16"/>
                <w:szCs w:val="16"/>
              </w:rPr>
              <w:t xml:space="preserve">Azure Files share 'uploads'</w:t>
            </w:r>
          </w:p>
        </w:tc>
        <w:tc>
          <w:tcPr>
            <w:tcW w:w="5924" w:type="dxa"/>
          </w:tcPr>
          <w:p>
            <w:pPr>
              <w:spacing w:before="40" w:after="40" w:line="240" w:lineRule="auto"/>
            </w:pPr>
            <w:r>
              <w:rPr>
                <w:rFonts w:ascii="Segoe UI" w:hAnsi="Segoe UI" w:cs="Segoe UI" w:eastAsia="Segoe UI"/>
                <w:sz w:val="16"/>
                <w:szCs w:val="16"/>
              </w:rPr>
              <w:t xml:space="preserve">private endpoint, backup</w:t>
            </w:r>
          </w:p>
        </w:tc>
      </w:tr>
      <w:tr>
        <w:trPr>
          <w:cantSplit/>
        </w:trPr>
        <w:tc>
          <w:tcPr>
            <w:tcW w:w="3103" w:type="dxa"/>
          </w:tcPr>
          <w:p>
            <w:pPr>
              <w:spacing w:before="40" w:after="40" w:line="240" w:lineRule="auto"/>
            </w:pPr>
            <w:r>
              <w:rPr>
                <w:rFonts w:ascii="Segoe UI" w:hAnsi="Segoe UI" w:cs="Segoe UI" w:eastAsia="Segoe UI"/>
                <w:b/>
                <w:bCs/>
                <w:sz w:val="16"/>
                <w:szCs w:val="16"/>
              </w:rPr>
              <w:t xml:space="preserve">Storage account with SFTP</w:t>
            </w:r>
          </w:p>
        </w:tc>
        <w:tc>
          <w:tcPr>
            <w:tcW w:w="5924" w:type="dxa"/>
          </w:tcPr>
          <w:p>
            <w:pPr>
              <w:spacing w:before="40" w:after="40" w:line="240" w:lineRule="auto"/>
            </w:pPr>
            <w:r>
              <w:rPr>
                <w:rFonts w:ascii="Segoe UI" w:hAnsi="Segoe UI" w:cs="Segoe UI" w:eastAsia="Segoe UI"/>
                <w:sz w:val="16"/>
                <w:szCs w:val="16"/>
              </w:rPr>
              <w:t xml:space="preserve">sap-outbound, bank-inbound, bank-outbound</w:t>
            </w:r>
          </w:p>
        </w:tc>
      </w:tr>
      <w:tr>
        <w:trPr>
          <w:cantSplit/>
        </w:trPr>
        <w:tc>
          <w:tcPr>
            <w:tcW w:w="3103" w:type="dxa"/>
          </w:tcPr>
          <w:p>
            <w:pPr>
              <w:spacing w:before="40" w:after="40" w:line="240" w:lineRule="auto"/>
            </w:pPr>
            <w:r>
              <w:rPr>
                <w:rFonts w:ascii="Segoe UI" w:hAnsi="Segoe UI" w:cs="Segoe UI" w:eastAsia="Segoe UI"/>
                <w:b/>
                <w:bCs/>
                <w:sz w:val="16"/>
                <w:szCs w:val="16"/>
              </w:rPr>
              <w:t xml:space="preserve">Azure Container Registry</w:t>
            </w:r>
          </w:p>
        </w:tc>
        <w:tc>
          <w:tcPr>
            <w:tcW w:w="5924" w:type="dxa"/>
          </w:tcPr>
          <w:p>
            <w:pPr>
              <w:spacing w:before="40" w:after="40" w:line="240" w:lineRule="auto"/>
            </w:pPr>
            <w:r>
              <w:rPr>
                <w:rFonts w:ascii="Segoe UI" w:hAnsi="Segoe UI" w:cs="Segoe UI" w:eastAsia="Segoe UI"/>
                <w:sz w:val="16"/>
                <w:szCs w:val="16"/>
              </w:rPr>
              <w:t xml:space="preserve">(shared, geo-replicated)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75"/>
        <w:gridCol w:w="2990"/>
        <w:gridCol w:w="3362"/>
      </w:tblGrid>
      <w:tr>
        <w:trPr>
          <w:cantSplit/>
          <w:tblHeader/>
          <w:trHeight w:val="400"/>
        </w:trPr>
        <w:tc>
          <w:tcPr>
            <w:tcW w:w="2675"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990"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362"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2675" w:type="dxa"/>
          </w:tcPr>
          <w:p>
            <w:pPr>
              <w:spacing w:before="40" w:after="40" w:line="240" w:lineRule="auto"/>
            </w:pPr>
            <w:r>
              <w:rPr>
                <w:rFonts w:ascii="Segoe UI" w:hAnsi="Segoe UI" w:cs="Segoe UI" w:eastAsia="Segoe UI"/>
                <w:sz w:val="16"/>
                <w:szCs w:val="16"/>
              </w:rPr>
              <w:t xml:space="preserve">Browser</w:t>
            </w:r>
          </w:p>
        </w:tc>
        <w:tc>
          <w:tcPr>
            <w:tcW w:w="2990" w:type="dxa"/>
          </w:tcPr>
          <w:p>
            <w:pPr>
              <w:spacing w:before="40" w:after="40" w:line="240" w:lineRule="auto"/>
            </w:pPr>
            <w:r>
              <w:rPr>
                <w:rFonts w:ascii="Segoe UI" w:hAnsi="Segoe UI" w:cs="Segoe UI" w:eastAsia="Segoe UI"/>
                <w:sz w:val="16"/>
                <w:szCs w:val="16"/>
              </w:rPr>
              <w:t xml:space="preserve">HTTPS</w:t>
            </w:r>
          </w:p>
        </w:tc>
        <w:tc>
          <w:tcPr>
            <w:tcW w:w="3362" w:type="dxa"/>
          </w:tcPr>
          <w:p>
            <w:pPr>
              <w:spacing w:before="40" w:after="40" w:line="240" w:lineRule="auto"/>
            </w:pPr>
            <w:r>
              <w:rPr>
                <w:rFonts w:ascii="Segoe UI" w:hAnsi="Segoe UI" w:cs="Segoe UI" w:eastAsia="Segoe UI"/>
                <w:sz w:val="16"/>
                <w:szCs w:val="16"/>
              </w:rPr>
              <w:t xml:space="preserve">Azure Front Door Premium</w:t>
            </w:r>
          </w:p>
        </w:tc>
      </w:tr>
      <w:tr>
        <w:trPr>
          <w:cantSplit/>
        </w:trPr>
        <w:tc>
          <w:tcPr>
            <w:tcW w:w="2675" w:type="dxa"/>
          </w:tcPr>
          <w:p>
            <w:pPr>
              <w:spacing w:before="40" w:after="40" w:line="240" w:lineRule="auto"/>
            </w:pPr>
            <w:r>
              <w:rPr>
                <w:rFonts w:ascii="Segoe UI" w:hAnsi="Segoe UI" w:cs="Segoe UI" w:eastAsia="Segoe UI"/>
                <w:sz w:val="16"/>
                <w:szCs w:val="16"/>
              </w:rPr>
              <w:t xml:space="preserve">Azure Front Door Premium</w:t>
            </w:r>
          </w:p>
        </w:tc>
        <w:tc>
          <w:tcPr>
            <w:tcW w:w="2990" w:type="dxa"/>
          </w:tcPr>
          <w:p>
            <w:pPr>
              <w:spacing w:before="40" w:after="40" w:line="240" w:lineRule="auto"/>
            </w:pPr>
            <w:r>
              <w:rPr>
                <w:rFonts w:ascii="Segoe UI" w:hAnsi="Segoe UI" w:cs="Segoe UI" w:eastAsia="Segoe UI"/>
                <w:sz w:val="16"/>
                <w:szCs w:val="16"/>
              </w:rPr>
              <w:t xml:space="preserve">HTTPS, X-Azure-FDID checked</w:t>
            </w:r>
          </w:p>
        </w:tc>
        <w:tc>
          <w:tcPr>
            <w:tcW w:w="3362" w:type="dxa"/>
          </w:tcPr>
          <w:p>
            <w:pPr>
              <w:spacing w:before="40" w:after="40" w:line="240" w:lineRule="auto"/>
            </w:pPr>
            <w:r>
              <w:rPr>
                <w:rFonts w:ascii="Segoe UI" w:hAnsi="Segoe UI" w:cs="Segoe UI" w:eastAsia="Segoe UI"/>
                <w:sz w:val="16"/>
                <w:szCs w:val="16"/>
              </w:rPr>
              <w:t xml:space="preserve">Container App: web</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 web</w:t>
            </w:r>
          </w:p>
        </w:tc>
        <w:tc>
          <w:tcPr>
            <w:tcW w:w="2990" w:type="dxa"/>
          </w:tcPr>
          <w:p>
            <w:pPr>
              <w:spacing w:before="40" w:after="40" w:line="240" w:lineRule="auto"/>
            </w:pPr>
            <w:r>
              <w:rPr>
                <w:rFonts w:ascii="Segoe UI" w:hAnsi="Segoe UI" w:cs="Segoe UI" w:eastAsia="Segoe UI"/>
                <w:sz w:val="16"/>
                <w:szCs w:val="16"/>
              </w:rPr>
              <w:t xml:space="preserve">/api over the environment's, internal network</w:t>
            </w:r>
          </w:p>
        </w:tc>
        <w:tc>
          <w:tcPr>
            <w:tcW w:w="3362" w:type="dxa"/>
          </w:tcPr>
          <w:p>
            <w:pPr>
              <w:spacing w:before="40" w:after="40" w:line="240" w:lineRule="auto"/>
            </w:pPr>
            <w:r>
              <w:rPr>
                <w:rFonts w:ascii="Segoe UI" w:hAnsi="Segoe UI" w:cs="Segoe UI" w:eastAsia="Segoe UI"/>
                <w:sz w:val="16"/>
                <w:szCs w:val="16"/>
              </w:rPr>
              <w:t xml:space="preserve">Container App: api</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Apps job: migrate (same API image)</w:t>
            </w:r>
          </w:p>
        </w:tc>
        <w:tc>
          <w:tcPr>
            <w:tcW w:w="2990" w:type="dxa"/>
          </w:tcPr>
          <w:p>
            <w:pPr>
              <w:spacing w:before="40" w:after="40" w:line="240" w:lineRule="auto"/>
            </w:pPr>
            <w:r>
              <w:rPr>
                <w:rFonts w:ascii="Segoe UI" w:hAnsi="Segoe UI" w:cs="Segoe UI" w:eastAsia="Segoe UI"/>
                <w:sz w:val="16"/>
                <w:szCs w:val="16"/>
              </w:rPr>
              <w:t xml:space="preserve">-</w:t>
            </w:r>
          </w:p>
        </w:tc>
        <w:tc>
          <w:tcPr>
            <w:tcW w:w="3362" w:type="dxa"/>
          </w:tcPr>
          <w:p>
            <w:pPr>
              <w:spacing w:before="40" w:after="40" w:line="240" w:lineRule="auto"/>
            </w:pPr>
            <w:r>
              <w:rPr>
                <w:rFonts w:ascii="Segoe UI" w:hAnsi="Segoe UI" w:cs="Segoe UI" w:eastAsia="Segoe UI"/>
                <w:sz w:val="16"/>
                <w:szCs w:val="16"/>
              </w:rPr>
              <w:t xml:space="preserve">PostgreSQL 16 Flexible Server</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 api</w:t>
            </w:r>
          </w:p>
        </w:tc>
        <w:tc>
          <w:tcPr>
            <w:tcW w:w="2990" w:type="dxa"/>
          </w:tcPr>
          <w:p>
            <w:pPr>
              <w:spacing w:before="40" w:after="40" w:line="240" w:lineRule="auto"/>
            </w:pPr>
            <w:r>
              <w:rPr>
                <w:rFonts w:ascii="Segoe UI" w:hAnsi="Segoe UI" w:cs="Segoe UI" w:eastAsia="Segoe UI"/>
                <w:sz w:val="16"/>
                <w:szCs w:val="16"/>
              </w:rPr>
              <w:t xml:space="preserve">TLS, private subnet</w:t>
            </w:r>
          </w:p>
        </w:tc>
        <w:tc>
          <w:tcPr>
            <w:tcW w:w="3362" w:type="dxa"/>
          </w:tcPr>
          <w:p>
            <w:pPr>
              <w:spacing w:before="40" w:after="40" w:line="240" w:lineRule="auto"/>
            </w:pPr>
            <w:r>
              <w:rPr>
                <w:rFonts w:ascii="Segoe UI" w:hAnsi="Segoe UI" w:cs="Segoe UI" w:eastAsia="Segoe UI"/>
                <w:sz w:val="16"/>
                <w:szCs w:val="16"/>
              </w:rPr>
              <w:t xml:space="preserve">PostgreSQL 16 Flexible Server</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 api</w:t>
            </w:r>
          </w:p>
        </w:tc>
        <w:tc>
          <w:tcPr>
            <w:tcW w:w="2990" w:type="dxa"/>
          </w:tcPr>
          <w:p>
            <w:pPr>
              <w:spacing w:before="40" w:after="40" w:line="240" w:lineRule="auto"/>
            </w:pPr>
            <w:r>
              <w:rPr>
                <w:rFonts w:ascii="Segoe UI" w:hAnsi="Segoe UI" w:cs="Segoe UI" w:eastAsia="Segoe UI"/>
                <w:sz w:val="16"/>
                <w:szCs w:val="16"/>
              </w:rPr>
              <w:t xml:space="preserve">SMB mount /app/uploads</w:t>
            </w:r>
          </w:p>
        </w:tc>
        <w:tc>
          <w:tcPr>
            <w:tcW w:w="3362" w:type="dxa"/>
          </w:tcPr>
          <w:p>
            <w:pPr>
              <w:spacing w:before="40" w:after="40" w:line="240" w:lineRule="auto"/>
            </w:pPr>
            <w:r>
              <w:rPr>
                <w:rFonts w:ascii="Segoe UI" w:hAnsi="Segoe UI" w:cs="Segoe UI" w:eastAsia="Segoe UI"/>
                <w:sz w:val="16"/>
                <w:szCs w:val="16"/>
              </w:rPr>
              <w:t xml:space="preserve">Azure Files share 'uploads'</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 api</w:t>
            </w:r>
          </w:p>
        </w:tc>
        <w:tc>
          <w:tcPr>
            <w:tcW w:w="2990" w:type="dxa"/>
          </w:tcPr>
          <w:p>
            <w:pPr>
              <w:spacing w:before="40" w:after="40" w:line="240" w:lineRule="auto"/>
            </w:pPr>
            <w:r>
              <w:rPr>
                <w:rFonts w:ascii="Segoe UI" w:hAnsi="Segoe UI" w:cs="Segoe UI" w:eastAsia="Segoe UI"/>
                <w:sz w:val="16"/>
                <w:szCs w:val="16"/>
              </w:rPr>
              <w:t xml:space="preserve">managed identity</w:t>
            </w:r>
          </w:p>
        </w:tc>
        <w:tc>
          <w:tcPr>
            <w:tcW w:w="3362" w:type="dxa"/>
          </w:tcPr>
          <w:p>
            <w:pPr>
              <w:spacing w:before="40" w:after="40" w:line="240" w:lineRule="auto"/>
            </w:pPr>
            <w:r>
              <w:rPr>
                <w:rFonts w:ascii="Segoe UI" w:hAnsi="Segoe UI" w:cs="Segoe UI" w:eastAsia="Segoe UI"/>
                <w:sz w:val="16"/>
                <w:szCs w:val="16"/>
              </w:rPr>
              <w:t xml:space="preserve">Key Vault, secrets as environment variables</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 api</w:t>
            </w:r>
          </w:p>
        </w:tc>
        <w:tc>
          <w:tcPr>
            <w:tcW w:w="2990" w:type="dxa"/>
          </w:tcPr>
          <w:p>
            <w:pPr>
              <w:spacing w:before="40" w:after="40" w:line="240" w:lineRule="auto"/>
            </w:pPr>
            <w:r>
              <w:rPr>
                <w:rFonts w:ascii="Segoe UI" w:hAnsi="Segoe UI" w:cs="Segoe UI" w:eastAsia="Segoe UI"/>
                <w:sz w:val="16"/>
                <w:szCs w:val="16"/>
              </w:rPr>
              <w:t xml:space="preserve">private endpoint and role in place; file transfer Planned (P8, P9)</w:t>
            </w:r>
          </w:p>
        </w:tc>
        <w:tc>
          <w:tcPr>
            <w:tcW w:w="3362" w:type="dxa"/>
          </w:tcPr>
          <w:p>
            <w:pPr>
              <w:spacing w:before="40" w:after="40" w:line="240" w:lineRule="auto"/>
            </w:pPr>
            <w:r>
              <w:rPr>
                <w:rFonts w:ascii="Segoe UI" w:hAnsi="Segoe UI" w:cs="Segoe UI" w:eastAsia="Segoe UI"/>
                <w:sz w:val="16"/>
                <w:szCs w:val="16"/>
              </w:rPr>
              <w:t xml:space="preserve">Storage account with SFTP</w:t>
            </w:r>
          </w:p>
        </w:tc>
      </w:tr>
      <w:tr>
        <w:trPr>
          <w:cantSplit/>
        </w:trPr>
        <w:tc>
          <w:tcPr>
            <w:tcW w:w="2675" w:type="dxa"/>
          </w:tcPr>
          <w:p>
            <w:pPr>
              <w:spacing w:before="40" w:after="40" w:line="240" w:lineRule="auto"/>
            </w:pPr>
            <w:r>
              <w:rPr>
                <w:rFonts w:ascii="Segoe UI" w:hAnsi="Segoe UI" w:cs="Segoe UI" w:eastAsia="Segoe UI"/>
                <w:sz w:val="16"/>
                <w:szCs w:val="16"/>
              </w:rPr>
              <w:t xml:space="preserve">Container App: api</w:t>
            </w:r>
          </w:p>
        </w:tc>
        <w:tc>
          <w:tcPr>
            <w:tcW w:w="2990" w:type="dxa"/>
          </w:tcPr>
          <w:p>
            <w:pPr>
              <w:spacing w:before="40" w:after="40" w:line="240" w:lineRule="auto"/>
            </w:pPr>
            <w:r>
              <w:rPr>
                <w:rFonts w:ascii="Segoe UI" w:hAnsi="Segoe UI" w:cs="Segoe UI" w:eastAsia="Segoe UI"/>
                <w:sz w:val="16"/>
                <w:szCs w:val="16"/>
              </w:rPr>
              <w:t xml:space="preserve">stdout JSON logs</w:t>
            </w:r>
          </w:p>
        </w:tc>
        <w:tc>
          <w:tcPr>
            <w:tcW w:w="3362" w:type="dxa"/>
          </w:tcPr>
          <w:p>
            <w:pPr>
              <w:spacing w:before="40" w:after="40" w:line="240" w:lineRule="auto"/>
            </w:pPr>
            <w:r>
              <w:rPr>
                <w:rFonts w:ascii="Segoe UI" w:hAnsi="Segoe UI" w:cs="Segoe UI" w:eastAsia="Segoe UI"/>
                <w:sz w:val="16"/>
                <w:szCs w:val="16"/>
              </w:rPr>
              <w:t xml:space="preserve">Log Analytics + Application Insights</w:t>
            </w:r>
          </w:p>
        </w:tc>
      </w:tr>
      <w:tr>
        <w:trPr>
          <w:cantSplit/>
        </w:trPr>
        <w:tc>
          <w:tcPr>
            <w:tcW w:w="2675" w:type="dxa"/>
          </w:tcPr>
          <w:p>
            <w:pPr>
              <w:spacing w:before="40" w:after="40" w:line="240" w:lineRule="auto"/>
            </w:pPr>
            <w:r>
              <w:rPr>
                <w:rFonts w:ascii="Segoe UI" w:hAnsi="Segoe UI" w:cs="Segoe UI" w:eastAsia="Segoe UI"/>
                <w:sz w:val="16"/>
                <w:szCs w:val="16"/>
              </w:rPr>
              <w:t xml:space="preserve">Azure Container Registry</w:t>
            </w:r>
          </w:p>
        </w:tc>
        <w:tc>
          <w:tcPr>
            <w:tcW w:w="2990" w:type="dxa"/>
          </w:tcPr>
          <w:p>
            <w:pPr>
              <w:spacing w:before="40" w:after="40" w:line="240" w:lineRule="auto"/>
            </w:pPr>
            <w:r>
              <w:rPr>
                <w:rFonts w:ascii="Segoe UI" w:hAnsi="Segoe UI" w:cs="Segoe UI" w:eastAsia="Segoe UI"/>
                <w:sz w:val="16"/>
                <w:szCs w:val="16"/>
              </w:rPr>
              <w:t xml:space="preserve">image pull by digest</w:t>
            </w:r>
          </w:p>
        </w:tc>
        <w:tc>
          <w:tcPr>
            <w:tcW w:w="3362" w:type="dxa"/>
          </w:tcPr>
          <w:p>
            <w:pPr>
              <w:spacing w:before="40" w:after="40" w:line="240" w:lineRule="auto"/>
            </w:pPr>
            <w:r>
              <w:rPr>
                <w:rFonts w:ascii="Segoe UI" w:hAnsi="Segoe UI" w:cs="Segoe UI" w:eastAsia="Segoe UI"/>
                <w:sz w:val="16"/>
                <w:szCs w:val="16"/>
              </w:rPr>
              <w:t xml:space="preserve">Container App: web</w:t>
            </w:r>
          </w:p>
        </w:tc>
      </w:tr>
      <w:tr>
        <w:trPr>
          <w:cantSplit/>
        </w:trPr>
        <w:tc>
          <w:tcPr>
            <w:tcW w:w="2675" w:type="dxa"/>
          </w:tcPr>
          <w:p>
            <w:pPr>
              <w:spacing w:before="40" w:after="40" w:line="240" w:lineRule="auto"/>
            </w:pPr>
            <w:r>
              <w:rPr>
                <w:rFonts w:ascii="Segoe UI" w:hAnsi="Segoe UI" w:cs="Segoe UI" w:eastAsia="Segoe UI"/>
                <w:sz w:val="16"/>
                <w:szCs w:val="16"/>
              </w:rPr>
              <w:t xml:space="preserve">Azure Container Registry</w:t>
            </w:r>
          </w:p>
        </w:tc>
        <w:tc>
          <w:tcPr>
            <w:tcW w:w="2990" w:type="dxa"/>
          </w:tcPr>
          <w:p>
            <w:pPr>
              <w:spacing w:before="40" w:after="40" w:line="240" w:lineRule="auto"/>
            </w:pPr>
            <w:r>
              <w:rPr>
                <w:rFonts w:ascii="Segoe UI" w:hAnsi="Segoe UI" w:cs="Segoe UI" w:eastAsia="Segoe UI"/>
                <w:sz w:val="16"/>
                <w:szCs w:val="16"/>
              </w:rPr>
              <w:t xml:space="preserve">image pull by digest</w:t>
            </w:r>
          </w:p>
        </w:tc>
        <w:tc>
          <w:tcPr>
            <w:tcW w:w="3362" w:type="dxa"/>
          </w:tcPr>
          <w:p>
            <w:pPr>
              <w:spacing w:before="40" w:after="40" w:line="240" w:lineRule="auto"/>
            </w:pPr>
            <w:r>
              <w:rPr>
                <w:rFonts w:ascii="Segoe UI" w:hAnsi="Segoe UI" w:cs="Segoe UI" w:eastAsia="Segoe UI"/>
                <w:sz w:val="16"/>
                <w:szCs w:val="16"/>
              </w:rPr>
              <w:t xml:space="preserve">Container App: api</w:t>
            </w:r>
          </w:p>
        </w:tc>
      </w:tr>
      <w:tr>
        <w:trPr>
          <w:cantSplit/>
        </w:trPr>
        <w:tc>
          <w:tcPr>
            <w:tcW w:w="2675" w:type="dxa"/>
          </w:tcPr>
          <w:p>
            <w:pPr>
              <w:spacing w:before="40" w:after="40" w:line="240" w:lineRule="auto"/>
            </w:pPr>
            <w:r>
              <w:rPr>
                <w:rFonts w:ascii="Segoe UI" w:hAnsi="Segoe UI" w:cs="Segoe UI" w:eastAsia="Segoe UI"/>
                <w:sz w:val="16"/>
                <w:szCs w:val="16"/>
              </w:rPr>
              <w:t xml:space="preserve">Azure Container Registry</w:t>
            </w:r>
          </w:p>
        </w:tc>
        <w:tc>
          <w:tcPr>
            <w:tcW w:w="2990" w:type="dxa"/>
          </w:tcPr>
          <w:p>
            <w:pPr>
              <w:spacing w:before="40" w:after="40" w:line="240" w:lineRule="auto"/>
            </w:pPr>
            <w:r>
              <w:rPr>
                <w:rFonts w:ascii="Segoe UI" w:hAnsi="Segoe UI" w:cs="Segoe UI" w:eastAsia="Segoe UI"/>
                <w:sz w:val="16"/>
                <w:szCs w:val="16"/>
              </w:rPr>
              <w:t xml:space="preserve">image pull by digest</w:t>
            </w:r>
          </w:p>
        </w:tc>
        <w:tc>
          <w:tcPr>
            <w:tcW w:w="3362" w:type="dxa"/>
          </w:tcPr>
          <w:p>
            <w:pPr>
              <w:spacing w:before="40" w:after="40" w:line="240" w:lineRule="auto"/>
            </w:pPr>
            <w:r>
              <w:rPr>
                <w:rFonts w:ascii="Segoe UI" w:hAnsi="Segoe UI" w:cs="Segoe UI" w:eastAsia="Segoe UI"/>
                <w:sz w:val="16"/>
                <w:szCs w:val="16"/>
              </w:rPr>
              <w:t xml:space="preserve">Container Apps job: migrate (same API image)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Request path inside the API</w:t>
      </w:r>
      <w:bookmarkEnd w:id="1009"/>
    </w:p>
    <w:p xmlns:a="http://schemas.openxmlformats.org/drawingml/2006/main" xmlns:pic="http://schemas.openxmlformats.org/drawingml/2006/picture">
      <w:pPr>
        <w:jc w:val="both"/>
      </w:pPr>
      <w:r>
        <w:rPr>
          <w:rFonts w:ascii="Segoe UI" w:hAnsi="Segoe UI" w:cs="Segoe UI" w:eastAsia="Segoe UI"/>
        </w:rPr>
        <w:t xml:space="preserve">Every request passes the same middleware chain in </w:t>
      </w:r>
      <w:r>
        <w:rPr>
          <w:rFonts w:ascii="Consolas" w:hAnsi="Consolas" w:cs="Consolas" w:eastAsia="Consolas"/>
          <w:color w:val="1F3B57"/>
          <w:shd w:val="clear" w:color="auto" w:fill="F3F5F8"/>
        </w:rPr>
        <w:t xml:space="preserve">src/app.js</w:t>
      </w:r>
      <w:r>
        <w:rPr>
          <w:rFonts w:ascii="Segoe UI" w:hAnsi="Segoe UI" w:cs="Segoe UI" w:eastAsia="Segoe UI"/>
        </w:rPr>
        <w:t xml:space="preserve">, in this order:</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Correlation id (</w:t>
      </w:r>
      <w:r>
        <w:rPr>
          <w:rFonts w:ascii="Consolas" w:hAnsi="Consolas" w:cs="Consolas" w:eastAsia="Consolas"/>
          <w:color w:val="1F3B57"/>
          <w:shd w:val="clear" w:color="auto" w:fill="F3F5F8"/>
        </w:rPr>
        <w:t xml:space="preserve">x-request-id</w:t>
      </w:r>
      <w:r>
        <w:rPr>
          <w:rFonts w:ascii="Segoe UI" w:hAnsi="Segoe UI" w:cs="Segoe UI" w:eastAsia="Segoe UI"/>
        </w:rPr>
        <w:t xml:space="preserve">, accepted from the caller when well formed, else generated; returned on every response and in error bodies).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Request context (</w:t>
      </w:r>
      <w:r>
        <w:rPr>
          <w:rFonts w:ascii="Consolas" w:hAnsi="Consolas" w:cs="Consolas" w:eastAsia="Consolas"/>
          <w:color w:val="1F3B57"/>
          <w:shd w:val="clear" w:color="auto" w:fill="F3F5F8"/>
        </w:rPr>
        <w:t xml:space="preserve">src/lib/requestContext.js</w:t>
      </w:r>
      <w:r>
        <w:rPr>
          <w:rFonts w:ascii="Segoe UI" w:hAnsi="Segoe UI" w:cs="Segoe UI" w:eastAsia="Segoe UI"/>
        </w:rPr>
        <w:t xml:space="preserve">), used by the audit trail to know the current request.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Security headers (helmet) and CORS limited to </w:t>
      </w:r>
      <w:r>
        <w:rPr>
          <w:rFonts w:ascii="Consolas" w:hAnsi="Consolas" w:cs="Consolas" w:eastAsia="Consolas"/>
          <w:color w:val="1F3B57"/>
          <w:shd w:val="clear" w:color="auto" w:fill="F3F5F8"/>
        </w:rPr>
        <w:t xml:space="preserve">CORS_ORIGINS</w:t>
      </w:r>
      <w:r>
        <w:rPr>
          <w:rFonts w:ascii="Segoe UI" w:hAnsi="Segoe UI" w:cs="Segoe UI" w:eastAsia="Segoe UI"/>
        </w:rPr>
        <w:t xml:space="preserv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Structured request log (pino), with sensitive fields redacted (</w:t>
      </w:r>
      <w:r>
        <w:rPr>
          <w:rFonts w:ascii="Consolas" w:hAnsi="Consolas" w:cs="Consolas" w:eastAsia="Consolas"/>
          <w:color w:val="1F3B57"/>
          <w:shd w:val="clear" w:color="auto" w:fill="F3F5F8"/>
        </w:rPr>
        <w:t xml:space="preserve">src/lib/logger.js</w:t>
      </w:r>
      <w:r>
        <w:rPr>
          <w:rFonts w:ascii="Segoe UI" w:hAnsi="Segoe UI" w:cs="Segoe UI" w:eastAsia="Segoe UI"/>
        </w:rPr>
        <w:t xml:space="preserve">); health probes are not logged.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Rate limit per signed-in user, else per client address (</w:t>
      </w:r>
      <w:r>
        <w:rPr>
          <w:rFonts w:ascii="Consolas" w:hAnsi="Consolas" w:cs="Consolas" w:eastAsia="Consolas"/>
          <w:color w:val="1F3B57"/>
          <w:shd w:val="clear" w:color="auto" w:fill="F3F5F8"/>
        </w:rPr>
        <w:t xml:space="preserve">src/lib/rateLimit.js</w:t>
      </w:r>
      <w:r>
        <w:rPr>
          <w:rFonts w:ascii="Segoe UI" w:hAnsi="Segoe UI" w:cs="Segoe UI" w:eastAsia="Segoe UI"/>
        </w:rPr>
        <w:t xml:space="preserve">, setting </w:t>
      </w:r>
      <w:r>
        <w:rPr>
          <w:rFonts w:ascii="Consolas" w:hAnsi="Consolas" w:cs="Consolas" w:eastAsia="Consolas"/>
          <w:color w:val="1F3B57"/>
          <w:shd w:val="clear" w:color="auto" w:fill="F3F5F8"/>
        </w:rPr>
        <w:t xml:space="preserve">security.api_rate_limit</w:t>
      </w:r>
      <w:r>
        <w:rPr>
          <w:rFonts w:ascii="Segoe UI" w:hAnsi="Segoe UI" w:cs="Segoe UI" w:eastAsia="Segoe UI"/>
        </w:rPr>
        <w:t xml:space="preserv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JSON body parsing (limit </w:t>
      </w:r>
      <w:r>
        <w:rPr>
          <w:rFonts w:ascii="Consolas" w:hAnsi="Consolas" w:cs="Consolas" w:eastAsia="Consolas"/>
          <w:color w:val="1F3B57"/>
          <w:shd w:val="clear" w:color="auto" w:fill="F3F5F8"/>
        </w:rPr>
        <w:t xml:space="preserve">JSON_BODY_LIMIT</w:t>
      </w:r>
      <w:r>
        <w:rPr>
          <w:rFonts w:ascii="Segoe UI" w:hAnsi="Segoe UI" w:cs="Segoe UI" w:eastAsia="Segoe UI"/>
        </w:rPr>
        <w:t xml:space="preserve">, raw body kept for webhook signatures).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Signing of file links in responses (</w:t>
      </w:r>
      <w:r>
        <w:rPr>
          <w:rFonts w:ascii="Consolas" w:hAnsi="Consolas" w:cs="Consolas" w:eastAsia="Consolas"/>
          <w:color w:val="1F3B57"/>
          <w:shd w:val="clear" w:color="auto" w:fill="F3F5F8"/>
        </w:rPr>
        <w:t xml:space="preserve">src/lib/fileLinks.js</w:t>
      </w:r>
      <w:r>
        <w:rPr>
          <w:rFonts w:ascii="Segoe UI" w:hAnsi="Segoe UI" w:cs="Segoe UI" w:eastAsia="Segoe UI"/>
        </w:rPr>
        <w:t xml:space="preserv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Personal data policy: identifiers decrypted on the way out and masked for users without </w:t>
      </w:r>
      <w:r>
        <w:rPr>
          <w:rFonts w:ascii="Consolas" w:hAnsi="Consolas" w:cs="Consolas" w:eastAsia="Consolas"/>
          <w:color w:val="1F3B57"/>
          <w:shd w:val="clear" w:color="auto" w:fill="F3F5F8"/>
        </w:rPr>
        <w:t xml:space="preserve">view:pii</w:t>
      </w:r>
      <w:r>
        <w:rPr>
          <w:rFonts w:ascii="Segoe UI" w:hAnsi="Segoe UI" w:cs="Segoe UI" w:eastAsia="Segoe UI"/>
        </w:rPr>
        <w:t xml:space="preserve"> (</w:t>
      </w:r>
      <w:r>
        <w:rPr>
          <w:rFonts w:ascii="Consolas" w:hAnsi="Consolas" w:cs="Consolas" w:eastAsia="Consolas"/>
          <w:color w:val="1F3B57"/>
          <w:shd w:val="clear" w:color="auto" w:fill="F3F5F8"/>
        </w:rPr>
        <w:t xml:space="preserve">src/lib/piiPolicy.js</w:t>
      </w:r>
      <w:r>
        <w:rPr>
          <w:rFonts w:ascii="Segoe UI" w:hAnsi="Segoe UI" w:cs="Segoe UI" w:eastAsia="Segoe UI"/>
        </w:rPr>
        <w:t xml:space="preserve">, </w:t>
      </w:r>
      <w:r>
        <w:rPr>
          <w:rFonts w:ascii="Consolas" w:hAnsi="Consolas" w:cs="Consolas" w:eastAsia="Consolas"/>
          <w:color w:val="1F3B57"/>
          <w:shd w:val="clear" w:color="auto" w:fill="F3F5F8"/>
        </w:rPr>
        <w:t xml:space="preserve">src/lib/pii.js</w:t>
      </w:r>
      <w:r>
        <w:rPr>
          <w:rFonts w:ascii="Segoe UI" w:hAnsi="Segoe UI" w:cs="Segoe UI" w:eastAsia="Segoe UI"/>
        </w:rPr>
        <w:t xml:space="preserv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Module routers. Each route declared with </w:t>
      </w:r>
      <w:r>
        <w:rPr>
          <w:rFonts w:ascii="Consolas" w:hAnsi="Consolas" w:cs="Consolas" w:eastAsia="Consolas"/>
          <w:color w:val="1F3B57"/>
          <w:shd w:val="clear" w:color="auto" w:fill="F3F5F8"/>
        </w:rPr>
        <w:t xml:space="preserve">define()</w:t>
      </w:r>
      <w:r>
        <w:rPr>
          <w:rFonts w:ascii="Segoe UI" w:hAnsi="Segoe UI" w:cs="Segoe UI" w:eastAsia="Segoe UI"/>
        </w:rPr>
        <w:t xml:space="preserve"> gets </w:t>
      </w:r>
      <w:r>
        <w:rPr>
          <w:rFonts w:ascii="Consolas" w:hAnsi="Consolas" w:cs="Consolas" w:eastAsia="Consolas"/>
          <w:color w:val="1F3B57"/>
          <w:shd w:val="clear" w:color="auto" w:fill="F3F5F8"/>
        </w:rPr>
        <w:t xml:space="preserve">requireAuth</w:t>
      </w:r>
      <w:r>
        <w:rPr>
          <w:rFonts w:ascii="Segoe UI" w:hAnsi="Segoe UI" w:cs="Segoe UI" w:eastAsia="Segoe UI"/>
        </w:rPr>
        <w:t xml:space="preserve"> first unless it is declared public, then its permission checks, validation (zod) and handler.</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Error handler: one JSON error shape with the request id (</w:t>
      </w:r>
      <w:r>
        <w:rPr>
          <w:rFonts w:ascii="Consolas" w:hAnsi="Consolas" w:cs="Consolas" w:eastAsia="Consolas"/>
          <w:color w:val="1F3B57"/>
          <w:shd w:val="clear" w:color="auto" w:fill="F3F5F8"/>
        </w:rPr>
        <w:t xml:space="preserve">src/lib/errors.js</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Application architecture</w:t>
      </w:r>
      <w:bookmarkEnd w:id="1010"/>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Module and domain map</w:t>
      </w:r>
      <w:bookmarkEnd w:id="1011"/>
    </w:p>
    <w:p xmlns:a="http://schemas.openxmlformats.org/drawingml/2006/main" xmlns:pic="http://schemas.openxmlformats.org/drawingml/2006/picture">
      <w:pPr>
        <w:jc w:val="both"/>
      </w:pPr>
      <w:r>
        <w:rPr>
          <w:rFonts w:ascii="Segoe UI" w:hAnsi="Segoe UI" w:cs="Segoe UI" w:eastAsia="Segoe UI"/>
        </w:rPr>
        <w:t xml:space="preserve">The 69 back-end modules group into eleven bounded contexts. A context is a grouping for understanding and ownership; in the code each module is a folder with </w:t>
      </w:r>
      <w:r>
        <w:rPr>
          <w:rFonts w:ascii="Consolas" w:hAnsi="Consolas" w:cs="Consolas" w:eastAsia="Consolas"/>
          <w:color w:val="1F3B57"/>
          <w:shd w:val="clear" w:color="auto" w:fill="F3F5F8"/>
        </w:rPr>
        <w:t xml:space="preserve">router.js</w:t>
      </w:r>
      <w:r>
        <w:rPr>
          <w:rFonts w:ascii="Segoe UI" w:hAnsi="Segoe UI" w:cs="Segoe UI" w:eastAsia="Segoe UI"/>
        </w:rPr>
        <w:t xml:space="preserve"> (routes), </w:t>
      </w:r>
      <w:r>
        <w:rPr>
          <w:rFonts w:ascii="Consolas" w:hAnsi="Consolas" w:cs="Consolas" w:eastAsia="Consolas"/>
          <w:color w:val="1F3B57"/>
          <w:shd w:val="clear" w:color="auto" w:fill="F3F5F8"/>
        </w:rPr>
        <w:t xml:space="preserve">service.js</w:t>
      </w:r>
      <w:r>
        <w:rPr>
          <w:rFonts w:ascii="Segoe UI" w:hAnsi="Segoe UI" w:cs="Segoe UI" w:eastAsia="Segoe UI"/>
        </w:rPr>
        <w:t xml:space="preserve"> (logic and SQL) and, for the larger ones, a </w:t>
      </w:r>
      <w:r>
        <w:rPr>
          <w:rFonts w:ascii="Consolas" w:hAnsi="Consolas" w:cs="Consolas" w:eastAsia="Consolas"/>
          <w:color w:val="1F3B57"/>
          <w:shd w:val="clear" w:color="auto" w:fill="F3F5F8"/>
        </w:rPr>
        <w:t xml:space="preserve">README.md</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96"/>
        <w:gridCol w:w="3599"/>
        <w:gridCol w:w="3532"/>
      </w:tblGrid>
      <w:tr>
        <w:trPr>
          <w:cantSplit/>
          <w:tblHeader/>
          <w:trHeight w:val="400"/>
        </w:trPr>
        <w:tc>
          <w:tcPr>
            <w:tcW w:w="1896" w:type="dxa"/>
            <w:shd w:val="clear" w:color="auto" w:fill="E8F0F8"/>
            <w:vAlign w:val="center"/>
          </w:tcPr>
          <w:p>
            <w:pPr>
              <w:spacing w:before="40" w:after="40" w:line="240" w:lineRule="auto"/>
            </w:pPr>
            <w:r>
              <w:rPr>
                <w:rFonts w:ascii="Segoe UI" w:hAnsi="Segoe UI" w:cs="Segoe UI" w:eastAsia="Segoe UI"/>
                <w:b/>
                <w:bCs/>
                <w:sz w:val="16"/>
                <w:szCs w:val="16"/>
              </w:rPr>
              <w:t xml:space="preserve">Bounded context</w:t>
            </w:r>
          </w:p>
        </w:tc>
        <w:tc>
          <w:tcPr>
            <w:tcW w:w="3599" w:type="dxa"/>
            <w:shd w:val="clear" w:color="auto" w:fill="E8F0F8"/>
            <w:vAlign w:val="center"/>
          </w:tcPr>
          <w:p>
            <w:pPr>
              <w:spacing w:before="40" w:after="40" w:line="240" w:lineRule="auto"/>
            </w:pPr>
            <w:r>
              <w:rPr>
                <w:rFonts w:ascii="Segoe UI" w:hAnsi="Segoe UI" w:cs="Segoe UI" w:eastAsia="Segoe UI"/>
                <w:b/>
                <w:bCs/>
                <w:sz w:val="16"/>
                <w:szCs w:val="16"/>
              </w:rPr>
              <w:t xml:space="preserve">Modules (folders under </w:t>
            </w:r>
            <w:r>
              <w:rPr>
                <w:rFonts w:ascii="Consolas" w:hAnsi="Consolas" w:cs="Consolas" w:eastAsia="Consolas"/>
                <w:b/>
                <w:bCs/>
                <w:color w:val="1F3B57"/>
                <w:sz w:val="14"/>
                <w:szCs w:val="14"/>
                <w:shd w:val="clear" w:color="auto" w:fill="F3F5F8"/>
              </w:rPr>
              <w:t xml:space="preserve">src/modules/</w:t>
            </w:r>
            <w:r>
              <w:rPr>
                <w:rFonts w:ascii="Segoe UI" w:hAnsi="Segoe UI" w:cs="Segoe UI" w:eastAsia="Segoe UI"/>
                <w:b/>
                <w:bCs/>
                <w:sz w:val="16"/>
                <w:szCs w:val="16"/>
              </w:rPr>
              <w:t xml:space="preserve">)</w:t>
            </w:r>
          </w:p>
        </w:tc>
        <w:tc>
          <w:tcPr>
            <w:tcW w:w="3532" w:type="dxa"/>
            <w:shd w:val="clear" w:color="auto" w:fill="E8F0F8"/>
            <w:vAlign w:val="center"/>
          </w:tcPr>
          <w:p>
            <w:pPr>
              <w:spacing w:before="40" w:after="40" w:line="240" w:lineRule="auto"/>
            </w:pPr>
            <w:r>
              <w:rPr>
                <w:rFonts w:ascii="Segoe UI" w:hAnsi="Segoe UI" w:cs="Segoe UI" w:eastAsia="Segoe UI"/>
                <w:b/>
                <w:bCs/>
                <w:sz w:val="16"/>
                <w:szCs w:val="16"/>
              </w:rPr>
              <w:t xml:space="preserve">Main responsibilities</w:t>
            </w:r>
          </w:p>
        </w:tc>
      </w:tr>
      <w:tr>
        <w:trPr>
          <w:cantSplit/>
        </w:trPr>
        <w:tc>
          <w:tcPr>
            <w:tcW w:w="1896" w:type="dxa"/>
          </w:tcPr>
          <w:p>
            <w:pPr>
              <w:spacing w:before="40" w:after="40" w:line="240" w:lineRule="auto"/>
            </w:pPr>
            <w:r>
              <w:rPr>
                <w:rFonts w:ascii="Segoe UI" w:hAnsi="Segoe UI" w:cs="Segoe UI" w:eastAsia="Segoe UI"/>
                <w:sz w:val="16"/>
                <w:szCs w:val="16"/>
              </w:rPr>
              <w:t xml:space="preserve">Distribution and sales</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leads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channels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campaigns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sales-activities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motor-programmes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incentive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comparison-reports</w:t>
            </w:r>
          </w:p>
        </w:tc>
        <w:tc>
          <w:tcPr>
            <w:tcW w:w="3532" w:type="dxa"/>
          </w:tcPr>
          <w:p>
            <w:pPr>
              <w:spacing w:before="40" w:after="40" w:line="240" w:lineRule="auto"/>
            </w:pPr>
            <w:r>
              <w:rPr>
                <w:rFonts w:ascii="Segoe UI" w:hAnsi="Segoe UI" w:cs="Segoe UI" w:eastAsia="Segoe UI"/>
                <w:sz w:val="16"/>
                <w:szCs w:val="16"/>
              </w:rPr>
              <w:t xml:space="preserve">Prospects and assignment, distribution channel hierarchy (dealer groups and dealer branches, financing banks and bank branches, affinity partners), campaigns with opt-out, dealer programmes, incentive schemes, comparison reports</w:t>
            </w:r>
          </w:p>
        </w:tc>
      </w:tr>
      <w:tr>
        <w:trPr>
          <w:cantSplit/>
        </w:trPr>
        <w:tc>
          <w:tcPr>
            <w:tcW w:w="1896" w:type="dxa"/>
          </w:tcPr>
          <w:p>
            <w:pPr>
              <w:spacing w:before="40" w:after="40" w:line="240" w:lineRule="auto"/>
            </w:pPr>
            <w:r>
              <w:rPr>
                <w:rFonts w:ascii="Segoe UI" w:hAnsi="Segoe UI" w:cs="Segoe UI" w:eastAsia="Segoe UI"/>
                <w:sz w:val="16"/>
                <w:szCs w:val="16"/>
              </w:rPr>
              <w:t xml:space="preserve">Product and pricing</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product-configurator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premium-charges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packages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commission-rates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insurer-overrides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marine</w:t>
            </w:r>
          </w:p>
        </w:tc>
        <w:tc>
          <w:tcPr>
            <w:tcW w:w="3532" w:type="dxa"/>
          </w:tcPr>
          <w:p>
            <w:pPr>
              <w:spacing w:before="40" w:after="40" w:line="240" w:lineRule="auto"/>
            </w:pPr>
            <w:r>
              <w:rPr>
                <w:rFonts w:ascii="Segoe UI" w:hAnsi="Segoe UI" w:cs="Segoe UI" w:eastAsia="Segoe UI"/>
                <w:sz w:val="16"/>
                <w:szCs w:val="16"/>
              </w:rPr>
              <w:t xml:space="preserve">Product templates, covers, rating factors, acceptance rules, premium taxes and charges, packaged products, commission rate matrix, insurer overriding commission, marine open covers</w:t>
            </w:r>
          </w:p>
        </w:tc>
      </w:tr>
      <w:tr>
        <w:trPr>
          <w:cantSplit/>
        </w:trPr>
        <w:tc>
          <w:tcPr>
            <w:tcW w:w="1896" w:type="dxa"/>
          </w:tcPr>
          <w:p>
            <w:pPr>
              <w:spacing w:before="40" w:after="40" w:line="240" w:lineRule="auto"/>
            </w:pPr>
            <w:r>
              <w:rPr>
                <w:rFonts w:ascii="Segoe UI" w:hAnsi="Segoe UI" w:cs="Segoe UI" w:eastAsia="Segoe UI"/>
                <w:sz w:val="16"/>
                <w:szCs w:val="16"/>
              </w:rPr>
              <w:t xml:space="preserve">Policy administration</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quotations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placement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policies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endorsements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cancellations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renewals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cover-notes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fleet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addresses</w:t>
            </w:r>
          </w:p>
        </w:tc>
        <w:tc>
          <w:tcPr>
            <w:tcW w:w="3532" w:type="dxa"/>
          </w:tcPr>
          <w:p>
            <w:pPr>
              <w:spacing w:before="40" w:after="40" w:line="240" w:lineRule="auto"/>
            </w:pPr>
            <w:r>
              <w:rPr>
                <w:rFonts w:ascii="Segoe UI" w:hAnsi="Segoe UI" w:cs="Segoe UI" w:eastAsia="Segoe UI"/>
                <w:sz w:val="16"/>
                <w:szCs w:val="16"/>
              </w:rPr>
              <w:t xml:space="preserve">Quotation to placement to policy, endorsements, cancellations, renewals pipeline, cover notes, fleet schedules, client records, Philippine addresses</w:t>
            </w:r>
          </w:p>
        </w:tc>
      </w:tr>
      <w:tr>
        <w:trPr>
          <w:cantSplit/>
        </w:trPr>
        <w:tc>
          <w:tcPr>
            <w:tcW w:w="1896" w:type="dxa"/>
          </w:tcPr>
          <w:p>
            <w:pPr>
              <w:spacing w:before="40" w:after="40" w:line="240" w:lineRule="auto"/>
            </w:pPr>
            <w:r>
              <w:rPr>
                <w:rFonts w:ascii="Segoe UI" w:hAnsi="Segoe UI" w:cs="Segoe UI" w:eastAsia="Segoe UI"/>
                <w:sz w:val="16"/>
                <w:szCs w:val="16"/>
              </w:rPr>
              <w:t xml:space="preserve">Claims</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claims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motor-claims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claim-documents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claim-payments</w:t>
            </w:r>
          </w:p>
        </w:tc>
        <w:tc>
          <w:tcPr>
            <w:tcW w:w="3532" w:type="dxa"/>
          </w:tcPr>
          <w:p>
            <w:pPr>
              <w:spacing w:before="40" w:after="40" w:line="240" w:lineRule="auto"/>
            </w:pPr>
            <w:r>
              <w:rPr>
                <w:rFonts w:ascii="Segoe UI" w:hAnsi="Segoe UI" w:cs="Segoe UI" w:eastAsia="Segoe UI"/>
                <w:sz w:val="16"/>
                <w:szCs w:val="16"/>
              </w:rPr>
              <w:t xml:space="preserve">Claim registration and workflow, motor repairs, document checklist, settlements</w:t>
            </w:r>
          </w:p>
        </w:tc>
      </w:tr>
      <w:tr>
        <w:trPr>
          <w:cantSplit/>
        </w:trPr>
        <w:tc>
          <w:tcPr>
            <w:tcW w:w="1896" w:type="dxa"/>
          </w:tcPr>
          <w:p>
            <w:pPr>
              <w:spacing w:before="40" w:after="40" w:line="240" w:lineRule="auto"/>
            </w:pPr>
            <w:r>
              <w:rPr>
                <w:rFonts w:ascii="Segoe UI" w:hAnsi="Segoe UI" w:cs="Segoe UI" w:eastAsia="Segoe UI"/>
                <w:sz w:val="16"/>
                <w:szCs w:val="16"/>
              </w:rPr>
              <w:t xml:space="preserve">Receivables and collections</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receipts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collections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credit-control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pdc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payment-gateway</w:t>
            </w:r>
          </w:p>
        </w:tc>
        <w:tc>
          <w:tcPr>
            <w:tcW w:w="3532" w:type="dxa"/>
          </w:tcPr>
          <w:p>
            <w:pPr>
              <w:spacing w:before="40" w:after="40" w:line="240" w:lineRule="auto"/>
            </w:pPr>
            <w:r>
              <w:rPr>
                <w:rFonts w:ascii="Segoe UI" w:hAnsi="Segoe UI" w:cs="Segoe UI" w:eastAsia="Segoe UI"/>
                <w:sz w:val="16"/>
                <w:szCs w:val="16"/>
              </w:rPr>
              <w:t xml:space="preserve">Billing statements, official receipts, collections and reminders, credit control, post-dated cheques, payment links</w:t>
            </w:r>
          </w:p>
        </w:tc>
      </w:tr>
      <w:tr>
        <w:trPr>
          <w:cantSplit/>
        </w:trPr>
        <w:tc>
          <w:tcPr>
            <w:tcW w:w="1896" w:type="dxa"/>
          </w:tcPr>
          <w:p>
            <w:pPr>
              <w:spacing w:before="40" w:after="40" w:line="240" w:lineRule="auto"/>
            </w:pPr>
            <w:r>
              <w:rPr>
                <w:rFonts w:ascii="Segoe UI" w:hAnsi="Segoe UI" w:cs="Segoe UI" w:eastAsia="Segoe UI"/>
                <w:sz w:val="16"/>
                <w:szCs w:val="16"/>
              </w:rPr>
              <w:t xml:space="preserve">Payables and insurer settlement</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remittance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disbursements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payables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insurer-reconciliation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w:t>
            </w:r>
          </w:p>
        </w:tc>
        <w:tc>
          <w:tcPr>
            <w:tcW w:w="3532" w:type="dxa"/>
          </w:tcPr>
          <w:p>
            <w:pPr>
              <w:spacing w:before="40" w:after="40" w:line="240" w:lineRule="auto"/>
            </w:pPr>
            <w:r>
              <w:rPr>
                <w:rFonts w:ascii="Segoe UI" w:hAnsi="Segoe UI" w:cs="Segoe UI" w:eastAsia="Segoe UI"/>
                <w:sz w:val="16"/>
                <w:szCs w:val="16"/>
              </w:rPr>
              <w:t xml:space="preserve">Remittance to insurers, payment vouchers, petty cash, supplier payables, insurer statement reconciliation, commission and referrer payouts</w:t>
            </w:r>
          </w:p>
        </w:tc>
      </w:tr>
      <w:tr>
        <w:trPr>
          <w:cantSplit/>
        </w:trPr>
        <w:tc>
          <w:tcPr>
            <w:tcW w:w="1896" w:type="dxa"/>
          </w:tcPr>
          <w:p>
            <w:pPr>
              <w:spacing w:before="40" w:after="40" w:line="240" w:lineRule="auto"/>
            </w:pPr>
            <w:r>
              <w:rPr>
                <w:rFonts w:ascii="Segoe UI" w:hAnsi="Segoe UI" w:cs="Segoe UI" w:eastAsia="Segoe UI"/>
                <w:sz w:val="16"/>
                <w:szCs w:val="16"/>
              </w:rPr>
              <w:t xml:space="preserve">Accounting and tax</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accounting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journal-vouchers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posting-rules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period-end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bank-reconciliation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fixed-assets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bir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sap-gl</w:t>
            </w:r>
          </w:p>
        </w:tc>
        <w:tc>
          <w:tcPr>
            <w:tcW w:w="3532" w:type="dxa"/>
          </w:tcPr>
          <w:p>
            <w:pPr>
              <w:spacing w:before="40" w:after="40" w:line="240" w:lineRule="auto"/>
            </w:pPr>
            <w:r>
              <w:rPr>
                <w:rFonts w:ascii="Segoe UI" w:hAnsi="Segoe UI" w:cs="Segoe UI" w:eastAsia="Segoe UI"/>
                <w:sz w:val="16"/>
                <w:szCs w:val="16"/>
              </w:rPr>
              <w:t xml:space="preserve">Ledger and posting engine, journals, posting rules and account determination, period close, bank reconciliation, fixed assets, BIR forms, EIS and CAS books, SAP GL export</w:t>
            </w:r>
          </w:p>
        </w:tc>
      </w:tr>
      <w:tr>
        <w:trPr>
          <w:cantSplit/>
        </w:trPr>
        <w:tc>
          <w:tcPr>
            <w:tcW w:w="1896" w:type="dxa"/>
          </w:tcPr>
          <w:p>
            <w:pPr>
              <w:spacing w:before="40" w:after="40" w:line="240" w:lineRule="auto"/>
            </w:pPr>
            <w:r>
              <w:rPr>
                <w:rFonts w:ascii="Segoe UI" w:hAnsi="Segoe UI" w:cs="Segoe UI" w:eastAsia="Segoe UI"/>
                <w:sz w:val="16"/>
                <w:szCs w:val="16"/>
              </w:rPr>
              <w:t xml:space="preserve">Configuration and reference data</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masters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ops-masters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settings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system-settings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document-numbering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branding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schedules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data-load</w:t>
            </w:r>
          </w:p>
        </w:tc>
        <w:tc>
          <w:tcPr>
            <w:tcW w:w="3532" w:type="dxa"/>
          </w:tcPr>
          <w:p>
            <w:pPr>
              <w:spacing w:before="40" w:after="40" w:line="240" w:lineRule="auto"/>
            </w:pPr>
            <w:r>
              <w:rPr>
                <w:rFonts w:ascii="Segoe UI" w:hAnsi="Segoe UI" w:cs="Segoe UI" w:eastAsia="Segoe UI"/>
                <w:sz w:val="16"/>
                <w:szCs w:val="16"/>
              </w:rPr>
              <w:t xml:space="preserve">Generic and specific masters, reason codes, settings screens, numbering series, brand packs, job schedules, go-live data workbench</w:t>
            </w:r>
          </w:p>
        </w:tc>
      </w:tr>
      <w:tr>
        <w:trPr>
          <w:cantSplit/>
        </w:trPr>
        <w:tc>
          <w:tcPr>
            <w:tcW w:w="1896" w:type="dxa"/>
          </w:tcPr>
          <w:p>
            <w:pPr>
              <w:spacing w:before="40" w:after="40" w:line="240" w:lineRule="auto"/>
            </w:pPr>
            <w:r>
              <w:rPr>
                <w:rFonts w:ascii="Segoe UI" w:hAnsi="Segoe UI" w:cs="Segoe UI" w:eastAsia="Segoe UI"/>
                <w:sz w:val="16"/>
                <w:szCs w:val="16"/>
              </w:rPr>
              <w:t xml:space="preserve">Identity, access and control</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auth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e-signatures</w:t>
            </w:r>
          </w:p>
        </w:tc>
        <w:tc>
          <w:tcPr>
            <w:tcW w:w="3532" w:type="dxa"/>
          </w:tcPr>
          <w:p>
            <w:pPr>
              <w:spacing w:before="40" w:after="40" w:line="240" w:lineRule="auto"/>
            </w:pPr>
            <w:r>
              <w:rPr>
                <w:rFonts w:ascii="Segoe UI" w:hAnsi="Segoe UI" w:cs="Segoe UI" w:eastAsia="Segoe UI"/>
                <w:sz w:val="16"/>
                <w:szCs w:val="16"/>
              </w:rPr>
              <w:t xml:space="preserve">Sign-in (password, two-factor, Entra ID), users and roles, authority matrix, delegation, segregation-of-duties rules, access reviews, audit trail, signatories</w:t>
            </w:r>
          </w:p>
        </w:tc>
      </w:tr>
      <w:tr>
        <w:trPr>
          <w:cantSplit/>
        </w:trPr>
        <w:tc>
          <w:tcPr>
            <w:tcW w:w="1896" w:type="dxa"/>
          </w:tcPr>
          <w:p>
            <w:pPr>
              <w:spacing w:before="40" w:after="40" w:line="240" w:lineRule="auto"/>
            </w:pPr>
            <w:r>
              <w:rPr>
                <w:rFonts w:ascii="Segoe UI" w:hAnsi="Segoe UI" w:cs="Segoe UI" w:eastAsia="Segoe UI"/>
                <w:sz w:val="16"/>
                <w:szCs w:val="16"/>
              </w:rPr>
              <w:t xml:space="preserve">Workflow and communication</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notifications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my-work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integrations</w:t>
            </w:r>
          </w:p>
        </w:tc>
        <w:tc>
          <w:tcPr>
            <w:tcW w:w="3532" w:type="dxa"/>
          </w:tcPr>
          <w:p>
            <w:pPr>
              <w:spacing w:before="40" w:after="40" w:line="240" w:lineRule="auto"/>
            </w:pPr>
            <w:r>
              <w:rPr>
                <w:rFonts w:ascii="Segoe UI" w:hAnsi="Segoe UI" w:cs="Segoe UI" w:eastAsia="Segoe UI"/>
                <w:sz w:val="16"/>
                <w:szCs w:val="16"/>
              </w:rPr>
              <w:t xml:space="preserve">In-app notifications and approval requests, e-mail outbox screen, work tasks and reminders, integration framework (connectors, outbox, inbox, adapters, bank files, CTPL, insurer, messaging)</w:t>
            </w:r>
          </w:p>
        </w:tc>
      </w:tr>
      <w:tr>
        <w:trPr>
          <w:cantSplit/>
        </w:trPr>
        <w:tc>
          <w:tcPr>
            <w:tcW w:w="1896" w:type="dxa"/>
          </w:tcPr>
          <w:p>
            <w:pPr>
              <w:spacing w:before="40" w:after="40" w:line="240" w:lineRule="auto"/>
            </w:pPr>
            <w:r>
              <w:rPr>
                <w:rFonts w:ascii="Segoe UI" w:hAnsi="Segoe UI" w:cs="Segoe UI" w:eastAsia="Segoe UI"/>
                <w:sz w:val="16"/>
                <w:szCs w:val="16"/>
              </w:rPr>
              <w:t xml:space="preserve">Documents, reporting and platform</w:t>
            </w:r>
          </w:p>
        </w:tc>
        <w:tc>
          <w:tcPr>
            <w:tcW w:w="3599" w:type="dxa"/>
          </w:tcPr>
          <w:p>
            <w:pPr>
              <w:spacing w:before="40" w:after="40" w:line="240" w:lineRule="auto"/>
            </w:pPr>
            <w:r>
              <w:rPr>
                <w:rFonts w:ascii="Consolas" w:hAnsi="Consolas" w:cs="Consolas" w:eastAsia="Consolas"/>
                <w:color w:val="1F3B57"/>
                <w:sz w:val="14"/>
                <w:szCs w:val="14"/>
                <w:shd w:val="clear" w:color="auto" w:fill="F3F5F8"/>
              </w:rPr>
              <w:t xml:space="preserve">documents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uploads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reports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report-builder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dashboard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search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system</w:t>
            </w:r>
          </w:p>
        </w:tc>
        <w:tc>
          <w:tcPr>
            <w:tcW w:w="3532" w:type="dxa"/>
          </w:tcPr>
          <w:p>
            <w:pPr>
              <w:spacing w:before="40" w:after="40" w:line="240" w:lineRule="auto"/>
            </w:pPr>
            <w:r>
              <w:rPr>
                <w:rFonts w:ascii="Segoe UI" w:hAnsi="Segoe UI" w:cs="Segoe UI" w:eastAsia="Segoe UI"/>
                <w:sz w:val="16"/>
                <w:szCs w:val="16"/>
              </w:rPr>
              <w:t xml:space="preserve">Document generation and templates, file storage API, report catalogue and scheduled reports, report builder and BI extract, dashboards, global search, version and system information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Dependencies between contexts</w:t>
      </w:r>
      <w:bookmarkEnd w:id="1012"/>
    </w:p>
    <w:p xmlns:a="http://schemas.openxmlformats.org/drawingml/2006/main" xmlns:pic="http://schemas.openxmlformats.org/drawingml/2006/picture">
      <w:pPr>
        <w:jc w:val="both"/>
      </w:pPr>
      <w:r>
        <w:rPr>
          <w:rFonts w:ascii="Segoe UI" w:hAnsi="Segoe UI" w:cs="Segoe UI" w:eastAsia="Segoe UI"/>
        </w:rPr>
        <w:t xml:space="preserve">The dependencies below are measured, not drawn from intent: they count the </w:t>
      </w:r>
      <w:r>
        <w:rPr>
          <w:rFonts w:ascii="Consolas" w:hAnsi="Consolas" w:cs="Consolas" w:eastAsia="Consolas"/>
          <w:color w:val="1F3B57"/>
          <w:shd w:val="clear" w:color="auto" w:fill="F3F5F8"/>
        </w:rPr>
        <w:t xml:space="preserve">import</w:t>
      </w:r>
      <w:r>
        <w:rPr>
          <w:rFonts w:ascii="Segoe UI" w:hAnsi="Segoe UI" w:cs="Segoe UI" w:eastAsia="Segoe UI"/>
        </w:rPr>
        <w:t xml:space="preserve"> statements in </w:t>
      </w:r>
      <w:r>
        <w:rPr>
          <w:rFonts w:ascii="Consolas" w:hAnsi="Consolas" w:cs="Consolas" w:eastAsia="Consolas"/>
          <w:color w:val="1F3B57"/>
          <w:shd w:val="clear" w:color="auto" w:fill="F3F5F8"/>
        </w:rPr>
        <w:t xml:space="preserve">backend/src/modules/</w:t>
      </w:r>
      <w:r>
        <w:rPr>
          <w:rFonts w:ascii="Segoe UI" w:hAnsi="Segoe UI" w:cs="Segoe UI" w:eastAsia="Segoe UI"/>
        </w:rPr>
        <w:t xml:space="preserve"> that point from a module of one context into a module of another (imports of the shared libraries in </w:t>
      </w:r>
      <w:r>
        <w:rPr>
          <w:rFonts w:ascii="Consolas" w:hAnsi="Consolas" w:cs="Consolas" w:eastAsia="Consolas"/>
          <w:color w:val="1F3B57"/>
          <w:shd w:val="clear" w:color="auto" w:fill="F3F5F8"/>
        </w:rPr>
        <w:t xml:space="preserve">src/lib/</w:t>
      </w:r>
      <w:r>
        <w:rPr>
          <w:rFonts w:ascii="Segoe UI" w:hAnsi="Segoe UI" w:cs="Segoe UI" w:eastAsia="Segoe UI"/>
        </w:rPr>
        <w:t xml:space="preserve"> are left out). The baseline has 282 distinct module-to-module dependencies. The diagram shows the links between business contexts with five or more imports; the number on each arrow is the import count.</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19"/>
        <w:gridCol w:w="1588"/>
        <w:gridCol w:w="3720"/>
      </w:tblGrid>
      <w:tr>
        <w:trPr>
          <w:cantSplit/>
          <w:tblHeader/>
          <w:trHeight w:val="400"/>
        </w:trPr>
        <w:tc>
          <w:tcPr>
            <w:tcW w:w="3719"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588"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720"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719" w:type="dxa"/>
          </w:tcPr>
          <w:p>
            <w:pPr>
              <w:spacing w:before="40" w:after="40" w:line="240" w:lineRule="auto"/>
            </w:pPr>
            <w:r>
              <w:rPr>
                <w:rFonts w:ascii="Segoe UI" w:hAnsi="Segoe UI" w:cs="Segoe UI" w:eastAsia="Segoe UI"/>
                <w:sz w:val="16"/>
                <w:szCs w:val="16"/>
              </w:rPr>
              <w:t xml:space="preserve">Distribution and sales</w:t>
            </w:r>
          </w:p>
        </w:tc>
        <w:tc>
          <w:tcPr>
            <w:tcW w:w="1588" w:type="dxa"/>
          </w:tcPr>
          <w:p>
            <w:pPr>
              <w:spacing w:before="40" w:after="40" w:line="240" w:lineRule="auto"/>
            </w:pPr>
            <w:r>
              <w:rPr>
                <w:rFonts w:ascii="Segoe UI" w:hAnsi="Segoe UI" w:cs="Segoe UI" w:eastAsia="Segoe UI"/>
                <w:sz w:val="16"/>
                <w:szCs w:val="16"/>
              </w:rPr>
              <w:t xml:space="preserve">6</w:t>
            </w:r>
          </w:p>
        </w:tc>
        <w:tc>
          <w:tcPr>
            <w:tcW w:w="3720" w:type="dxa"/>
          </w:tcPr>
          <w:p>
            <w:pPr>
              <w:spacing w:before="40" w:after="40" w:line="240" w:lineRule="auto"/>
            </w:pPr>
            <w:r>
              <w:rPr>
                <w:rFonts w:ascii="Segoe UI" w:hAnsi="Segoe UI" w:cs="Segoe UI" w:eastAsia="Segoe UI"/>
                <w:sz w:val="16"/>
                <w:szCs w:val="16"/>
              </w:rPr>
              <w:t xml:space="preserve">Policy, administration</w:t>
            </w:r>
          </w:p>
        </w:tc>
      </w:tr>
      <w:tr>
        <w:trPr>
          <w:cantSplit/>
        </w:trPr>
        <w:tc>
          <w:tcPr>
            <w:tcW w:w="3719" w:type="dxa"/>
          </w:tcPr>
          <w:p>
            <w:pPr>
              <w:spacing w:before="40" w:after="40" w:line="240" w:lineRule="auto"/>
            </w:pPr>
            <w:r>
              <w:rPr>
                <w:rFonts w:ascii="Segoe UI" w:hAnsi="Segoe UI" w:cs="Segoe UI" w:eastAsia="Segoe UI"/>
                <w:sz w:val="16"/>
                <w:szCs w:val="16"/>
              </w:rPr>
              <w:t xml:space="preserve">Policy, administration</w:t>
            </w:r>
          </w:p>
        </w:tc>
        <w:tc>
          <w:tcPr>
            <w:tcW w:w="1588" w:type="dxa"/>
          </w:tcPr>
          <w:p>
            <w:pPr>
              <w:spacing w:before="40" w:after="40" w:line="240" w:lineRule="auto"/>
            </w:pPr>
            <w:r>
              <w:rPr>
                <w:rFonts w:ascii="Segoe UI" w:hAnsi="Segoe UI" w:cs="Segoe UI" w:eastAsia="Segoe UI"/>
                <w:sz w:val="16"/>
                <w:szCs w:val="16"/>
              </w:rPr>
              <w:t xml:space="preserve">12</w:t>
            </w:r>
          </w:p>
        </w:tc>
        <w:tc>
          <w:tcPr>
            <w:tcW w:w="3720" w:type="dxa"/>
          </w:tcPr>
          <w:p>
            <w:pPr>
              <w:spacing w:before="40" w:after="40" w:line="240" w:lineRule="auto"/>
            </w:pPr>
            <w:r>
              <w:rPr>
                <w:rFonts w:ascii="Segoe UI" w:hAnsi="Segoe UI" w:cs="Segoe UI" w:eastAsia="Segoe UI"/>
                <w:sz w:val="16"/>
                <w:szCs w:val="16"/>
              </w:rPr>
              <w:t xml:space="preserve">Product and, pricing</w:t>
            </w:r>
          </w:p>
        </w:tc>
      </w:tr>
      <w:tr>
        <w:trPr>
          <w:cantSplit/>
        </w:trPr>
        <w:tc>
          <w:tcPr>
            <w:tcW w:w="3719" w:type="dxa"/>
          </w:tcPr>
          <w:p>
            <w:pPr>
              <w:spacing w:before="40" w:after="40" w:line="240" w:lineRule="auto"/>
            </w:pPr>
            <w:r>
              <w:rPr>
                <w:rFonts w:ascii="Segoe UI" w:hAnsi="Segoe UI" w:cs="Segoe UI" w:eastAsia="Segoe UI"/>
                <w:sz w:val="16"/>
                <w:szCs w:val="16"/>
              </w:rPr>
              <w:t xml:space="preserve">Policy, administration</w:t>
            </w:r>
          </w:p>
        </w:tc>
        <w:tc>
          <w:tcPr>
            <w:tcW w:w="1588" w:type="dxa"/>
          </w:tcPr>
          <w:p>
            <w:pPr>
              <w:spacing w:before="40" w:after="40" w:line="240" w:lineRule="auto"/>
            </w:pPr>
            <w:r>
              <w:rPr>
                <w:rFonts w:ascii="Segoe UI" w:hAnsi="Segoe UI" w:cs="Segoe UI" w:eastAsia="Segoe UI"/>
                <w:sz w:val="16"/>
                <w:szCs w:val="16"/>
              </w:rPr>
              <w:t xml:space="preserve">7</w:t>
            </w:r>
          </w:p>
        </w:tc>
        <w:tc>
          <w:tcPr>
            <w:tcW w:w="3720" w:type="dxa"/>
          </w:tcPr>
          <w:p>
            <w:pPr>
              <w:spacing w:before="40" w:after="40" w:line="240" w:lineRule="auto"/>
            </w:pPr>
            <w:r>
              <w:rPr>
                <w:rFonts w:ascii="Segoe UI" w:hAnsi="Segoe UI" w:cs="Segoe UI" w:eastAsia="Segoe UI"/>
                <w:sz w:val="16"/>
                <w:szCs w:val="16"/>
              </w:rPr>
              <w:t xml:space="preserve">Receivables and, collections</w:t>
            </w:r>
          </w:p>
        </w:tc>
      </w:tr>
      <w:tr>
        <w:trPr>
          <w:cantSplit/>
        </w:trPr>
        <w:tc>
          <w:tcPr>
            <w:tcW w:w="3719" w:type="dxa"/>
          </w:tcPr>
          <w:p>
            <w:pPr>
              <w:spacing w:before="40" w:after="40" w:line="240" w:lineRule="auto"/>
            </w:pPr>
            <w:r>
              <w:rPr>
                <w:rFonts w:ascii="Segoe UI" w:hAnsi="Segoe UI" w:cs="Segoe UI" w:eastAsia="Segoe UI"/>
                <w:sz w:val="16"/>
                <w:szCs w:val="16"/>
              </w:rPr>
              <w:t xml:space="preserve">Policy, administration</w:t>
            </w:r>
          </w:p>
        </w:tc>
        <w:tc>
          <w:tcPr>
            <w:tcW w:w="1588" w:type="dxa"/>
          </w:tcPr>
          <w:p>
            <w:pPr>
              <w:spacing w:before="40" w:after="40" w:line="240" w:lineRule="auto"/>
            </w:pPr>
            <w:r>
              <w:rPr>
                <w:rFonts w:ascii="Segoe UI" w:hAnsi="Segoe UI" w:cs="Segoe UI" w:eastAsia="Segoe UI"/>
                <w:sz w:val="16"/>
                <w:szCs w:val="16"/>
              </w:rPr>
              <w:t xml:space="preserve">7</w:t>
            </w:r>
          </w:p>
        </w:tc>
        <w:tc>
          <w:tcPr>
            <w:tcW w:w="3720" w:type="dxa"/>
          </w:tcPr>
          <w:p>
            <w:pPr>
              <w:spacing w:before="40" w:after="40" w:line="240" w:lineRule="auto"/>
            </w:pPr>
            <w:r>
              <w:rPr>
                <w:rFonts w:ascii="Segoe UI" w:hAnsi="Segoe UI" w:cs="Segoe UI" w:eastAsia="Segoe UI"/>
                <w:sz w:val="16"/>
                <w:szCs w:val="16"/>
              </w:rPr>
              <w:t xml:space="preserve">Payables and, insurer settlement</w:t>
            </w:r>
          </w:p>
        </w:tc>
      </w:tr>
      <w:tr>
        <w:trPr>
          <w:cantSplit/>
        </w:trPr>
        <w:tc>
          <w:tcPr>
            <w:tcW w:w="3719" w:type="dxa"/>
          </w:tcPr>
          <w:p>
            <w:pPr>
              <w:spacing w:before="40" w:after="40" w:line="240" w:lineRule="auto"/>
            </w:pPr>
            <w:r>
              <w:rPr>
                <w:rFonts w:ascii="Segoe UI" w:hAnsi="Segoe UI" w:cs="Segoe UI" w:eastAsia="Segoe UI"/>
                <w:sz w:val="16"/>
                <w:szCs w:val="16"/>
              </w:rPr>
              <w:t xml:space="preserve">Policy, administration</w:t>
            </w:r>
          </w:p>
        </w:tc>
        <w:tc>
          <w:tcPr>
            <w:tcW w:w="1588" w:type="dxa"/>
          </w:tcPr>
          <w:p>
            <w:pPr>
              <w:spacing w:before="40" w:after="40" w:line="240" w:lineRule="auto"/>
            </w:pPr>
            <w:r>
              <w:rPr>
                <w:rFonts w:ascii="Segoe UI" w:hAnsi="Segoe UI" w:cs="Segoe UI" w:eastAsia="Segoe UI"/>
                <w:sz w:val="16"/>
                <w:szCs w:val="16"/>
              </w:rPr>
              <w:t xml:space="preserve">5</w:t>
            </w:r>
          </w:p>
        </w:tc>
        <w:tc>
          <w:tcPr>
            <w:tcW w:w="3720" w:type="dxa"/>
          </w:tcPr>
          <w:p>
            <w:pPr>
              <w:spacing w:before="40" w:after="40" w:line="240" w:lineRule="auto"/>
            </w:pPr>
            <w:r>
              <w:rPr>
                <w:rFonts w:ascii="Segoe UI" w:hAnsi="Segoe UI" w:cs="Segoe UI" w:eastAsia="Segoe UI"/>
                <w:sz w:val="16"/>
                <w:szCs w:val="16"/>
              </w:rPr>
              <w:t xml:space="preserve">Claims</w:t>
            </w:r>
          </w:p>
        </w:tc>
      </w:tr>
      <w:tr>
        <w:trPr>
          <w:cantSplit/>
        </w:trPr>
        <w:tc>
          <w:tcPr>
            <w:tcW w:w="3719" w:type="dxa"/>
          </w:tcPr>
          <w:p>
            <w:pPr>
              <w:spacing w:before="40" w:after="40" w:line="240" w:lineRule="auto"/>
            </w:pPr>
            <w:r>
              <w:rPr>
                <w:rFonts w:ascii="Segoe UI" w:hAnsi="Segoe UI" w:cs="Segoe UI" w:eastAsia="Segoe UI"/>
                <w:sz w:val="16"/>
                <w:szCs w:val="16"/>
              </w:rPr>
              <w:t xml:space="preserve">Receivables and, collections</w:t>
            </w:r>
          </w:p>
        </w:tc>
        <w:tc>
          <w:tcPr>
            <w:tcW w:w="1588" w:type="dxa"/>
          </w:tcPr>
          <w:p>
            <w:pPr>
              <w:spacing w:before="40" w:after="40" w:line="240" w:lineRule="auto"/>
            </w:pPr>
            <w:r>
              <w:rPr>
                <w:rFonts w:ascii="Segoe UI" w:hAnsi="Segoe UI" w:cs="Segoe UI" w:eastAsia="Segoe UI"/>
                <w:sz w:val="16"/>
                <w:szCs w:val="16"/>
              </w:rPr>
              <w:t xml:space="preserve">6</w:t>
            </w:r>
          </w:p>
        </w:tc>
        <w:tc>
          <w:tcPr>
            <w:tcW w:w="3720" w:type="dxa"/>
          </w:tcPr>
          <w:p>
            <w:pPr>
              <w:spacing w:before="40" w:after="40" w:line="240" w:lineRule="auto"/>
            </w:pPr>
            <w:r>
              <w:rPr>
                <w:rFonts w:ascii="Segoe UI" w:hAnsi="Segoe UI" w:cs="Segoe UI" w:eastAsia="Segoe UI"/>
                <w:sz w:val="16"/>
                <w:szCs w:val="16"/>
              </w:rPr>
              <w:t xml:space="preserve">Payables and, insurer settlement</w:t>
            </w:r>
          </w:p>
        </w:tc>
      </w:tr>
      <w:tr>
        <w:trPr>
          <w:cantSplit/>
        </w:trPr>
        <w:tc>
          <w:tcPr>
            <w:tcW w:w="3719" w:type="dxa"/>
          </w:tcPr>
          <w:p>
            <w:pPr>
              <w:spacing w:before="40" w:after="40" w:line="240" w:lineRule="auto"/>
            </w:pPr>
            <w:r>
              <w:rPr>
                <w:rFonts w:ascii="Segoe UI" w:hAnsi="Segoe UI" w:cs="Segoe UI" w:eastAsia="Segoe UI"/>
                <w:sz w:val="16"/>
                <w:szCs w:val="16"/>
              </w:rPr>
              <w:t xml:space="preserve">Product and, pricing</w:t>
            </w:r>
          </w:p>
        </w:tc>
        <w:tc>
          <w:tcPr>
            <w:tcW w:w="1588" w:type="dxa"/>
          </w:tcPr>
          <w:p>
            <w:pPr>
              <w:spacing w:before="40" w:after="40" w:line="240" w:lineRule="auto"/>
            </w:pPr>
            <w:r>
              <w:rPr>
                <w:rFonts w:ascii="Segoe UI" w:hAnsi="Segoe UI" w:cs="Segoe UI" w:eastAsia="Segoe UI"/>
                <w:sz w:val="16"/>
                <w:szCs w:val="16"/>
              </w:rPr>
              <w:t xml:space="preserve">7</w:t>
            </w:r>
          </w:p>
        </w:tc>
        <w:tc>
          <w:tcPr>
            <w:tcW w:w="3720" w:type="dxa"/>
          </w:tcPr>
          <w:p>
            <w:pPr>
              <w:spacing w:before="40" w:after="40" w:line="240" w:lineRule="auto"/>
            </w:pPr>
            <w:r>
              <w:rPr>
                <w:rFonts w:ascii="Segoe UI" w:hAnsi="Segoe UI" w:cs="Segoe UI" w:eastAsia="Segoe UI"/>
                <w:sz w:val="16"/>
                <w:szCs w:val="16"/>
              </w:rPr>
              <w:t xml:space="preserve">Accounting and tax</w:t>
            </w:r>
          </w:p>
        </w:tc>
      </w:tr>
      <w:tr>
        <w:trPr>
          <w:cantSplit/>
        </w:trPr>
        <w:tc>
          <w:tcPr>
            <w:tcW w:w="3719" w:type="dxa"/>
          </w:tcPr>
          <w:p>
            <w:pPr>
              <w:spacing w:before="40" w:after="40" w:line="240" w:lineRule="auto"/>
            </w:pPr>
            <w:r>
              <w:rPr>
                <w:rFonts w:ascii="Segoe UI" w:hAnsi="Segoe UI" w:cs="Segoe UI" w:eastAsia="Segoe UI"/>
                <w:sz w:val="16"/>
                <w:szCs w:val="16"/>
              </w:rPr>
              <w:t xml:space="preserve">Receivables and, collections</w:t>
            </w:r>
          </w:p>
        </w:tc>
        <w:tc>
          <w:tcPr>
            <w:tcW w:w="1588" w:type="dxa"/>
          </w:tcPr>
          <w:p>
            <w:pPr>
              <w:spacing w:before="40" w:after="40" w:line="240" w:lineRule="auto"/>
            </w:pPr>
            <w:r>
              <w:rPr>
                <w:rFonts w:ascii="Segoe UI" w:hAnsi="Segoe UI" w:cs="Segoe UI" w:eastAsia="Segoe UI"/>
                <w:sz w:val="16"/>
                <w:szCs w:val="16"/>
              </w:rPr>
              <w:t xml:space="preserve">17</w:t>
            </w:r>
          </w:p>
        </w:tc>
        <w:tc>
          <w:tcPr>
            <w:tcW w:w="3720" w:type="dxa"/>
          </w:tcPr>
          <w:p>
            <w:pPr>
              <w:spacing w:before="40" w:after="40" w:line="240" w:lineRule="auto"/>
            </w:pPr>
            <w:r>
              <w:rPr>
                <w:rFonts w:ascii="Segoe UI" w:hAnsi="Segoe UI" w:cs="Segoe UI" w:eastAsia="Segoe UI"/>
                <w:sz w:val="16"/>
                <w:szCs w:val="16"/>
              </w:rPr>
              <w:t xml:space="preserve">Accounting and tax</w:t>
            </w:r>
          </w:p>
        </w:tc>
      </w:tr>
      <w:tr>
        <w:trPr>
          <w:cantSplit/>
        </w:trPr>
        <w:tc>
          <w:tcPr>
            <w:tcW w:w="3719" w:type="dxa"/>
          </w:tcPr>
          <w:p>
            <w:pPr>
              <w:spacing w:before="40" w:after="40" w:line="240" w:lineRule="auto"/>
            </w:pPr>
            <w:r>
              <w:rPr>
                <w:rFonts w:ascii="Segoe UI" w:hAnsi="Segoe UI" w:cs="Segoe UI" w:eastAsia="Segoe UI"/>
                <w:sz w:val="16"/>
                <w:szCs w:val="16"/>
              </w:rPr>
              <w:t xml:space="preserve">Payables and, insurer settlement</w:t>
            </w:r>
          </w:p>
        </w:tc>
        <w:tc>
          <w:tcPr>
            <w:tcW w:w="1588" w:type="dxa"/>
          </w:tcPr>
          <w:p>
            <w:pPr>
              <w:spacing w:before="40" w:after="40" w:line="240" w:lineRule="auto"/>
            </w:pPr>
            <w:r>
              <w:rPr>
                <w:rFonts w:ascii="Segoe UI" w:hAnsi="Segoe UI" w:cs="Segoe UI" w:eastAsia="Segoe UI"/>
                <w:sz w:val="16"/>
                <w:szCs w:val="16"/>
              </w:rPr>
              <w:t xml:space="preserve">33</w:t>
            </w:r>
          </w:p>
        </w:tc>
        <w:tc>
          <w:tcPr>
            <w:tcW w:w="3720" w:type="dxa"/>
          </w:tcPr>
          <w:p>
            <w:pPr>
              <w:spacing w:before="40" w:after="40" w:line="240" w:lineRule="auto"/>
            </w:pPr>
            <w:r>
              <w:rPr>
                <w:rFonts w:ascii="Segoe UI" w:hAnsi="Segoe UI" w:cs="Segoe UI" w:eastAsia="Segoe UI"/>
                <w:sz w:val="16"/>
                <w:szCs w:val="16"/>
              </w:rPr>
              <w:t xml:space="preserve">Accounting and tax</w:t>
            </w:r>
          </w:p>
        </w:tc>
      </w:tr>
      <w:tr>
        <w:trPr>
          <w:cantSplit/>
        </w:trPr>
        <w:tc>
          <w:tcPr>
            <w:tcW w:w="3719" w:type="dxa"/>
          </w:tcPr>
          <w:p>
            <w:pPr>
              <w:spacing w:before="40" w:after="40" w:line="240" w:lineRule="auto"/>
            </w:pPr>
            <w:r>
              <w:rPr>
                <w:rFonts w:ascii="Segoe UI" w:hAnsi="Segoe UI" w:cs="Segoe UI" w:eastAsia="Segoe UI"/>
                <w:sz w:val="16"/>
                <w:szCs w:val="16"/>
              </w:rPr>
              <w:t xml:space="preserve">Claims</w:t>
            </w:r>
          </w:p>
        </w:tc>
        <w:tc>
          <w:tcPr>
            <w:tcW w:w="1588" w:type="dxa"/>
          </w:tcPr>
          <w:p>
            <w:pPr>
              <w:spacing w:before="40" w:after="40" w:line="240" w:lineRule="auto"/>
            </w:pPr>
            <w:r>
              <w:rPr>
                <w:rFonts w:ascii="Segoe UI" w:hAnsi="Segoe UI" w:cs="Segoe UI" w:eastAsia="Segoe UI"/>
                <w:sz w:val="16"/>
                <w:szCs w:val="16"/>
              </w:rPr>
              <w:t xml:space="preserve">5</w:t>
            </w:r>
          </w:p>
        </w:tc>
        <w:tc>
          <w:tcPr>
            <w:tcW w:w="3720" w:type="dxa"/>
          </w:tcPr>
          <w:p>
            <w:pPr>
              <w:spacing w:before="40" w:after="40" w:line="240" w:lineRule="auto"/>
            </w:pPr>
            <w:r>
              <w:rPr>
                <w:rFonts w:ascii="Segoe UI" w:hAnsi="Segoe UI" w:cs="Segoe UI" w:eastAsia="Segoe UI"/>
                <w:sz w:val="16"/>
                <w:szCs w:val="16"/>
              </w:rPr>
              <w:t xml:space="preserve">Accounting and tax</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07"/>
        <w:gridCol w:w="4108"/>
        <w:gridCol w:w="2812"/>
      </w:tblGrid>
      <w:tr>
        <w:trPr>
          <w:cantSplit/>
          <w:tblHeader/>
          <w:trHeight w:val="400"/>
        </w:trPr>
        <w:tc>
          <w:tcPr>
            <w:tcW w:w="2107" w:type="dxa"/>
            <w:shd w:val="clear" w:color="auto" w:fill="E8F0F8"/>
            <w:vAlign w:val="center"/>
          </w:tcPr>
          <w:p>
            <w:pPr>
              <w:spacing w:before="40" w:after="40" w:line="240" w:lineRule="auto"/>
            </w:pPr>
            <w:r>
              <w:rPr>
                <w:rFonts w:ascii="Segoe UI" w:hAnsi="Segoe UI" w:cs="Segoe UI" w:eastAsia="Segoe UI"/>
                <w:b/>
                <w:bCs/>
                <w:sz w:val="16"/>
                <w:szCs w:val="16"/>
              </w:rPr>
              <w:t xml:space="preserve">Shared context</w:t>
            </w:r>
          </w:p>
        </w:tc>
        <w:tc>
          <w:tcPr>
            <w:tcW w:w="4108" w:type="dxa"/>
            <w:shd w:val="clear" w:color="auto" w:fill="E8F0F8"/>
            <w:vAlign w:val="center"/>
          </w:tcPr>
          <w:p>
            <w:pPr>
              <w:spacing w:before="40" w:after="40" w:line="240" w:lineRule="auto"/>
            </w:pPr>
            <w:r>
              <w:rPr>
                <w:rFonts w:ascii="Segoe UI" w:hAnsi="Segoe UI" w:cs="Segoe UI" w:eastAsia="Segoe UI"/>
                <w:b/>
                <w:bCs/>
                <w:sz w:val="16"/>
                <w:szCs w:val="16"/>
              </w:rPr>
              <w:t xml:space="preserve">Strongest users (imports)</w:t>
            </w:r>
          </w:p>
        </w:tc>
        <w:tc>
          <w:tcPr>
            <w:tcW w:w="2812" w:type="dxa"/>
            <w:shd w:val="clear" w:color="auto" w:fill="E8F0F8"/>
            <w:vAlign w:val="center"/>
          </w:tcPr>
          <w:p>
            <w:pPr>
              <w:spacing w:before="40" w:after="40" w:line="240" w:lineRule="auto"/>
            </w:pPr>
            <w:r>
              <w:rPr>
                <w:rFonts w:ascii="Segoe UI" w:hAnsi="Segoe UI" w:cs="Segoe UI" w:eastAsia="Segoe UI"/>
                <w:b/>
                <w:bCs/>
                <w:sz w:val="16"/>
                <w:szCs w:val="16"/>
              </w:rPr>
              <w:t xml:space="preserve">What is used</w:t>
            </w:r>
          </w:p>
        </w:tc>
      </w:tr>
      <w:tr>
        <w:trPr>
          <w:cantSplit/>
        </w:trPr>
        <w:tc>
          <w:tcPr>
            <w:tcW w:w="2107" w:type="dxa"/>
          </w:tcPr>
          <w:p>
            <w:pPr>
              <w:spacing w:before="40" w:after="40" w:line="240" w:lineRule="auto"/>
            </w:pPr>
            <w:r>
              <w:rPr>
                <w:rFonts w:ascii="Segoe UI" w:hAnsi="Segoe UI" w:cs="Segoe UI" w:eastAsia="Segoe UI"/>
                <w:sz w:val="16"/>
                <w:szCs w:val="16"/>
              </w:rPr>
              <w:t xml:space="preserve">Documents, reporting and platform</w:t>
            </w:r>
          </w:p>
        </w:tc>
        <w:tc>
          <w:tcPr>
            <w:tcW w:w="4108" w:type="dxa"/>
          </w:tcPr>
          <w:p>
            <w:pPr>
              <w:spacing w:before="40" w:after="40" w:line="240" w:lineRule="auto"/>
            </w:pPr>
            <w:r>
              <w:rPr>
                <w:rFonts w:ascii="Segoe UI" w:hAnsi="Segoe UI" w:cs="Segoe UI" w:eastAsia="Segoe UI"/>
                <w:sz w:val="16"/>
                <w:szCs w:val="16"/>
              </w:rPr>
              <w:t xml:space="preserve">Policy administration (54), Distribution and sales (20), Accounting and tax (19), Payables (16), Receivables (10), Configuration (10)</w:t>
            </w:r>
          </w:p>
        </w:tc>
        <w:tc>
          <w:tcPr>
            <w:tcW w:w="2812" w:type="dxa"/>
          </w:tcPr>
          <w:p>
            <w:pPr>
              <w:spacing w:before="40" w:after="40" w:line="240" w:lineRule="auto"/>
            </w:pPr>
            <w:r>
              <w:rPr>
                <w:rFonts w:ascii="Segoe UI" w:hAnsi="Segoe UI" w:cs="Segoe UI" w:eastAsia="Segoe UI"/>
                <w:sz w:val="16"/>
                <w:szCs w:val="16"/>
              </w:rPr>
              <w:t xml:space="preserve">Document generation, file storage, report output</w:t>
            </w:r>
          </w:p>
        </w:tc>
      </w:tr>
      <w:tr>
        <w:trPr>
          <w:cantSplit/>
        </w:trPr>
        <w:tc>
          <w:tcPr>
            <w:tcW w:w="2107" w:type="dxa"/>
          </w:tcPr>
          <w:p>
            <w:pPr>
              <w:spacing w:before="40" w:after="40" w:line="240" w:lineRule="auto"/>
            </w:pPr>
            <w:r>
              <w:rPr>
                <w:rFonts w:ascii="Segoe UI" w:hAnsi="Segoe UI" w:cs="Segoe UI" w:eastAsia="Segoe UI"/>
                <w:sz w:val="16"/>
                <w:szCs w:val="16"/>
              </w:rPr>
              <w:t xml:space="preserve">Workflow and communication</w:t>
            </w:r>
          </w:p>
        </w:tc>
        <w:tc>
          <w:tcPr>
            <w:tcW w:w="4108" w:type="dxa"/>
          </w:tcPr>
          <w:p>
            <w:pPr>
              <w:spacing w:before="40" w:after="40" w:line="240" w:lineRule="auto"/>
            </w:pPr>
            <w:r>
              <w:rPr>
                <w:rFonts w:ascii="Segoe UI" w:hAnsi="Segoe UI" w:cs="Segoe UI" w:eastAsia="Segoe UI"/>
                <w:sz w:val="16"/>
                <w:szCs w:val="16"/>
              </w:rPr>
              <w:t xml:space="preserve">Policy administration (12), Payables (9), Receivables (7)</w:t>
            </w:r>
          </w:p>
        </w:tc>
        <w:tc>
          <w:tcPr>
            <w:tcW w:w="2812" w:type="dxa"/>
          </w:tcPr>
          <w:p>
            <w:pPr>
              <w:spacing w:before="40" w:after="40" w:line="240" w:lineRule="auto"/>
            </w:pPr>
            <w:r>
              <w:rPr>
                <w:rFonts w:ascii="Segoe UI" w:hAnsi="Segoe UI" w:cs="Segoe UI" w:eastAsia="Segoe UI"/>
                <w:sz w:val="16"/>
                <w:szCs w:val="16"/>
              </w:rPr>
              <w:t xml:space="preserve">Notifications, approval requests, integration outbox</w:t>
            </w:r>
          </w:p>
        </w:tc>
      </w:tr>
      <w:tr>
        <w:trPr>
          <w:cantSplit/>
        </w:trPr>
        <w:tc>
          <w:tcPr>
            <w:tcW w:w="2107" w:type="dxa"/>
          </w:tcPr>
          <w:p>
            <w:pPr>
              <w:spacing w:before="40" w:after="40" w:line="240" w:lineRule="auto"/>
            </w:pPr>
            <w:r>
              <w:rPr>
                <w:rFonts w:ascii="Segoe UI" w:hAnsi="Segoe UI" w:cs="Segoe UI" w:eastAsia="Segoe UI"/>
                <w:sz w:val="16"/>
                <w:szCs w:val="16"/>
              </w:rPr>
              <w:t xml:space="preserve">Configuration and reference data</w:t>
            </w:r>
          </w:p>
        </w:tc>
        <w:tc>
          <w:tcPr>
            <w:tcW w:w="4108" w:type="dxa"/>
          </w:tcPr>
          <w:p>
            <w:pPr>
              <w:spacing w:before="40" w:after="40" w:line="240" w:lineRule="auto"/>
            </w:pPr>
            <w:r>
              <w:rPr>
                <w:rFonts w:ascii="Segoe UI" w:hAnsi="Segoe UI" w:cs="Segoe UI" w:eastAsia="Segoe UI"/>
                <w:sz w:val="16"/>
                <w:szCs w:val="16"/>
              </w:rPr>
              <w:t xml:space="preserve">Payables (6), Distribution and sales (5) and most other contexts</w:t>
            </w:r>
          </w:p>
        </w:tc>
        <w:tc>
          <w:tcPr>
            <w:tcW w:w="2812" w:type="dxa"/>
          </w:tcPr>
          <w:p>
            <w:pPr>
              <w:spacing w:before="40" w:after="40" w:line="240" w:lineRule="auto"/>
            </w:pPr>
            <w:r>
              <w:rPr>
                <w:rFonts w:ascii="Segoe UI" w:hAnsi="Segoe UI" w:cs="Segoe UI" w:eastAsia="Segoe UI"/>
                <w:sz w:val="16"/>
                <w:szCs w:val="16"/>
              </w:rPr>
              <w:t xml:space="preserve">Masters, numbering, branding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What the measurement shows, and what a maintainer should know:</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main flow runs from sales to policy to money to the ledger, as the diagram shows. Accounting and tax is the most depended-on business context (PS 33, RC 17 imports), because the money modules call its posting engine and ledger.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Boundaries are logical, not enforced.</w:t>
      </w:r>
      <w:r>
        <w:rPr>
          <w:rFonts w:ascii="Segoe UI" w:hAnsi="Segoe UI" w:cs="Segoe UI" w:eastAsia="Segoe UI"/>
        </w:rPr>
        <w:t xml:space="preserve"> There are imports in both directions between several pairs of contexts (for example Accounting and tax imports Payables twice and Receivables twice; Documents and reporting imports Policy administration nine times to build reports). No lint rule or build step stops a new cross-context import; the module guide and code review are the only guards. An import rule per context is not planned; it would be a useful improvement for the support team.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Every journal is written by one ledger library.</w:t>
      </w:r>
      <w:r>
        <w:rPr>
          <w:rFonts w:ascii="Segoe UI" w:hAnsi="Segoe UI" w:cs="Segoe UI" w:eastAsia="Segoe UI"/>
        </w:rPr>
        <w:t xml:space="preserve"> </w:t>
      </w:r>
      <w:r>
        <w:rPr>
          <w:rFonts w:ascii="Consolas" w:hAnsi="Consolas" w:cs="Consolas" w:eastAsia="Consolas"/>
          <w:color w:val="1F3B57"/>
          <w:shd w:val="clear" w:color="auto" w:fill="F3F5F8"/>
        </w:rPr>
        <w:t xml:space="preserve">createJournal()</w:t>
      </w:r>
      <w:r>
        <w:rPr>
          <w:rFonts w:ascii="Segoe UI" w:hAnsi="Segoe UI" w:cs="Segoe UI" w:eastAsia="Segoe UI"/>
        </w:rPr>
        <w:t xml:space="preserve"> in </w:t>
      </w:r>
      <w:r>
        <w:rPr>
          <w:rFonts w:ascii="Consolas" w:hAnsi="Consolas" w:cs="Consolas" w:eastAsia="Consolas"/>
          <w:color w:val="1F3B57"/>
          <w:shd w:val="clear" w:color="auto" w:fill="F3F5F8"/>
        </w:rPr>
        <w:t xml:space="preserve">src/modules/accounting/lib/ledger.js</w:t>
      </w:r>
      <w:r>
        <w:rPr>
          <w:rFonts w:ascii="Segoe UI" w:hAnsi="Segoe UI" w:cs="Segoe UI" w:eastAsia="Segoe UI"/>
        </w:rPr>
        <w:t xml:space="preserve"> is the only code that inserts journals (</w:t>
      </w:r>
      <w:r>
        <w:rPr>
          <w:rFonts w:ascii="Consolas" w:hAnsi="Consolas" w:cs="Consolas" w:eastAsia="Consolas"/>
          <w:color w:val="1F3B57"/>
          <w:shd w:val="clear" w:color="auto" w:fill="F3F5F8"/>
        </w:rPr>
        <w:t xml:space="preserve">journal_vouchers</w:t>
      </w:r>
      <w:r>
        <w:rPr>
          <w:rFonts w:ascii="Segoe UI" w:hAnsi="Segoe UI" w:cs="Segoe UI" w:eastAsia="Segoe UI"/>
        </w:rPr>
        <w:t xml:space="preserve">, </w:t>
      </w:r>
      <w:r>
        <w:rPr>
          <w:rFonts w:ascii="Consolas" w:hAnsi="Consolas" w:cs="Consolas" w:eastAsia="Consolas"/>
          <w:color w:val="1F3B57"/>
          <w:shd w:val="clear" w:color="auto" w:fill="F3F5F8"/>
        </w:rPr>
        <w:t xml:space="preserve">journal_lines</w:t>
      </w:r>
      <w:r>
        <w:rPr>
          <w:rFonts w:ascii="Segoe UI" w:hAnsi="Segoe UI" w:cs="Segoe UI" w:eastAsia="Segoe UI"/>
        </w:rPr>
        <w:t xml:space="preserve">); it checks balance, active accounts and the open period. Business events (policy issue, receipts, remittance, commission, disbursements, fixed assets, invoices and others) go through the posting engine (</w:t>
      </w:r>
      <w:r>
        <w:rPr>
          <w:rFonts w:ascii="Consolas" w:hAnsi="Consolas" w:cs="Consolas" w:eastAsia="Consolas"/>
          <w:color w:val="1F3B57"/>
          <w:shd w:val="clear" w:color="auto" w:fill="F3F5F8"/>
        </w:rPr>
        <w:t xml:space="preserve">src/modules/accounting/lib/posting.js</w:t>
      </w:r>
      <w:r>
        <w:rPr>
          <w:rFonts w:ascii="Segoe UI" w:hAnsi="Segoe UI" w:cs="Segoe UI" w:eastAsia="Segoe UI"/>
        </w:rPr>
        <w:t xml:space="preserve">, </w:t>
      </w:r>
      <w:r>
        <w:rPr>
          <w:rFonts w:ascii="Consolas" w:hAnsi="Consolas" w:cs="Consolas" w:eastAsia="Consolas"/>
          <w:color w:val="1F3B57"/>
          <w:shd w:val="clear" w:color="auto" w:fill="F3F5F8"/>
        </w:rPr>
        <w:t xml:space="preserve">postEvent()</w:t>
      </w:r>
      <w:r>
        <w:rPr>
          <w:rFonts w:ascii="Segoe UI" w:hAnsi="Segoe UI" w:cs="Segoe UI" w:eastAsia="Segoe UI"/>
        </w:rPr>
        <w:t xml:space="preserve">), which builds the journal from the posting rule in force. Manual and uploaded journal vouchers, bank reconciliation adjustments, some payables entries and period-end journals call the ledger directly, with GL accounts taken from account roles (</w:t>
      </w:r>
      <w:r>
        <w:rPr>
          <w:rFonts w:ascii="Consolas" w:hAnsi="Consolas" w:cs="Consolas" w:eastAsia="Consolas"/>
          <w:color w:val="1F3B57"/>
          <w:shd w:val="clear" w:color="auto" w:fill="F3F5F8"/>
        </w:rPr>
        <w:t xml:space="preserve">account()</w:t>
      </w:r>
      <w:r>
        <w:rPr>
          <w:rFonts w:ascii="Segoe UI" w:hAnsi="Segoe UI" w:cs="Segoe UI" w:eastAsia="Segoe UI"/>
        </w:rPr>
        <w:t xml:space="preserve"> in </w:t>
      </w:r>
      <w:r>
        <w:rPr>
          <w:rFonts w:ascii="Consolas" w:hAnsi="Consolas" w:cs="Consolas" w:eastAsia="Consolas"/>
          <w:color w:val="1F3B57"/>
          <w:shd w:val="clear" w:color="auto" w:fill="F3F5F8"/>
        </w:rPr>
        <w:t xml:space="preserve">ledger.js</w:t>
      </w:r>
      <w:r>
        <w:rPr>
          <w:rFonts w:ascii="Segoe UI" w:hAnsi="Segoe UI" w:cs="Segoe UI" w:eastAsia="Segoe UI"/>
        </w:rPr>
        <w:t xml:space="preserve">) rather than written in the code.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Shared libraries, not copies.</w:t>
      </w:r>
      <w:r>
        <w:rPr>
          <w:rFonts w:ascii="Segoe UI" w:hAnsi="Segoe UI" w:cs="Segoe UI" w:eastAsia="Segoe UI"/>
        </w:rPr>
        <w:t xml:space="preserve"> Dates, money, CSV, XLSX, PDF, numbering, settings, audit, maker-checker and scope live once in </w:t>
      </w:r>
      <w:r>
        <w:rPr>
          <w:rFonts w:ascii="Consolas" w:hAnsi="Consolas" w:cs="Consolas" w:eastAsia="Consolas"/>
          <w:color w:val="1F3B57"/>
          <w:shd w:val="clear" w:color="auto" w:fill="F3F5F8"/>
        </w:rPr>
        <w:t xml:space="preserve">src/lib/</w:t>
      </w:r>
      <w:r>
        <w:rPr>
          <w:rFonts w:ascii="Segoe UI" w:hAnsi="Segoe UI" w:cs="Segoe UI" w:eastAsia="Segoe UI"/>
        </w:rPr>
        <w:t xml:space="preserve"> (5.3). The module guide forbids local copies.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Cross-module calls are in-process function calls</w:t>
      </w:r>
      <w:r>
        <w:rPr>
          <w:rFonts w:ascii="Segoe UI" w:hAnsi="Segoe UI" w:cs="Segoe UI" w:eastAsia="Segoe UI"/>
        </w:rPr>
        <w:t xml:space="preserve"> inside the same database transaction where the business change needs it (for example a policy issue that registers a CTPL certificate and queues its authentication). There is no message broker between modules.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Shared libraries</w:t>
      </w:r>
      <w:bookmarkEnd w:id="101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80"/>
        <w:gridCol w:w="6047"/>
      </w:tblGrid>
      <w:tr>
        <w:trPr>
          <w:cantSplit/>
          <w:tblHeader/>
          <w:trHeight w:val="400"/>
        </w:trPr>
        <w:tc>
          <w:tcPr>
            <w:tcW w:w="2980" w:type="dxa"/>
            <w:shd w:val="clear" w:color="auto" w:fill="E8F0F8"/>
            <w:vAlign w:val="center"/>
          </w:tcPr>
          <w:p>
            <w:pPr>
              <w:spacing w:before="40" w:after="40" w:line="240" w:lineRule="auto"/>
            </w:pPr>
            <w:r>
              <w:rPr>
                <w:rFonts w:ascii="Segoe UI" w:hAnsi="Segoe UI" w:cs="Segoe UI" w:eastAsia="Segoe UI"/>
                <w:b/>
                <w:bCs/>
                <w:sz w:val="16"/>
                <w:szCs w:val="16"/>
              </w:rPr>
              <w:t xml:space="preserve">Library (</w:t>
            </w:r>
            <w:r>
              <w:rPr>
                <w:rFonts w:ascii="Consolas" w:hAnsi="Consolas" w:cs="Consolas" w:eastAsia="Consolas"/>
                <w:b/>
                <w:bCs/>
                <w:color w:val="1F3B57"/>
                <w:sz w:val="14"/>
                <w:szCs w:val="14"/>
                <w:shd w:val="clear" w:color="auto" w:fill="F3F5F8"/>
              </w:rPr>
              <w:t xml:space="preserve">src/lib/</w:t>
            </w:r>
            <w:r>
              <w:rPr>
                <w:rFonts w:ascii="Segoe UI" w:hAnsi="Segoe UI" w:cs="Segoe UI" w:eastAsia="Segoe UI"/>
                <w:b/>
                <w:bCs/>
                <w:sz w:val="16"/>
                <w:szCs w:val="16"/>
              </w:rPr>
              <w:t xml:space="preserve">)</w:t>
            </w:r>
          </w:p>
        </w:tc>
        <w:tc>
          <w:tcPr>
            <w:tcW w:w="6047"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registry.js</w:t>
            </w:r>
          </w:p>
        </w:tc>
        <w:tc>
          <w:tcPr>
            <w:tcW w:w="6047" w:type="dxa"/>
          </w:tcPr>
          <w:p>
            <w:pPr>
              <w:spacing w:before="40" w:after="40" w:line="240" w:lineRule="auto"/>
            </w:pPr>
            <w:r>
              <w:rPr>
                <w:rFonts w:ascii="Segoe UI" w:hAnsi="Segoe UI" w:cs="Segoe UI" w:eastAsia="Segoe UI"/>
                <w:sz w:val="16"/>
                <w:szCs w:val="16"/>
              </w:rPr>
              <w:t xml:space="preserve">Route registry: </w:t>
            </w:r>
            <w:r>
              <w:rPr>
                <w:rFonts w:ascii="Consolas" w:hAnsi="Consolas" w:cs="Consolas" w:eastAsia="Consolas"/>
                <w:color w:val="1F3B57"/>
                <w:sz w:val="14"/>
                <w:szCs w:val="14"/>
                <w:shd w:val="clear" w:color="auto" w:fill="F3F5F8"/>
              </w:rPr>
              <w:t xml:space="preserve">moduleRouter()</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define()</w:t>
            </w:r>
            <w:r>
              <w:rPr>
                <w:rFonts w:ascii="Segoe UI" w:hAnsi="Segoe UI" w:cs="Segoe UI" w:eastAsia="Segoe UI"/>
                <w:sz w:val="16"/>
                <w:szCs w:val="16"/>
              </w:rPr>
              <w:t xml:space="preserve">; source of the API documentation; forces sign-in unless a route is public</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auth.js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entraId.js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totp.js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password.js</w:t>
            </w:r>
          </w:p>
        </w:tc>
        <w:tc>
          <w:tcPr>
            <w:tcW w:w="6047" w:type="dxa"/>
          </w:tcPr>
          <w:p>
            <w:pPr>
              <w:spacing w:before="40" w:after="40" w:line="240" w:lineRule="auto"/>
            </w:pPr>
            <w:r>
              <w:rPr>
                <w:rFonts w:ascii="Segoe UI" w:hAnsi="Segoe UI" w:cs="Segoe UI" w:eastAsia="Segoe UI"/>
                <w:sz w:val="16"/>
                <w:szCs w:val="16"/>
              </w:rPr>
              <w:t xml:space="preserve">Tokens, permission checks, Entra ID sign-in, two-factor, password policy</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settings.js</w:t>
            </w:r>
          </w:p>
        </w:tc>
        <w:tc>
          <w:tcPr>
            <w:tcW w:w="6047" w:type="dxa"/>
          </w:tcPr>
          <w:p>
            <w:pPr>
              <w:spacing w:before="40" w:after="40" w:line="240" w:lineRule="auto"/>
            </w:pPr>
            <w:r>
              <w:rPr>
                <w:rFonts w:ascii="Segoe UI" w:hAnsi="Segoe UI" w:cs="Segoe UI" w:eastAsia="Segoe UI"/>
                <w:sz w:val="16"/>
                <w:szCs w:val="16"/>
              </w:rPr>
              <w:t xml:space="preserve">Configuration values from </w:t>
            </w:r>
            <w:r>
              <w:rPr>
                <w:rFonts w:ascii="Consolas" w:hAnsi="Consolas" w:cs="Consolas" w:eastAsia="Consolas"/>
                <w:color w:val="1F3B57"/>
                <w:sz w:val="14"/>
                <w:szCs w:val="14"/>
                <w:shd w:val="clear" w:color="auto" w:fill="F3F5F8"/>
              </w:rPr>
              <w:t xml:space="preserve">app_settings</w:t>
            </w:r>
            <w:r>
              <w:rPr>
                <w:rFonts w:ascii="Segoe UI" w:hAnsi="Segoe UI" w:cs="Segoe UI" w:eastAsia="Segoe UI"/>
                <w:sz w:val="16"/>
                <w:szCs w:val="16"/>
              </w:rPr>
              <w:t xml:space="preserve">, cached per instance</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audit.js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auditEvents.js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auditLabels.js</w:t>
            </w:r>
          </w:p>
        </w:tc>
        <w:tc>
          <w:tcPr>
            <w:tcW w:w="6047" w:type="dxa"/>
          </w:tcPr>
          <w:p>
            <w:pPr>
              <w:spacing w:before="40" w:after="40" w:line="240" w:lineRule="auto"/>
            </w:pPr>
            <w:r>
              <w:rPr>
                <w:rFonts w:ascii="Segoe UI" w:hAnsi="Segoe UI" w:cs="Segoe UI" w:eastAsia="Segoe UI"/>
                <w:sz w:val="16"/>
                <w:szCs w:val="16"/>
              </w:rPr>
              <w:t xml:space="preserve">Audit trail entries with before and after values and the source (screen, API, job)</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makerChecker.js</w:t>
            </w:r>
          </w:p>
        </w:tc>
        <w:tc>
          <w:tcPr>
            <w:tcW w:w="6047" w:type="dxa"/>
          </w:tcPr>
          <w:p>
            <w:pPr>
              <w:spacing w:before="40" w:after="40" w:line="240" w:lineRule="auto"/>
            </w:pPr>
            <w:r>
              <w:rPr>
                <w:rFonts w:ascii="Segoe UI" w:hAnsi="Segoe UI" w:cs="Segoe UI" w:eastAsia="Segoe UI"/>
                <w:sz w:val="16"/>
                <w:szCs w:val="16"/>
              </w:rPr>
              <w:t xml:space="preserve">"Approver is not the maker" rule</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scope.js</w:t>
            </w:r>
          </w:p>
        </w:tc>
        <w:tc>
          <w:tcPr>
            <w:tcW w:w="6047" w:type="dxa"/>
          </w:tcPr>
          <w:p>
            <w:pPr>
              <w:spacing w:before="40" w:after="40" w:line="240" w:lineRule="auto"/>
            </w:pPr>
            <w:r>
              <w:rPr>
                <w:rFonts w:ascii="Segoe UI" w:hAnsi="Segoe UI" w:cs="Segoe UI" w:eastAsia="Segoe UI"/>
                <w:sz w:val="16"/>
                <w:szCs w:val="16"/>
              </w:rPr>
              <w:t xml:space="preserve">Record-level data scope for scoped roles</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pii.js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piiPolicy.js</w:t>
            </w:r>
          </w:p>
        </w:tc>
        <w:tc>
          <w:tcPr>
            <w:tcW w:w="6047" w:type="dxa"/>
          </w:tcPr>
          <w:p>
            <w:pPr>
              <w:spacing w:before="40" w:after="40" w:line="240" w:lineRule="auto"/>
            </w:pPr>
            <w:r>
              <w:rPr>
                <w:rFonts w:ascii="Segoe UI" w:hAnsi="Segoe UI" w:cs="Segoe UI" w:eastAsia="Segoe UI"/>
                <w:sz w:val="16"/>
                <w:szCs w:val="16"/>
              </w:rPr>
              <w:t xml:space="preserve">Field-level encryption, blind indexes and masking of personal identifiers</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numbering.js</w:t>
            </w:r>
          </w:p>
        </w:tc>
        <w:tc>
          <w:tcPr>
            <w:tcW w:w="6047" w:type="dxa"/>
          </w:tcPr>
          <w:p>
            <w:pPr>
              <w:spacing w:before="40" w:after="40" w:line="240" w:lineRule="auto"/>
            </w:pPr>
            <w:r>
              <w:rPr>
                <w:rFonts w:ascii="Segoe UI" w:hAnsi="Segoe UI" w:cs="Segoe UI" w:eastAsia="Segoe UI"/>
                <w:sz w:val="16"/>
                <w:szCs w:val="16"/>
              </w:rPr>
              <w:t xml:space="preserve">Document numbers from the numbering series master</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mailer.js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template.js</w:t>
            </w:r>
          </w:p>
        </w:tc>
        <w:tc>
          <w:tcPr>
            <w:tcW w:w="6047" w:type="dxa"/>
          </w:tcPr>
          <w:p>
            <w:pPr>
              <w:spacing w:before="40" w:after="40" w:line="240" w:lineRule="auto"/>
            </w:pPr>
            <w:r>
              <w:rPr>
                <w:rFonts w:ascii="Segoe UI" w:hAnsi="Segoe UI" w:cs="Segoe UI" w:eastAsia="Segoe UI"/>
                <w:sz w:val="16"/>
                <w:szCs w:val="16"/>
              </w:rPr>
              <w:t xml:space="preserve">E-mail outbox and template rendering</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pdf/</w:t>
            </w:r>
          </w:p>
        </w:tc>
        <w:tc>
          <w:tcPr>
            <w:tcW w:w="6047" w:type="dxa"/>
          </w:tcPr>
          <w:p>
            <w:pPr>
              <w:spacing w:before="40" w:after="40" w:line="240" w:lineRule="auto"/>
            </w:pPr>
            <w:r>
              <w:rPr>
                <w:rFonts w:ascii="Segoe UI" w:hAnsi="Segoe UI" w:cs="Segoe UI" w:eastAsia="Segoe UI"/>
                <w:sz w:val="16"/>
                <w:szCs w:val="16"/>
              </w:rPr>
              <w:t xml:space="preserve">The platform's PDF engine (no third-party dependency) with letterhead and footer</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xlsx.js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csv.js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zip.js</w:t>
            </w:r>
          </w:p>
        </w:tc>
        <w:tc>
          <w:tcPr>
            <w:tcW w:w="6047" w:type="dxa"/>
          </w:tcPr>
          <w:p>
            <w:pPr>
              <w:spacing w:before="40" w:after="40" w:line="240" w:lineRule="auto"/>
            </w:pPr>
            <w:r>
              <w:rPr>
                <w:rFonts w:ascii="Segoe UI" w:hAnsi="Segoe UI" w:cs="Segoe UI" w:eastAsia="Segoe UI"/>
                <w:sz w:val="16"/>
                <w:szCs w:val="16"/>
              </w:rPr>
              <w:t xml:space="preserve">Spreadsheet and file output</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currency.js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money.js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dates.js</w:t>
            </w:r>
          </w:p>
        </w:tc>
        <w:tc>
          <w:tcPr>
            <w:tcW w:w="6047" w:type="dxa"/>
          </w:tcPr>
          <w:p>
            <w:pPr>
              <w:spacing w:before="40" w:after="40" w:line="240" w:lineRule="auto"/>
            </w:pPr>
            <w:r>
              <w:rPr>
                <w:rFonts w:ascii="Segoe UI" w:hAnsi="Segoe UI" w:cs="Segoe UI" w:eastAsia="Segoe UI"/>
                <w:sz w:val="16"/>
                <w:szCs w:val="16"/>
              </w:rPr>
              <w:t xml:space="preserve">Base currency, exchange rates, rounding, business dates and time zone</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health.js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logger.js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requestContext.js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rateLimit.js</w:t>
            </w:r>
          </w:p>
        </w:tc>
        <w:tc>
          <w:tcPr>
            <w:tcW w:w="6047" w:type="dxa"/>
          </w:tcPr>
          <w:p>
            <w:pPr>
              <w:spacing w:before="40" w:after="40" w:line="240" w:lineRule="auto"/>
            </w:pPr>
            <w:r>
              <w:rPr>
                <w:rFonts w:ascii="Segoe UI" w:hAnsi="Segoe UI" w:cs="Segoe UI" w:eastAsia="Segoe UI"/>
                <w:sz w:val="16"/>
                <w:szCs w:val="16"/>
              </w:rPr>
              <w:t xml:space="preserve">Operations: health probes, logging, request context, rate limits</w:t>
            </w:r>
          </w:p>
        </w:tc>
      </w:tr>
      <w:tr>
        <w:trPr>
          <w:cantSplit/>
        </w:trPr>
        <w:tc>
          <w:tcPr>
            <w:tcW w:w="2980" w:type="dxa"/>
          </w:tcPr>
          <w:p>
            <w:pPr>
              <w:spacing w:before="40" w:after="40" w:line="240" w:lineRule="auto"/>
            </w:pPr>
            <w:r>
              <w:rPr>
                <w:rFonts w:ascii="Consolas" w:hAnsi="Consolas" w:cs="Consolas" w:eastAsia="Consolas"/>
                <w:color w:val="1F3B57"/>
                <w:sz w:val="14"/>
                <w:szCs w:val="14"/>
                <w:shd w:val="clear" w:color="auto" w:fill="F3F5F8"/>
              </w:rPr>
              <w:t xml:space="preserve">environment.js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goLiveLock.js</w:t>
            </w:r>
          </w:p>
        </w:tc>
        <w:tc>
          <w:tcPr>
            <w:tcW w:w="6047" w:type="dxa"/>
          </w:tcPr>
          <w:p>
            <w:pPr>
              <w:spacing w:before="40" w:after="40" w:line="240" w:lineRule="auto"/>
            </w:pPr>
            <w:r>
              <w:rPr>
                <w:rFonts w:ascii="Segoe UI" w:hAnsi="Segoe UI" w:cs="Segoe UI" w:eastAsia="Segoe UI"/>
                <w:sz w:val="16"/>
                <w:szCs w:val="16"/>
              </w:rPr>
              <w:t xml:space="preserve">Environment marker of the database and the go-live lock</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Front end</w:t>
      </w:r>
      <w:bookmarkEnd w:id="101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4"/>
        <w:gridCol w:w="7603"/>
      </w:tblGrid>
      <w:tr>
        <w:trPr>
          <w:cantSplit/>
          <w:tblHeader/>
          <w:trHeight w:val="400"/>
        </w:trPr>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Aspect</w:t>
            </w:r>
          </w:p>
        </w:tc>
        <w:tc>
          <w:tcPr>
            <w:tcW w:w="7603"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1424" w:type="dxa"/>
          </w:tcPr>
          <w:p>
            <w:pPr>
              <w:spacing w:before="40" w:after="40" w:line="240" w:lineRule="auto"/>
            </w:pPr>
            <w:r>
              <w:rPr>
                <w:rFonts w:ascii="Segoe UI" w:hAnsi="Segoe UI" w:cs="Segoe UI" w:eastAsia="Segoe UI"/>
                <w:sz w:val="16"/>
                <w:szCs w:val="16"/>
              </w:rPr>
              <w:t xml:space="preserve">Framework</w:t>
            </w:r>
          </w:p>
        </w:tc>
        <w:tc>
          <w:tcPr>
            <w:tcW w:w="7603" w:type="dxa"/>
          </w:tcPr>
          <w:p>
            <w:pPr>
              <w:spacing w:before="40" w:after="40" w:line="240" w:lineRule="auto"/>
            </w:pPr>
            <w:r>
              <w:rPr>
                <w:rFonts w:ascii="Segoe UI" w:hAnsi="Segoe UI" w:cs="Segoe UI" w:eastAsia="Segoe UI"/>
                <w:sz w:val="16"/>
                <w:szCs w:val="16"/>
              </w:rPr>
              <w:t xml:space="preserve">React 18 with Redux Toolkit, React Router 6, PrimeReact components, axios</w:t>
            </w:r>
          </w:p>
        </w:tc>
      </w:tr>
      <w:tr>
        <w:trPr>
          <w:cantSplit/>
        </w:trPr>
        <w:tc>
          <w:tcPr>
            <w:tcW w:w="1424" w:type="dxa"/>
          </w:tcPr>
          <w:p>
            <w:pPr>
              <w:spacing w:before="40" w:after="40" w:line="240" w:lineRule="auto"/>
            </w:pPr>
            <w:r>
              <w:rPr>
                <w:rFonts w:ascii="Segoe UI" w:hAnsi="Segoe UI" w:cs="Segoe UI" w:eastAsia="Segoe UI"/>
                <w:sz w:val="16"/>
                <w:szCs w:val="16"/>
              </w:rPr>
              <w:t xml:space="preserve">Structure</w:t>
            </w:r>
          </w:p>
        </w:tc>
        <w:tc>
          <w:tcPr>
            <w:tcW w:w="7603" w:type="dxa"/>
          </w:tcPr>
          <w:p>
            <w:pPr>
              <w:spacing w:before="40" w:after="40" w:line="240" w:lineRule="auto"/>
            </w:pPr>
            <w:r>
              <w:rPr>
                <w:rFonts w:ascii="Segoe UI" w:hAnsi="Segoe UI" w:cs="Segoe UI" w:eastAsia="Segoe UI"/>
                <w:sz w:val="16"/>
                <w:szCs w:val="16"/>
              </w:rPr>
              <w:t xml:space="preserve">Screens under </w:t>
            </w:r>
            <w:r>
              <w:rPr>
                <w:rFonts w:ascii="Consolas" w:hAnsi="Consolas" w:cs="Consolas" w:eastAsia="Consolas"/>
                <w:color w:val="1F3B57"/>
                <w:sz w:val="14"/>
                <w:szCs w:val="14"/>
                <w:shd w:val="clear" w:color="auto" w:fill="F3F5F8"/>
              </w:rPr>
              <w:t xml:space="preserve">src/module/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src/agentModule/</w:t>
            </w:r>
            <w:r>
              <w:rPr>
                <w:rFonts w:ascii="Segoe UI" w:hAnsi="Segoe UI" w:cs="Segoe UI" w:eastAsia="Segoe UI"/>
                <w:sz w:val="16"/>
                <w:szCs w:val="16"/>
              </w:rPr>
              <w:t xml:space="preserve">; one service file per API area under </w:t>
            </w:r>
            <w:r>
              <w:rPr>
                <w:rFonts w:ascii="Consolas" w:hAnsi="Consolas" w:cs="Consolas" w:eastAsia="Consolas"/>
                <w:color w:val="1F3B57"/>
                <w:sz w:val="14"/>
                <w:szCs w:val="14"/>
                <w:shd w:val="clear" w:color="auto" w:fill="F3F5F8"/>
              </w:rPr>
              <w:t xml:space="preserve">src/services/</w:t>
            </w:r>
            <w:r>
              <w:rPr>
                <w:rFonts w:ascii="Segoe UI" w:hAnsi="Segoe UI" w:cs="Segoe UI" w:eastAsia="Segoe UI"/>
                <w:sz w:val="16"/>
                <w:szCs w:val="16"/>
              </w:rPr>
              <w:t xml:space="preserve">; routes in </w:t>
            </w:r>
            <w:r>
              <w:rPr>
                <w:rFonts w:ascii="Consolas" w:hAnsi="Consolas" w:cs="Consolas" w:eastAsia="Consolas"/>
                <w:color w:val="1F3B57"/>
                <w:sz w:val="14"/>
                <w:szCs w:val="14"/>
                <w:shd w:val="clear" w:color="auto" w:fill="F3F5F8"/>
              </w:rPr>
              <w:t xml:space="preserve">src/routes/MainRoute.js</w:t>
            </w:r>
            <w:r>
              <w:rPr>
                <w:rFonts w:ascii="Segoe UI" w:hAnsi="Segoe UI" w:cs="Segoe UI" w:eastAsia="Segoe UI"/>
                <w:sz w:val="16"/>
                <w:szCs w:val="16"/>
              </w:rPr>
              <w:t xml:space="preserve"> with </w:t>
            </w:r>
            <w:r>
              <w:rPr>
                <w:rFonts w:ascii="Consolas" w:hAnsi="Consolas" w:cs="Consolas" w:eastAsia="Consolas"/>
                <w:color w:val="1F3B57"/>
                <w:sz w:val="14"/>
                <w:szCs w:val="14"/>
                <w:shd w:val="clear" w:color="auto" w:fill="F3F5F8"/>
              </w:rPr>
              <w:t xml:space="preserve">ProtectedRoute</w:t>
            </w:r>
          </w:p>
        </w:tc>
      </w:tr>
      <w:tr>
        <w:trPr>
          <w:cantSplit/>
        </w:trPr>
        <w:tc>
          <w:tcPr>
            <w:tcW w:w="1424" w:type="dxa"/>
          </w:tcPr>
          <w:p>
            <w:pPr>
              <w:spacing w:before="40" w:after="40" w:line="240" w:lineRule="auto"/>
            </w:pPr>
            <w:r>
              <w:rPr>
                <w:rFonts w:ascii="Segoe UI" w:hAnsi="Segoe UI" w:cs="Segoe UI" w:eastAsia="Segoe UI"/>
                <w:sz w:val="16"/>
                <w:szCs w:val="16"/>
              </w:rPr>
              <w:t xml:space="preserve">Languages</w:t>
            </w:r>
          </w:p>
        </w:tc>
        <w:tc>
          <w:tcPr>
            <w:tcW w:w="7603" w:type="dxa"/>
          </w:tcPr>
          <w:p>
            <w:pPr>
              <w:spacing w:before="40" w:after="40" w:line="240" w:lineRule="auto"/>
            </w:pPr>
            <w:r>
              <w:rPr>
                <w:rFonts w:ascii="Segoe UI" w:hAnsi="Segoe UI" w:cs="Segoe UI" w:eastAsia="Segoe UI"/>
                <w:sz w:val="16"/>
                <w:szCs w:val="16"/>
              </w:rPr>
              <w:t xml:space="preserve">i18next with </w:t>
            </w:r>
            <w:r>
              <w:rPr>
                <w:rFonts w:ascii="Consolas" w:hAnsi="Consolas" w:cs="Consolas" w:eastAsia="Consolas"/>
                <w:color w:val="1F3B57"/>
                <w:sz w:val="14"/>
                <w:szCs w:val="14"/>
                <w:shd w:val="clear" w:color="auto" w:fill="F3F5F8"/>
              </w:rPr>
              <w:t xml:space="preserve">src/locales/en.json</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src/locales/th.json</w:t>
            </w:r>
            <w:r>
              <w:rPr>
                <w:rFonts w:ascii="Segoe UI" w:hAnsi="Segoe UI" w:cs="Segoe UI" w:eastAsia="Segoe UI"/>
                <w:sz w:val="16"/>
                <w:szCs w:val="16"/>
              </w:rPr>
              <w:t xml:space="preserve">; English is the default and fallback. Filipino has no translation file (docs/TISPH/pack/TISPH_Operations_and_Support.docx section 17, L16)</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1424" w:type="dxa"/>
          </w:tcPr>
          <w:p>
            <w:pPr>
              <w:spacing w:before="40" w:after="40" w:line="240" w:lineRule="auto"/>
            </w:pPr>
            <w:r>
              <w:rPr>
                <w:rFonts w:ascii="Segoe UI" w:hAnsi="Segoe UI" w:cs="Segoe UI" w:eastAsia="Segoe UI"/>
                <w:sz w:val="16"/>
                <w:szCs w:val="16"/>
              </w:rPr>
              <w:t xml:space="preserve">Configuration</w:t>
            </w:r>
          </w:p>
        </w:tc>
        <w:tc>
          <w:tcPr>
            <w:tcW w:w="7603" w:type="dxa"/>
          </w:tcPr>
          <w:p>
            <w:pPr>
              <w:spacing w:before="40" w:after="40" w:line="240" w:lineRule="auto"/>
            </w:pPr>
            <w:r>
              <w:rPr>
                <w:rFonts w:ascii="Segoe UI" w:hAnsi="Segoe UI" w:cs="Segoe UI" w:eastAsia="Segoe UI"/>
                <w:sz w:val="16"/>
                <w:szCs w:val="16"/>
              </w:rPr>
              <w:t xml:space="preserve">One build for every environment.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(API address, environment label and colour, Front Door id) is written by the web container at start (</w:t>
            </w:r>
            <w:r>
              <w:rPr>
                <w:rFonts w:ascii="Consolas" w:hAnsi="Consolas" w:cs="Consolas" w:eastAsia="Consolas"/>
                <w:color w:val="1F3B57"/>
                <w:sz w:val="14"/>
                <w:szCs w:val="14"/>
                <w:shd w:val="clear" w:color="auto" w:fill="F3F5F8"/>
              </w:rPr>
              <w:t xml:space="preserve">scripts/env-config.sh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nginx/40-brokerverse-runtime.sh</w:t>
            </w:r>
            <w:r>
              <w:rPr>
                <w:rFonts w:ascii="Segoe UI" w:hAnsi="Segoe UI" w:cs="Segoe UI" w:eastAsia="Segoe UI"/>
                <w:sz w:val="16"/>
                <w:szCs w:val="16"/>
              </w:rPr>
              <w:t xml:space="preserve">)</w:t>
            </w:r>
          </w:p>
        </w:tc>
      </w:tr>
      <w:tr>
        <w:trPr>
          <w:cantSplit/>
        </w:trPr>
        <w:tc>
          <w:tcPr>
            <w:tcW w:w="1424" w:type="dxa"/>
          </w:tcPr>
          <w:p>
            <w:pPr>
              <w:spacing w:before="40" w:after="40" w:line="240" w:lineRule="auto"/>
            </w:pPr>
            <w:r>
              <w:rPr>
                <w:rFonts w:ascii="Segoe UI" w:hAnsi="Segoe UI" w:cs="Segoe UI" w:eastAsia="Segoe UI"/>
                <w:sz w:val="16"/>
                <w:szCs w:val="16"/>
              </w:rPr>
              <w:t xml:space="preserve">Branding</w:t>
            </w:r>
          </w:p>
        </w:tc>
        <w:tc>
          <w:tcPr>
            <w:tcW w:w="7603" w:type="dxa"/>
          </w:tcPr>
          <w:p>
            <w:pPr>
              <w:spacing w:before="40" w:after="40" w:line="240" w:lineRule="auto"/>
            </w:pPr>
            <w:r>
              <w:rPr>
                <w:rFonts w:ascii="Segoe UI" w:hAnsi="Segoe UI" w:cs="Segoe UI" w:eastAsia="Segoe UI"/>
                <w:sz w:val="16"/>
                <w:szCs w:val="16"/>
              </w:rPr>
              <w:t xml:space="preserve">Theme, logo and names are data (brand packs under </w:t>
            </w:r>
            <w:r>
              <w:rPr>
                <w:rFonts w:ascii="Consolas" w:hAnsi="Consolas" w:cs="Consolas" w:eastAsia="Consolas"/>
                <w:color w:val="1F3B57"/>
                <w:sz w:val="14"/>
                <w:szCs w:val="14"/>
                <w:shd w:val="clear" w:color="auto" w:fill="F3F5F8"/>
              </w:rPr>
              <w:t xml:space="preserve">backend/assets/brand-packs/</w:t>
            </w:r>
            <w:r>
              <w:rPr>
                <w:rFonts w:ascii="Segoe UI" w:hAnsi="Segoe UI" w:cs="Segoe UI" w:eastAsia="Segoe UI"/>
                <w:sz w:val="16"/>
                <w:szCs w:val="16"/>
              </w:rPr>
              <w:t xml:space="preserve">); a TISPH environment enforces the Toyota Insurance Services pack through </w:t>
            </w:r>
            <w:r>
              <w:rPr>
                <w:rFonts w:ascii="Consolas" w:hAnsi="Consolas" w:cs="Consolas" w:eastAsia="Consolas"/>
                <w:color w:val="1F3B57"/>
                <w:sz w:val="14"/>
                <w:szCs w:val="14"/>
                <w:shd w:val="clear" w:color="auto" w:fill="F3F5F8"/>
              </w:rPr>
              <w:t xml:space="preserve">BRAND_PACK</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5" w:name="_Toc300001015"/>
      <w:r>
        <w:rPr>
          <w:rFonts w:ascii="Segoe UI" w:hAnsi="Segoe UI" w:cs="Segoe UI" w:eastAsia="Segoe UI"/>
        </w:rPr>
        <w:t xml:space="preserve">API-first design</w:t>
      </w:r>
      <w:bookmarkEnd w:id="1015"/>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Style and contract</w:t>
      </w:r>
      <w:bookmarkEnd w:id="101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REST over HTTPS with JSON bodies</w:t>
      </w:r>
      <w:r>
        <w:rPr>
          <w:rFonts w:ascii="Segoe UI" w:hAnsi="Segoe UI" w:cs="Segoe UI" w:eastAsia="Segoe UI"/>
        </w:rPr>
        <w:t xml:space="preserve">, all under </w:t>
      </w:r>
      <w:r>
        <w:rPr>
          <w:rFonts w:ascii="Consolas" w:hAnsi="Consolas" w:cs="Consolas" w:eastAsia="Consolas"/>
          <w:color w:val="1F3B57"/>
          <w:shd w:val="clear" w:color="auto" w:fill="F3F5F8"/>
        </w:rPr>
        <w:t xml:space="preserve">/api</w:t>
      </w:r>
      <w:r>
        <w:rPr>
          <w:rFonts w:ascii="Segoe UI" w:hAnsi="Segoe UI" w:cs="Segoe UI" w:eastAsia="Segoe UI"/>
        </w:rPr>
        <w:t xml:space="preserve">. Lists return </w:t>
      </w:r>
      <w:r>
        <w:rPr>
          <w:rFonts w:ascii="Consolas" w:hAnsi="Consolas" w:cs="Consolas" w:eastAsia="Consolas"/>
          <w:color w:val="1F3B57"/>
          <w:shd w:val="clear" w:color="auto" w:fill="F3F5F8"/>
        </w:rPr>
        <w:t xml:space="preserve">{ success, message, data }</w:t>
      </w:r>
      <w:r>
        <w:rPr>
          <w:rFonts w:ascii="Segoe UI" w:hAnsi="Segoe UI" w:cs="Segoe UI" w:eastAsia="Segoe UI"/>
        </w:rPr>
        <w:t xml:space="preserve"> with paging fields (</w:t>
      </w:r>
      <w:r>
        <w:rPr>
          <w:rFonts w:ascii="Consolas" w:hAnsi="Consolas" w:cs="Consolas" w:eastAsia="Consolas"/>
          <w:color w:val="1F3B57"/>
          <w:shd w:val="clear" w:color="auto" w:fill="F3F5F8"/>
        </w:rPr>
        <w:t xml:space="preserve">total</w:t>
      </w:r>
      <w:r>
        <w:rPr>
          <w:rFonts w:ascii="Segoe UI" w:hAnsi="Segoe UI" w:cs="Segoe UI" w:eastAsia="Segoe UI"/>
        </w:rPr>
        <w:t xml:space="preserve">, </w:t>
      </w:r>
      <w:r>
        <w:rPr>
          <w:rFonts w:ascii="Consolas" w:hAnsi="Consolas" w:cs="Consolas" w:eastAsia="Consolas"/>
          <w:color w:val="1F3B57"/>
          <w:shd w:val="clear" w:color="auto" w:fill="F3F5F8"/>
        </w:rPr>
        <w:t xml:space="preserve">page</w:t>
      </w:r>
      <w:r>
        <w:rPr>
          <w:rFonts w:ascii="Segoe UI" w:hAnsi="Segoe UI" w:cs="Segoe UI" w:eastAsia="Segoe UI"/>
        </w:rPr>
        <w:t xml:space="preserve">, </w:t>
      </w:r>
      <w:r>
        <w:rPr>
          <w:rFonts w:ascii="Consolas" w:hAnsi="Consolas" w:cs="Consolas" w:eastAsia="Consolas"/>
          <w:color w:val="1F3B57"/>
          <w:shd w:val="clear" w:color="auto" w:fill="F3F5F8"/>
        </w:rPr>
        <w:t xml:space="preserve">perPage</w:t>
      </w:r>
      <w:r>
        <w:rPr>
          <w:rFonts w:ascii="Segoe UI" w:hAnsi="Segoe UI" w:cs="Segoe UI" w:eastAsia="Segoe UI"/>
        </w:rPr>
        <w:t xml:space="preserve">, </w:t>
      </w:r>
      <w:r>
        <w:rPr>
          <w:rFonts w:ascii="Consolas" w:hAnsi="Consolas" w:cs="Consolas" w:eastAsia="Consolas"/>
          <w:color w:val="1F3B57"/>
          <w:shd w:val="clear" w:color="auto" w:fill="F3F5F8"/>
        </w:rPr>
        <w:t xml:space="preserve">totalPages</w:t>
      </w:r>
      <w:r>
        <w:rPr>
          <w:rFonts w:ascii="Segoe UI" w:hAnsi="Segoe UI" w:cs="Segoe UI" w:eastAsia="Segoe UI"/>
        </w:rPr>
        <w:t xml:space="preserve">) where the screen expects them (</w:t>
      </w:r>
      <w:r>
        <w:rPr>
          <w:rFonts w:ascii="Consolas" w:hAnsi="Consolas" w:cs="Consolas" w:eastAsia="Consolas"/>
          <w:color w:val="1F3B57"/>
          <w:shd w:val="clear" w:color="auto" w:fill="F3F5F8"/>
        </w:rPr>
        <w:t xml:space="preserve">src/lib/respond.js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One declaration per endpoint.</w:t>
      </w:r>
      <w:r>
        <w:rPr>
          <w:rFonts w:ascii="Segoe UI" w:hAnsi="Segoe UI" w:cs="Segoe UI" w:eastAsia="Segoe UI"/>
        </w:rPr>
        <w:t xml:space="preserve"> </w:t>
      </w:r>
      <w:r>
        <w:rPr>
          <w:rFonts w:ascii="Consolas" w:hAnsi="Consolas" w:cs="Consolas" w:eastAsia="Consolas"/>
          <w:color w:val="1F3B57"/>
          <w:shd w:val="clear" w:color="auto" w:fill="F3F5F8"/>
        </w:rPr>
        <w:t xml:space="preserve">define()</w:t>
      </w:r>
      <w:r>
        <w:rPr>
          <w:rFonts w:ascii="Segoe UI" w:hAnsi="Segoe UI" w:cs="Segoe UI" w:eastAsia="Segoe UI"/>
        </w:rPr>
        <w:t xml:space="preserve"> records method, path, summary, screen (the front-end menu path that uses it), permissions, and example query, request and response. The same declaration mounts the route.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Generated documentation</w:t>
      </w:r>
      <w:r>
        <w:rPr>
          <w:rFonts w:ascii="Segoe UI" w:hAnsi="Segoe UI" w:cs="Segoe UI" w:eastAsia="Segoe UI"/>
        </w:rPr>
        <w:t xml:space="preserve"> (</w:t>
      </w:r>
      <w:r>
        <w:rPr>
          <w:rFonts w:ascii="Consolas" w:hAnsi="Consolas" w:cs="Consolas" w:eastAsia="Consolas"/>
          <w:color w:val="1F3B57"/>
          <w:shd w:val="clear" w:color="auto" w:fill="F3F5F8"/>
        </w:rPr>
        <w:t xml:space="preserve">npm run export:api</w:t>
      </w:r>
      <w:r>
        <w:rPr>
          <w:rFonts w:ascii="Segoe UI" w:hAnsi="Segoe UI" w:cs="Segoe UI" w:eastAsia="Segoe UI"/>
        </w:rPr>
        <w:t xml:space="preserve">, </w:t>
      </w:r>
      <w:r>
        <w:rPr>
          <w:rFonts w:ascii="Consolas" w:hAnsi="Consolas" w:cs="Consolas" w:eastAsia="Consolas"/>
          <w:color w:val="1F3B57"/>
          <w:shd w:val="clear" w:color="auto" w:fill="F3F5F8"/>
        </w:rPr>
        <w:t xml:space="preserve">src/tools/export-api.js</w:t>
      </w:r>
      <w:r>
        <w:rPr>
          <w:rFonts w:ascii="Segoe UI" w:hAnsi="Segoe UI" w:cs="Segoe UI" w:eastAsia="Segoe UI"/>
        </w:rPr>
        <w:t xml:space="preserve">) in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87"/>
        <w:gridCol w:w="4740"/>
      </w:tblGrid>
      <w:tr>
        <w:trPr>
          <w:cantSplit/>
          <w:tblHeader/>
          <w:trHeight w:val="400"/>
        </w:trPr>
        <w:tc>
          <w:tcPr>
            <w:tcW w:w="4287"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4740"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4287" w:type="dxa"/>
          </w:tcPr>
          <w:p>
            <w:pPr>
              <w:spacing w:before="40" w:after="40" w:line="240" w:lineRule="auto"/>
            </w:pPr>
            <w:r>
              <w:rPr>
                <w:rFonts w:ascii="Consolas" w:hAnsi="Consolas" w:cs="Consolas" w:eastAsia="Consolas"/>
                <w:color w:val="1F3B57"/>
                <w:sz w:val="14"/>
                <w:szCs w:val="14"/>
                <w:shd w:val="clear" w:color="auto" w:fill="F3F5F8"/>
              </w:rPr>
              <w:t xml:space="preserve">openapi.json</w:t>
            </w:r>
          </w:p>
        </w:tc>
        <w:tc>
          <w:tcPr>
            <w:tcW w:w="4740" w:type="dxa"/>
          </w:tcPr>
          <w:p>
            <w:pPr>
              <w:spacing w:before="40" w:after="40" w:line="240" w:lineRule="auto"/>
            </w:pPr>
            <w:r>
              <w:rPr>
                <w:rFonts w:ascii="Segoe UI" w:hAnsi="Segoe UI" w:cs="Segoe UI" w:eastAsia="Segoe UI"/>
                <w:sz w:val="16"/>
                <w:szCs w:val="16"/>
              </w:rPr>
              <w:t xml:space="preserve">OpenAPI 3.1.0 description of the API: 1,022 paths and 1,226 operations in the baseline</w:t>
            </w:r>
          </w:p>
        </w:tc>
      </w:tr>
      <w:tr>
        <w:trPr>
          <w:cantSplit/>
        </w:trPr>
        <w:tc>
          <w:tcPr>
            <w:tcW w:w="4287" w:type="dxa"/>
          </w:tcPr>
          <w:p>
            <w:pPr>
              <w:spacing w:before="40" w:after="40" w:line="240" w:lineRule="auto"/>
            </w:pPr>
            <w:r>
              <w:rPr>
                <w:rFonts w:ascii="Consolas" w:hAnsi="Consolas" w:cs="Consolas" w:eastAsia="Consolas"/>
                <w:color w:val="1F3B57"/>
                <w:sz w:val="14"/>
                <w:szCs w:val="14"/>
                <w:shd w:val="clear" w:color="auto" w:fill="F3F5F8"/>
              </w:rPr>
              <w:t xml:space="preserve">BrokerVerse.postman_collection.json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BrokerVerse.postman_environment.json</w:t>
            </w:r>
          </w:p>
        </w:tc>
        <w:tc>
          <w:tcPr>
            <w:tcW w:w="4740" w:type="dxa"/>
          </w:tcPr>
          <w:p>
            <w:pPr>
              <w:spacing w:before="40" w:after="40" w:line="240" w:lineRule="auto"/>
            </w:pPr>
            <w:r>
              <w:rPr>
                <w:rFonts w:ascii="Segoe UI" w:hAnsi="Segoe UI" w:cs="Segoe UI" w:eastAsia="Segoe UI"/>
                <w:sz w:val="16"/>
                <w:szCs w:val="16"/>
              </w:rPr>
              <w:t xml:space="preserve">Postman collection and environment for testing</w:t>
            </w:r>
          </w:p>
        </w:tc>
      </w:tr>
      <w:tr>
        <w:trPr>
          <w:cantSplit/>
        </w:trPr>
        <w:tc>
          <w:tcPr>
            <w:tcW w:w="4287" w:type="dxa"/>
          </w:tcPr>
          <w:p>
            <w:pPr>
              <w:spacing w:before="40" w:after="40" w:line="240" w:lineRule="auto"/>
            </w:pPr>
            <w:r>
              <w:rPr>
                <w:rFonts w:ascii="Consolas" w:hAnsi="Consolas" w:cs="Consolas" w:eastAsia="Consolas"/>
                <w:color w:val="1F3B57"/>
                <w:sz w:val="14"/>
                <w:szCs w:val="14"/>
                <w:shd w:val="clear" w:color="auto" w:fill="F3F5F8"/>
              </w:rPr>
              <w:t xml:space="preserve">BrokerVerse_API_Touchpoints.xlsx</w:t>
            </w:r>
            <w:r>
              <w:rPr>
                <w:rFonts w:ascii="Segoe UI" w:hAnsi="Segoe UI" w:cs="Segoe UI" w:eastAsia="Segoe UI"/>
                <w:sz w:val="16"/>
                <w:szCs w:val="16"/>
              </w:rPr>
              <w:t xml:space="preserve"> / </w:t>
            </w:r>
            <w:r>
              <w:rPr>
                <w:rFonts w:ascii="Consolas" w:hAnsi="Consolas" w:cs="Consolas" w:eastAsia="Consolas"/>
                <w:color w:val="1F3B57"/>
                <w:sz w:val="14"/>
                <w:szCs w:val="14"/>
                <w:shd w:val="clear" w:color="auto" w:fill="F3F5F8"/>
              </w:rPr>
              <w:t xml:space="preserve">.csv</w:t>
            </w:r>
          </w:p>
        </w:tc>
        <w:tc>
          <w:tcPr>
            <w:tcW w:w="4740" w:type="dxa"/>
          </w:tcPr>
          <w:p>
            <w:pPr>
              <w:spacing w:before="40" w:after="40" w:line="240" w:lineRule="auto"/>
            </w:pPr>
            <w:r>
              <w:rPr>
                <w:rFonts w:ascii="Segoe UI" w:hAnsi="Segoe UI" w:cs="Segoe UI" w:eastAsia="Segoe UI"/>
                <w:sz w:val="16"/>
                <w:szCs w:val="16"/>
              </w:rPr>
              <w:t xml:space="preserve">API list, operations by screen, and modules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Because the files are generated from the same declarations that mount the routes, they describe the routes exactly when they are regenerated. Regeneration is a manual step: the build plan's definition of done requires </w:t>
      </w:r>
      <w:r>
        <w:rPr>
          <w:rFonts w:ascii="Consolas" w:hAnsi="Consolas" w:cs="Consolas" w:eastAsia="Consolas"/>
          <w:color w:val="1F3B57"/>
          <w:shd w:val="clear" w:color="auto" w:fill="F3F5F8"/>
        </w:rPr>
        <w:t xml:space="preserve">npm run export:api</w:t>
      </w:r>
      <w:r>
        <w:rPr>
          <w:rFonts w:ascii="Segoe UI" w:hAnsi="Segoe UI" w:cs="Segoe UI" w:eastAsia="Segoe UI"/>
        </w:rPr>
        <w:t xml:space="preserve"> for every work package, but the CI workflow does not check that the committed files are current. At the baseline they are: regenerating them from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gives the same 1,022 paths. </w:t>
      </w:r>
      <w:r>
        <w:rPr>
          <w:rFonts w:ascii="Segoe UI" w:hAnsi="Segoe UI" w:cs="Segoe UI" w:eastAsia="Segoe UI"/>
          <w:b/>
          <w:bCs/>
        </w:rPr>
        <w:t xml:space="preserve">Planned:</w:t>
      </w:r>
      <w:r>
        <w:rPr>
          <w:rFonts w:ascii="Segoe UI" w:hAnsi="Segoe UI" w:cs="Segoe UI" w:eastAsia="Segoe UI"/>
        </w:rPr>
        <w:t xml:space="preserve"> a CI check that fails when the committed export differs from a fresh one; no work package yet.</w:t>
      </w: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Security of the API</w:t>
      </w:r>
      <w:bookmarkEnd w:id="1017"/>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route requires a signed-in user unless it is declared public (</w:t>
      </w:r>
      <w:r>
        <w:rPr>
          <w:rFonts w:ascii="Consolas" w:hAnsi="Consolas" w:cs="Consolas" w:eastAsia="Consolas"/>
          <w:color w:val="1F3B57"/>
          <w:shd w:val="clear" w:color="auto" w:fill="F3F5F8"/>
        </w:rPr>
        <w:t xml:space="preserve">auth: false</w:t>
      </w:r>
      <w:r>
        <w:rPr>
          <w:rFonts w:ascii="Segoe UI" w:hAnsi="Segoe UI" w:cs="Segoe UI" w:eastAsia="Segoe UI"/>
        </w:rPr>
        <w:t xml:space="preserve"> in </w:t>
      </w:r>
      <w:r>
        <w:rPr>
          <w:rFonts w:ascii="Consolas" w:hAnsi="Consolas" w:cs="Consolas" w:eastAsia="Consolas"/>
          <w:color w:val="1F3B57"/>
          <w:shd w:val="clear" w:color="auto" w:fill="F3F5F8"/>
        </w:rPr>
        <w:t xml:space="preserve">define()</w:t>
      </w:r>
      <w:r>
        <w:rPr>
          <w:rFonts w:ascii="Segoe UI" w:hAnsi="Segoe UI" w:cs="Segoe UI" w:eastAsia="Segoe UI"/>
        </w:rPr>
        <w:t xml:space="preserve">). Of the 1,226 operations in the baseline:</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43"/>
        <w:gridCol w:w="1335"/>
        <w:gridCol w:w="5849"/>
      </w:tblGrid>
      <w:tr>
        <w:trPr>
          <w:cantSplit/>
          <w:tblHeader/>
          <w:trHeight w:val="400"/>
        </w:trPr>
        <w:tc>
          <w:tcPr>
            <w:tcW w:w="1843" w:type="dxa"/>
            <w:shd w:val="clear" w:color="auto" w:fill="E8F0F8"/>
            <w:vAlign w:val="center"/>
          </w:tcPr>
          <w:p>
            <w:pPr>
              <w:spacing w:before="40" w:after="40" w:line="240" w:lineRule="auto"/>
            </w:pPr>
            <w:r>
              <w:rPr>
                <w:rFonts w:ascii="Segoe UI" w:hAnsi="Segoe UI" w:cs="Segoe UI" w:eastAsia="Segoe UI"/>
                <w:b/>
                <w:bCs/>
                <w:sz w:val="16"/>
                <w:szCs w:val="16"/>
              </w:rPr>
              <w:t xml:space="preserve">Access rule declared on the route</w:t>
            </w:r>
          </w:p>
        </w:tc>
        <w:tc>
          <w:tcPr>
            <w:tcW w:w="1335" w:type="dxa"/>
            <w:shd w:val="clear" w:color="auto" w:fill="E8F0F8"/>
            <w:vAlign w:val="center"/>
          </w:tcPr>
          <w:p>
            <w:pPr>
              <w:spacing w:before="40" w:after="40" w:line="240" w:lineRule="auto"/>
            </w:pPr>
            <w:r>
              <w:rPr>
                <w:rFonts w:ascii="Segoe UI" w:hAnsi="Segoe UI" w:cs="Segoe UI" w:eastAsia="Segoe UI"/>
                <w:b/>
                <w:bCs/>
                <w:sz w:val="16"/>
                <w:szCs w:val="16"/>
              </w:rPr>
              <w:t xml:space="preserve">Operations</w:t>
            </w:r>
          </w:p>
        </w:tc>
        <w:tc>
          <w:tcPr>
            <w:tcW w:w="5849" w:type="dxa"/>
            <w:shd w:val="clear" w:color="auto" w:fill="E8F0F8"/>
            <w:vAlign w:val="center"/>
          </w:tcPr>
          <w:p>
            <w:pPr>
              <w:spacing w:before="40" w:after="40" w:line="240" w:lineRule="auto"/>
            </w:pPr>
            <w:r>
              <w:rPr>
                <w:rFonts w:ascii="Segoe UI" w:hAnsi="Segoe UI" w:cs="Segoe UI" w:eastAsia="Segoe UI"/>
                <w:b/>
                <w:bCs/>
                <w:sz w:val="16"/>
                <w:szCs w:val="16"/>
              </w:rPr>
              <w:t xml:space="preserve">Examples</w:t>
            </w:r>
          </w:p>
        </w:tc>
      </w:tr>
      <w:tr>
        <w:trPr>
          <w:cantSplit/>
        </w:trPr>
        <w:tc>
          <w:tcPr>
            <w:tcW w:w="1843" w:type="dxa"/>
          </w:tcPr>
          <w:p>
            <w:pPr>
              <w:spacing w:before="40" w:after="40" w:line="240" w:lineRule="auto"/>
            </w:pPr>
            <w:r>
              <w:rPr>
                <w:rFonts w:ascii="Segoe UI" w:hAnsi="Segoe UI" w:cs="Segoe UI" w:eastAsia="Segoe UI"/>
                <w:sz w:val="16"/>
                <w:szCs w:val="16"/>
              </w:rPr>
              <w:t xml:space="preserve">Permission or role</w:t>
            </w:r>
          </w:p>
        </w:tc>
        <w:tc>
          <w:tcPr>
            <w:tcW w:w="1335" w:type="dxa"/>
          </w:tcPr>
          <w:p>
            <w:pPr>
              <w:spacing w:before="40" w:after="40" w:line="240" w:lineRule="auto"/>
            </w:pPr>
            <w:r>
              <w:rPr>
                <w:rFonts w:ascii="Segoe UI" w:hAnsi="Segoe UI" w:cs="Segoe UI" w:eastAsia="Segoe UI"/>
                <w:sz w:val="16"/>
                <w:szCs w:val="16"/>
              </w:rPr>
              <w:t xml:space="preserve">1,131</w:t>
            </w:r>
          </w:p>
        </w:tc>
        <w:tc>
          <w:tcPr>
            <w:tcW w:w="5849" w:type="dxa"/>
          </w:tcPr>
          <w:p>
            <w:pPr>
              <w:spacing w:before="40" w:after="40" w:line="240" w:lineRule="auto"/>
            </w:pPr>
            <w:r>
              <w:rPr>
                <w:rFonts w:ascii="Segoe UI" w:hAnsi="Segoe UI" w:cs="Segoe UI" w:eastAsia="Segoe UI"/>
                <w:sz w:val="16"/>
                <w:szCs w:val="16"/>
              </w:rPr>
              <w:t xml:space="preserve">Every business screen action</w:t>
            </w:r>
          </w:p>
        </w:tc>
      </w:tr>
      <w:tr>
        <w:trPr>
          <w:cantSplit/>
        </w:trPr>
        <w:tc>
          <w:tcPr>
            <w:tcW w:w="1843" w:type="dxa"/>
          </w:tcPr>
          <w:p>
            <w:pPr>
              <w:spacing w:before="40" w:after="40" w:line="240" w:lineRule="auto"/>
            </w:pPr>
            <w:r>
              <w:rPr>
                <w:rFonts w:ascii="Segoe UI" w:hAnsi="Segoe UI" w:cs="Segoe UI" w:eastAsia="Segoe UI"/>
                <w:sz w:val="16"/>
                <w:szCs w:val="16"/>
              </w:rPr>
              <w:t xml:space="preserve">Signed-in user only</w:t>
            </w:r>
          </w:p>
        </w:tc>
        <w:tc>
          <w:tcPr>
            <w:tcW w:w="1335" w:type="dxa"/>
          </w:tcPr>
          <w:p>
            <w:pPr>
              <w:spacing w:before="40" w:after="40" w:line="240" w:lineRule="auto"/>
            </w:pPr>
            <w:r>
              <w:rPr>
                <w:rFonts w:ascii="Segoe UI" w:hAnsi="Segoe UI" w:cs="Segoe UI" w:eastAsia="Segoe UI"/>
                <w:sz w:val="16"/>
                <w:szCs w:val="16"/>
              </w:rPr>
              <w:t xml:space="preserve">68</w:t>
            </w:r>
          </w:p>
        </w:tc>
        <w:tc>
          <w:tcPr>
            <w:tcW w:w="5849" w:type="dxa"/>
          </w:tcPr>
          <w:p>
            <w:pPr>
              <w:spacing w:before="40" w:after="40" w:line="240" w:lineRule="auto"/>
            </w:pPr>
            <w:r>
              <w:rPr>
                <w:rFonts w:ascii="Segoe UI" w:hAnsi="Segoe UI" w:cs="Segoe UI" w:eastAsia="Segoe UI"/>
                <w:sz w:val="16"/>
                <w:szCs w:val="16"/>
              </w:rPr>
              <w:t xml:space="preserve">Own profile, password and two-factor set-up; own notifications, My Work tasks and calendar events; the file API (</w:t>
            </w:r>
            <w:r>
              <w:rPr>
                <w:rFonts w:ascii="Consolas" w:hAnsi="Consolas" w:cs="Consolas" w:eastAsia="Consolas"/>
                <w:color w:val="1F3B57"/>
                <w:sz w:val="14"/>
                <w:szCs w:val="14"/>
                <w:shd w:val="clear" w:color="auto" w:fill="F3F5F8"/>
              </w:rPr>
              <w:t xml:space="preserve">/api/s3/...</w:t>
            </w:r>
            <w:r>
              <w:rPr>
                <w:rFonts w:ascii="Segoe UI" w:hAnsi="Segoe UI" w:cs="Segoe UI" w:eastAsia="Segoe UI"/>
                <w:sz w:val="16"/>
                <w:szCs w:val="16"/>
              </w:rPr>
              <w:t xml:space="preserve">), where the handler checks that the caller uploaded the file or may edit its module; operational lists (</w:t>
            </w:r>
            <w:r>
              <w:rPr>
                <w:rFonts w:ascii="Consolas" w:hAnsi="Consolas" w:cs="Consolas" w:eastAsia="Consolas"/>
                <w:color w:val="1F3B57"/>
                <w:sz w:val="14"/>
                <w:szCs w:val="14"/>
                <w:shd w:val="clear" w:color="auto" w:fill="F3F5F8"/>
              </w:rPr>
              <w:t xml:space="preserve">/api/ops-masters/:type</w:t>
            </w:r>
            <w:r>
              <w:rPr>
                <w:rFonts w:ascii="Segoe UI" w:hAnsi="Segoe UI" w:cs="Segoe UI" w:eastAsia="Segoe UI"/>
                <w:sz w:val="16"/>
                <w:szCs w:val="16"/>
              </w:rPr>
              <w:t xml:space="preserve">), where the handler checks the permission of the owning module</w:t>
            </w:r>
          </w:p>
        </w:tc>
      </w:tr>
      <w:tr>
        <w:trPr>
          <w:cantSplit/>
        </w:trPr>
        <w:tc>
          <w:tcPr>
            <w:tcW w:w="1843" w:type="dxa"/>
          </w:tcPr>
          <w:p>
            <w:pPr>
              <w:spacing w:before="40" w:after="40" w:line="240" w:lineRule="auto"/>
            </w:pPr>
            <w:r>
              <w:rPr>
                <w:rFonts w:ascii="Segoe UI" w:hAnsi="Segoe UI" w:cs="Segoe UI" w:eastAsia="Segoe UI"/>
                <w:sz w:val="16"/>
                <w:szCs w:val="16"/>
              </w:rPr>
              <w:t xml:space="preserve">Public</w:t>
            </w:r>
          </w:p>
        </w:tc>
        <w:tc>
          <w:tcPr>
            <w:tcW w:w="1335" w:type="dxa"/>
          </w:tcPr>
          <w:p>
            <w:pPr>
              <w:spacing w:before="40" w:after="40" w:line="240" w:lineRule="auto"/>
            </w:pPr>
            <w:r>
              <w:rPr>
                <w:rFonts w:ascii="Segoe UI" w:hAnsi="Segoe UI" w:cs="Segoe UI" w:eastAsia="Segoe UI"/>
                <w:sz w:val="16"/>
                <w:szCs w:val="16"/>
              </w:rPr>
              <w:t xml:space="preserve">27</w:t>
            </w:r>
          </w:p>
        </w:tc>
        <w:tc>
          <w:tcPr>
            <w:tcW w:w="5849" w:type="dxa"/>
          </w:tcPr>
          <w:p>
            <w:pPr>
              <w:spacing w:before="40" w:after="40" w:line="240" w:lineRule="auto"/>
            </w:pPr>
            <w:r>
              <w:rPr>
                <w:rFonts w:ascii="Segoe UI" w:hAnsi="Segoe UI" w:cs="Segoe UI" w:eastAsia="Segoe UI"/>
                <w:sz w:val="16"/>
                <w:szCs w:val="16"/>
              </w:rPr>
              <w:t xml:space="preserve">Sign-in and token refresh, password reset, Entra ID start and callback, public branding and settings, campaign opt-out, client payment pages and gateway webhooks, the signed inbound integration endpoint, customer quotation approval, signed file and report downloads, </w:t>
            </w:r>
            <w:r>
              <w:rPr>
                <w:rFonts w:ascii="Consolas" w:hAnsi="Consolas" w:cs="Consolas" w:eastAsia="Consolas"/>
                <w:color w:val="1F3B57"/>
                <w:sz w:val="14"/>
                <w:szCs w:val="14"/>
                <w:shd w:val="clear" w:color="auto" w:fill="F3F5F8"/>
              </w:rPr>
              <w:t xml:space="preserve">/version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figures come from the generated touchpoint list (</w:t>
      </w:r>
      <w:r>
        <w:rPr>
          <w:rFonts w:ascii="Consolas" w:hAnsi="Consolas" w:cs="Consolas" w:eastAsia="Consolas"/>
          <w:color w:val="1F3B57"/>
          <w:shd w:val="clear" w:color="auto" w:fill="F3F5F8"/>
        </w:rPr>
        <w:t xml:space="preserve">backend/docs/api/BrokerVerse_API_Touchpoints.csv</w:t>
      </w:r>
      <w:r>
        <w:rPr>
          <w:rFonts w:ascii="Segoe UI" w:hAnsi="Segoe UI" w:cs="Segoe UI" w:eastAsia="Segoe UI"/>
        </w:rPr>
        <w:t xml:space="preserve">, column "Roles/Permissions"). For the 68 sign-in-only operations the control, where one is needed, is in the handler, so a reviewer must read the handler rather than the route declaration.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Permissions are </w:t>
      </w:r>
      <w:r>
        <w:rPr>
          <w:rFonts w:ascii="Consolas" w:hAnsi="Consolas" w:cs="Consolas" w:eastAsia="Consolas"/>
          <w:color w:val="1F3B57"/>
          <w:shd w:val="clear" w:color="auto" w:fill="F3F5F8"/>
        </w:rPr>
        <w:t xml:space="preserve">read:&lt;module&gt;</w:t>
      </w:r>
      <w:r>
        <w:rPr>
          <w:rFonts w:ascii="Segoe UI" w:hAnsi="Segoe UI" w:cs="Segoe UI" w:eastAsia="Segoe UI"/>
        </w:rPr>
        <w:t xml:space="preserve">, </w:t>
      </w:r>
      <w:r>
        <w:rPr>
          <w:rFonts w:ascii="Consolas" w:hAnsi="Consolas" w:cs="Consolas" w:eastAsia="Consolas"/>
          <w:color w:val="1F3B57"/>
          <w:shd w:val="clear" w:color="auto" w:fill="F3F5F8"/>
        </w:rPr>
        <w:t xml:space="preserve">write:&lt;module&gt;</w:t>
      </w:r>
      <w:r>
        <w:rPr>
          <w:rFonts w:ascii="Segoe UI" w:hAnsi="Segoe UI" w:cs="Segoe UI" w:eastAsia="Segoe UI"/>
        </w:rPr>
        <w:t xml:space="preserve"> and </w:t>
      </w:r>
      <w:r>
        <w:rPr>
          <w:rFonts w:ascii="Consolas" w:hAnsi="Consolas" w:cs="Consolas" w:eastAsia="Consolas"/>
          <w:color w:val="1F3B57"/>
          <w:shd w:val="clear" w:color="auto" w:fill="F3F5F8"/>
        </w:rPr>
        <w:t xml:space="preserve">approve:&lt;module&gt;</w:t>
      </w:r>
      <w:r>
        <w:rPr>
          <w:rFonts w:ascii="Segoe UI" w:hAnsi="Segoe UI" w:cs="Segoe UI" w:eastAsia="Segoe UI"/>
        </w:rPr>
        <w:t xml:space="preserve"> codes, plus </w:t>
      </w:r>
      <w:r>
        <w:rPr>
          <w:rFonts w:ascii="Consolas" w:hAnsi="Consolas" w:cs="Consolas" w:eastAsia="Consolas"/>
          <w:color w:val="1F3B57"/>
          <w:shd w:val="clear" w:color="auto" w:fill="F3F5F8"/>
        </w:rPr>
        <w:t xml:space="preserve">view:pii</w:t>
      </w:r>
      <w:r>
        <w:rPr>
          <w:rFonts w:ascii="Segoe UI" w:hAnsi="Segoe UI" w:cs="Segoe UI" w:eastAsia="Segoe UI"/>
        </w:rPr>
        <w:t xml:space="preserve">. The System Administrator role passes every check (</w:t>
      </w:r>
      <w:r>
        <w:rPr>
          <w:rFonts w:ascii="Consolas" w:hAnsi="Consolas" w:cs="Consolas" w:eastAsia="Consolas"/>
          <w:color w:val="1F3B57"/>
          <w:shd w:val="clear" w:color="auto" w:fill="F3F5F8"/>
        </w:rPr>
        <w:t xml:space="preserve">src/lib/auth.js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Access tokens are HS256 JSON Web Tokens (default 30 minutes), renewed with rotating refresh tokens (default 30 days).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Files are served only to a signed-in caller or through short-lived signed links (</w:t>
      </w:r>
      <w:r>
        <w:rPr>
          <w:rFonts w:ascii="Consolas" w:hAnsi="Consolas" w:cs="Consolas" w:eastAsia="Consolas"/>
          <w:color w:val="1F3B57"/>
          <w:shd w:val="clear" w:color="auto" w:fill="F3F5F8"/>
        </w:rPr>
        <w:t xml:space="preserve">FILE_URL_TTL_SECONDS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Inbound third-party messages must carry an HMAC-SHA256 signature of the raw body (</w:t>
      </w:r>
      <w:r>
        <w:rPr>
          <w:rFonts w:ascii="Consolas" w:hAnsi="Consolas" w:cs="Consolas" w:eastAsia="Consolas"/>
          <w:color w:val="1F3B57"/>
          <w:shd w:val="clear" w:color="auto" w:fill="F3F5F8"/>
        </w:rPr>
        <w:t xml:space="preserve">x-signature</w:t>
      </w:r>
      <w:r>
        <w:rPr>
          <w:rFonts w:ascii="Segoe UI" w:hAnsi="Segoe UI" w:cs="Segoe UI" w:eastAsia="Segoe UI"/>
        </w:rPr>
        <w:t xml:space="preserve">), checked against the connector's secret.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Machine access</w:t>
      </w:r>
      <w:bookmarkEnd w:id="1018"/>
    </w:p>
    <w:p xmlns:a="http://schemas.openxmlformats.org/drawingml/2006/main" xmlns:pic="http://schemas.openxmlformats.org/drawingml/2006/picture">
      <w:pPr>
        <w:jc w:val="both"/>
      </w:pPr>
      <w:r>
        <w:rPr>
          <w:rFonts w:ascii="Segoe UI" w:hAnsi="Segoe UI" w:cs="Segoe UI" w:eastAsia="Segoe UI"/>
        </w:rPr>
        <w:t xml:space="preserve">The API is used today by the BrokerVerse front end and by the scripts in </w:t>
      </w:r>
      <w:r>
        <w:rPr>
          <w:rFonts w:ascii="Consolas" w:hAnsi="Consolas" w:cs="Consolas" w:eastAsia="Consolas"/>
          <w:color w:val="1F3B57"/>
          <w:shd w:val="clear" w:color="auto" w:fill="F3F5F8"/>
        </w:rPr>
        <w:t xml:space="preserve">backend/scripts/</w:t>
      </w:r>
      <w:r>
        <w:rPr>
          <w:rFonts w:ascii="Segoe UI" w:hAnsi="Segoe UI" w:cs="Segoe UI" w:eastAsia="Segoe UI"/>
        </w:rPr>
        <w:t xml:space="preserve">. A caller that is not a browser is recorded in the audit trail with source "api" and the route it called (</w:t>
      </w:r>
      <w:r>
        <w:rPr>
          <w:rFonts w:ascii="Consolas" w:hAnsi="Consolas" w:cs="Consolas" w:eastAsia="Consolas"/>
          <w:color w:val="1F3B57"/>
          <w:shd w:val="clear" w:color="auto" w:fill="F3F5F8"/>
        </w:rPr>
        <w:t xml:space="preserve">src/lib/audit.js</w:t>
      </w:r>
      <w:r>
        <w:rPr>
          <w:rFonts w:ascii="Segoe UI" w:hAnsi="Segoe UI" w:cs="Segoe UI" w:eastAsia="Segoe UI"/>
        </w:rPr>
        <w:t xml:space="preserve">). There is no separate credential type for system-to-system callers: an integration would sign in as a BrokerVerse user.</w:t>
      </w: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client credentials for system-to-system callers (service accounts or OAuth client credentials through Entra ID). No work package exists yet; it depends on TISPH deciding whether any TISPH system will call BrokerVerse directly (Phase 2 insurer and TFS integration, INTG-05). See open question Q7.</w:t>
      </w:r>
    </w:p>
    <w:p xmlns:a="http://schemas.openxmlformats.org/drawingml/2006/main" xmlns:pic="http://schemas.openxmlformats.org/drawingml/2006/picture">
      <w:pPr>
        <w:pStyle w:val="Heading1"/>
        <w:numPr>
          <w:ilvl w:val="0"/>
          <w:numId w:val="14"/>
        </w:numPr>
      </w:pPr>
      <w:bookmarkStart w:id="1019" w:name="_Toc300001019"/>
      <w:r>
        <w:rPr>
          <w:rFonts w:ascii="Segoe UI" w:hAnsi="Segoe UI" w:cs="Segoe UI" w:eastAsia="Segoe UI"/>
        </w:rPr>
        <w:t xml:space="preserve">Events, jobs and messages</w:t>
      </w:r>
      <w:bookmarkEnd w:id="1019"/>
    </w:p>
    <w:p xmlns:a="http://schemas.openxmlformats.org/drawingml/2006/main" xmlns:pic="http://schemas.openxmlformats.org/drawingml/2006/picture">
      <w:pPr>
        <w:jc w:val="both"/>
      </w:pPr>
      <w:r>
        <w:rPr>
          <w:rFonts w:ascii="Segoe UI" w:hAnsi="Segoe UI" w:cs="Segoe UI" w:eastAsia="Segoe UI"/>
        </w:rPr>
        <w:t xml:space="preserve">BrokerVerse does not use a separate message broker. Asynchronous work is held in </w:t>
      </w:r>
      <w:r>
        <w:rPr>
          <w:rFonts w:ascii="Segoe UI" w:hAnsi="Segoe UI" w:cs="Segoe UI" w:eastAsia="Segoe UI"/>
          <w:b/>
          <w:bCs/>
        </w:rPr>
        <w:t xml:space="preserve">database tables</w:t>
      </w:r>
      <w:r>
        <w:rPr>
          <w:rFonts w:ascii="Segoe UI" w:hAnsi="Segoe UI" w:cs="Segoe UI" w:eastAsia="Segoe UI"/>
        </w:rPr>
        <w:t xml:space="preserve"> and processed by </w:t>
      </w:r>
      <w:r>
        <w:rPr>
          <w:rFonts w:ascii="Segoe UI" w:hAnsi="Segoe UI" w:cs="Segoe UI" w:eastAsia="Segoe UI"/>
          <w:b/>
          <w:bCs/>
        </w:rPr>
        <w:t xml:space="preserve">scheduled jobs</w:t>
      </w:r>
      <w:r>
        <w:rPr>
          <w:rFonts w:ascii="Segoe UI" w:hAnsi="Segoe UI" w:cs="Segoe UI" w:eastAsia="Segoe UI"/>
        </w:rPr>
        <w:t xml:space="preserve"> that run inside the API process. This keeps one transactional store, one backup and one restore procedure, which suits the expected volumes (NFR-12: at least 20 concurrent users).</w:t>
      </w: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Scheduler</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5"/>
        <w:gridCol w:w="7212"/>
      </w:tblGrid>
      <w:tr>
        <w:trPr>
          <w:cantSplit/>
          <w:tblHeader/>
          <w:trHeight w:val="400"/>
        </w:trPr>
        <w:tc>
          <w:tcPr>
            <w:tcW w:w="1815" w:type="dxa"/>
            <w:shd w:val="clear" w:color="auto" w:fill="E8F0F8"/>
            <w:vAlign w:val="center"/>
          </w:tcPr>
          <w:p>
            <w:pPr>
              <w:spacing w:before="40" w:after="40" w:line="240" w:lineRule="auto"/>
            </w:pPr>
            <w:r>
              <w:rPr>
                <w:rFonts w:ascii="Segoe UI" w:hAnsi="Segoe UI" w:cs="Segoe UI" w:eastAsia="Segoe UI"/>
                <w:b/>
                <w:bCs/>
                <w:sz w:val="16"/>
                <w:szCs w:val="16"/>
              </w:rPr>
              <w:t xml:space="preserve">Aspect</w:t>
            </w:r>
          </w:p>
        </w:tc>
        <w:tc>
          <w:tcPr>
            <w:tcW w:w="7212" w:type="dxa"/>
            <w:shd w:val="clear" w:color="auto" w:fill="E8F0F8"/>
            <w:vAlign w:val="center"/>
          </w:tcPr>
          <w:p>
            <w:pPr>
              <w:spacing w:before="40" w:after="40" w:line="240" w:lineRule="auto"/>
            </w:pPr>
            <w:r>
              <w:rPr>
                <w:rFonts w:ascii="Segoe UI" w:hAnsi="Segoe UI" w:cs="Segoe UI" w:eastAsia="Segoe UI"/>
                <w:b/>
                <w:bCs/>
                <w:sz w:val="16"/>
                <w:szCs w:val="16"/>
              </w:rPr>
              <w:t xml:space="preserve">As built (</w:t>
            </w:r>
            <w:r>
              <w:rPr>
                <w:rFonts w:ascii="Consolas" w:hAnsi="Consolas" w:cs="Consolas" w:eastAsia="Consolas"/>
                <w:b/>
                <w:bCs/>
                <w:color w:val="1F3B57"/>
                <w:sz w:val="14"/>
                <w:szCs w:val="14"/>
                <w:shd w:val="clear" w:color="auto" w:fill="F3F5F8"/>
              </w:rPr>
              <w:t xml:space="preserve">src/jobs/scheduler.js</w:t>
            </w:r>
            <w:r>
              <w:rPr>
                <w:rFonts w:ascii="Segoe UI" w:hAnsi="Segoe UI" w:cs="Segoe UI" w:eastAsia="Segoe UI"/>
                <w:b/>
                <w:bCs/>
                <w:sz w:val="16"/>
                <w:szCs w:val="16"/>
              </w:rPr>
              <w:t xml:space="preserve">)</w:t>
            </w:r>
          </w:p>
        </w:tc>
      </w:tr>
      <w:tr>
        <w:trPr>
          <w:cantSplit/>
        </w:trPr>
        <w:tc>
          <w:tcPr>
            <w:tcW w:w="1815" w:type="dxa"/>
          </w:tcPr>
          <w:p>
            <w:pPr>
              <w:spacing w:before="40" w:after="40" w:line="240" w:lineRule="auto"/>
            </w:pPr>
            <w:r>
              <w:rPr>
                <w:rFonts w:ascii="Segoe UI" w:hAnsi="Segoe UI" w:cs="Segoe UI" w:eastAsia="Segoe UI"/>
                <w:sz w:val="16"/>
                <w:szCs w:val="16"/>
              </w:rPr>
              <w:t xml:space="preserve">Definition</w:t>
            </w:r>
          </w:p>
        </w:tc>
        <w:tc>
          <w:tcPr>
            <w:tcW w:w="7212" w:type="dxa"/>
          </w:tcPr>
          <w:p>
            <w:pPr>
              <w:spacing w:before="40" w:after="40" w:line="240" w:lineRule="auto"/>
            </w:pPr>
            <w:r>
              <w:rPr>
                <w:rFonts w:ascii="Segoe UI" w:hAnsi="Segoe UI" w:cs="Segoe UI" w:eastAsia="Segoe UI"/>
                <w:sz w:val="16"/>
                <w:szCs w:val="16"/>
              </w:rPr>
              <w:t xml:space="preserve">Jobs are rows of </w:t>
            </w:r>
            <w:r>
              <w:rPr>
                <w:rFonts w:ascii="Consolas" w:hAnsi="Consolas" w:cs="Consolas" w:eastAsia="Consolas"/>
                <w:color w:val="1F3B57"/>
                <w:sz w:val="14"/>
                <w:szCs w:val="14"/>
                <w:shd w:val="clear" w:color="auto" w:fill="F3F5F8"/>
              </w:rPr>
              <w:t xml:space="preserve">scheduled_jobs</w:t>
            </w:r>
            <w:r>
              <w:rPr>
                <w:rFonts w:ascii="Segoe UI" w:hAnsi="Segoe UI" w:cs="Segoe UI" w:eastAsia="Segoe UI"/>
                <w:sz w:val="16"/>
                <w:szCs w:val="16"/>
              </w:rPr>
              <w:t xml:space="preserve"> (code, cron expression, handler, parameters, enabled). Seeded by </w:t>
            </w:r>
            <w:r>
              <w:rPr>
                <w:rFonts w:ascii="Consolas" w:hAnsi="Consolas" w:cs="Consolas" w:eastAsia="Consolas"/>
                <w:color w:val="1F3B57"/>
                <w:sz w:val="14"/>
                <w:szCs w:val="14"/>
                <w:shd w:val="clear" w:color="auto" w:fill="F3F5F8"/>
              </w:rPr>
              <w:t xml:space="preserve">src/db/seeds/jobs.json</w:t>
            </w:r>
            <w:r>
              <w:rPr>
                <w:rFonts w:ascii="Segoe UI" w:hAnsi="Segoe UI" w:cs="Segoe UI" w:eastAsia="Segoe UI"/>
                <w:sz w:val="16"/>
                <w:szCs w:val="16"/>
              </w:rPr>
              <w:t xml:space="preserve"> and by migrations; edited on Master &gt; Schedules</w:t>
            </w:r>
          </w:p>
        </w:tc>
      </w:tr>
      <w:tr>
        <w:trPr>
          <w:cantSplit/>
        </w:trPr>
        <w:tc>
          <w:tcPr>
            <w:tcW w:w="1815" w:type="dxa"/>
          </w:tcPr>
          <w:p>
            <w:pPr>
              <w:spacing w:before="40" w:after="40" w:line="240" w:lineRule="auto"/>
            </w:pPr>
            <w:r>
              <w:rPr>
                <w:rFonts w:ascii="Segoe UI" w:hAnsi="Segoe UI" w:cs="Segoe UI" w:eastAsia="Segoe UI"/>
                <w:sz w:val="16"/>
                <w:szCs w:val="16"/>
              </w:rPr>
              <w:t xml:space="preserve">Time zone</w:t>
            </w:r>
          </w:p>
        </w:tc>
        <w:tc>
          <w:tcPr>
            <w:tcW w:w="7212" w:type="dxa"/>
          </w:tcPr>
          <w:p>
            <w:pPr>
              <w:spacing w:before="40" w:after="40" w:line="240" w:lineRule="auto"/>
            </w:pPr>
            <w:r>
              <w:rPr>
                <w:rFonts w:ascii="Segoe UI" w:hAnsi="Segoe UI" w:cs="Segoe UI" w:eastAsia="Segoe UI"/>
                <w:sz w:val="16"/>
                <w:szCs w:val="16"/>
              </w:rPr>
              <w:t xml:space="preserve">Cron expressions are read in the business time zone (setting </w:t>
            </w:r>
            <w:r>
              <w:rPr>
                <w:rFonts w:ascii="Consolas" w:hAnsi="Consolas" w:cs="Consolas" w:eastAsia="Consolas"/>
                <w:color w:val="1F3B57"/>
                <w:sz w:val="14"/>
                <w:szCs w:val="14"/>
                <w:shd w:val="clear" w:color="auto" w:fill="F3F5F8"/>
              </w:rPr>
              <w:t xml:space="preserve">general.timezone</w:t>
            </w:r>
            <w:r>
              <w:rPr>
                <w:rFonts w:ascii="Segoe UI" w:hAnsi="Segoe UI" w:cs="Segoe UI" w:eastAsia="Segoe UI"/>
                <w:sz w:val="16"/>
                <w:szCs w:val="16"/>
              </w:rPr>
              <w:t xml:space="preserve">, Asia/Manila by the seed), whatever the server clock</w:t>
            </w:r>
          </w:p>
        </w:tc>
      </w:tr>
      <w:tr>
        <w:trPr>
          <w:cantSplit/>
        </w:trPr>
        <w:tc>
          <w:tcPr>
            <w:tcW w:w="1815" w:type="dxa"/>
          </w:tcPr>
          <w:p>
            <w:pPr>
              <w:spacing w:before="40" w:after="40" w:line="240" w:lineRule="auto"/>
            </w:pPr>
            <w:r>
              <w:rPr>
                <w:rFonts w:ascii="Segoe UI" w:hAnsi="Segoe UI" w:cs="Segoe UI" w:eastAsia="Segoe UI"/>
                <w:sz w:val="16"/>
                <w:szCs w:val="16"/>
              </w:rPr>
              <w:t xml:space="preserve">Handlers</w:t>
            </w:r>
          </w:p>
        </w:tc>
        <w:tc>
          <w:tcPr>
            <w:tcW w:w="7212" w:type="dxa"/>
          </w:tcPr>
          <w:p>
            <w:pPr>
              <w:spacing w:before="40" w:after="40" w:line="240" w:lineRule="auto"/>
            </w:pPr>
            <w:r>
              <w:rPr>
                <w:rFonts w:ascii="Segoe UI" w:hAnsi="Segoe UI" w:cs="Segoe UI" w:eastAsia="Segoe UI"/>
                <w:sz w:val="16"/>
                <w:szCs w:val="16"/>
              </w:rPr>
              <w:t xml:space="preserve">30 handlers in </w:t>
            </w:r>
            <w:r>
              <w:rPr>
                <w:rFonts w:ascii="Consolas" w:hAnsi="Consolas" w:cs="Consolas" w:eastAsia="Consolas"/>
                <w:color w:val="1F3B57"/>
                <w:sz w:val="14"/>
                <w:szCs w:val="14"/>
                <w:shd w:val="clear" w:color="auto" w:fill="F3F5F8"/>
              </w:rPr>
              <w:t xml:space="preserve">src/jobs/handlers.js</w:t>
            </w:r>
            <w:r>
              <w:rPr>
                <w:rFonts w:ascii="Segoe UI" w:hAnsi="Segoe UI" w:cs="Segoe UI" w:eastAsia="Segoe UI"/>
                <w:sz w:val="16"/>
                <w:szCs w:val="16"/>
              </w:rPr>
              <w:t xml:space="preserve"> (for example renewal notices, receivable ageing, e-mail outbox, integration outbox, EIS outbox, SAP GL export, bank auto-match, recurring journals, accrual reversal, period soft-close, housekeeping, dormant users)</w:t>
            </w:r>
          </w:p>
        </w:tc>
      </w:tr>
      <w:tr>
        <w:trPr>
          <w:cantSplit/>
        </w:trPr>
        <w:tc>
          <w:tcPr>
            <w:tcW w:w="1815" w:type="dxa"/>
          </w:tcPr>
          <w:p>
            <w:pPr>
              <w:spacing w:before="40" w:after="40" w:line="240" w:lineRule="auto"/>
            </w:pPr>
            <w:r>
              <w:rPr>
                <w:rFonts w:ascii="Segoe UI" w:hAnsi="Segoe UI" w:cs="Segoe UI" w:eastAsia="Segoe UI"/>
                <w:sz w:val="16"/>
                <w:szCs w:val="16"/>
              </w:rPr>
              <w:t xml:space="preserve">Several instances</w:t>
            </w:r>
          </w:p>
        </w:tc>
        <w:tc>
          <w:tcPr>
            <w:tcW w:w="7212" w:type="dxa"/>
          </w:tcPr>
          <w:p>
            <w:pPr>
              <w:spacing w:before="40" w:after="40" w:line="240" w:lineRule="auto"/>
            </w:pPr>
            <w:r>
              <w:rPr>
                <w:rFonts w:ascii="Segoe UI" w:hAnsi="Segoe UI" w:cs="Segoe UI" w:eastAsia="Segoe UI"/>
                <w:sz w:val="16"/>
                <w:szCs w:val="16"/>
              </w:rPr>
              <w:t xml:space="preserve">Each run takes a PostgreSQL advisory lock keyed on the job code, so a job never runs twice at once; a scheduled run is skipped if another instance already started it in the same cron minute</w:t>
            </w:r>
          </w:p>
        </w:tc>
      </w:tr>
      <w:tr>
        <w:trPr>
          <w:cantSplit/>
        </w:trPr>
        <w:tc>
          <w:tcPr>
            <w:tcW w:w="1815" w:type="dxa"/>
          </w:tcPr>
          <w:p>
            <w:pPr>
              <w:spacing w:before="40" w:after="40" w:line="240" w:lineRule="auto"/>
            </w:pPr>
            <w:r>
              <w:rPr>
                <w:rFonts w:ascii="Segoe UI" w:hAnsi="Segoe UI" w:cs="Segoe UI" w:eastAsia="Segoe UI"/>
                <w:sz w:val="16"/>
                <w:szCs w:val="16"/>
              </w:rPr>
              <w:t xml:space="preserve">Changes at run time</w:t>
            </w:r>
          </w:p>
        </w:tc>
        <w:tc>
          <w:tcPr>
            <w:tcW w:w="7212" w:type="dxa"/>
          </w:tcPr>
          <w:p>
            <w:pPr>
              <w:spacing w:before="40" w:after="40" w:line="240" w:lineRule="auto"/>
            </w:pPr>
            <w:r>
              <w:rPr>
                <w:rFonts w:ascii="Segoe UI" w:hAnsi="Segoe UI" w:cs="Segoe UI" w:eastAsia="Segoe UI"/>
                <w:sz w:val="16"/>
                <w:szCs w:val="16"/>
              </w:rPr>
              <w:t xml:space="preserve">Every instance checks every </w:t>
            </w:r>
            <w:r>
              <w:rPr>
                <w:rFonts w:ascii="Consolas" w:hAnsi="Consolas" w:cs="Consolas" w:eastAsia="Consolas"/>
                <w:color w:val="1F3B57"/>
                <w:sz w:val="14"/>
                <w:szCs w:val="14"/>
                <w:shd w:val="clear" w:color="auto" w:fill="F3F5F8"/>
              </w:rPr>
              <w:t xml:space="preserve">SCHEDULER_RELOAD_SECONDS</w:t>
            </w:r>
            <w:r>
              <w:rPr>
                <w:rFonts w:ascii="Segoe UI" w:hAnsi="Segoe UI" w:cs="Segoe UI" w:eastAsia="Segoe UI"/>
                <w:sz w:val="16"/>
                <w:szCs w:val="16"/>
              </w:rPr>
              <w:t xml:space="preserve"> (default 30) whether the jobs table or time zone changed, and reloads</w:t>
            </w:r>
          </w:p>
        </w:tc>
      </w:tr>
      <w:tr>
        <w:trPr>
          <w:cantSplit/>
        </w:trPr>
        <w:tc>
          <w:tcPr>
            <w:tcW w:w="1815" w:type="dxa"/>
          </w:tcPr>
          <w:p>
            <w:pPr>
              <w:spacing w:before="40" w:after="40" w:line="240" w:lineRule="auto"/>
            </w:pPr>
            <w:r>
              <w:rPr>
                <w:rFonts w:ascii="Segoe UI" w:hAnsi="Segoe UI" w:cs="Segoe UI" w:eastAsia="Segoe UI"/>
                <w:sz w:val="16"/>
                <w:szCs w:val="16"/>
              </w:rPr>
              <w:t xml:space="preserve">History and failure</w:t>
            </w:r>
          </w:p>
        </w:tc>
        <w:tc>
          <w:tcPr>
            <w:tcW w:w="7212" w:type="dxa"/>
          </w:tcPr>
          <w:p>
            <w:pPr>
              <w:spacing w:before="40" w:after="40" w:line="240" w:lineRule="auto"/>
            </w:pPr>
            <w:r>
              <w:rPr>
                <w:rFonts w:ascii="Segoe UI" w:hAnsi="Segoe UI" w:cs="Segoe UI" w:eastAsia="Segoe UI"/>
                <w:sz w:val="16"/>
                <w:szCs w:val="16"/>
              </w:rPr>
              <w:t xml:space="preserve">Every run is a </w:t>
            </w: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row (status, output, error). A failed run raises a high-priority notification to holders of </w:t>
            </w:r>
            <w:r>
              <w:rPr>
                <w:rFonts w:ascii="Consolas" w:hAnsi="Consolas" w:cs="Consolas" w:eastAsia="Consolas"/>
                <w:color w:val="1F3B57"/>
                <w:sz w:val="14"/>
                <w:szCs w:val="14"/>
                <w:shd w:val="clear" w:color="auto" w:fill="F3F5F8"/>
              </w:rPr>
              <w:t xml:space="preserve">read:schedules</w:t>
            </w:r>
          </w:p>
        </w:tc>
      </w:tr>
      <w:tr>
        <w:trPr>
          <w:cantSplit/>
        </w:trPr>
        <w:tc>
          <w:tcPr>
            <w:tcW w:w="1815" w:type="dxa"/>
          </w:tcPr>
          <w:p>
            <w:pPr>
              <w:spacing w:before="40" w:after="40" w:line="240" w:lineRule="auto"/>
            </w:pPr>
            <w:r>
              <w:rPr>
                <w:rFonts w:ascii="Segoe UI" w:hAnsi="Segoe UI" w:cs="Segoe UI" w:eastAsia="Segoe UI"/>
                <w:sz w:val="16"/>
                <w:szCs w:val="16"/>
              </w:rPr>
              <w:t xml:space="preserve">Run now</w:t>
            </w:r>
          </w:p>
        </w:tc>
        <w:tc>
          <w:tcPr>
            <w:tcW w:w="7212" w:type="dxa"/>
          </w:tcPr>
          <w:p>
            <w:pPr>
              <w:spacing w:before="40" w:after="40" w:line="240" w:lineRule="auto"/>
            </w:pPr>
            <w:r>
              <w:rPr>
                <w:rFonts w:ascii="Segoe UI" w:hAnsi="Segoe UI" w:cs="Segoe UI" w:eastAsia="Segoe UI"/>
                <w:sz w:val="16"/>
                <w:szCs w:val="16"/>
              </w:rPr>
              <w:t xml:space="preserve">Master &gt; Schedules can run any job on demand; </w:t>
            </w:r>
            <w:r>
              <w:rPr>
                <w:rFonts w:ascii="Consolas" w:hAnsi="Consolas" w:cs="Consolas" w:eastAsia="Consolas"/>
                <w:color w:val="1F3B57"/>
                <w:sz w:val="14"/>
                <w:szCs w:val="14"/>
                <w:shd w:val="clear" w:color="auto" w:fill="F3F5F8"/>
              </w:rPr>
              <w:t xml:space="preserve">SCHEDULER_ENABLED=false</w:t>
            </w:r>
            <w:r>
              <w:rPr>
                <w:rFonts w:ascii="Segoe UI" w:hAnsi="Segoe UI" w:cs="Segoe UI" w:eastAsia="Segoe UI"/>
                <w:sz w:val="16"/>
                <w:szCs w:val="16"/>
              </w:rPr>
              <w:t xml:space="preserve"> keeps an instance from running scheduled jobs while "Run now" still works</w:t>
            </w:r>
          </w:p>
        </w:tc>
      </w:tr>
      <w:tr>
        <w:trPr>
          <w:cantSplit/>
        </w:trPr>
        <w:tc>
          <w:tcPr>
            <w:tcW w:w="1815" w:type="dxa"/>
          </w:tcPr>
          <w:p>
            <w:pPr>
              <w:spacing w:before="40" w:after="40" w:line="240" w:lineRule="auto"/>
            </w:pPr>
            <w:r>
              <w:rPr>
                <w:rFonts w:ascii="Segoe UI" w:hAnsi="Segoe UI" w:cs="Segoe UI" w:eastAsia="Segoe UI"/>
                <w:sz w:val="16"/>
                <w:szCs w:val="16"/>
              </w:rPr>
              <w:t xml:space="preserve">Retention</w:t>
            </w:r>
          </w:p>
        </w:tc>
        <w:tc>
          <w:tcPr>
            <w:tcW w:w="7212" w:type="dxa"/>
          </w:tcPr>
          <w:p>
            <w:pPr>
              <w:spacing w:before="40" w:after="40" w:line="240" w:lineRule="auto"/>
            </w:pPr>
            <w:r>
              <w:rPr>
                <w:rFonts w:ascii="Segoe UI" w:hAnsi="Segoe UI" w:cs="Segoe UI" w:eastAsia="Segoe UI"/>
                <w:sz w:val="16"/>
                <w:szCs w:val="16"/>
              </w:rPr>
              <w:t xml:space="preserve">The </w:t>
            </w:r>
            <w:r>
              <w:rPr>
                <w:rFonts w:ascii="Consolas" w:hAnsi="Consolas" w:cs="Consolas" w:eastAsia="Consolas"/>
                <w:color w:val="1F3B57"/>
                <w:sz w:val="14"/>
                <w:szCs w:val="14"/>
                <w:shd w:val="clear" w:color="auto" w:fill="F3F5F8"/>
              </w:rPr>
              <w:t xml:space="preserve">housekeeping</w:t>
            </w:r>
            <w:r>
              <w:rPr>
                <w:rFonts w:ascii="Segoe UI" w:hAnsi="Segoe UI" w:cs="Segoe UI" w:eastAsia="Segoe UI"/>
                <w:sz w:val="16"/>
                <w:szCs w:val="16"/>
              </w:rPr>
              <w:t xml:space="preserve"> job purges old operational rows per the retention settings (</w:t>
            </w:r>
            <w:r>
              <w:rPr>
                <w:rFonts w:ascii="Consolas" w:hAnsi="Consolas" w:cs="Consolas" w:eastAsia="Consolas"/>
                <w:color w:val="1F3B57"/>
                <w:sz w:val="14"/>
                <w:szCs w:val="14"/>
                <w:shd w:val="clear" w:color="auto" w:fill="F3F5F8"/>
              </w:rPr>
              <w:t xml:space="preserve">housekeeping.*</w:t>
            </w:r>
            <w:r>
              <w:rPr>
                <w:rFonts w:ascii="Segoe UI" w:hAnsi="Segoe UI" w:cs="Segoe UI" w:eastAsia="Segoe UI"/>
                <w:sz w:val="16"/>
                <w:szCs w:val="16"/>
              </w:rPr>
              <w:t xml:space="preserve">); the audit trail is never purged below seven years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Many jobs are seeded </w:t>
      </w:r>
      <w:r>
        <w:rPr>
          <w:rFonts w:ascii="Segoe UI" w:hAnsi="Segoe UI" w:cs="Segoe UI" w:eastAsia="Segoe UI"/>
          <w:b/>
          <w:bCs/>
        </w:rPr>
        <w:t xml:space="preserve">disabled</w:t>
      </w:r>
      <w:r>
        <w:rPr>
          <w:rFonts w:ascii="Segoe UI" w:hAnsi="Segoe UI" w:cs="Segoe UI" w:eastAsia="Segoe UI"/>
        </w:rPr>
        <w:t xml:space="preserve"> (for example remittance schedules, SMS reminders, EIS outbox, bank auto-match, BI extract, lead assignment SLA). Switching a job on is a configuration decision recorded in the audit trail.</w:t>
      </w: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Outboxes and inboxes</w:t>
      </w:r>
      <w:bookmarkEnd w:id="102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77"/>
        <w:gridCol w:w="2444"/>
        <w:gridCol w:w="2059"/>
        <w:gridCol w:w="2447"/>
      </w:tblGrid>
      <w:tr>
        <w:trPr>
          <w:cantSplit/>
          <w:tblHeader/>
          <w:trHeight w:val="400"/>
        </w:trPr>
        <w:tc>
          <w:tcPr>
            <w:tcW w:w="2077" w:type="dxa"/>
            <w:shd w:val="clear" w:color="auto" w:fill="E8F0F8"/>
            <w:vAlign w:val="center"/>
          </w:tcPr>
          <w:p>
            <w:pPr>
              <w:spacing w:before="40" w:after="40" w:line="240" w:lineRule="auto"/>
            </w:pPr>
            <w:r>
              <w:rPr>
                <w:rFonts w:ascii="Segoe UI" w:hAnsi="Segoe UI" w:cs="Segoe UI" w:eastAsia="Segoe UI"/>
                <w:b/>
                <w:bCs/>
                <w:sz w:val="16"/>
                <w:szCs w:val="16"/>
              </w:rPr>
              <w:t xml:space="preserve">Store</w:t>
            </w:r>
          </w:p>
        </w:tc>
        <w:tc>
          <w:tcPr>
            <w:tcW w:w="2444" w:type="dxa"/>
            <w:shd w:val="clear" w:color="auto" w:fill="E8F0F8"/>
            <w:vAlign w:val="center"/>
          </w:tcPr>
          <w:p>
            <w:pPr>
              <w:spacing w:before="40" w:after="40" w:line="240" w:lineRule="auto"/>
            </w:pPr>
            <w:r>
              <w:rPr>
                <w:rFonts w:ascii="Segoe UI" w:hAnsi="Segoe UI" w:cs="Segoe UI" w:eastAsia="Segoe UI"/>
                <w:b/>
                <w:bCs/>
                <w:sz w:val="16"/>
                <w:szCs w:val="16"/>
              </w:rPr>
              <w:t xml:space="preserve">Writer</w:t>
            </w:r>
          </w:p>
        </w:tc>
        <w:tc>
          <w:tcPr>
            <w:tcW w:w="2059" w:type="dxa"/>
            <w:shd w:val="clear" w:color="auto" w:fill="E8F0F8"/>
            <w:vAlign w:val="center"/>
          </w:tcPr>
          <w:p>
            <w:pPr>
              <w:spacing w:before="40" w:after="40" w:line="240" w:lineRule="auto"/>
            </w:pPr>
            <w:r>
              <w:rPr>
                <w:rFonts w:ascii="Segoe UI" w:hAnsi="Segoe UI" w:cs="Segoe UI" w:eastAsia="Segoe UI"/>
                <w:b/>
                <w:bCs/>
                <w:sz w:val="16"/>
                <w:szCs w:val="16"/>
              </w:rPr>
              <w:t xml:space="preserve">Worker (job, default timing)</w:t>
            </w:r>
          </w:p>
        </w:tc>
        <w:tc>
          <w:tcPr>
            <w:tcW w:w="2447" w:type="dxa"/>
            <w:shd w:val="clear" w:color="auto" w:fill="E8F0F8"/>
            <w:vAlign w:val="center"/>
          </w:tcPr>
          <w:p>
            <w:pPr>
              <w:spacing w:before="40" w:after="40" w:line="240" w:lineRule="auto"/>
            </w:pPr>
            <w:r>
              <w:rPr>
                <w:rFonts w:ascii="Segoe UI" w:hAnsi="Segoe UI" w:cs="Segoe UI" w:eastAsia="Segoe UI"/>
                <w:b/>
                <w:bCs/>
                <w:sz w:val="16"/>
                <w:szCs w:val="16"/>
              </w:rPr>
              <w:t xml:space="preserve">Guarantees</w:t>
            </w:r>
          </w:p>
        </w:tc>
      </w:tr>
      <w:tr>
        <w:trPr>
          <w:cantSplit/>
        </w:trPr>
        <w:tc>
          <w:tcPr>
            <w:tcW w:w="2077" w:type="dxa"/>
          </w:tcPr>
          <w:p>
            <w:pPr>
              <w:spacing w:before="40" w:after="40" w:line="240" w:lineRule="auto"/>
            </w:pPr>
            <w:r>
              <w:rPr>
                <w:rFonts w:ascii="Consolas" w:hAnsi="Consolas" w:cs="Consolas" w:eastAsia="Consolas"/>
                <w:color w:val="1F3B57"/>
                <w:sz w:val="14"/>
                <w:szCs w:val="14"/>
                <w:shd w:val="clear" w:color="auto" w:fill="F3F5F8"/>
              </w:rPr>
              <w:t xml:space="preserve">email_outbox</w:t>
            </w:r>
          </w:p>
        </w:tc>
        <w:tc>
          <w:tcPr>
            <w:tcW w:w="2444" w:type="dxa"/>
          </w:tcPr>
          <w:p>
            <w:pPr>
              <w:spacing w:before="40" w:after="40" w:line="240" w:lineRule="auto"/>
            </w:pPr>
            <w:r>
              <w:rPr>
                <w:rFonts w:ascii="Consolas" w:hAnsi="Consolas" w:cs="Consolas" w:eastAsia="Consolas"/>
                <w:color w:val="1F3B57"/>
                <w:sz w:val="14"/>
                <w:szCs w:val="14"/>
                <w:shd w:val="clear" w:color="auto" w:fill="F3F5F8"/>
              </w:rPr>
              <w:t xml:space="preserve">queueEmail()</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src/lib/mailer.js</w:t>
            </w:r>
            <w:r>
              <w:rPr>
                <w:rFonts w:ascii="Segoe UI" w:hAnsi="Segoe UI" w:cs="Segoe UI" w:eastAsia="Segoe UI"/>
                <w:sz w:val="16"/>
                <w:szCs w:val="16"/>
              </w:rPr>
              <w:t xml:space="preserve">, optionally in the caller's transaction</w:t>
            </w:r>
          </w:p>
        </w:tc>
        <w:tc>
          <w:tcPr>
            <w:tcW w:w="2059" w:type="dxa"/>
          </w:tcPr>
          <w:p>
            <w:pPr>
              <w:spacing w:before="40" w:after="40" w:line="240" w:lineRule="auto"/>
            </w:pPr>
            <w:r>
              <w:rPr>
                <w:rFonts w:ascii="Consolas" w:hAnsi="Consolas" w:cs="Consolas" w:eastAsia="Consolas"/>
                <w:color w:val="1F3B57"/>
                <w:sz w:val="14"/>
                <w:szCs w:val="14"/>
                <w:shd w:val="clear" w:color="auto" w:fill="F3F5F8"/>
              </w:rPr>
              <w:t xml:space="preserve">email-outbox</w:t>
            </w:r>
            <w:r>
              <w:rPr>
                <w:rFonts w:ascii="Segoe UI" w:hAnsi="Segoe UI" w:cs="Segoe UI" w:eastAsia="Segoe UI"/>
                <w:sz w:val="16"/>
                <w:szCs w:val="16"/>
              </w:rPr>
              <w:t xml:space="preserve">, every 5 minutes, 50 messages per run</w:t>
            </w:r>
          </w:p>
        </w:tc>
        <w:tc>
          <w:tcPr>
            <w:tcW w:w="2447" w:type="dxa"/>
          </w:tcPr>
          <w:p>
            <w:pPr>
              <w:spacing w:before="40" w:after="40" w:line="240" w:lineRule="auto"/>
            </w:pPr>
            <w:r>
              <w:rPr>
                <w:rFonts w:ascii="Segoe UI" w:hAnsi="Segoe UI" w:cs="Segoe UI" w:eastAsia="Segoe UI"/>
                <w:sz w:val="16"/>
                <w:szCs w:val="16"/>
              </w:rPr>
              <w:t xml:space="preserve">Up to 5 attempts, last error kept; attachments rendered at send time from a document reference; Master &gt; E-mail Outbox shows status and allows Retry. Nothing leaves unless </w:t>
            </w:r>
            <w:r>
              <w:rPr>
                <w:rFonts w:ascii="Consolas" w:hAnsi="Consolas" w:cs="Consolas" w:eastAsia="Consolas"/>
                <w:color w:val="1F3B57"/>
                <w:sz w:val="14"/>
                <w:szCs w:val="14"/>
                <w:shd w:val="clear" w:color="auto" w:fill="F3F5F8"/>
              </w:rPr>
              <w:t xml:space="preserve">SMTP_URL</w:t>
            </w:r>
            <w:r>
              <w:rPr>
                <w:rFonts w:ascii="Segoe UI" w:hAnsi="Segoe UI" w:cs="Segoe UI" w:eastAsia="Segoe UI"/>
                <w:sz w:val="16"/>
                <w:szCs w:val="16"/>
              </w:rPr>
              <w:t xml:space="preserve"> is set and </w:t>
            </w:r>
            <w:r>
              <w:rPr>
                <w:rFonts w:ascii="Consolas" w:hAnsi="Consolas" w:cs="Consolas" w:eastAsia="Consolas"/>
                <w:color w:val="1F3B57"/>
                <w:sz w:val="14"/>
                <w:szCs w:val="14"/>
                <w:shd w:val="clear" w:color="auto" w:fill="F3F5F8"/>
              </w:rPr>
              <w:t xml:space="preserve">notification.email_enabled</w:t>
            </w:r>
            <w:r>
              <w:rPr>
                <w:rFonts w:ascii="Segoe UI" w:hAnsi="Segoe UI" w:cs="Segoe UI" w:eastAsia="Segoe UI"/>
                <w:sz w:val="16"/>
                <w:szCs w:val="16"/>
              </w:rPr>
              <w:t xml:space="preserve"> is on</w:t>
            </w:r>
          </w:p>
        </w:tc>
      </w:tr>
      <w:tr>
        <w:trPr>
          <w:cantSplit/>
        </w:trPr>
        <w:tc>
          <w:tcPr>
            <w:tcW w:w="2077" w:type="dxa"/>
          </w:tcPr>
          <w:p>
            <w:pPr>
              <w:spacing w:before="40" w:after="40" w:line="240" w:lineRule="auto"/>
            </w:pPr>
            <w:r>
              <w:rPr>
                <w:rFonts w:ascii="Consolas" w:hAnsi="Consolas" w:cs="Consolas" w:eastAsia="Consolas"/>
                <w:color w:val="1F3B57"/>
                <w:sz w:val="14"/>
                <w:szCs w:val="14"/>
                <w:shd w:val="clear" w:color="auto" w:fill="F3F5F8"/>
              </w:rPr>
              <w:t xml:space="preserve">integration_outbox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integration_attempts</w:t>
            </w:r>
          </w:p>
        </w:tc>
        <w:tc>
          <w:tcPr>
            <w:tcW w:w="2444" w:type="dxa"/>
          </w:tcPr>
          <w:p>
            <w:pPr>
              <w:spacing w:before="40" w:after="40" w:line="240" w:lineRule="auto"/>
            </w:pPr>
            <w:r>
              <w:rPr>
                <w:rFonts w:ascii="Consolas" w:hAnsi="Consolas" w:cs="Consolas" w:eastAsia="Consolas"/>
                <w:color w:val="1F3B57"/>
                <w:sz w:val="14"/>
                <w:szCs w:val="14"/>
                <w:shd w:val="clear" w:color="auto" w:fill="F3F5F8"/>
              </w:rPr>
              <w:t xml:space="preserve">enqueue()</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src/modules/integrations/framework/outbox.js</w:t>
            </w:r>
            <w:r>
              <w:rPr>
                <w:rFonts w:ascii="Segoe UI" w:hAnsi="Segoe UI" w:cs="Segoe UI" w:eastAsia="Segoe UI"/>
                <w:sz w:val="16"/>
                <w:szCs w:val="16"/>
              </w:rPr>
              <w:t xml:space="preserve">, inside the business transaction, with an idempotency key per business event</w:t>
            </w:r>
          </w:p>
        </w:tc>
        <w:tc>
          <w:tcPr>
            <w:tcW w:w="2059" w:type="dxa"/>
          </w:tcPr>
          <w:p>
            <w:pPr>
              <w:spacing w:before="40" w:after="40" w:line="240" w:lineRule="auto"/>
            </w:pPr>
            <w:r>
              <w:rPr>
                <w:rFonts w:ascii="Consolas" w:hAnsi="Consolas" w:cs="Consolas" w:eastAsia="Consolas"/>
                <w:color w:val="1F3B57"/>
                <w:sz w:val="14"/>
                <w:szCs w:val="14"/>
                <w:shd w:val="clear" w:color="auto" w:fill="F3F5F8"/>
              </w:rPr>
              <w:t xml:space="preserve">integration-outbox</w:t>
            </w:r>
            <w:r>
              <w:rPr>
                <w:rFonts w:ascii="Segoe UI" w:hAnsi="Segoe UI" w:cs="Segoe UI" w:eastAsia="Segoe UI"/>
                <w:sz w:val="16"/>
                <w:szCs w:val="16"/>
              </w:rPr>
              <w:t xml:space="preserve">, every 2 minutes</w:t>
            </w:r>
          </w:p>
        </w:tc>
        <w:tc>
          <w:tcPr>
            <w:tcW w:w="2447" w:type="dxa"/>
          </w:tcPr>
          <w:p>
            <w:pPr>
              <w:spacing w:before="40" w:after="40" w:line="240" w:lineRule="auto"/>
            </w:pPr>
            <w:r>
              <w:rPr>
                <w:rFonts w:ascii="Segoe UI" w:hAnsi="Segoe UI" w:cs="Segoe UI" w:eastAsia="Segoe UI"/>
                <w:sz w:val="16"/>
                <w:szCs w:val="16"/>
              </w:rPr>
              <w:t xml:space="preserve">Rows picked with </w:t>
            </w:r>
            <w:r>
              <w:rPr>
                <w:rFonts w:ascii="Consolas" w:hAnsi="Consolas" w:cs="Consolas" w:eastAsia="Consolas"/>
                <w:color w:val="1F3B57"/>
                <w:sz w:val="14"/>
                <w:szCs w:val="14"/>
                <w:shd w:val="clear" w:color="auto" w:fill="F3F5F8"/>
              </w:rPr>
              <w:t xml:space="preserve">FOR UPDATE SKIP LOCKED</w:t>
            </w:r>
            <w:r>
              <w:rPr>
                <w:rFonts w:ascii="Segoe UI" w:hAnsi="Segoe UI" w:cs="Segoe UI" w:eastAsia="Segoe UI"/>
                <w:sz w:val="16"/>
                <w:szCs w:val="16"/>
              </w:rPr>
              <w:t xml:space="preserve"> (safe across instances); exponential back-off (base x 2^(attempt - 1), capped per connector); attempts recorded; failed messages can be resent from the monitor</w:t>
            </w:r>
          </w:p>
        </w:tc>
      </w:tr>
      <w:tr>
        <w:trPr>
          <w:cantSplit/>
        </w:trPr>
        <w:tc>
          <w:tcPr>
            <w:tcW w:w="2077" w:type="dxa"/>
          </w:tcPr>
          <w:p>
            <w:pPr>
              <w:spacing w:before="40" w:after="40" w:line="240" w:lineRule="auto"/>
            </w:pPr>
            <w:r>
              <w:rPr>
                <w:rFonts w:ascii="Consolas" w:hAnsi="Consolas" w:cs="Consolas" w:eastAsia="Consolas"/>
                <w:color w:val="1F3B57"/>
                <w:sz w:val="14"/>
                <w:szCs w:val="14"/>
                <w:shd w:val="clear" w:color="auto" w:fill="F3F5F8"/>
              </w:rPr>
              <w:t xml:space="preserve">integration_inbox</w:t>
            </w:r>
          </w:p>
        </w:tc>
        <w:tc>
          <w:tcPr>
            <w:tcW w:w="2444" w:type="dxa"/>
          </w:tcPr>
          <w:p>
            <w:pPr>
              <w:spacing w:before="40" w:after="40" w:line="240" w:lineRule="auto"/>
            </w:pPr>
            <w:r>
              <w:rPr>
                <w:rFonts w:ascii="Consolas" w:hAnsi="Consolas" w:cs="Consolas" w:eastAsia="Consolas"/>
                <w:color w:val="1F3B57"/>
                <w:sz w:val="14"/>
                <w:szCs w:val="14"/>
                <w:shd w:val="clear" w:color="auto" w:fill="F3F5F8"/>
              </w:rPr>
              <w:t xml:space="preserve">receive()</w:t>
            </w:r>
            <w:r>
              <w:rPr>
                <w:rFonts w:ascii="Segoe UI" w:hAnsi="Segoe UI" w:cs="Segoe UI" w:eastAsia="Segoe UI"/>
                <w:sz w:val="16"/>
                <w:szCs w:val="16"/>
              </w:rPr>
              <w:t xml:space="preserve">: signed webhook or file read on a screen</w:t>
            </w:r>
          </w:p>
        </w:tc>
        <w:tc>
          <w:tcPr>
            <w:tcW w:w="2059" w:type="dxa"/>
          </w:tcPr>
          <w:p>
            <w:pPr>
              <w:spacing w:before="40" w:after="40" w:line="240" w:lineRule="auto"/>
            </w:pPr>
            <w:r>
              <w:rPr>
                <w:rFonts w:ascii="Segoe UI" w:hAnsi="Segoe UI" w:cs="Segoe UI" w:eastAsia="Segoe UI"/>
                <w:sz w:val="16"/>
                <w:szCs w:val="16"/>
              </w:rPr>
              <w:t xml:space="preserve">Processed on receipt by the message type's handler</w:t>
            </w:r>
          </w:p>
        </w:tc>
        <w:tc>
          <w:tcPr>
            <w:tcW w:w="2447" w:type="dxa"/>
          </w:tcPr>
          <w:p>
            <w:pPr>
              <w:spacing w:before="40" w:after="40" w:line="240" w:lineRule="auto"/>
            </w:pPr>
            <w:r>
              <w:rPr>
                <w:rFonts w:ascii="Segoe UI" w:hAnsi="Segoe UI" w:cs="Segoe UI" w:eastAsia="Segoe UI"/>
                <w:sz w:val="16"/>
                <w:szCs w:val="16"/>
              </w:rPr>
              <w:t xml:space="preserve">Signature checked; failed messages can be reprocessed</w:t>
            </w:r>
          </w:p>
        </w:tc>
      </w:tr>
      <w:tr>
        <w:trPr>
          <w:cantSplit/>
        </w:trPr>
        <w:tc>
          <w:tcPr>
            <w:tcW w:w="2077" w:type="dxa"/>
          </w:tcPr>
          <w:p>
            <w:pPr>
              <w:spacing w:before="40" w:after="40" w:line="240" w:lineRule="auto"/>
            </w:pPr>
            <w:r>
              <w:rPr>
                <w:rFonts w:ascii="Consolas" w:hAnsi="Consolas" w:cs="Consolas" w:eastAsia="Consolas"/>
                <w:color w:val="1F3B57"/>
                <w:sz w:val="14"/>
                <w:szCs w:val="14"/>
                <w:shd w:val="clear" w:color="auto" w:fill="F3F5F8"/>
              </w:rPr>
              <w:t xml:space="preserve">eis_submissions</w:t>
            </w:r>
          </w:p>
        </w:tc>
        <w:tc>
          <w:tcPr>
            <w:tcW w:w="2444" w:type="dxa"/>
          </w:tcPr>
          <w:p>
            <w:pPr>
              <w:spacing w:before="40" w:after="40" w:line="240" w:lineRule="auto"/>
            </w:pPr>
            <w:r>
              <w:rPr>
                <w:rFonts w:ascii="Segoe UI" w:hAnsi="Segoe UI" w:cs="Segoe UI" w:eastAsia="Segoe UI"/>
                <w:sz w:val="16"/>
                <w:szCs w:val="16"/>
              </w:rPr>
              <w:t xml:space="preserve">Invoice issue (when </w:t>
            </w:r>
            <w:r>
              <w:rPr>
                <w:rFonts w:ascii="Consolas" w:hAnsi="Consolas" w:cs="Consolas" w:eastAsia="Consolas"/>
                <w:color w:val="1F3B57"/>
                <w:sz w:val="14"/>
                <w:szCs w:val="14"/>
                <w:shd w:val="clear" w:color="auto" w:fill="F3F5F8"/>
              </w:rPr>
              <w:t xml:space="preserve">eis.submit_on_issue</w:t>
            </w:r>
            <w:r>
              <w:rPr>
                <w:rFonts w:ascii="Segoe UI" w:hAnsi="Segoe UI" w:cs="Segoe UI" w:eastAsia="Segoe UI"/>
                <w:sz w:val="16"/>
                <w:szCs w:val="16"/>
              </w:rPr>
              <w:t xml:space="preserve">)</w:t>
            </w:r>
          </w:p>
        </w:tc>
        <w:tc>
          <w:tcPr>
            <w:tcW w:w="2059" w:type="dxa"/>
          </w:tcPr>
          <w:p>
            <w:pPr>
              <w:spacing w:before="40" w:after="40" w:line="240" w:lineRule="auto"/>
            </w:pPr>
            <w:r>
              <w:rPr>
                <w:rFonts w:ascii="Consolas" w:hAnsi="Consolas" w:cs="Consolas" w:eastAsia="Consolas"/>
                <w:color w:val="1F3B57"/>
                <w:sz w:val="14"/>
                <w:szCs w:val="14"/>
                <w:shd w:val="clear" w:color="auto" w:fill="F3F5F8"/>
              </w:rPr>
              <w:t xml:space="preserve">eis-outbox</w:t>
            </w:r>
            <w:r>
              <w:rPr>
                <w:rFonts w:ascii="Segoe UI" w:hAnsi="Segoe UI" w:cs="Segoe UI" w:eastAsia="Segoe UI"/>
                <w:sz w:val="16"/>
                <w:szCs w:val="16"/>
              </w:rPr>
              <w:t xml:space="preserve">, every 15 minutes, disabled by default</w:t>
            </w:r>
          </w:p>
        </w:tc>
        <w:tc>
          <w:tcPr>
            <w:tcW w:w="2447" w:type="dxa"/>
          </w:tcPr>
          <w:p>
            <w:pPr>
              <w:spacing w:before="40" w:after="40" w:line="240" w:lineRule="auto"/>
            </w:pPr>
            <w:r>
              <w:rPr>
                <w:rFonts w:ascii="Segoe UI" w:hAnsi="Segoe UI" w:cs="Segoe UI" w:eastAsia="Segoe UI"/>
                <w:sz w:val="16"/>
                <w:szCs w:val="16"/>
              </w:rPr>
              <w:t xml:space="preserve">Retry with doubling interval up to </w:t>
            </w:r>
            <w:r>
              <w:rPr>
                <w:rFonts w:ascii="Consolas" w:hAnsi="Consolas" w:cs="Consolas" w:eastAsia="Consolas"/>
                <w:color w:val="1F3B57"/>
                <w:sz w:val="14"/>
                <w:szCs w:val="14"/>
                <w:shd w:val="clear" w:color="auto" w:fill="F3F5F8"/>
              </w:rPr>
              <w:t xml:space="preserve">eis.max_attempts</w:t>
            </w:r>
            <w:r>
              <w:rPr>
                <w:rFonts w:ascii="Segoe UI" w:hAnsi="Segoe UI" w:cs="Segoe UI" w:eastAsia="Segoe UI"/>
                <w:sz w:val="16"/>
                <w:szCs w:val="16"/>
              </w:rPr>
              <w:t xml:space="preserve">; stale "sending" rows retried; manual export fallback</w:t>
            </w:r>
          </w:p>
        </w:tc>
      </w:tr>
      <w:tr>
        <w:trPr>
          <w:cantSplit/>
        </w:trPr>
        <w:tc>
          <w:tcPr>
            <w:tcW w:w="2077" w:type="dxa"/>
          </w:tcPr>
          <w:p>
            <w:pPr>
              <w:spacing w:before="40" w:after="40" w:line="240" w:lineRule="auto"/>
            </w:pPr>
            <w:r>
              <w:rPr>
                <w:rFonts w:ascii="Consolas" w:hAnsi="Consolas" w:cs="Consolas" w:eastAsia="Consolas"/>
                <w:color w:val="1F3B57"/>
                <w:sz w:val="14"/>
                <w:szCs w:val="14"/>
                <w:shd w:val="clear" w:color="auto" w:fill="F3F5F8"/>
              </w:rPr>
              <w:t xml:space="preserve">job_queue</w:t>
            </w:r>
          </w:p>
        </w:tc>
        <w:tc>
          <w:tcPr>
            <w:tcW w:w="2444" w:type="dxa"/>
          </w:tcPr>
          <w:p>
            <w:pPr>
              <w:spacing w:before="40" w:after="40" w:line="240" w:lineRule="auto"/>
            </w:pPr>
            <w:r>
              <w:rPr>
                <w:rFonts w:ascii="Segoe UI" w:hAnsi="Segoe UI" w:cs="Segoe UI" w:eastAsia="Segoe UI"/>
                <w:sz w:val="16"/>
                <w:szCs w:val="16"/>
              </w:rPr>
              <w:t xml:space="preserve">Renewal batch notices</w:t>
            </w:r>
          </w:p>
        </w:tc>
        <w:tc>
          <w:tcPr>
            <w:tcW w:w="2059" w:type="dxa"/>
          </w:tcPr>
          <w:p>
            <w:pPr>
              <w:spacing w:before="40" w:after="40" w:line="240" w:lineRule="auto"/>
            </w:pPr>
            <w:r>
              <w:rPr>
                <w:rFonts w:ascii="Consolas" w:hAnsi="Consolas" w:cs="Consolas" w:eastAsia="Consolas"/>
                <w:color w:val="1F3B57"/>
                <w:sz w:val="14"/>
                <w:szCs w:val="14"/>
                <w:shd w:val="clear" w:color="auto" w:fill="F3F5F8"/>
              </w:rPr>
              <w:t xml:space="preserve">renewal-queue</w:t>
            </w:r>
            <w:r>
              <w:rPr>
                <w:rFonts w:ascii="Segoe UI" w:hAnsi="Segoe UI" w:cs="Segoe UI" w:eastAsia="Segoe UI"/>
                <w:sz w:val="16"/>
                <w:szCs w:val="16"/>
              </w:rPr>
              <w:t xml:space="preserve">, every minute</w:t>
            </w:r>
          </w:p>
        </w:tc>
        <w:tc>
          <w:tcPr>
            <w:tcW w:w="2447" w:type="dxa"/>
          </w:tcPr>
          <w:p>
            <w:pPr>
              <w:spacing w:before="40" w:after="40" w:line="240" w:lineRule="auto"/>
            </w:pPr>
            <w:r>
              <w:rPr>
                <w:rFonts w:ascii="Segoe UI" w:hAnsi="Segoe UI" w:cs="Segoe UI" w:eastAsia="Segoe UI"/>
                <w:sz w:val="16"/>
                <w:szCs w:val="16"/>
              </w:rPr>
              <w:t xml:space="preserve">Completed rows purged by housekeeping</w:t>
            </w:r>
          </w:p>
        </w:tc>
      </w:tr>
      <w:tr>
        <w:trPr>
          <w:cantSplit/>
        </w:trPr>
        <w:tc>
          <w:tcPr>
            <w:tcW w:w="2077" w:type="dxa"/>
          </w:tcPr>
          <w:p>
            <w:pPr>
              <w:spacing w:before="40" w:after="40" w:line="240" w:lineRule="auto"/>
            </w:pPr>
            <w:r>
              <w:rPr>
                <w:rFonts w:ascii="Consolas" w:hAnsi="Consolas" w:cs="Consolas" w:eastAsia="Consolas"/>
                <w:color w:val="1F3B57"/>
                <w:sz w:val="14"/>
                <w:szCs w:val="14"/>
                <w:shd w:val="clear" w:color="auto" w:fill="F3F5F8"/>
              </w:rPr>
              <w:t xml:space="preserve">notifications</w:t>
            </w:r>
          </w:p>
        </w:tc>
        <w:tc>
          <w:tcPr>
            <w:tcW w:w="2444" w:type="dxa"/>
          </w:tcPr>
          <w:p>
            <w:pPr>
              <w:spacing w:before="40" w:after="40" w:line="240" w:lineRule="auto"/>
            </w:pPr>
            <w:r>
              <w:rPr>
                <w:rFonts w:ascii="Consolas" w:hAnsi="Consolas" w:cs="Consolas" w:eastAsia="Consolas"/>
                <w:color w:val="1F3B57"/>
                <w:sz w:val="14"/>
                <w:szCs w:val="14"/>
                <w:shd w:val="clear" w:color="auto" w:fill="F3F5F8"/>
              </w:rPr>
              <w:t xml:space="preserve">notify()</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src/modules/notifications/service.js</w:t>
            </w:r>
          </w:p>
        </w:tc>
        <w:tc>
          <w:tcPr>
            <w:tcW w:w="2059" w:type="dxa"/>
          </w:tcPr>
          <w:p>
            <w:pPr>
              <w:spacing w:before="40" w:after="40" w:line="240" w:lineRule="auto"/>
            </w:pPr>
            <w:r>
              <w:rPr>
                <w:rFonts w:ascii="Segoe UI" w:hAnsi="Segoe UI" w:cs="Segoe UI" w:eastAsia="Segoe UI"/>
                <w:sz w:val="16"/>
                <w:szCs w:val="16"/>
              </w:rPr>
              <w:t xml:space="preserve">Read by the front end (bell)</w:t>
            </w:r>
          </w:p>
        </w:tc>
        <w:tc>
          <w:tcPr>
            <w:tcW w:w="2447" w:type="dxa"/>
          </w:tcPr>
          <w:p>
            <w:pPr>
              <w:spacing w:before="40" w:after="40" w:line="240" w:lineRule="auto"/>
            </w:pPr>
            <w:r>
              <w:rPr>
                <w:rFonts w:ascii="Segoe UI" w:hAnsi="Segoe UI" w:cs="Segoe UI" w:eastAsia="Segoe UI"/>
                <w:sz w:val="16"/>
                <w:szCs w:val="16"/>
              </w:rPr>
              <w:t xml:space="preserve">Addressed to a user, to holders of a permission, or to everyone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7"/>
        <w:gridCol w:w="3172"/>
        <w:gridCol w:w="1241"/>
        <w:gridCol w:w="3877"/>
      </w:tblGrid>
      <w:tr>
        <w:trPr>
          <w:cantSplit/>
          <w:tblHeader/>
          <w:trHeight w:val="400"/>
        </w:trPr>
        <w:tc>
          <w:tcPr>
            <w:tcW w:w="737"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3172"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241"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c>
          <w:tcPr>
            <w:tcW w:w="3877"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737" w:type="dxa"/>
          </w:tcPr>
          <w:p>
            <w:pPr>
              <w:spacing w:before="40" w:after="40" w:line="240" w:lineRule="auto"/>
            </w:pPr>
            <w:r>
              <w:rPr>
                <w:rFonts w:ascii="Segoe UI" w:hAnsi="Segoe UI" w:cs="Segoe UI" w:eastAsia="Segoe UI"/>
                <w:sz w:val="16"/>
                <w:szCs w:val="16"/>
              </w:rPr>
              <w:t xml:space="preserve">1</w:t>
            </w:r>
          </w:p>
        </w:tc>
        <w:tc>
          <w:tcPr>
            <w:tcW w:w="3172" w:type="dxa"/>
          </w:tcPr>
          <w:p>
            <w:pPr>
              <w:spacing w:before="40" w:after="40" w:line="240" w:lineRule="auto"/>
            </w:pPr>
            <w:r>
              <w:rPr>
                <w:rFonts w:ascii="Segoe UI" w:hAnsi="Segoe UI" w:cs="Segoe UI" w:eastAsia="Segoe UI"/>
                <w:sz w:val="16"/>
                <w:szCs w:val="16"/>
              </w:rPr>
              <w:t xml:space="preserve">User (screen)</w:t>
            </w:r>
          </w:p>
        </w:tc>
        <w:tc>
          <w:tcPr>
            <w:tcW w:w="1241" w:type="dxa"/>
          </w:tcPr>
          <w:p>
            <w:pPr>
              <w:spacing w:before="40" w:after="40" w:line="240" w:lineRule="auto"/>
            </w:pPr>
            <w:r>
              <w:rPr>
                <w:rFonts w:ascii="Segoe UI" w:hAnsi="Segoe UI" w:cs="Segoe UI" w:eastAsia="Segoe UI"/>
                <w:sz w:val="16"/>
                <w:szCs w:val="16"/>
              </w:rPr>
              <w:t xml:space="preserve">API module</w:t>
            </w:r>
          </w:p>
        </w:tc>
        <w:tc>
          <w:tcPr>
            <w:tcW w:w="3877" w:type="dxa"/>
          </w:tcPr>
          <w:p>
            <w:pPr>
              <w:spacing w:before="40" w:after="40" w:line="240" w:lineRule="auto"/>
            </w:pPr>
            <w:r>
              <w:rPr>
                <w:rFonts w:ascii="Segoe UI" w:hAnsi="Segoe UI" w:cs="Segoe UI" w:eastAsia="Segoe UI"/>
                <w:sz w:val="16"/>
                <w:szCs w:val="16"/>
              </w:rPr>
              <w:t xml:space="preserve">business action (e.g. issue CTPL policy)</w:t>
            </w:r>
          </w:p>
        </w:tc>
      </w:tr>
      <w:tr>
        <w:trPr>
          <w:cantSplit/>
        </w:trPr>
        <w:tc>
          <w:tcPr>
            <w:tcW w:w="737" w:type="dxa"/>
          </w:tcPr>
          <w:p>
            <w:pPr>
              <w:spacing w:before="40" w:after="40" w:line="240" w:lineRule="auto"/>
            </w:pPr>
            <w:r>
              <w:rPr>
                <w:rFonts w:ascii="Segoe UI" w:hAnsi="Segoe UI" w:cs="Segoe UI" w:eastAsia="Segoe UI"/>
                <w:sz w:val="16"/>
                <w:szCs w:val="16"/>
              </w:rPr>
              <w:t xml:space="preserve">2</w:t>
            </w:r>
          </w:p>
        </w:tc>
        <w:tc>
          <w:tcPr>
            <w:tcW w:w="3172" w:type="dxa"/>
          </w:tcPr>
          <w:p>
            <w:pPr>
              <w:spacing w:before="40" w:after="40" w:line="240" w:lineRule="auto"/>
            </w:pPr>
            <w:r>
              <w:rPr>
                <w:rFonts w:ascii="Segoe UI" w:hAnsi="Segoe UI" w:cs="Segoe UI" w:eastAsia="Segoe UI"/>
                <w:sz w:val="16"/>
                <w:szCs w:val="16"/>
              </w:rPr>
              <w:t xml:space="preserve">API module</w:t>
            </w:r>
          </w:p>
        </w:tc>
        <w:tc>
          <w:tcPr>
            <w:tcW w:w="1241" w:type="dxa"/>
          </w:tcPr>
          <w:p>
            <w:pPr>
              <w:spacing w:before="40" w:after="40" w:line="240" w:lineRule="auto"/>
            </w:pPr>
            <w:r>
              <w:rPr>
                <w:rFonts w:ascii="Segoe UI" w:hAnsi="Segoe UI" w:cs="Segoe UI" w:eastAsia="Segoe UI"/>
                <w:sz w:val="16"/>
                <w:szCs w:val="16"/>
              </w:rPr>
              <w:t xml:space="preserve">PostgreSQL</w:t>
            </w:r>
          </w:p>
        </w:tc>
        <w:tc>
          <w:tcPr>
            <w:tcW w:w="3877" w:type="dxa"/>
          </w:tcPr>
          <w:p>
            <w:pPr>
              <w:spacing w:before="40" w:after="40" w:line="240" w:lineRule="auto"/>
            </w:pPr>
            <w:r>
              <w:rPr>
                <w:rFonts w:ascii="Segoe UI" w:hAnsi="Segoe UI" w:cs="Segoe UI" w:eastAsia="Segoe UI"/>
                <w:sz w:val="16"/>
                <w:szCs w:val="16"/>
              </w:rPr>
              <w:t xml:space="preserve">BEGIN, business rows, audit row, outbox row (idempotency key), COMMIT</w:t>
            </w:r>
          </w:p>
        </w:tc>
      </w:tr>
      <w:tr>
        <w:trPr>
          <w:cantSplit/>
        </w:trPr>
        <w:tc>
          <w:tcPr>
            <w:tcW w:w="737" w:type="dxa"/>
          </w:tcPr>
          <w:p>
            <w:pPr>
              <w:spacing w:before="40" w:after="40" w:line="240" w:lineRule="auto"/>
            </w:pPr>
            <w:r>
              <w:rPr>
                <w:rFonts w:ascii="Segoe UI" w:hAnsi="Segoe UI" w:cs="Segoe UI" w:eastAsia="Segoe UI"/>
                <w:sz w:val="16"/>
                <w:szCs w:val="16"/>
              </w:rPr>
              <w:t xml:space="preserve">3</w:t>
            </w:r>
          </w:p>
        </w:tc>
        <w:tc>
          <w:tcPr>
            <w:tcW w:w="3172" w:type="dxa"/>
          </w:tcPr>
          <w:p>
            <w:pPr>
              <w:spacing w:before="40" w:after="40" w:line="240" w:lineRule="auto"/>
            </w:pPr>
            <w:r>
              <w:rPr>
                <w:rFonts w:ascii="Segoe UI" w:hAnsi="Segoe UI" w:cs="Segoe UI" w:eastAsia="Segoe UI"/>
                <w:sz w:val="16"/>
                <w:szCs w:val="16"/>
              </w:rPr>
              <w:t xml:space="preserve">API module</w:t>
            </w:r>
          </w:p>
        </w:tc>
        <w:tc>
          <w:tcPr>
            <w:tcW w:w="1241" w:type="dxa"/>
          </w:tcPr>
          <w:p>
            <w:pPr>
              <w:spacing w:before="40" w:after="40" w:line="240" w:lineRule="auto"/>
            </w:pPr>
            <w:r>
              <w:rPr>
                <w:rFonts w:ascii="Segoe UI" w:hAnsi="Segoe UI" w:cs="Segoe UI" w:eastAsia="Segoe UI"/>
                <w:sz w:val="16"/>
                <w:szCs w:val="16"/>
              </w:rPr>
              <w:t xml:space="preserve">User (screen)</w:t>
            </w:r>
          </w:p>
        </w:tc>
        <w:tc>
          <w:tcPr>
            <w:tcW w:w="3877" w:type="dxa"/>
          </w:tcPr>
          <w:p>
            <w:pPr>
              <w:spacing w:before="40" w:after="40" w:line="240" w:lineRule="auto"/>
            </w:pPr>
            <w:r>
              <w:rPr>
                <w:rFonts w:ascii="Segoe UI" w:hAnsi="Segoe UI" w:cs="Segoe UI" w:eastAsia="Segoe UI"/>
                <w:sz w:val="16"/>
                <w:szCs w:val="16"/>
              </w:rPr>
              <w:t xml:space="preserve">200 OK (reply)</w:t>
            </w:r>
          </w:p>
        </w:tc>
      </w:tr>
      <w:tr>
        <w:trPr>
          <w:cantSplit/>
        </w:trPr>
        <w:tc>
          <w:tcPr>
            <w:tcW w:w="737" w:type="dxa"/>
          </w:tcPr>
          <w:p>
            <w:pPr>
              <w:spacing w:before="40" w:after="40" w:line="240" w:lineRule="auto"/>
            </w:pPr>
          </w:p>
        </w:tc>
        <w:tc>
          <w:tcPr>
            <w:tcW w:w="3172" w:type="dxa"/>
          </w:tcPr>
          <w:p>
            <w:pPr>
              <w:spacing w:before="40" w:after="40" w:line="240" w:lineRule="auto"/>
            </w:pPr>
            <w:r>
              <w:rPr>
                <w:rFonts w:ascii="Segoe UI" w:hAnsi="Segoe UI" w:cs="Segoe UI" w:eastAsia="Segoe UI"/>
                <w:b/>
                <w:bCs/>
                <w:sz w:val="16"/>
                <w:szCs w:val="16"/>
              </w:rPr>
              <w:t xml:space="preserve">Repeat: every 2 minutes, any instance</w:t>
            </w:r>
          </w:p>
        </w:tc>
        <w:tc>
          <w:tcPr>
            <w:tcW w:w="1241" w:type="dxa"/>
          </w:tcPr>
          <w:p>
            <w:pPr>
              <w:spacing w:before="40" w:after="40" w:line="240" w:lineRule="auto"/>
            </w:pPr>
          </w:p>
        </w:tc>
        <w:tc>
          <w:tcPr>
            <w:tcW w:w="3877" w:type="dxa"/>
          </w:tcPr>
          <w:p>
            <w:pPr>
              <w:spacing w:before="40" w:after="40" w:line="240" w:lineRule="auto"/>
            </w:pPr>
          </w:p>
        </w:tc>
      </w:tr>
      <w:tr>
        <w:trPr>
          <w:cantSplit/>
        </w:trPr>
        <w:tc>
          <w:tcPr>
            <w:tcW w:w="737" w:type="dxa"/>
          </w:tcPr>
          <w:p>
            <w:pPr>
              <w:spacing w:before="40" w:after="40" w:line="240" w:lineRule="auto"/>
            </w:pPr>
            <w:r>
              <w:rPr>
                <w:rFonts w:ascii="Segoe UI" w:hAnsi="Segoe UI" w:cs="Segoe UI" w:eastAsia="Segoe UI"/>
                <w:sz w:val="16"/>
                <w:szCs w:val="16"/>
              </w:rPr>
              <w:t xml:space="preserve">4</w:t>
            </w:r>
          </w:p>
        </w:tc>
        <w:tc>
          <w:tcPr>
            <w:tcW w:w="3172" w:type="dxa"/>
          </w:tcPr>
          <w:p>
            <w:pPr>
              <w:spacing w:before="40" w:after="40" w:line="240" w:lineRule="auto"/>
            </w:pPr>
            <w:r>
              <w:rPr>
                <w:rFonts w:ascii="Segoe UI" w:hAnsi="Segoe UI" w:cs="Segoe UI" w:eastAsia="Segoe UI"/>
                <w:sz w:val="16"/>
                <w:szCs w:val="16"/>
              </w:rPr>
              <w:t xml:space="preserve">integration-outbox job</w:t>
            </w:r>
          </w:p>
        </w:tc>
        <w:tc>
          <w:tcPr>
            <w:tcW w:w="1241" w:type="dxa"/>
          </w:tcPr>
          <w:p>
            <w:pPr>
              <w:spacing w:before="40" w:after="40" w:line="240" w:lineRule="auto"/>
            </w:pPr>
            <w:r>
              <w:rPr>
                <w:rFonts w:ascii="Segoe UI" w:hAnsi="Segoe UI" w:cs="Segoe UI" w:eastAsia="Segoe UI"/>
                <w:sz w:val="16"/>
                <w:szCs w:val="16"/>
              </w:rPr>
              <w:t xml:space="preserve">PostgreSQL</w:t>
            </w:r>
          </w:p>
        </w:tc>
        <w:tc>
          <w:tcPr>
            <w:tcW w:w="3877" w:type="dxa"/>
          </w:tcPr>
          <w:p>
            <w:pPr>
              <w:spacing w:before="40" w:after="40" w:line="240" w:lineRule="auto"/>
            </w:pPr>
            <w:r>
              <w:rPr>
                <w:rFonts w:ascii="Segoe UI" w:hAnsi="Segoe UI" w:cs="Segoe UI" w:eastAsia="Segoe UI"/>
                <w:sz w:val="16"/>
                <w:szCs w:val="16"/>
              </w:rPr>
              <w:t xml:space="preserve">pick due rows FOR UPDATE SKIP LOCKED</w:t>
            </w:r>
          </w:p>
        </w:tc>
      </w:tr>
      <w:tr>
        <w:trPr>
          <w:cantSplit/>
        </w:trPr>
        <w:tc>
          <w:tcPr>
            <w:tcW w:w="737" w:type="dxa"/>
          </w:tcPr>
          <w:p>
            <w:pPr>
              <w:spacing w:before="40" w:after="40" w:line="240" w:lineRule="auto"/>
            </w:pPr>
            <w:r>
              <w:rPr>
                <w:rFonts w:ascii="Segoe UI" w:hAnsi="Segoe UI" w:cs="Segoe UI" w:eastAsia="Segoe UI"/>
                <w:sz w:val="16"/>
                <w:szCs w:val="16"/>
              </w:rPr>
              <w:t xml:space="preserve">5</w:t>
            </w:r>
          </w:p>
        </w:tc>
        <w:tc>
          <w:tcPr>
            <w:tcW w:w="3172" w:type="dxa"/>
          </w:tcPr>
          <w:p>
            <w:pPr>
              <w:spacing w:before="40" w:after="40" w:line="240" w:lineRule="auto"/>
            </w:pPr>
            <w:r>
              <w:rPr>
                <w:rFonts w:ascii="Segoe UI" w:hAnsi="Segoe UI" w:cs="Segoe UI" w:eastAsia="Segoe UI"/>
                <w:sz w:val="16"/>
                <w:szCs w:val="16"/>
              </w:rPr>
              <w:t xml:space="preserve">integration-outbox job</w:t>
            </w:r>
          </w:p>
        </w:tc>
        <w:tc>
          <w:tcPr>
            <w:tcW w:w="1241" w:type="dxa"/>
          </w:tcPr>
          <w:p>
            <w:pPr>
              <w:spacing w:before="40" w:after="40" w:line="240" w:lineRule="auto"/>
            </w:pPr>
            <w:r>
              <w:rPr>
                <w:rFonts w:ascii="Segoe UI" w:hAnsi="Segoe UI" w:cs="Segoe UI" w:eastAsia="Segoe UI"/>
                <w:sz w:val="16"/>
                <w:szCs w:val="16"/>
              </w:rPr>
              <w:t xml:space="preserve">Provider (adapter)</w:t>
            </w:r>
          </w:p>
        </w:tc>
        <w:tc>
          <w:tcPr>
            <w:tcW w:w="3877" w:type="dxa"/>
          </w:tcPr>
          <w:p>
            <w:pPr>
              <w:spacing w:before="40" w:after="40" w:line="240" w:lineRule="auto"/>
            </w:pPr>
            <w:r>
              <w:rPr>
                <w:rFonts w:ascii="Segoe UI" w:hAnsi="Segoe UI" w:cs="Segoe UI" w:eastAsia="Segoe UI"/>
                <w:sz w:val="16"/>
                <w:szCs w:val="16"/>
              </w:rPr>
              <w:t xml:space="preserve">send (fake provider in test mode)</w:t>
            </w:r>
          </w:p>
        </w:tc>
      </w:tr>
      <w:tr>
        <w:trPr>
          <w:cantSplit/>
        </w:trPr>
        <w:tc>
          <w:tcPr>
            <w:tcW w:w="737" w:type="dxa"/>
          </w:tcPr>
          <w:p>
            <w:pPr>
              <w:spacing w:before="40" w:after="40" w:line="240" w:lineRule="auto"/>
            </w:pPr>
          </w:p>
        </w:tc>
        <w:tc>
          <w:tcPr>
            <w:tcW w:w="3172" w:type="dxa"/>
          </w:tcPr>
          <w:p>
            <w:pPr>
              <w:spacing w:before="40" w:after="40" w:line="240" w:lineRule="auto"/>
            </w:pPr>
            <w:r>
              <w:rPr>
                <w:rFonts w:ascii="Segoe UI" w:hAnsi="Segoe UI" w:cs="Segoe UI" w:eastAsia="Segoe UI"/>
                <w:b/>
                <w:bCs/>
                <w:sz w:val="16"/>
                <w:szCs w:val="16"/>
              </w:rPr>
              <w:t xml:space="preserve">If: success</w:t>
            </w:r>
          </w:p>
        </w:tc>
        <w:tc>
          <w:tcPr>
            <w:tcW w:w="1241" w:type="dxa"/>
          </w:tcPr>
          <w:p>
            <w:pPr>
              <w:spacing w:before="40" w:after="40" w:line="240" w:lineRule="auto"/>
            </w:pPr>
          </w:p>
        </w:tc>
        <w:tc>
          <w:tcPr>
            <w:tcW w:w="3877" w:type="dxa"/>
          </w:tcPr>
          <w:p>
            <w:pPr>
              <w:spacing w:before="40" w:after="40" w:line="240" w:lineRule="auto"/>
            </w:pPr>
          </w:p>
        </w:tc>
      </w:tr>
      <w:tr>
        <w:trPr>
          <w:cantSplit/>
        </w:trPr>
        <w:tc>
          <w:tcPr>
            <w:tcW w:w="737" w:type="dxa"/>
          </w:tcPr>
          <w:p>
            <w:pPr>
              <w:spacing w:before="40" w:after="40" w:line="240" w:lineRule="auto"/>
            </w:pPr>
            <w:r>
              <w:rPr>
                <w:rFonts w:ascii="Segoe UI" w:hAnsi="Segoe UI" w:cs="Segoe UI" w:eastAsia="Segoe UI"/>
                <w:sz w:val="16"/>
                <w:szCs w:val="16"/>
              </w:rPr>
              <w:t xml:space="preserve">6</w:t>
            </w:r>
          </w:p>
        </w:tc>
        <w:tc>
          <w:tcPr>
            <w:tcW w:w="3172" w:type="dxa"/>
          </w:tcPr>
          <w:p>
            <w:pPr>
              <w:spacing w:before="40" w:after="40" w:line="240" w:lineRule="auto"/>
            </w:pPr>
            <w:r>
              <w:rPr>
                <w:rFonts w:ascii="Segoe UI" w:hAnsi="Segoe UI" w:cs="Segoe UI" w:eastAsia="Segoe UI"/>
                <w:sz w:val="16"/>
                <w:szCs w:val="16"/>
              </w:rPr>
              <w:t xml:space="preserve">integration-outbox job</w:t>
            </w:r>
          </w:p>
        </w:tc>
        <w:tc>
          <w:tcPr>
            <w:tcW w:w="1241" w:type="dxa"/>
          </w:tcPr>
          <w:p>
            <w:pPr>
              <w:spacing w:before="40" w:after="40" w:line="240" w:lineRule="auto"/>
            </w:pPr>
            <w:r>
              <w:rPr>
                <w:rFonts w:ascii="Segoe UI" w:hAnsi="Segoe UI" w:cs="Segoe UI" w:eastAsia="Segoe UI"/>
                <w:sz w:val="16"/>
                <w:szCs w:val="16"/>
              </w:rPr>
              <w:t xml:space="preserve">PostgreSQL</w:t>
            </w:r>
          </w:p>
        </w:tc>
        <w:tc>
          <w:tcPr>
            <w:tcW w:w="3877" w:type="dxa"/>
          </w:tcPr>
          <w:p>
            <w:pPr>
              <w:spacing w:before="40" w:after="40" w:line="240" w:lineRule="auto"/>
            </w:pPr>
            <w:r>
              <w:rPr>
                <w:rFonts w:ascii="Segoe UI" w:hAnsi="Segoe UI" w:cs="Segoe UI" w:eastAsia="Segoe UI"/>
                <w:sz w:val="16"/>
                <w:szCs w:val="16"/>
              </w:rPr>
              <w:t xml:space="preserve">status sent, apply answer (onSent) in the same transaction</w:t>
            </w:r>
          </w:p>
        </w:tc>
      </w:tr>
      <w:tr>
        <w:trPr>
          <w:cantSplit/>
        </w:trPr>
        <w:tc>
          <w:tcPr>
            <w:tcW w:w="737" w:type="dxa"/>
          </w:tcPr>
          <w:p>
            <w:pPr>
              <w:spacing w:before="40" w:after="40" w:line="240" w:lineRule="auto"/>
            </w:pPr>
          </w:p>
        </w:tc>
        <w:tc>
          <w:tcPr>
            <w:tcW w:w="3172" w:type="dxa"/>
          </w:tcPr>
          <w:p>
            <w:pPr>
              <w:spacing w:before="40" w:after="40" w:line="240" w:lineRule="auto"/>
            </w:pPr>
            <w:r>
              <w:rPr>
                <w:rFonts w:ascii="Segoe UI" w:hAnsi="Segoe UI" w:cs="Segoe UI" w:eastAsia="Segoe UI"/>
                <w:b/>
                <w:bCs/>
                <w:sz w:val="16"/>
                <w:szCs w:val="16"/>
              </w:rPr>
              <w:t xml:space="preserve">Otherwise: retryable failure</w:t>
            </w:r>
          </w:p>
        </w:tc>
        <w:tc>
          <w:tcPr>
            <w:tcW w:w="1241" w:type="dxa"/>
          </w:tcPr>
          <w:p>
            <w:pPr>
              <w:spacing w:before="40" w:after="40" w:line="240" w:lineRule="auto"/>
            </w:pPr>
          </w:p>
        </w:tc>
        <w:tc>
          <w:tcPr>
            <w:tcW w:w="3877" w:type="dxa"/>
          </w:tcPr>
          <w:p>
            <w:pPr>
              <w:spacing w:before="40" w:after="40" w:line="240" w:lineRule="auto"/>
            </w:pPr>
          </w:p>
        </w:tc>
      </w:tr>
      <w:tr>
        <w:trPr>
          <w:cantSplit/>
        </w:trPr>
        <w:tc>
          <w:tcPr>
            <w:tcW w:w="737" w:type="dxa"/>
          </w:tcPr>
          <w:p>
            <w:pPr>
              <w:spacing w:before="40" w:after="40" w:line="240" w:lineRule="auto"/>
            </w:pPr>
            <w:r>
              <w:rPr>
                <w:rFonts w:ascii="Segoe UI" w:hAnsi="Segoe UI" w:cs="Segoe UI" w:eastAsia="Segoe UI"/>
                <w:sz w:val="16"/>
                <w:szCs w:val="16"/>
              </w:rPr>
              <w:t xml:space="preserve">7</w:t>
            </w:r>
          </w:p>
        </w:tc>
        <w:tc>
          <w:tcPr>
            <w:tcW w:w="3172" w:type="dxa"/>
          </w:tcPr>
          <w:p>
            <w:pPr>
              <w:spacing w:before="40" w:after="40" w:line="240" w:lineRule="auto"/>
            </w:pPr>
            <w:r>
              <w:rPr>
                <w:rFonts w:ascii="Segoe UI" w:hAnsi="Segoe UI" w:cs="Segoe UI" w:eastAsia="Segoe UI"/>
                <w:sz w:val="16"/>
                <w:szCs w:val="16"/>
              </w:rPr>
              <w:t xml:space="preserve">integration-outbox job</w:t>
            </w:r>
          </w:p>
        </w:tc>
        <w:tc>
          <w:tcPr>
            <w:tcW w:w="1241" w:type="dxa"/>
          </w:tcPr>
          <w:p>
            <w:pPr>
              <w:spacing w:before="40" w:after="40" w:line="240" w:lineRule="auto"/>
            </w:pPr>
            <w:r>
              <w:rPr>
                <w:rFonts w:ascii="Segoe UI" w:hAnsi="Segoe UI" w:cs="Segoe UI" w:eastAsia="Segoe UI"/>
                <w:sz w:val="16"/>
                <w:szCs w:val="16"/>
              </w:rPr>
              <w:t xml:space="preserve">PostgreSQL</w:t>
            </w:r>
          </w:p>
        </w:tc>
        <w:tc>
          <w:tcPr>
            <w:tcW w:w="3877" w:type="dxa"/>
          </w:tcPr>
          <w:p>
            <w:pPr>
              <w:spacing w:before="40" w:after="40" w:line="240" w:lineRule="auto"/>
            </w:pPr>
            <w:r>
              <w:rPr>
                <w:rFonts w:ascii="Segoe UI" w:hAnsi="Segoe UI" w:cs="Segoe UI" w:eastAsia="Segoe UI"/>
                <w:sz w:val="16"/>
                <w:szCs w:val="16"/>
              </w:rPr>
              <w:t xml:space="preserve">attempt row, next attempt after back-off</w:t>
            </w:r>
          </w:p>
        </w:tc>
      </w:tr>
      <w:tr>
        <w:trPr>
          <w:cantSplit/>
        </w:trPr>
        <w:tc>
          <w:tcPr>
            <w:tcW w:w="737" w:type="dxa"/>
          </w:tcPr>
          <w:p>
            <w:pPr>
              <w:spacing w:before="40" w:after="40" w:line="240" w:lineRule="auto"/>
            </w:pPr>
          </w:p>
        </w:tc>
        <w:tc>
          <w:tcPr>
            <w:tcW w:w="3172" w:type="dxa"/>
          </w:tcPr>
          <w:p>
            <w:pPr>
              <w:spacing w:before="40" w:after="40" w:line="240" w:lineRule="auto"/>
            </w:pPr>
            <w:r>
              <w:rPr>
                <w:rFonts w:ascii="Segoe UI" w:hAnsi="Segoe UI" w:cs="Segoe UI" w:eastAsia="Segoe UI"/>
                <w:b/>
                <w:bCs/>
                <w:sz w:val="16"/>
                <w:szCs w:val="16"/>
              </w:rPr>
              <w:t xml:space="preserve">Otherwise: final failure</w:t>
            </w:r>
          </w:p>
        </w:tc>
        <w:tc>
          <w:tcPr>
            <w:tcW w:w="1241" w:type="dxa"/>
          </w:tcPr>
          <w:p>
            <w:pPr>
              <w:spacing w:before="40" w:after="40" w:line="240" w:lineRule="auto"/>
            </w:pPr>
          </w:p>
        </w:tc>
        <w:tc>
          <w:tcPr>
            <w:tcW w:w="3877" w:type="dxa"/>
          </w:tcPr>
          <w:p>
            <w:pPr>
              <w:spacing w:before="40" w:after="40" w:line="240" w:lineRule="auto"/>
            </w:pPr>
          </w:p>
        </w:tc>
      </w:tr>
      <w:tr>
        <w:trPr>
          <w:cantSplit/>
        </w:trPr>
        <w:tc>
          <w:tcPr>
            <w:tcW w:w="737" w:type="dxa"/>
          </w:tcPr>
          <w:p>
            <w:pPr>
              <w:spacing w:before="40" w:after="40" w:line="240" w:lineRule="auto"/>
            </w:pPr>
            <w:r>
              <w:rPr>
                <w:rFonts w:ascii="Segoe UI" w:hAnsi="Segoe UI" w:cs="Segoe UI" w:eastAsia="Segoe UI"/>
                <w:sz w:val="16"/>
                <w:szCs w:val="16"/>
              </w:rPr>
              <w:t xml:space="preserve">8</w:t>
            </w:r>
          </w:p>
        </w:tc>
        <w:tc>
          <w:tcPr>
            <w:tcW w:w="3172" w:type="dxa"/>
          </w:tcPr>
          <w:p>
            <w:pPr>
              <w:spacing w:before="40" w:after="40" w:line="240" w:lineRule="auto"/>
            </w:pPr>
            <w:r>
              <w:rPr>
                <w:rFonts w:ascii="Segoe UI" w:hAnsi="Segoe UI" w:cs="Segoe UI" w:eastAsia="Segoe UI"/>
                <w:sz w:val="16"/>
                <w:szCs w:val="16"/>
              </w:rPr>
              <w:t xml:space="preserve">integration-outbox job</w:t>
            </w:r>
          </w:p>
        </w:tc>
        <w:tc>
          <w:tcPr>
            <w:tcW w:w="1241" w:type="dxa"/>
          </w:tcPr>
          <w:p>
            <w:pPr>
              <w:spacing w:before="40" w:after="40" w:line="240" w:lineRule="auto"/>
            </w:pPr>
            <w:r>
              <w:rPr>
                <w:rFonts w:ascii="Segoe UI" w:hAnsi="Segoe UI" w:cs="Segoe UI" w:eastAsia="Segoe UI"/>
                <w:sz w:val="16"/>
                <w:szCs w:val="16"/>
              </w:rPr>
              <w:t xml:space="preserve">PostgreSQL</w:t>
            </w:r>
          </w:p>
        </w:tc>
        <w:tc>
          <w:tcPr>
            <w:tcW w:w="3877" w:type="dxa"/>
          </w:tcPr>
          <w:p>
            <w:pPr>
              <w:spacing w:before="40" w:after="40" w:line="240" w:lineRule="auto"/>
            </w:pPr>
            <w:r>
              <w:rPr>
                <w:rFonts w:ascii="Segoe UI" w:hAnsi="Segoe UI" w:cs="Segoe UI" w:eastAsia="Segoe UI"/>
                <w:sz w:val="16"/>
                <w:szCs w:val="16"/>
              </w:rPr>
              <w:t xml:space="preserve">status failed (onFailed), visible on the monitor</w:t>
            </w:r>
          </w:p>
        </w:tc>
      </w:tr>
      <w:tr>
        <w:trPr>
          <w:cantSplit/>
        </w:trPr>
        <w:tc>
          <w:tcPr>
            <w:tcW w:w="737" w:type="dxa"/>
          </w:tcPr>
          <w:p>
            <w:pPr>
              <w:spacing w:before="40" w:after="40" w:line="240" w:lineRule="auto"/>
            </w:pPr>
          </w:p>
        </w:tc>
        <w:tc>
          <w:tcPr>
            <w:tcW w:w="3172" w:type="dxa"/>
          </w:tcPr>
          <w:p>
            <w:pPr>
              <w:spacing w:before="40" w:after="40" w:line="240" w:lineRule="auto"/>
            </w:pPr>
            <w:r>
              <w:rPr>
                <w:rFonts w:ascii="Segoe UI" w:hAnsi="Segoe UI" w:cs="Segoe UI" w:eastAsia="Segoe UI"/>
                <w:b/>
                <w:bCs/>
                <w:sz w:val="16"/>
                <w:szCs w:val="16"/>
              </w:rPr>
              <w:t xml:space="preserve">End of condition</w:t>
            </w:r>
          </w:p>
        </w:tc>
        <w:tc>
          <w:tcPr>
            <w:tcW w:w="1241" w:type="dxa"/>
          </w:tcPr>
          <w:p>
            <w:pPr>
              <w:spacing w:before="40" w:after="40" w:line="240" w:lineRule="auto"/>
            </w:pPr>
          </w:p>
        </w:tc>
        <w:tc>
          <w:tcPr>
            <w:tcW w:w="3877" w:type="dxa"/>
          </w:tcPr>
          <w:p>
            <w:pPr>
              <w:spacing w:before="40" w:after="40" w:line="240" w:lineRule="auto"/>
            </w:pPr>
          </w:p>
        </w:tc>
      </w:tr>
      <w:tr>
        <w:trPr>
          <w:cantSplit/>
        </w:trPr>
        <w:tc>
          <w:tcPr>
            <w:tcW w:w="737" w:type="dxa"/>
          </w:tcPr>
          <w:p>
            <w:pPr>
              <w:spacing w:before="40" w:after="40" w:line="240" w:lineRule="auto"/>
            </w:pPr>
          </w:p>
        </w:tc>
        <w:tc>
          <w:tcPr>
            <w:tcW w:w="3172" w:type="dxa"/>
          </w:tcPr>
          <w:p>
            <w:pPr>
              <w:spacing w:before="40" w:after="40" w:line="240" w:lineRule="auto"/>
            </w:pPr>
            <w:r>
              <w:rPr>
                <w:rFonts w:ascii="Segoe UI" w:hAnsi="Segoe UI" w:cs="Segoe UI" w:eastAsia="Segoe UI"/>
                <w:b/>
                <w:bCs/>
                <w:sz w:val="16"/>
                <w:szCs w:val="16"/>
              </w:rPr>
              <w:t xml:space="preserve">End of repeat</w:t>
            </w:r>
          </w:p>
        </w:tc>
        <w:tc>
          <w:tcPr>
            <w:tcW w:w="1241" w:type="dxa"/>
          </w:tcPr>
          <w:p>
            <w:pPr>
              <w:spacing w:before="40" w:after="40" w:line="240" w:lineRule="auto"/>
            </w:pPr>
          </w:p>
        </w:tc>
        <w:tc>
          <w:tcPr>
            <w:tcW w:w="387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Notifications and approvals</w:t>
      </w:r>
      <w:bookmarkEnd w:id="1022"/>
    </w:p>
    <w:p xmlns:a="http://schemas.openxmlformats.org/drawingml/2006/main" xmlns:pic="http://schemas.openxmlformats.org/drawingml/2006/picture">
      <w:pPr>
        <w:jc w:val="both"/>
      </w:pPr>
      <w:r>
        <w:rPr>
          <w:rFonts w:ascii="Segoe UI" w:hAnsi="Segoe UI" w:cs="Segoe UI" w:eastAsia="Segoe UI"/>
        </w:rPr>
        <w:t xml:space="preserve">Workflow events that someone must act on create an in-app notification (</w:t>
      </w:r>
      <w:r>
        <w:rPr>
          <w:rFonts w:ascii="Consolas" w:hAnsi="Consolas" w:cs="Consolas" w:eastAsia="Consolas"/>
          <w:color w:val="1F3B57"/>
          <w:shd w:val="clear" w:color="auto" w:fill="F3F5F8"/>
        </w:rPr>
        <w:t xml:space="preserve">notify()</w:t>
      </w:r>
      <w:r>
        <w:rPr>
          <w:rFonts w:ascii="Segoe UI" w:hAnsi="Segoe UI" w:cs="Segoe UI" w:eastAsia="Segoe UI"/>
        </w:rPr>
        <w:t xml:space="preserve">); approval requests and decisions go through </w:t>
      </w:r>
      <w:r>
        <w:rPr>
          <w:rFonts w:ascii="Consolas" w:hAnsi="Consolas" w:cs="Consolas" w:eastAsia="Consolas"/>
          <w:color w:val="1F3B57"/>
          <w:shd w:val="clear" w:color="auto" w:fill="F3F5F8"/>
        </w:rPr>
        <w:t xml:space="preserve">src/modules/notifications/approvals.js</w:t>
      </w:r>
      <w:r>
        <w:rPr>
          <w:rFonts w:ascii="Segoe UI" w:hAnsi="Segoe UI" w:cs="Segoe UI" w:eastAsia="Segoe UI"/>
        </w:rPr>
        <w:t xml:space="preserve"> and can be switched off as a group (</w:t>
      </w:r>
      <w:r>
        <w:rPr>
          <w:rFonts w:ascii="Consolas" w:hAnsi="Consolas" w:cs="Consolas" w:eastAsia="Consolas"/>
          <w:color w:val="1F3B57"/>
          <w:shd w:val="clear" w:color="auto" w:fill="F3F5F8"/>
        </w:rPr>
        <w:t xml:space="preserve">notification.approval_requests</w:t>
      </w:r>
      <w:r>
        <w:rPr>
          <w:rFonts w:ascii="Segoe UI" w:hAnsi="Segoe UI" w:cs="Segoe UI" w:eastAsia="Segoe UI"/>
        </w:rPr>
        <w:t xml:space="preserve">). My Work (</w:t>
      </w:r>
      <w:r>
        <w:rPr>
          <w:rFonts w:ascii="Consolas" w:hAnsi="Consolas" w:cs="Consolas" w:eastAsia="Consolas"/>
          <w:color w:val="1F3B57"/>
          <w:shd w:val="clear" w:color="auto" w:fill="F3F5F8"/>
        </w:rPr>
        <w:t xml:space="preserve">src/modules/my-work/</w:t>
      </w:r>
      <w:r>
        <w:rPr>
          <w:rFonts w:ascii="Segoe UI" w:hAnsi="Segoe UI" w:cs="Segoe UI" w:eastAsia="Segoe UI"/>
        </w:rPr>
        <w:t xml:space="preserve">) turns follow-up dates (collection promises, renewal next steps, claim follow-ups) into tasks with reminders every 15 minutes.</w:t>
      </w:r>
    </w:p>
    <w:p xmlns:a="http://schemas.openxmlformats.org/drawingml/2006/main" xmlns:pic="http://schemas.openxmlformats.org/drawingml/2006/picture">
      <w:pPr>
        <w:jc w:val="both"/>
      </w:pPr>
      <w:r>
        <w:rPr>
          <w:rFonts w:ascii="Segoe UI" w:hAnsi="Segoe UI" w:cs="Segoe UI" w:eastAsia="Segoe UI"/>
          <w:b/>
          <w:bCs/>
        </w:rPr>
        <w:t xml:space="preserve">Planned (remittance redesign, phases R2 to R4):</w:t>
      </w:r>
      <w:r>
        <w:rPr>
          <w:rFonts w:ascii="Segoe UI" w:hAnsi="Segoe UI" w:cs="Segoe UI" w:eastAsia="Segoe UI"/>
        </w:rPr>
        <w:t xml:space="preserve"> new jobs </w:t>
      </w:r>
      <w:r>
        <w:rPr>
          <w:rFonts w:ascii="Consolas" w:hAnsi="Consolas" w:cs="Consolas" w:eastAsia="Consolas"/>
          <w:color w:val="1F3B57"/>
          <w:shd w:val="clear" w:color="auto" w:fill="F3F5F8"/>
        </w:rPr>
        <w:t xml:space="preserve">instalment-hold-check</w:t>
      </w:r>
      <w:r>
        <w:rPr>
          <w:rFonts w:ascii="Segoe UI" w:hAnsi="Segoe UI" w:cs="Segoe UI" w:eastAsia="Segoe UI"/>
        </w:rPr>
        <w:t xml:space="preserve">, </w:t>
      </w:r>
      <w:r>
        <w:rPr>
          <w:rFonts w:ascii="Consolas" w:hAnsi="Consolas" w:cs="Consolas" w:eastAsia="Consolas"/>
          <w:color w:val="1F3B57"/>
          <w:shd w:val="clear" w:color="auto" w:fill="F3F5F8"/>
        </w:rPr>
        <w:t xml:space="preserve">remittance-detectors</w:t>
      </w:r>
      <w:r>
        <w:rPr>
          <w:rFonts w:ascii="Segoe UI" w:hAnsi="Segoe UI" w:cs="Segoe UI" w:eastAsia="Segoe UI"/>
        </w:rPr>
        <w:t xml:space="preserve"> with </w:t>
      </w:r>
      <w:r>
        <w:rPr>
          <w:rFonts w:ascii="Consolas" w:hAnsi="Consolas" w:cs="Consolas" w:eastAsia="Consolas"/>
          <w:color w:val="1F3B57"/>
          <w:shd w:val="clear" w:color="auto" w:fill="F3F5F8"/>
        </w:rPr>
        <w:t xml:space="preserve">payment-trace</w:t>
      </w:r>
      <w:r>
        <w:rPr>
          <w:rFonts w:ascii="Segoe UI" w:hAnsi="Segoe UI" w:cs="Segoe UI" w:eastAsia="Segoe UI"/>
        </w:rPr>
        <w:t xml:space="preserve">, and </w:t>
      </w:r>
      <w:r>
        <w:rPr>
          <w:rFonts w:ascii="Consolas" w:hAnsi="Consolas" w:cs="Consolas" w:eastAsia="Consolas"/>
          <w:color w:val="1F3B57"/>
          <w:shd w:val="clear" w:color="auto" w:fill="F3F5F8"/>
        </w:rPr>
        <w:t xml:space="preserve">insurer-billing-run</w:t>
      </w:r>
      <w:r>
        <w:rPr>
          <w:rFonts w:ascii="Segoe UI" w:hAnsi="Segoe UI" w:cs="Segoe UI" w:eastAsia="Segoe UI"/>
        </w:rPr>
        <w:t xml:space="preserve">; the existing </w:t>
      </w:r>
      <w:r>
        <w:rPr>
          <w:rFonts w:ascii="Consolas" w:hAnsi="Consolas" w:cs="Consolas" w:eastAsia="Consolas"/>
          <w:color w:val="1F3B57"/>
          <w:shd w:val="clear" w:color="auto" w:fill="F3F5F8"/>
        </w:rPr>
        <w:t xml:space="preserve">remittance-schedules</w:t>
      </w:r>
      <w:r>
        <w:rPr>
          <w:rFonts w:ascii="Segoe UI" w:hAnsi="Segoe UI" w:cs="Segoe UI" w:eastAsia="Segoe UI"/>
        </w:rPr>
        <w:t xml:space="preserve"> job switched on for TISPH. They depend on the remittance build phases and the remittance open questions (for example the finance mailbox and settlement basis).</w:t>
      </w:r>
    </w:p>
    <w:p xmlns:a="http://schemas.openxmlformats.org/drawingml/2006/main" xmlns:pic="http://schemas.openxmlformats.org/drawingml/2006/picture">
      <w:pPr>
        <w:pStyle w:val="Heading1"/>
        <w:numPr>
          <w:ilvl w:val="0"/>
          <w:numId w:val="14"/>
        </w:numPr>
      </w:pPr>
      <w:bookmarkStart w:id="1023" w:name="_Toc300001023"/>
      <w:r>
        <w:rPr>
          <w:rFonts w:ascii="Segoe UI" w:hAnsi="Segoe UI" w:cs="Segoe UI" w:eastAsia="Segoe UI"/>
        </w:rPr>
        <w:t xml:space="preserve">Configuration and business rules</w:t>
      </w:r>
      <w:bookmarkEnd w:id="1023"/>
    </w:p>
    <w:p xmlns:a="http://schemas.openxmlformats.org/drawingml/2006/main" xmlns:pic="http://schemas.openxmlformats.org/drawingml/2006/picture">
      <w:pPr>
        <w:jc w:val="both"/>
      </w:pPr>
      <w:r>
        <w:rPr>
          <w:rFonts w:ascii="Segoe UI" w:hAnsi="Segoe UI" w:cs="Segoe UI" w:eastAsia="Segoe UI"/>
        </w:rPr>
        <w:t xml:space="preserve">The architecture keeps business rules out of the code so that TISPH can change them through screens, with approval where money or access is affected, and so that the same code serves other products and brokers.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92"/>
        <w:gridCol w:w="2539"/>
        <w:gridCol w:w="2454"/>
        <w:gridCol w:w="2542"/>
      </w:tblGrid>
      <w:tr>
        <w:trPr>
          <w:cantSplit/>
          <w:tblHeader/>
          <w:trHeight w:val="400"/>
        </w:trPr>
        <w:tc>
          <w:tcPr>
            <w:tcW w:w="1492" w:type="dxa"/>
            <w:shd w:val="clear" w:color="auto" w:fill="E8F0F8"/>
            <w:vAlign w:val="center"/>
          </w:tcPr>
          <w:p>
            <w:pPr>
              <w:spacing w:before="40" w:after="40" w:line="240" w:lineRule="auto"/>
            </w:pPr>
            <w:r>
              <w:rPr>
                <w:rFonts w:ascii="Segoe UI" w:hAnsi="Segoe UI" w:cs="Segoe UI" w:eastAsia="Segoe UI"/>
                <w:b/>
                <w:bCs/>
                <w:sz w:val="16"/>
                <w:szCs w:val="16"/>
              </w:rPr>
              <w:t xml:space="preserve">Mechanism</w:t>
            </w:r>
          </w:p>
        </w:tc>
        <w:tc>
          <w:tcPr>
            <w:tcW w:w="2539" w:type="dxa"/>
            <w:shd w:val="clear" w:color="auto" w:fill="E8F0F8"/>
            <w:vAlign w:val="center"/>
          </w:tcPr>
          <w:p>
            <w:pPr>
              <w:spacing w:before="40" w:after="40" w:line="240" w:lineRule="auto"/>
            </w:pPr>
            <w:r>
              <w:rPr>
                <w:rFonts w:ascii="Segoe UI" w:hAnsi="Segoe UI" w:cs="Segoe UI" w:eastAsia="Segoe UI"/>
                <w:b/>
                <w:bCs/>
                <w:sz w:val="16"/>
                <w:szCs w:val="16"/>
              </w:rPr>
              <w:t xml:space="preserve">Where</w:t>
            </w:r>
          </w:p>
        </w:tc>
        <w:tc>
          <w:tcPr>
            <w:tcW w:w="2454" w:type="dxa"/>
            <w:shd w:val="clear" w:color="auto" w:fill="E8F0F8"/>
            <w:vAlign w:val="center"/>
          </w:tcPr>
          <w:p>
            <w:pPr>
              <w:spacing w:before="40" w:after="40" w:line="240" w:lineRule="auto"/>
            </w:pPr>
            <w:r>
              <w:rPr>
                <w:rFonts w:ascii="Segoe UI" w:hAnsi="Segoe UI" w:cs="Segoe UI" w:eastAsia="Segoe UI"/>
                <w:b/>
                <w:bCs/>
                <w:sz w:val="16"/>
                <w:szCs w:val="16"/>
              </w:rPr>
              <w:t xml:space="preserve">What it holds</w:t>
            </w:r>
          </w:p>
        </w:tc>
        <w:tc>
          <w:tcPr>
            <w:tcW w:w="2542" w:type="dxa"/>
            <w:shd w:val="clear" w:color="auto" w:fill="E8F0F8"/>
            <w:vAlign w:val="center"/>
          </w:tcPr>
          <w:p>
            <w:pPr>
              <w:spacing w:before="40" w:after="40" w:line="240" w:lineRule="auto"/>
            </w:pPr>
            <w:r>
              <w:rPr>
                <w:rFonts w:ascii="Segoe UI" w:hAnsi="Segoe UI" w:cs="Segoe UI" w:eastAsia="Segoe UI"/>
                <w:b/>
                <w:bCs/>
                <w:sz w:val="16"/>
                <w:szCs w:val="16"/>
              </w:rPr>
              <w:t xml:space="preserve">Change control</w:t>
            </w:r>
          </w:p>
        </w:tc>
      </w:tr>
      <w:tr>
        <w:trPr/>
        <w:tc>
          <w:tcPr>
            <w:tcW w:w="1492" w:type="dxa"/>
          </w:tcPr>
          <w:p>
            <w:pPr>
              <w:spacing w:before="40" w:after="40" w:line="240" w:lineRule="auto"/>
            </w:pPr>
            <w:r>
              <w:rPr>
                <w:rFonts w:ascii="Segoe UI" w:hAnsi="Segoe UI" w:cs="Segoe UI" w:eastAsia="Segoe UI"/>
                <w:sz w:val="16"/>
                <w:szCs w:val="16"/>
              </w:rPr>
              <w:t xml:space="preserve">Settings</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app_settings</w:t>
            </w:r>
            <w:r>
              <w:rPr>
                <w:rFonts w:ascii="Segoe UI" w:hAnsi="Segoe UI" w:cs="Segoe UI" w:eastAsia="Segoe UI"/>
                <w:sz w:val="16"/>
                <w:szCs w:val="16"/>
              </w:rPr>
              <w:t xml:space="preserve">, read through </w:t>
            </w:r>
            <w:r>
              <w:rPr>
                <w:rFonts w:ascii="Consolas" w:hAnsi="Consolas" w:cs="Consolas" w:eastAsia="Consolas"/>
                <w:color w:val="1F3B57"/>
                <w:sz w:val="14"/>
                <w:szCs w:val="14"/>
                <w:shd w:val="clear" w:color="auto" w:fill="F3F5F8"/>
              </w:rPr>
              <w:t xml:space="preserve">src/lib/settings.js</w:t>
            </w:r>
            <w:r>
              <w:rPr>
                <w:rFonts w:ascii="Segoe UI" w:hAnsi="Segoe UI" w:cs="Segoe UI" w:eastAsia="Segoe UI"/>
                <w:sz w:val="16"/>
                <w:szCs w:val="16"/>
              </w:rPr>
              <w:t xml:space="preserve">; Master &gt; Configuration and System Settings</w:t>
            </w:r>
          </w:p>
        </w:tc>
        <w:tc>
          <w:tcPr>
            <w:tcW w:w="2454" w:type="dxa"/>
          </w:tcPr>
          <w:p>
            <w:pPr>
              <w:spacing w:before="40" w:after="40" w:line="240" w:lineRule="auto"/>
            </w:pPr>
            <w:r>
              <w:rPr>
                <w:rFonts w:ascii="Segoe UI" w:hAnsi="Segoe UI" w:cs="Segoe UI" w:eastAsia="Segoe UI"/>
                <w:sz w:val="16"/>
                <w:szCs w:val="16"/>
              </w:rPr>
              <w:t xml:space="preserve">Every tunable value with a default: tax rates and codes, limits, time zone, date format, e-mail switches, retention periods, security parameters, integration switches, file layouts (for example </w:t>
            </w:r>
            <w:r>
              <w:rPr>
                <w:rFonts w:ascii="Consolas" w:hAnsi="Consolas" w:cs="Consolas" w:eastAsia="Consolas"/>
                <w:color w:val="1F3B57"/>
                <w:sz w:val="14"/>
                <w:szCs w:val="14"/>
                <w:shd w:val="clear" w:color="auto" w:fill="F3F5F8"/>
              </w:rPr>
              <w:t xml:space="preserve">sap_gl.layout</w:t>
            </w:r>
            <w:r>
              <w:rPr>
                <w:rFonts w:ascii="Segoe UI" w:hAnsi="Segoe UI" w:cs="Segoe UI" w:eastAsia="Segoe UI"/>
                <w:sz w:val="16"/>
                <w:szCs w:val="16"/>
              </w:rPr>
              <w:t xml:space="preserve">)</w:t>
            </w:r>
          </w:p>
        </w:tc>
        <w:tc>
          <w:tcPr>
            <w:tcW w:w="2542" w:type="dxa"/>
          </w:tcPr>
          <w:p>
            <w:pPr>
              <w:spacing w:before="40" w:after="40" w:line="240" w:lineRule="auto"/>
            </w:pPr>
            <w:r>
              <w:rPr>
                <w:rFonts w:ascii="Segoe UI" w:hAnsi="Segoe UI" w:cs="Segoe UI" w:eastAsia="Segoe UI"/>
                <w:sz w:val="16"/>
                <w:szCs w:val="16"/>
              </w:rPr>
              <w:t xml:space="preserve">Audited. Account roles, account maps and commission tax keys are refused on the generic settings screens while </w:t>
            </w:r>
            <w:r>
              <w:rPr>
                <w:rFonts w:ascii="Consolas" w:hAnsi="Consolas" w:cs="Consolas" w:eastAsia="Consolas"/>
                <w:color w:val="1F3B57"/>
                <w:sz w:val="14"/>
                <w:szCs w:val="14"/>
                <w:shd w:val="clear" w:color="auto" w:fill="F3F5F8"/>
              </w:rPr>
              <w:t xml:space="preserve">accounting.configuration_maker_checker</w:t>
            </w:r>
            <w:r>
              <w:rPr>
                <w:rFonts w:ascii="Segoe UI" w:hAnsi="Segoe UI" w:cs="Segoe UI" w:eastAsia="Segoe UI"/>
                <w:sz w:val="16"/>
                <w:szCs w:val="16"/>
              </w:rPr>
              <w:t xml:space="preserve"> is on, and must go through Account Determination and its approval. Keys owned by another screen (brand, company identity, premium tax rates) are refused with that screen's name (</w:t>
            </w:r>
            <w:r>
              <w:rPr>
                <w:rFonts w:ascii="Consolas" w:hAnsi="Consolas" w:cs="Consolas" w:eastAsia="Consolas"/>
                <w:color w:val="1F3B57"/>
                <w:sz w:val="14"/>
                <w:szCs w:val="14"/>
                <w:shd w:val="clear" w:color="auto" w:fill="F3F5F8"/>
              </w:rPr>
              <w:t xml:space="preserve">src/lib/settingOwners.js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npm run check:settings</w:t>
            </w:r>
            <w:r>
              <w:rPr>
                <w:rFonts w:ascii="Segoe UI" w:hAnsi="Segoe UI" w:cs="Segoe UI" w:eastAsia="Segoe UI"/>
                <w:sz w:val="16"/>
                <w:szCs w:val="16"/>
              </w:rPr>
              <w:t xml:space="preserve"> lists keys read in code that no seed provides</w:t>
            </w:r>
          </w:p>
        </w:tc>
      </w:tr>
      <w:tr>
        <w:trPr>
          <w:cantSplit/>
        </w:trPr>
        <w:tc>
          <w:tcPr>
            <w:tcW w:w="1492" w:type="dxa"/>
          </w:tcPr>
          <w:p>
            <w:pPr>
              <w:spacing w:before="40" w:after="40" w:line="240" w:lineRule="auto"/>
            </w:pPr>
            <w:r>
              <w:rPr>
                <w:rFonts w:ascii="Segoe UI" w:hAnsi="Segoe UI" w:cs="Segoe UI" w:eastAsia="Segoe UI"/>
                <w:sz w:val="16"/>
                <w:szCs w:val="16"/>
              </w:rPr>
              <w:t xml:space="preserve">Masters</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src/modules/masters/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src/modules/ops-masters/</w:t>
            </w:r>
          </w:p>
        </w:tc>
        <w:tc>
          <w:tcPr>
            <w:tcW w:w="2454" w:type="dxa"/>
          </w:tcPr>
          <w:p>
            <w:pPr>
              <w:spacing w:before="40" w:after="40" w:line="240" w:lineRule="auto"/>
            </w:pPr>
            <w:r>
              <w:rPr>
                <w:rFonts w:ascii="Segoe UI" w:hAnsi="Segoe UI" w:cs="Segoe UI" w:eastAsia="Segoe UI"/>
                <w:sz w:val="16"/>
                <w:szCs w:val="16"/>
              </w:rPr>
              <w:t xml:space="preserve">Insurers, products, banks, bank accounts, branches, currencies, exchange rates (dated), reason codes, vehicle master, Philippine geography and many more</w:t>
            </w:r>
          </w:p>
        </w:tc>
        <w:tc>
          <w:tcPr>
            <w:tcW w:w="2542" w:type="dxa"/>
          </w:tcPr>
          <w:p>
            <w:pPr>
              <w:spacing w:before="40" w:after="40" w:line="240" w:lineRule="auto"/>
            </w:pPr>
            <w:r>
              <w:rPr>
                <w:rFonts w:ascii="Segoe UI" w:hAnsi="Segoe UI" w:cs="Segoe UI" w:eastAsia="Segoe UI"/>
                <w:sz w:val="16"/>
                <w:szCs w:val="16"/>
              </w:rPr>
              <w:t xml:space="preserve">Audited; the go-live workbench loads them from a workbook</w:t>
            </w:r>
          </w:p>
        </w:tc>
      </w:tr>
      <w:tr>
        <w:trPr>
          <w:cantSplit/>
        </w:trPr>
        <w:tc>
          <w:tcPr>
            <w:tcW w:w="1492" w:type="dxa"/>
          </w:tcPr>
          <w:p>
            <w:pPr>
              <w:spacing w:before="40" w:after="40" w:line="240" w:lineRule="auto"/>
            </w:pPr>
            <w:r>
              <w:rPr>
                <w:rFonts w:ascii="Segoe UI" w:hAnsi="Segoe UI" w:cs="Segoe UI" w:eastAsia="Segoe UI"/>
                <w:sz w:val="16"/>
                <w:szCs w:val="16"/>
              </w:rPr>
              <w:t xml:space="preserve">Posting rules and account determination</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src/modules/posting-rules/</w:t>
            </w:r>
            <w:r>
              <w:rPr>
                <w:rFonts w:ascii="Segoe UI" w:hAnsi="Segoe UI" w:cs="Segoe UI" w:eastAsia="Segoe UI"/>
                <w:sz w:val="16"/>
                <w:szCs w:val="16"/>
              </w:rPr>
              <w:t xml:space="preserve">, engine in </w:t>
            </w:r>
            <w:r>
              <w:rPr>
                <w:rFonts w:ascii="Consolas" w:hAnsi="Consolas" w:cs="Consolas" w:eastAsia="Consolas"/>
                <w:color w:val="1F3B57"/>
                <w:sz w:val="14"/>
                <w:szCs w:val="14"/>
                <w:shd w:val="clear" w:color="auto" w:fill="F3F5F8"/>
              </w:rPr>
              <w:t xml:space="preserve">src/modules/accounting/lib/posting.js</w:t>
            </w:r>
          </w:p>
        </w:tc>
        <w:tc>
          <w:tcPr>
            <w:tcW w:w="2454" w:type="dxa"/>
          </w:tcPr>
          <w:p>
            <w:pPr>
              <w:spacing w:before="40" w:after="40" w:line="240" w:lineRule="auto"/>
            </w:pPr>
            <w:r>
              <w:rPr>
                <w:rFonts w:ascii="Segoe UI" w:hAnsi="Segoe UI" w:cs="Segoe UI" w:eastAsia="Segoe UI"/>
                <w:sz w:val="16"/>
                <w:szCs w:val="16"/>
              </w:rPr>
              <w:t xml:space="preserve">How each business event becomes a journal: lines, account roles, account maps by payee type and payment mode, commission taxes, parked events</w:t>
            </w:r>
          </w:p>
        </w:tc>
        <w:tc>
          <w:tcPr>
            <w:tcW w:w="2542" w:type="dxa"/>
          </w:tcPr>
          <w:p>
            <w:pPr>
              <w:spacing w:before="40" w:after="40" w:line="240" w:lineRule="auto"/>
            </w:pPr>
            <w:r>
              <w:rPr>
                <w:rFonts w:ascii="Segoe UI" w:hAnsi="Segoe UI" w:cs="Segoe UI" w:eastAsia="Segoe UI"/>
                <w:sz w:val="16"/>
                <w:szCs w:val="16"/>
              </w:rPr>
              <w:t xml:space="preserve">Versioned with effective dates; a new version must balance on a sample journal; simulation without posting. While </w:t>
            </w:r>
            <w:r>
              <w:rPr>
                <w:rFonts w:ascii="Consolas" w:hAnsi="Consolas" w:cs="Consolas" w:eastAsia="Consolas"/>
                <w:color w:val="1F3B57"/>
                <w:sz w:val="14"/>
                <w:szCs w:val="14"/>
                <w:shd w:val="clear" w:color="auto" w:fill="F3F5F8"/>
              </w:rPr>
              <w:t xml:space="preserve">accounting.configuration_maker_checker</w:t>
            </w:r>
            <w:r>
              <w:rPr>
                <w:rFonts w:ascii="Segoe UI" w:hAnsi="Segoe UI" w:cs="Segoe UI" w:eastAsia="Segoe UI"/>
                <w:sz w:val="16"/>
                <w:szCs w:val="16"/>
              </w:rPr>
              <w:t xml:space="preserve"> is on (the default), a change waits for a holder of </w:t>
            </w:r>
            <w:r>
              <w:rPr>
                <w:rFonts w:ascii="Consolas" w:hAnsi="Consolas" w:cs="Consolas" w:eastAsia="Consolas"/>
                <w:color w:val="1F3B57"/>
                <w:sz w:val="14"/>
                <w:szCs w:val="14"/>
                <w:shd w:val="clear" w:color="auto" w:fill="F3F5F8"/>
              </w:rPr>
              <w:t xml:space="preserve">approve:posting-rules</w:t>
            </w:r>
            <w:r>
              <w:rPr>
                <w:rFonts w:ascii="Segoe UI" w:hAnsi="Segoe UI" w:cs="Segoe UI" w:eastAsia="Segoe UI"/>
                <w:sz w:val="16"/>
                <w:szCs w:val="16"/>
              </w:rPr>
              <w:t xml:space="preserve">, who must not be the requester even when </w:t>
            </w: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is off. Switching the setting off lets changes apply at once; the switch itself is audited</w:t>
            </w:r>
          </w:p>
        </w:tc>
      </w:tr>
      <w:tr>
        <w:trPr>
          <w:cantSplit/>
        </w:trPr>
        <w:tc>
          <w:tcPr>
            <w:tcW w:w="1492" w:type="dxa"/>
          </w:tcPr>
          <w:p>
            <w:pPr>
              <w:spacing w:before="40" w:after="40" w:line="240" w:lineRule="auto"/>
            </w:pPr>
            <w:r>
              <w:rPr>
                <w:rFonts w:ascii="Segoe UI" w:hAnsi="Segoe UI" w:cs="Segoe UI" w:eastAsia="Segoe UI"/>
                <w:sz w:val="16"/>
                <w:szCs w:val="16"/>
              </w:rPr>
              <w:t xml:space="preserve">Product configurator</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src/modules/product-configurator/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underwriting.js</w:t>
            </w:r>
            <w:r>
              <w:rPr>
                <w:rFonts w:ascii="Segoe UI" w:hAnsi="Segoe UI" w:cs="Segoe UI" w:eastAsia="Segoe UI"/>
                <w:sz w:val="16"/>
                <w:szCs w:val="16"/>
              </w:rPr>
              <w:t xml:space="preserve">)</w:t>
            </w:r>
          </w:p>
        </w:tc>
        <w:tc>
          <w:tcPr>
            <w:tcW w:w="2454" w:type="dxa"/>
          </w:tcPr>
          <w:p>
            <w:pPr>
              <w:spacing w:before="40" w:after="40" w:line="240" w:lineRule="auto"/>
            </w:pPr>
            <w:r>
              <w:rPr>
                <w:rFonts w:ascii="Segoe UI" w:hAnsi="Segoe UI" w:cs="Segoe UI" w:eastAsia="Segoe UI"/>
                <w:sz w:val="16"/>
                <w:szCs w:val="16"/>
              </w:rPr>
              <w:t xml:space="preserve">Product templates with versions and effective dates, covers (Coverage Builder), rating factors, acceptance rules (auto-accept, refer, decline, loading), document templates per product</w:t>
            </w:r>
          </w:p>
        </w:tc>
        <w:tc>
          <w:tcPr>
            <w:tcW w:w="2542" w:type="dxa"/>
          </w:tcPr>
          <w:p>
            <w:pPr>
              <w:spacing w:before="40" w:after="40" w:line="240" w:lineRule="auto"/>
            </w:pPr>
            <w:r>
              <w:rPr>
                <w:rFonts w:ascii="Segoe UI" w:hAnsi="Segoe UI" w:cs="Segoe UI" w:eastAsia="Segoe UI"/>
                <w:sz w:val="16"/>
                <w:szCs w:val="16"/>
              </w:rPr>
              <w:t xml:space="preserve">Template status and versions; referral approval needs the rule's authority role and enough referral authority</w:t>
            </w:r>
          </w:p>
        </w:tc>
      </w:tr>
      <w:tr>
        <w:trPr>
          <w:cantSplit/>
        </w:trPr>
        <w:tc>
          <w:tcPr>
            <w:tcW w:w="1492" w:type="dxa"/>
          </w:tcPr>
          <w:p>
            <w:pPr>
              <w:spacing w:before="40" w:after="40" w:line="240" w:lineRule="auto"/>
            </w:pPr>
            <w:r>
              <w:rPr>
                <w:rFonts w:ascii="Segoe UI" w:hAnsi="Segoe UI" w:cs="Segoe UI" w:eastAsia="Segoe UI"/>
                <w:sz w:val="16"/>
                <w:szCs w:val="16"/>
              </w:rPr>
              <w:t xml:space="preserve">Premium taxes and charges</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src/modules/premium-charges/</w:t>
            </w:r>
          </w:p>
        </w:tc>
        <w:tc>
          <w:tcPr>
            <w:tcW w:w="2454" w:type="dxa"/>
          </w:tcPr>
          <w:p>
            <w:pPr>
              <w:spacing w:before="40" w:after="40" w:line="240" w:lineRule="auto"/>
            </w:pPr>
            <w:r>
              <w:rPr>
                <w:rFonts w:ascii="Segoe UI" w:hAnsi="Segoe UI" w:cs="Segoe UI" w:eastAsia="Segoe UI"/>
                <w:sz w:val="16"/>
                <w:szCs w:val="16"/>
              </w:rPr>
              <w:t xml:space="preserve">Taxes and charges added to premium (for example VAT, premium tax, documentary stamp tax)</w:t>
            </w:r>
          </w:p>
        </w:tc>
        <w:tc>
          <w:tcPr>
            <w:tcW w:w="2542" w:type="dxa"/>
          </w:tcPr>
          <w:p>
            <w:pPr>
              <w:spacing w:before="40" w:after="40" w:line="240" w:lineRule="auto"/>
            </w:pPr>
            <w:r>
              <w:rPr>
                <w:rFonts w:ascii="Segoe UI" w:hAnsi="Segoe UI" w:cs="Segoe UI" w:eastAsia="Segoe UI"/>
                <w:sz w:val="16"/>
                <w:szCs w:val="16"/>
              </w:rPr>
              <w:t xml:space="preserve">Master data, audited</w:t>
            </w:r>
          </w:p>
        </w:tc>
      </w:tr>
      <w:tr>
        <w:trPr>
          <w:cantSplit/>
        </w:trPr>
        <w:tc>
          <w:tcPr>
            <w:tcW w:w="1492" w:type="dxa"/>
          </w:tcPr>
          <w:p>
            <w:pPr>
              <w:spacing w:before="40" w:after="40" w:line="240" w:lineRule="auto"/>
            </w:pPr>
            <w:r>
              <w:rPr>
                <w:rFonts w:ascii="Segoe UI" w:hAnsi="Segoe UI" w:cs="Segoe UI" w:eastAsia="Segoe UI"/>
                <w:sz w:val="16"/>
                <w:szCs w:val="16"/>
              </w:rPr>
              <w:t xml:space="preserve">Authority matrix</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src/modules/access-control/service.js</w:t>
            </w:r>
          </w:p>
        </w:tc>
        <w:tc>
          <w:tcPr>
            <w:tcW w:w="2454" w:type="dxa"/>
          </w:tcPr>
          <w:p>
            <w:pPr>
              <w:spacing w:before="40" w:after="40" w:line="240" w:lineRule="auto"/>
            </w:pPr>
            <w:r>
              <w:rPr>
                <w:rFonts w:ascii="Segoe UI" w:hAnsi="Segoe UI" w:cs="Segoe UI" w:eastAsia="Segoe UI"/>
                <w:sz w:val="16"/>
                <w:szCs w:val="16"/>
              </w:rPr>
              <w:t xml:space="preserve">Approval limits per transaction type, per role or user, with delegation; segregation-of-duties rules between roles; periodic access reviews; dormant account deactivation</w:t>
            </w:r>
          </w:p>
        </w:tc>
        <w:tc>
          <w:tcPr>
            <w:tcW w:w="2542" w:type="dxa"/>
          </w:tcPr>
          <w:p>
            <w:pPr>
              <w:spacing w:before="40" w:after="40" w:line="240" w:lineRule="auto"/>
            </w:pPr>
            <w:r>
              <w:rPr>
                <w:rFonts w:ascii="Segoe UI" w:hAnsi="Segoe UI" w:cs="Segoe UI" w:eastAsia="Segoe UI"/>
                <w:sz w:val="16"/>
                <w:szCs w:val="16"/>
              </w:rPr>
              <w:t xml:space="preserve">Limits proposed and decided by a different user; </w:t>
            </w:r>
            <w:r>
              <w:rPr>
                <w:rFonts w:ascii="Consolas" w:hAnsi="Consolas" w:cs="Consolas" w:eastAsia="Consolas"/>
                <w:color w:val="1F3B57"/>
                <w:sz w:val="14"/>
                <w:szCs w:val="14"/>
                <w:shd w:val="clear" w:color="auto" w:fill="F3F5F8"/>
              </w:rPr>
              <w:t xml:space="preserve">assertAuthority()</w:t>
            </w:r>
            <w:r>
              <w:rPr>
                <w:rFonts w:ascii="Segoe UI" w:hAnsi="Segoe UI" w:cs="Segoe UI" w:eastAsia="Segoe UI"/>
                <w:sz w:val="16"/>
                <w:szCs w:val="16"/>
              </w:rPr>
              <w:t xml:space="preserve"> is called by the approving services of quotations, endorsements, claims, disbursements, journal vouchers, remittance and bank payment batches. Transactions outside that list are not checked against a limit</w:t>
            </w:r>
          </w:p>
        </w:tc>
      </w:tr>
      <w:tr>
        <w:trPr>
          <w:cantSplit/>
        </w:trPr>
        <w:tc>
          <w:tcPr>
            <w:tcW w:w="1492" w:type="dxa"/>
          </w:tcPr>
          <w:p>
            <w:pPr>
              <w:spacing w:before="40" w:after="40" w:line="240" w:lineRule="auto"/>
            </w:pPr>
            <w:r>
              <w:rPr>
                <w:rFonts w:ascii="Segoe UI" w:hAnsi="Segoe UI" w:cs="Segoe UI" w:eastAsia="Segoe UI"/>
                <w:sz w:val="16"/>
                <w:szCs w:val="16"/>
              </w:rPr>
              <w:t xml:space="preserve">Maker-checker</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src/lib/makerChecker.js</w:t>
            </w:r>
            <w:r>
              <w:rPr>
                <w:rFonts w:ascii="Segoe UI" w:hAnsi="Segoe UI" w:cs="Segoe UI" w:eastAsia="Segoe UI"/>
                <w:sz w:val="16"/>
                <w:szCs w:val="16"/>
              </w:rPr>
              <w:t xml:space="preserve"> plus module-specific checks</w:t>
            </w:r>
          </w:p>
        </w:tc>
        <w:tc>
          <w:tcPr>
            <w:tcW w:w="2454" w:type="dxa"/>
          </w:tcPr>
          <w:p>
            <w:pPr>
              <w:spacing w:before="40" w:after="40" w:line="240" w:lineRule="auto"/>
            </w:pPr>
            <w:r>
              <w:rPr>
                <w:rFonts w:ascii="Segoe UI" w:hAnsi="Segoe UI" w:cs="Segoe UI" w:eastAsia="Segoe UI"/>
                <w:sz w:val="16"/>
                <w:szCs w:val="16"/>
              </w:rPr>
              <w:t xml:space="preserve">Approver must not be the maker</w:t>
            </w:r>
          </w:p>
        </w:tc>
        <w:tc>
          <w:tcPr>
            <w:tcW w:w="2542" w:type="dxa"/>
          </w:tcPr>
          <w:p>
            <w:pPr>
              <w:spacing w:before="40" w:after="40" w:line="240" w:lineRule="auto"/>
            </w:pP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can relax it for a one-person office, except where called with </w:t>
            </w:r>
            <w:r>
              <w:rPr>
                <w:rFonts w:ascii="Consolas" w:hAnsi="Consolas" w:cs="Consolas" w:eastAsia="Consolas"/>
                <w:color w:val="1F3B57"/>
                <w:sz w:val="14"/>
                <w:szCs w:val="14"/>
                <w:shd w:val="clear" w:color="auto" w:fill="F3F5F8"/>
              </w:rPr>
              <w:t xml:space="preserve">configurable: false</w:t>
            </w:r>
            <w:r>
              <w:rPr>
                <w:rFonts w:ascii="Segoe UI" w:hAnsi="Segoe UI" w:cs="Segoe UI" w:eastAsia="Segoe UI"/>
                <w:sz w:val="16"/>
                <w:szCs w:val="16"/>
              </w:rPr>
              <w:t xml:space="preserve"> (posting rules, account determination)</w:t>
            </w:r>
          </w:p>
        </w:tc>
      </w:tr>
      <w:tr>
        <w:trPr>
          <w:cantSplit/>
        </w:trPr>
        <w:tc>
          <w:tcPr>
            <w:tcW w:w="1492" w:type="dxa"/>
          </w:tcPr>
          <w:p>
            <w:pPr>
              <w:spacing w:before="40" w:after="40" w:line="240" w:lineRule="auto"/>
            </w:pPr>
            <w:r>
              <w:rPr>
                <w:rFonts w:ascii="Segoe UI" w:hAnsi="Segoe UI" w:cs="Segoe UI" w:eastAsia="Segoe UI"/>
                <w:sz w:val="16"/>
                <w:szCs w:val="16"/>
              </w:rPr>
              <w:t xml:space="preserve">Document numbering</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src/modules/document-numbering/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src/lib/numbering.js</w:t>
            </w:r>
          </w:p>
        </w:tc>
        <w:tc>
          <w:tcPr>
            <w:tcW w:w="2454" w:type="dxa"/>
          </w:tcPr>
          <w:p>
            <w:pPr>
              <w:spacing w:before="40" w:after="40" w:line="240" w:lineRule="auto"/>
            </w:pPr>
            <w:r>
              <w:rPr>
                <w:rFonts w:ascii="Segoe UI" w:hAnsi="Segoe UI" w:cs="Segoe UI" w:eastAsia="Segoe UI"/>
                <w:sz w:val="16"/>
                <w:szCs w:val="16"/>
              </w:rPr>
              <w:t xml:space="preserve">Prefix, pattern and reset rule of every document series</w:t>
            </w:r>
          </w:p>
        </w:tc>
        <w:tc>
          <w:tcPr>
            <w:tcW w:w="2542" w:type="dxa"/>
          </w:tcPr>
          <w:p>
            <w:pPr>
              <w:spacing w:before="40" w:after="40" w:line="240" w:lineRule="auto"/>
            </w:pPr>
            <w:r>
              <w:rPr>
                <w:rFonts w:ascii="Segoe UI" w:hAnsi="Segoe UI" w:cs="Segoe UI" w:eastAsia="Segoe UI"/>
                <w:sz w:val="16"/>
                <w:szCs w:val="16"/>
              </w:rPr>
              <w:t xml:space="preserve">Master data, audited</w:t>
            </w:r>
          </w:p>
        </w:tc>
      </w:tr>
      <w:tr>
        <w:trPr>
          <w:cantSplit/>
        </w:trPr>
        <w:tc>
          <w:tcPr>
            <w:tcW w:w="1492" w:type="dxa"/>
          </w:tcPr>
          <w:p>
            <w:pPr>
              <w:spacing w:before="40" w:after="40" w:line="240" w:lineRule="auto"/>
            </w:pPr>
            <w:r>
              <w:rPr>
                <w:rFonts w:ascii="Segoe UI" w:hAnsi="Segoe UI" w:cs="Segoe UI" w:eastAsia="Segoe UI"/>
                <w:sz w:val="16"/>
                <w:szCs w:val="16"/>
              </w:rPr>
              <w:t xml:space="preserve">Templates and layouts</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src/lib/template.js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src/modules/documents/</w:t>
            </w:r>
            <w:r>
              <w:rPr>
                <w:rFonts w:ascii="Segoe UI" w:hAnsi="Segoe UI" w:cs="Segoe UI" w:eastAsia="Segoe UI"/>
                <w:sz w:val="16"/>
                <w:szCs w:val="16"/>
              </w:rPr>
              <w:t xml:space="preserve">, bank file layouts, statement formats</w:t>
            </w:r>
          </w:p>
        </w:tc>
        <w:tc>
          <w:tcPr>
            <w:tcW w:w="2454" w:type="dxa"/>
          </w:tcPr>
          <w:p>
            <w:pPr>
              <w:spacing w:before="40" w:after="40" w:line="240" w:lineRule="auto"/>
            </w:pPr>
            <w:r>
              <w:rPr>
                <w:rFonts w:ascii="Segoe UI" w:hAnsi="Segoe UI" w:cs="Segoe UI" w:eastAsia="Segoe UI"/>
                <w:sz w:val="16"/>
                <w:szCs w:val="16"/>
              </w:rPr>
              <w:t xml:space="preserve">E-mail and SMS texts, document layouts, bank payment and status file layouts, bank statement column mappings</w:t>
            </w:r>
          </w:p>
        </w:tc>
        <w:tc>
          <w:tcPr>
            <w:tcW w:w="2542" w:type="dxa"/>
          </w:tcPr>
          <w:p>
            <w:pPr>
              <w:spacing w:before="40" w:after="40" w:line="240" w:lineRule="auto"/>
            </w:pPr>
            <w:r>
              <w:rPr>
                <w:rFonts w:ascii="Segoe UI" w:hAnsi="Segoe UI" w:cs="Segoe UI" w:eastAsia="Segoe UI"/>
                <w:sz w:val="16"/>
                <w:szCs w:val="16"/>
              </w:rPr>
              <w:t xml:space="preserve">Master data, audited</w:t>
            </w:r>
          </w:p>
        </w:tc>
      </w:tr>
      <w:tr>
        <w:trPr>
          <w:cantSplit/>
        </w:trPr>
        <w:tc>
          <w:tcPr>
            <w:tcW w:w="1492" w:type="dxa"/>
          </w:tcPr>
          <w:p>
            <w:pPr>
              <w:spacing w:before="40" w:after="40" w:line="240" w:lineRule="auto"/>
            </w:pPr>
            <w:r>
              <w:rPr>
                <w:rFonts w:ascii="Segoe UI" w:hAnsi="Segoe UI" w:cs="Segoe UI" w:eastAsia="Segoe UI"/>
                <w:sz w:val="16"/>
                <w:szCs w:val="16"/>
              </w:rPr>
              <w:t xml:space="preserve">Roles and permissions</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src/db/seed.js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MODULES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ROLE_PERMS</w:t>
            </w:r>
            <w:r>
              <w:rPr>
                <w:rFonts w:ascii="Segoe UI" w:hAnsi="Segoe UI" w:cs="Segoe UI" w:eastAsia="Segoe UI"/>
                <w:sz w:val="16"/>
                <w:szCs w:val="16"/>
              </w:rPr>
              <w:t xml:space="preserve">), migrations for databases in use, Master &gt; Access Control</w:t>
            </w:r>
          </w:p>
        </w:tc>
        <w:tc>
          <w:tcPr>
            <w:tcW w:w="2454" w:type="dxa"/>
          </w:tcPr>
          <w:p>
            <w:pPr>
              <w:spacing w:before="40" w:after="40" w:line="240" w:lineRule="auto"/>
            </w:pPr>
            <w:r>
              <w:rPr>
                <w:rFonts w:ascii="Segoe UI" w:hAnsi="Segoe UI" w:cs="Segoe UI" w:eastAsia="Segoe UI"/>
                <w:sz w:val="16"/>
                <w:szCs w:val="16"/>
              </w:rPr>
              <w:t xml:space="preserve">Which role holds which permission; TISPH roles </w:t>
            </w:r>
            <w:r>
              <w:rPr>
                <w:rFonts w:ascii="Consolas" w:hAnsi="Consolas" w:cs="Consolas" w:eastAsia="Consolas"/>
                <w:color w:val="1F3B57"/>
                <w:sz w:val="14"/>
                <w:szCs w:val="14"/>
                <w:shd w:val="clear" w:color="auto" w:fill="F3F5F8"/>
              </w:rPr>
              <w:t xml:space="preserve">tis-*</w:t>
            </w:r>
          </w:p>
        </w:tc>
        <w:tc>
          <w:tcPr>
            <w:tcW w:w="2542" w:type="dxa"/>
          </w:tcPr>
          <w:p>
            <w:pPr>
              <w:spacing w:before="40" w:after="40" w:line="240" w:lineRule="auto"/>
            </w:pPr>
            <w:r>
              <w:rPr>
                <w:rFonts w:ascii="Segoe UI" w:hAnsi="Segoe UI" w:cs="Segoe UI" w:eastAsia="Segoe UI"/>
                <w:sz w:val="16"/>
                <w:szCs w:val="16"/>
              </w:rPr>
              <w:t xml:space="preserve">Role changes through access control screens and maker-checker</w:t>
            </w:r>
          </w:p>
        </w:tc>
      </w:tr>
      <w:tr>
        <w:trPr>
          <w:cantSplit/>
        </w:trPr>
        <w:tc>
          <w:tcPr>
            <w:tcW w:w="1492" w:type="dxa"/>
          </w:tcPr>
          <w:p>
            <w:pPr>
              <w:spacing w:before="40" w:after="40" w:line="240" w:lineRule="auto"/>
            </w:pPr>
            <w:r>
              <w:rPr>
                <w:rFonts w:ascii="Segoe UI" w:hAnsi="Segoe UI" w:cs="Segoe UI" w:eastAsia="Segoe UI"/>
                <w:sz w:val="16"/>
                <w:szCs w:val="16"/>
              </w:rPr>
              <w:t xml:space="preserve">Record scope</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src/lib/scope.js</w:t>
            </w:r>
            <w:r>
              <w:rPr>
                <w:rFonts w:ascii="Segoe UI" w:hAnsi="Segoe UI" w:cs="Segoe UI" w:eastAsia="Segoe UI"/>
                <w:sz w:val="16"/>
                <w:szCs w:val="16"/>
              </w:rPr>
              <w:t xml:space="preserve">, setting </w:t>
            </w:r>
            <w:r>
              <w:rPr>
                <w:rFonts w:ascii="Consolas" w:hAnsi="Consolas" w:cs="Consolas" w:eastAsia="Consolas"/>
                <w:color w:val="1F3B57"/>
                <w:sz w:val="14"/>
                <w:szCs w:val="14"/>
                <w:shd w:val="clear" w:color="auto" w:fill="F3F5F8"/>
              </w:rPr>
              <w:t xml:space="preserve">security.scoped_roles</w:t>
            </w:r>
          </w:p>
        </w:tc>
        <w:tc>
          <w:tcPr>
            <w:tcW w:w="2454" w:type="dxa"/>
          </w:tcPr>
          <w:p>
            <w:pPr>
              <w:spacing w:before="40" w:after="40" w:line="240" w:lineRule="auto"/>
            </w:pPr>
            <w:r>
              <w:rPr>
                <w:rFonts w:ascii="Segoe UI" w:hAnsi="Segoe UI" w:cs="Segoe UI" w:eastAsia="Segoe UI"/>
                <w:sz w:val="16"/>
                <w:szCs w:val="16"/>
              </w:rPr>
              <w:t xml:space="preserve">Users whose roles are all scoped see only their own book</w:t>
            </w:r>
          </w:p>
        </w:tc>
        <w:tc>
          <w:tcPr>
            <w:tcW w:w="2542" w:type="dxa"/>
          </w:tcPr>
          <w:p>
            <w:pPr>
              <w:spacing w:before="40" w:after="40" w:line="240" w:lineRule="auto"/>
            </w:pPr>
            <w:r>
              <w:rPr>
                <w:rFonts w:ascii="Segoe UI" w:hAnsi="Segoe UI" w:cs="Segoe UI" w:eastAsia="Segoe UI"/>
                <w:sz w:val="16"/>
                <w:szCs w:val="16"/>
              </w:rPr>
              <w:t xml:space="preserve">Setting, audited</w:t>
            </w:r>
          </w:p>
        </w:tc>
      </w:tr>
      <w:tr>
        <w:trPr>
          <w:cantSplit/>
        </w:trPr>
        <w:tc>
          <w:tcPr>
            <w:tcW w:w="1492" w:type="dxa"/>
          </w:tcPr>
          <w:p>
            <w:pPr>
              <w:spacing w:before="40" w:after="40" w:line="240" w:lineRule="auto"/>
            </w:pPr>
            <w:r>
              <w:rPr>
                <w:rFonts w:ascii="Segoe UI" w:hAnsi="Segoe UI" w:cs="Segoe UI" w:eastAsia="Segoe UI"/>
                <w:sz w:val="16"/>
                <w:szCs w:val="16"/>
              </w:rPr>
              <w:t xml:space="preserve">Brand pack</w:t>
            </w:r>
          </w:p>
        </w:tc>
        <w:tc>
          <w:tcPr>
            <w:tcW w:w="2539" w:type="dxa"/>
          </w:tcPr>
          <w:p>
            <w:pPr>
              <w:spacing w:before="40" w:after="40" w:line="240" w:lineRule="auto"/>
            </w:pPr>
            <w:r>
              <w:rPr>
                <w:rFonts w:ascii="Consolas" w:hAnsi="Consolas" w:cs="Consolas" w:eastAsia="Consolas"/>
                <w:color w:val="1F3B57"/>
                <w:sz w:val="14"/>
                <w:szCs w:val="14"/>
                <w:shd w:val="clear" w:color="auto" w:fill="F3F5F8"/>
              </w:rPr>
              <w:t xml:space="preserve">BRAND_PACK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src/modules/branding/</w:t>
            </w:r>
          </w:p>
        </w:tc>
        <w:tc>
          <w:tcPr>
            <w:tcW w:w="2454" w:type="dxa"/>
          </w:tcPr>
          <w:p>
            <w:pPr>
              <w:spacing w:before="40" w:after="40" w:line="240" w:lineRule="auto"/>
            </w:pPr>
            <w:r>
              <w:rPr>
                <w:rFonts w:ascii="Segoe UI" w:hAnsi="Segoe UI" w:cs="Segoe UI" w:eastAsia="Segoe UI"/>
                <w:sz w:val="16"/>
                <w:szCs w:val="16"/>
              </w:rPr>
              <w:t xml:space="preserve">Theme, logo, names</w:t>
            </w:r>
          </w:p>
        </w:tc>
        <w:tc>
          <w:tcPr>
            <w:tcW w:w="2542" w:type="dxa"/>
          </w:tcPr>
          <w:p>
            <w:pPr>
              <w:spacing w:before="40" w:after="40" w:line="240" w:lineRule="auto"/>
            </w:pPr>
            <w:r>
              <w:rPr>
                <w:rFonts w:ascii="Segoe UI" w:hAnsi="Segoe UI" w:cs="Segoe UI" w:eastAsia="Segoe UI"/>
                <w:sz w:val="16"/>
                <w:szCs w:val="16"/>
              </w:rPr>
              <w:t xml:space="preserve">Enforced at start; branding changes refused through the API while set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How hard-coding is avoided in practice: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module guide (</w:t>
      </w:r>
      <w:r>
        <w:rPr>
          <w:rFonts w:ascii="Consolas" w:hAnsi="Consolas" w:cs="Consolas" w:eastAsia="Consolas"/>
          <w:color w:val="1F3B57"/>
          <w:shd w:val="clear" w:color="auto" w:fill="F3F5F8"/>
        </w:rPr>
        <w:t xml:space="preserve">backend/docs/MODULE_GUIDE.md</w:t>
      </w:r>
      <w:r>
        <w:rPr>
          <w:rFonts w:ascii="Segoe UI" w:hAnsi="Segoe UI" w:cs="Segoe UI" w:eastAsia="Segoe UI"/>
        </w:rPr>
        <w:t xml:space="preserve">) states: never hard-code prefixes, tax rates, currencies, limits, e-mail text or colours; read them from settings; add new keys through a seed or migration with a default.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Bank-specific and SAP-specific formats are data. For example "nothing about a bank is in the code: a layout lists its records and fields" (</w:t>
      </w:r>
      <w:r>
        <w:rPr>
          <w:rFonts w:ascii="Consolas" w:hAnsi="Consolas" w:cs="Consolas" w:eastAsia="Consolas"/>
          <w:color w:val="1F3B57"/>
          <w:shd w:val="clear" w:color="auto" w:fill="F3F5F8"/>
        </w:rPr>
        <w:t xml:space="preserve">src/modules/integrations/bankfiles/layouts.js</w:t>
      </w:r>
      <w:r>
        <w:rPr>
          <w:rFonts w:ascii="Segoe UI" w:hAnsi="Segoe UI" w:cs="Segoe UI" w:eastAsia="Segoe UI"/>
        </w:rPr>
        <w:t xml:space="preserve">), and the SAP record layout is the setting </w:t>
      </w:r>
      <w:r>
        <w:rPr>
          <w:rFonts w:ascii="Consolas" w:hAnsi="Consolas" w:cs="Consolas" w:eastAsia="Consolas"/>
          <w:color w:val="1F3B57"/>
          <w:shd w:val="clear" w:color="auto" w:fill="F3F5F8"/>
        </w:rPr>
        <w:t xml:space="preserve">sap_gl.layout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Rules that affect the ledger are versioned and simulated before they take effect, so a change can be tested without posting and audited after.</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Limits to note: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Workflow sequences (the order of statuses in quotation, placement, policy, claim, remittance) are code, not configuration. Their switches (for example whether a step is required) are settings.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Configuration is moved between environments today with the go-live data workbench (</w:t>
      </w:r>
      <w:r>
        <w:rPr>
          <w:rFonts w:ascii="Consolas" w:hAnsi="Consolas" w:cs="Consolas" w:eastAsia="Consolas"/>
          <w:color w:val="1F3B57"/>
          <w:shd w:val="clear" w:color="auto" w:fill="F3F5F8"/>
        </w:rPr>
        <w:t xml:space="preserve">src/modules/data-load/</w:t>
      </w:r>
      <w:r>
        <w:rPr>
          <w:rFonts w:ascii="Segoe UI" w:hAnsi="Segoe UI" w:cs="Segoe UI" w:eastAsia="Segoe UI"/>
        </w:rPr>
        <w:t xml:space="preserve">) and checked with </w:t>
      </w:r>
      <w:r>
        <w:rPr>
          <w:rFonts w:ascii="Consolas" w:hAnsi="Consolas" w:cs="Consolas" w:eastAsia="Consolas"/>
          <w:color w:val="1F3B57"/>
          <w:shd w:val="clear" w:color="auto" w:fill="F3F5F8"/>
        </w:rPr>
        <w:t xml:space="preserve">npm run compare:environments</w:t>
      </w:r>
      <w:r>
        <w:rPr>
          <w:rFonts w:ascii="Segoe UI" w:hAnsi="Segoe UI" w:cs="Segoe UI" w:eastAsia="Segoe UI"/>
        </w:rPr>
        <w:t xml:space="preserve">. </w:t>
      </w:r>
      <w:r>
        <w:rPr>
          <w:rFonts w:ascii="Segoe UI" w:hAnsi="Segoe UI" w:cs="Segoe UI" w:eastAsia="Segoe UI"/>
          <w:b/>
          <w:bCs/>
        </w:rPr>
        <w:t xml:space="preserve">Planned:</w:t>
      </w:r>
      <w:r>
        <w:rPr>
          <w:rFonts w:ascii="Segoe UI" w:hAnsi="Segoe UI" w:cs="Segoe UI" w:eastAsia="Segoe UI"/>
        </w:rPr>
        <w:t xml:space="preserve"> Environment Promotion (signed, approved configuration packages with verification and rollback), master upload for every master and the Setup Workbook, and a shared master data registry with business keys: work packages REG-1, ADP-1, ADP-2, MU-A, MU-B, PR-1a, PR-1b and PR-2, dependent on TISPH decisions E1 to E15 and M1 to M15.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Risk Details replacing Risk Mapping in the product configurator (RD-A, RD-B, RD-C; decisions R1 to R6), Coverage Builder clean-up (CB-1a, CB-1b; decisions R7 and R14).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24" w:name="_Toc300001024"/>
      <w:r>
        <w:rPr>
          <w:rFonts w:ascii="Segoe UI" w:hAnsi="Segoe UI" w:cs="Segoe UI" w:eastAsia="Segoe UI"/>
        </w:rPr>
        <w:t xml:space="preserve">Integration architecture</w:t>
      </w:r>
      <w:bookmarkEnd w:id="1024"/>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Integration framework</w:t>
      </w:r>
      <w:bookmarkEnd w:id="1025"/>
    </w:p>
    <w:p xmlns:a="http://schemas.openxmlformats.org/drawingml/2006/main" xmlns:pic="http://schemas.openxmlformats.org/drawingml/2006/picture">
      <w:pPr>
        <w:jc w:val="both"/>
      </w:pPr>
      <w:r>
        <w:rPr>
          <w:rFonts w:ascii="Segoe UI" w:hAnsi="Segoe UI" w:cs="Segoe UI" w:eastAsia="Segoe UI"/>
        </w:rPr>
        <w:t xml:space="preserve">Third-party connections share one framework under </w:t>
      </w:r>
      <w:r>
        <w:rPr>
          <w:rFonts w:ascii="Consolas" w:hAnsi="Consolas" w:cs="Consolas" w:eastAsia="Consolas"/>
          <w:color w:val="1F3B57"/>
          <w:shd w:val="clear" w:color="auto" w:fill="F3F5F8"/>
        </w:rPr>
        <w:t xml:space="preserve">src/modules/integrations/framework/</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67"/>
        <w:gridCol w:w="5960"/>
      </w:tblGrid>
      <w:tr>
        <w:trPr>
          <w:cantSplit/>
          <w:tblHeader/>
          <w:trHeight w:val="400"/>
        </w:trPr>
        <w:tc>
          <w:tcPr>
            <w:tcW w:w="3067" w:type="dxa"/>
            <w:shd w:val="clear" w:color="auto" w:fill="E8F0F8"/>
            <w:vAlign w:val="center"/>
          </w:tcPr>
          <w:p>
            <w:pPr>
              <w:spacing w:before="40" w:after="40" w:line="240" w:lineRule="auto"/>
            </w:pPr>
            <w:r>
              <w:rPr>
                <w:rFonts w:ascii="Segoe UI" w:hAnsi="Segoe UI" w:cs="Segoe UI" w:eastAsia="Segoe UI"/>
                <w:b/>
                <w:bCs/>
                <w:sz w:val="16"/>
                <w:szCs w:val="16"/>
              </w:rPr>
              <w:t xml:space="preserve">Part</w:t>
            </w:r>
          </w:p>
        </w:tc>
        <w:tc>
          <w:tcPr>
            <w:tcW w:w="5960"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r>
      <w:tr>
        <w:trPr>
          <w:cantSplit/>
        </w:trPr>
        <w:tc>
          <w:tcPr>
            <w:tcW w:w="3067" w:type="dxa"/>
          </w:tcPr>
          <w:p>
            <w:pPr>
              <w:spacing w:before="40" w:after="40" w:line="240" w:lineRule="auto"/>
            </w:pPr>
            <w:r>
              <w:rPr>
                <w:rFonts w:ascii="Segoe UI" w:hAnsi="Segoe UI" w:cs="Segoe UI" w:eastAsia="Segoe UI"/>
                <w:sz w:val="16"/>
                <w:szCs w:val="16"/>
              </w:rPr>
              <w:t xml:space="preserve">Connectors (</w:t>
            </w:r>
            <w:r>
              <w:rPr>
                <w:rFonts w:ascii="Consolas" w:hAnsi="Consolas" w:cs="Consolas" w:eastAsia="Consolas"/>
                <w:color w:val="1F3B57"/>
                <w:sz w:val="14"/>
                <w:szCs w:val="14"/>
                <w:shd w:val="clear" w:color="auto" w:fill="F3F5F8"/>
              </w:rPr>
              <w:t xml:space="preserve">integration_connectors</w:t>
            </w:r>
            <w:r>
              <w:rPr>
                <w:rFonts w:ascii="Segoe UI" w:hAnsi="Segoe UI" w:cs="Segoe UI" w:eastAsia="Segoe UI"/>
                <w:sz w:val="16"/>
                <w:szCs w:val="16"/>
              </w:rPr>
              <w:t xml:space="preserve">)</w:t>
            </w:r>
          </w:p>
        </w:tc>
        <w:tc>
          <w:tcPr>
            <w:tcW w:w="5960" w:type="dxa"/>
          </w:tcPr>
          <w:p>
            <w:pPr>
              <w:spacing w:before="40" w:after="40" w:line="240" w:lineRule="auto"/>
            </w:pPr>
            <w:r>
              <w:rPr>
                <w:rFonts w:ascii="Segoe UI" w:hAnsi="Segoe UI" w:cs="Segoe UI" w:eastAsia="Segoe UI"/>
                <w:sz w:val="16"/>
                <w:szCs w:val="16"/>
              </w:rPr>
              <w:t xml:space="preserve">One configured connection per third party: kind, adapter, endpoint, options, retry policy, mode (test or live). Credentials are </w:t>
            </w:r>
            <w:r>
              <w:rPr>
                <w:rFonts w:ascii="Segoe UI" w:hAnsi="Segoe UI" w:cs="Segoe UI" w:eastAsia="Segoe UI"/>
                <w:b/>
                <w:bCs/>
                <w:sz w:val="16"/>
                <w:szCs w:val="16"/>
              </w:rPr>
              <w:t xml:space="preserve">never stored</w:t>
            </w:r>
            <w:r>
              <w:rPr>
                <w:rFonts w:ascii="Segoe UI" w:hAnsi="Segoe UI" w:cs="Segoe UI" w:eastAsia="Segoe UI"/>
                <w:sz w:val="16"/>
                <w:szCs w:val="16"/>
              </w:rPr>
              <w:t xml:space="preserve">: a connector names the environment variables that hold them, and the API only reports whether each is set</w:t>
            </w:r>
          </w:p>
        </w:tc>
      </w:tr>
      <w:tr>
        <w:trPr>
          <w:cantSplit/>
        </w:trPr>
        <w:tc>
          <w:tcPr>
            <w:tcW w:w="3067" w:type="dxa"/>
          </w:tcPr>
          <w:p>
            <w:pPr>
              <w:spacing w:before="40" w:after="40" w:line="240" w:lineRule="auto"/>
            </w:pPr>
            <w:r>
              <w:rPr>
                <w:rFonts w:ascii="Segoe UI" w:hAnsi="Segoe UI" w:cs="Segoe UI" w:eastAsia="Segoe UI"/>
                <w:sz w:val="16"/>
                <w:szCs w:val="16"/>
              </w:rPr>
              <w:t xml:space="preserve">Adapters (</w:t>
            </w:r>
            <w:r>
              <w:rPr>
                <w:rFonts w:ascii="Consolas" w:hAnsi="Consolas" w:cs="Consolas" w:eastAsia="Consolas"/>
                <w:color w:val="1F3B57"/>
                <w:sz w:val="14"/>
                <w:szCs w:val="14"/>
                <w:shd w:val="clear" w:color="auto" w:fill="F3F5F8"/>
              </w:rPr>
              <w:t xml:space="preserve">adapters/http.js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adapters/fake.js</w:t>
            </w:r>
            <w:r>
              <w:rPr>
                <w:rFonts w:ascii="Segoe UI" w:hAnsi="Segoe UI" w:cs="Segoe UI" w:eastAsia="Segoe UI"/>
                <w:sz w:val="16"/>
                <w:szCs w:val="16"/>
              </w:rPr>
              <w:t xml:space="preserve">)</w:t>
            </w:r>
          </w:p>
        </w:tc>
        <w:tc>
          <w:tcPr>
            <w:tcW w:w="5960" w:type="dxa"/>
          </w:tcPr>
          <w:p>
            <w:pPr>
              <w:spacing w:before="40" w:after="40" w:line="240" w:lineRule="auto"/>
            </w:pPr>
            <w:r>
              <w:rPr>
                <w:rFonts w:ascii="Segoe UI" w:hAnsi="Segoe UI" w:cs="Segoe UI" w:eastAsia="Segoe UI"/>
                <w:sz w:val="16"/>
                <w:szCs w:val="16"/>
              </w:rPr>
              <w:t xml:space="preserve">One per provider protocol: </w:t>
            </w:r>
            <w:r>
              <w:rPr>
                <w:rFonts w:ascii="Consolas" w:hAnsi="Consolas" w:cs="Consolas" w:eastAsia="Consolas"/>
                <w:color w:val="1F3B57"/>
                <w:sz w:val="14"/>
                <w:szCs w:val="14"/>
                <w:shd w:val="clear" w:color="auto" w:fill="F3F5F8"/>
              </w:rPr>
              <w:t xml:space="preserve">http_sms</w:t>
            </w:r>
            <w:r>
              <w:rPr>
                <w:rFonts w:ascii="Segoe UI" w:hAnsi="Segoe UI" w:cs="Segoe UI" w:eastAsia="Segoe UI"/>
                <w:sz w:val="16"/>
                <w:szCs w:val="16"/>
              </w:rPr>
              <w:t xml:space="preserve"> (with presets for two Philippine SMS providers), </w:t>
            </w:r>
            <w:r>
              <w:rPr>
                <w:rFonts w:ascii="Consolas" w:hAnsi="Consolas" w:cs="Consolas" w:eastAsia="Consolas"/>
                <w:color w:val="1F3B57"/>
                <w:sz w:val="14"/>
                <w:szCs w:val="14"/>
                <w:shd w:val="clear" w:color="auto" w:fill="F3F5F8"/>
              </w:rPr>
              <w:t xml:space="preserve">viber_business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ctpl_http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lto_http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insurer_rest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file_drop</w:t>
            </w:r>
            <w:r>
              <w:rPr>
                <w:rFonts w:ascii="Segoe UI" w:hAnsi="Segoe UI" w:cs="Segoe UI" w:eastAsia="Segoe UI"/>
                <w:sz w:val="16"/>
                <w:szCs w:val="16"/>
              </w:rPr>
              <w:t xml:space="preserve">. In test mode every connector uses the fake adapter of its kind; no network call is made</w:t>
            </w:r>
          </w:p>
        </w:tc>
      </w:tr>
      <w:tr>
        <w:trPr>
          <w:cantSplit/>
        </w:trPr>
        <w:tc>
          <w:tcPr>
            <w:tcW w:w="3067" w:type="dxa"/>
          </w:tcPr>
          <w:p>
            <w:pPr>
              <w:spacing w:before="40" w:after="40" w:line="240" w:lineRule="auto"/>
            </w:pPr>
            <w:r>
              <w:rPr>
                <w:rFonts w:ascii="Segoe UI" w:hAnsi="Segoe UI" w:cs="Segoe UI" w:eastAsia="Segoe UI"/>
                <w:sz w:val="16"/>
                <w:szCs w:val="16"/>
              </w:rPr>
              <w:t xml:space="preserve">Message types</w:t>
            </w:r>
          </w:p>
        </w:tc>
        <w:tc>
          <w:tcPr>
            <w:tcW w:w="5960" w:type="dxa"/>
          </w:tcPr>
          <w:p>
            <w:pPr>
              <w:spacing w:before="40" w:after="40" w:line="240" w:lineRule="auto"/>
            </w:pPr>
            <w:r>
              <w:rPr>
                <w:rFonts w:ascii="Segoe UI" w:hAnsi="Segoe UI" w:cs="Segoe UI" w:eastAsia="Segoe UI"/>
                <w:sz w:val="16"/>
                <w:szCs w:val="16"/>
              </w:rPr>
              <w:t xml:space="preserve">Registered by modules: </w:t>
            </w:r>
            <w:r>
              <w:rPr>
                <w:rFonts w:ascii="Consolas" w:hAnsi="Consolas" w:cs="Consolas" w:eastAsia="Consolas"/>
                <w:color w:val="1F3B57"/>
                <w:sz w:val="14"/>
                <w:szCs w:val="14"/>
                <w:shd w:val="clear" w:color="auto" w:fill="F3F5F8"/>
              </w:rPr>
              <w:t xml:space="preserve">sms.send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viber.send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ctpl.authenticate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ctpl.lto_feed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insurer.policy_issue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insurer.policy_data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insurer.claim_status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bank.payment_file</w:t>
            </w:r>
            <w:r>
              <w:rPr>
                <w:rFonts w:ascii="Segoe UI" w:hAnsi="Segoe UI" w:cs="Segoe UI" w:eastAsia="Segoe UI"/>
                <w:sz w:val="16"/>
                <w:szCs w:val="16"/>
              </w:rPr>
              <w:t xml:space="preserve"> and others, each with handlers for success, failure and inbound messages</w:t>
            </w:r>
          </w:p>
        </w:tc>
      </w:tr>
      <w:tr>
        <w:trPr>
          <w:cantSplit/>
        </w:trPr>
        <w:tc>
          <w:tcPr>
            <w:tcW w:w="3067" w:type="dxa"/>
          </w:tcPr>
          <w:p>
            <w:pPr>
              <w:spacing w:before="40" w:after="40" w:line="240" w:lineRule="auto"/>
            </w:pPr>
            <w:r>
              <w:rPr>
                <w:rFonts w:ascii="Segoe UI" w:hAnsi="Segoe UI" w:cs="Segoe UI" w:eastAsia="Segoe UI"/>
                <w:sz w:val="16"/>
                <w:szCs w:val="16"/>
              </w:rPr>
              <w:t xml:space="preserve">Outbox and inbox</w:t>
            </w:r>
          </w:p>
        </w:tc>
        <w:tc>
          <w:tcPr>
            <w:tcW w:w="5960" w:type="dxa"/>
          </w:tcPr>
          <w:p>
            <w:pPr>
              <w:spacing w:before="40" w:after="40" w:line="240" w:lineRule="auto"/>
            </w:pPr>
            <w:r>
              <w:rPr>
                <w:rFonts w:ascii="Segoe UI" w:hAnsi="Segoe UI" w:cs="Segoe UI" w:eastAsia="Segoe UI"/>
                <w:sz w:val="16"/>
                <w:szCs w:val="16"/>
              </w:rPr>
              <w:t xml:space="preserve">Section 7.2</w:t>
            </w:r>
          </w:p>
        </w:tc>
      </w:tr>
      <w:tr>
        <w:trPr>
          <w:cantSplit/>
        </w:trPr>
        <w:tc>
          <w:tcPr>
            <w:tcW w:w="3067" w:type="dxa"/>
          </w:tcPr>
          <w:p>
            <w:pPr>
              <w:spacing w:before="40" w:after="40" w:line="240" w:lineRule="auto"/>
            </w:pPr>
            <w:r>
              <w:rPr>
                <w:rFonts w:ascii="Segoe UI" w:hAnsi="Segoe UI" w:cs="Segoe UI" w:eastAsia="Segoe UI"/>
                <w:sz w:val="16"/>
                <w:szCs w:val="16"/>
              </w:rPr>
              <w:t xml:space="preserve">Monitor</w:t>
            </w:r>
          </w:p>
        </w:tc>
        <w:tc>
          <w:tcPr>
            <w:tcW w:w="5960" w:type="dxa"/>
          </w:tcPr>
          <w:p>
            <w:pPr>
              <w:spacing w:before="40" w:after="40" w:line="240" w:lineRule="auto"/>
            </w:pPr>
            <w:r>
              <w:rPr>
                <w:rFonts w:ascii="Segoe UI" w:hAnsi="Segoe UI" w:cs="Segoe UI" w:eastAsia="Segoe UI"/>
                <w:sz w:val="16"/>
                <w:szCs w:val="16"/>
              </w:rPr>
              <w:t xml:space="preserve">Master &gt; System Configuration &gt; Integrations: connector status, missing credentials, messages, attempts, resend and reprocess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Interfaces</w:t>
      </w:r>
      <w:bookmarkEnd w:id="102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56"/>
        <w:gridCol w:w="1654"/>
        <w:gridCol w:w="2798"/>
        <w:gridCol w:w="2006"/>
        <w:gridCol w:w="2711"/>
        <w:gridCol w:w="3034"/>
      </w:tblGrid>
      <w:tr>
        <w:trPr>
          <w:cantSplit/>
          <w:tblHeader/>
          <w:trHeight w:val="400"/>
        </w:trPr>
        <w:tc>
          <w:tcPr>
            <w:tcW w:w="1756" w:type="dxa"/>
            <w:shd w:val="clear" w:color="auto" w:fill="E8F0F8"/>
            <w:vAlign w:val="center"/>
          </w:tcPr>
          <w:p>
            <w:pPr>
              <w:spacing w:before="40" w:after="40" w:line="240" w:lineRule="auto"/>
            </w:pPr>
            <w:r>
              <w:rPr>
                <w:rFonts w:ascii="Segoe UI" w:hAnsi="Segoe UI" w:cs="Segoe UI" w:eastAsia="Segoe UI"/>
                <w:b/>
                <w:bCs/>
                <w:sz w:val="16"/>
                <w:szCs w:val="16"/>
              </w:rPr>
              <w:t xml:space="preserve">Interface</w:t>
            </w:r>
          </w:p>
        </w:tc>
        <w:tc>
          <w:tcPr>
            <w:tcW w:w="1654" w:type="dxa"/>
            <w:shd w:val="clear" w:color="auto" w:fill="E8F0F8"/>
            <w:vAlign w:val="center"/>
          </w:tcPr>
          <w:p>
            <w:pPr>
              <w:spacing w:before="40" w:after="40" w:line="240" w:lineRule="auto"/>
            </w:pPr>
            <w:r>
              <w:rPr>
                <w:rFonts w:ascii="Segoe UI" w:hAnsi="Segoe UI" w:cs="Segoe UI" w:eastAsia="Segoe UI"/>
                <w:b/>
                <w:bCs/>
                <w:sz w:val="16"/>
                <w:szCs w:val="16"/>
              </w:rPr>
              <w:t xml:space="preserve">BRD</w:t>
            </w:r>
          </w:p>
        </w:tc>
        <w:tc>
          <w:tcPr>
            <w:tcW w:w="2798" w:type="dxa"/>
            <w:shd w:val="clear" w:color="auto" w:fill="E8F0F8"/>
            <w:vAlign w:val="center"/>
          </w:tcPr>
          <w:p>
            <w:pPr>
              <w:spacing w:before="40" w:after="40" w:line="240" w:lineRule="auto"/>
            </w:pPr>
            <w:r>
              <w:rPr>
                <w:rFonts w:ascii="Segoe UI" w:hAnsi="Segoe UI" w:cs="Segoe UI" w:eastAsia="Segoe UI"/>
                <w:b/>
                <w:bCs/>
                <w:sz w:val="16"/>
                <w:szCs w:val="16"/>
              </w:rPr>
              <w:t xml:space="preserve">Mechanism as built</w:t>
            </w:r>
          </w:p>
        </w:tc>
        <w:tc>
          <w:tcPr>
            <w:tcW w:w="2006" w:type="dxa"/>
            <w:shd w:val="clear" w:color="auto" w:fill="E8F0F8"/>
            <w:vAlign w:val="center"/>
          </w:tcPr>
          <w:p>
            <w:pPr>
              <w:spacing w:before="40" w:after="40" w:line="240" w:lineRule="auto"/>
            </w:pPr>
            <w:r>
              <w:rPr>
                <w:rFonts w:ascii="Segoe UI" w:hAnsi="Segoe UI" w:cs="Segoe UI" w:eastAsia="Segoe UI"/>
                <w:b/>
                <w:bCs/>
                <w:sz w:val="16"/>
                <w:szCs w:val="16"/>
              </w:rPr>
              <w:t xml:space="preserve">Trigger</w:t>
            </w:r>
          </w:p>
        </w:tc>
        <w:tc>
          <w:tcPr>
            <w:tcW w:w="2711" w:type="dxa"/>
            <w:shd w:val="clear" w:color="auto" w:fill="E8F0F8"/>
            <w:vAlign w:val="center"/>
          </w:tcPr>
          <w:p>
            <w:pPr>
              <w:spacing w:before="40" w:after="40" w:line="240" w:lineRule="auto"/>
            </w:pPr>
            <w:r>
              <w:rPr>
                <w:rFonts w:ascii="Segoe UI" w:hAnsi="Segoe UI" w:cs="Segoe UI" w:eastAsia="Segoe UI"/>
                <w:b/>
                <w:bCs/>
                <w:sz w:val="16"/>
                <w:szCs w:val="16"/>
              </w:rPr>
              <w:t xml:space="preserve">Key files</w:t>
            </w:r>
          </w:p>
        </w:tc>
        <w:tc>
          <w:tcPr>
            <w:tcW w:w="3034" w:type="dxa"/>
            <w:shd w:val="clear" w:color="auto" w:fill="E8F0F8"/>
            <w:vAlign w:val="center"/>
          </w:tcPr>
          <w:p>
            <w:pPr>
              <w:spacing w:before="40" w:after="40" w:line="240" w:lineRule="auto"/>
            </w:pPr>
            <w:r>
              <w:rPr>
                <w:rFonts w:ascii="Segoe UI" w:hAnsi="Segoe UI" w:cs="Segoe UI" w:eastAsia="Segoe UI"/>
                <w:b/>
                <w:bCs/>
                <w:sz w:val="16"/>
                <w:szCs w:val="16"/>
              </w:rPr>
              <w:t xml:space="preserve">Controls</w:t>
            </w:r>
          </w:p>
        </w:tc>
      </w:tr>
      <w:tr>
        <w:trPr>
          <w:cantSplit/>
        </w:trPr>
        <w:tc>
          <w:tcPr>
            <w:tcW w:w="1756" w:type="dxa"/>
          </w:tcPr>
          <w:p>
            <w:pPr>
              <w:spacing w:before="40" w:after="40" w:line="240" w:lineRule="auto"/>
            </w:pPr>
            <w:r>
              <w:rPr>
                <w:rFonts w:ascii="Segoe UI" w:hAnsi="Segoe UI" w:cs="Segoe UI" w:eastAsia="Segoe UI"/>
                <w:sz w:val="16"/>
                <w:szCs w:val="16"/>
              </w:rPr>
              <w:t xml:space="preserve">SAP GL daily files</w:t>
            </w:r>
          </w:p>
        </w:tc>
        <w:tc>
          <w:tcPr>
            <w:tcW w:w="1654" w:type="dxa"/>
          </w:tcPr>
          <w:p>
            <w:pPr>
              <w:spacing w:before="40" w:after="40" w:line="240" w:lineRule="auto"/>
            </w:pPr>
            <w:r>
              <w:rPr>
                <w:rFonts w:ascii="Segoe UI" w:hAnsi="Segoe UI" w:cs="Segoe UI" w:eastAsia="Segoe UI"/>
                <w:sz w:val="16"/>
                <w:szCs w:val="16"/>
              </w:rPr>
              <w:t xml:space="preserve">INTG-04 item 1, NFR-09</w:t>
            </w:r>
          </w:p>
        </w:tc>
        <w:tc>
          <w:tcPr>
            <w:tcW w:w="2798" w:type="dxa"/>
          </w:tcPr>
          <w:p>
            <w:pPr>
              <w:spacing w:before="40" w:after="40" w:line="240" w:lineRule="auto"/>
            </w:pPr>
            <w:r>
              <w:rPr>
                <w:rFonts w:ascii="Segoe UI" w:hAnsi="Segoe UI" w:cs="Segoe UI" w:eastAsia="Segoe UI"/>
                <w:sz w:val="16"/>
                <w:szCs w:val="16"/>
              </w:rPr>
              <w:t xml:space="preserve">Header file </w:t>
            </w:r>
            <w:r>
              <w:rPr>
                <w:rFonts w:ascii="Consolas" w:hAnsi="Consolas" w:cs="Consolas" w:eastAsia="Consolas"/>
                <w:color w:val="1F3B57"/>
                <w:sz w:val="14"/>
                <w:szCs w:val="14"/>
                <w:shd w:val="clear" w:color="auto" w:fill="F3F5F8"/>
              </w:rPr>
              <w:t xml:space="preserve">ARHDTISPH&lt;date&gt;.txt</w:t>
            </w:r>
            <w:r>
              <w:rPr>
                <w:rFonts w:ascii="Segoe UI" w:hAnsi="Segoe UI" w:cs="Segoe UI" w:eastAsia="Segoe UI"/>
                <w:sz w:val="16"/>
                <w:szCs w:val="16"/>
              </w:rPr>
              <w:t xml:space="preserve"> and line file </w:t>
            </w:r>
            <w:r>
              <w:rPr>
                <w:rFonts w:ascii="Consolas" w:hAnsi="Consolas" w:cs="Consolas" w:eastAsia="Consolas"/>
                <w:color w:val="1F3B57"/>
                <w:sz w:val="14"/>
                <w:szCs w:val="14"/>
                <w:shd w:val="clear" w:color="auto" w:fill="F3F5F8"/>
              </w:rPr>
              <w:t xml:space="preserve">ARLITISPH&lt;date&gt;.txt</w:t>
            </w:r>
            <w:r>
              <w:rPr>
                <w:rFonts w:ascii="Segoe UI" w:hAnsi="Segoe UI" w:cs="Segoe UI" w:eastAsia="Segoe UI"/>
                <w:sz w:val="16"/>
                <w:szCs w:val="16"/>
              </w:rPr>
              <w:t xml:space="preserve"> from the GL lines posted in the day; one SAP document per posting date; layout in the setting </w:t>
            </w:r>
            <w:r>
              <w:rPr>
                <w:rFonts w:ascii="Consolas" w:hAnsi="Consolas" w:cs="Consolas" w:eastAsia="Consolas"/>
                <w:color w:val="1F3B57"/>
                <w:sz w:val="14"/>
                <w:szCs w:val="14"/>
                <w:shd w:val="clear" w:color="auto" w:fill="F3F5F8"/>
              </w:rPr>
              <w:t xml:space="preserve">sap_gl.layout</w:t>
            </w:r>
            <w:r>
              <w:rPr>
                <w:rFonts w:ascii="Segoe UI" w:hAnsi="Segoe UI" w:cs="Segoe UI" w:eastAsia="Segoe UI"/>
                <w:sz w:val="16"/>
                <w:szCs w:val="16"/>
              </w:rPr>
              <w:t xml:space="preserve"> (delimited or fixed width)</w:t>
            </w:r>
          </w:p>
        </w:tc>
        <w:tc>
          <w:tcPr>
            <w:tcW w:w="2006" w:type="dxa"/>
          </w:tcPr>
          <w:p>
            <w:pPr>
              <w:spacing w:before="40" w:after="40" w:line="240" w:lineRule="auto"/>
            </w:pPr>
            <w:r>
              <w:rPr>
                <w:rFonts w:ascii="Segoe UI" w:hAnsi="Segoe UI" w:cs="Segoe UI" w:eastAsia="Segoe UI"/>
                <w:sz w:val="16"/>
                <w:szCs w:val="16"/>
              </w:rPr>
              <w:t xml:space="preserve">Job </w:t>
            </w:r>
            <w:r>
              <w:rPr>
                <w:rFonts w:ascii="Consolas" w:hAnsi="Consolas" w:cs="Consolas" w:eastAsia="Consolas"/>
                <w:color w:val="1F3B57"/>
                <w:sz w:val="14"/>
                <w:szCs w:val="14"/>
                <w:shd w:val="clear" w:color="auto" w:fill="F3F5F8"/>
              </w:rPr>
              <w:t xml:space="preserve">sap-gl-export</w:t>
            </w:r>
            <w:r>
              <w:rPr>
                <w:rFonts w:ascii="Segoe UI" w:hAnsi="Segoe UI" w:cs="Segoe UI" w:eastAsia="Segoe UI"/>
                <w:sz w:val="16"/>
                <w:szCs w:val="16"/>
              </w:rPr>
              <w:t xml:space="preserve"> at 23:59 Manila, or Run now on Accounts &gt; SAP GL Export</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src/modules/sap-gl/</w:t>
            </w:r>
          </w:p>
        </w:tc>
        <w:tc>
          <w:tcPr>
            <w:tcW w:w="3034" w:type="dxa"/>
          </w:tcPr>
          <w:p>
            <w:pPr>
              <w:spacing w:before="40" w:after="40" w:line="240" w:lineRule="auto"/>
            </w:pPr>
            <w:r>
              <w:rPr>
                <w:rFonts w:ascii="Segoe UI" w:hAnsi="Segoe UI" w:cs="Segoe UI" w:eastAsia="Segoe UI"/>
                <w:sz w:val="16"/>
                <w:szCs w:val="16"/>
              </w:rPr>
              <w:t xml:space="preserve">Window from the previous cut-off to the day's cut-off by posting time; each run recorded with counts, totals, warnings and file SHA-256; files kept in the database for download; re-generation is a new run</w:t>
            </w:r>
          </w:p>
        </w:tc>
      </w:tr>
      <w:tr>
        <w:trPr>
          <w:cantSplit/>
        </w:trPr>
        <w:tc>
          <w:tcPr>
            <w:tcW w:w="1756" w:type="dxa"/>
          </w:tcPr>
          <w:p>
            <w:pPr>
              <w:spacing w:before="40" w:after="40" w:line="240" w:lineRule="auto"/>
            </w:pPr>
            <w:r>
              <w:rPr>
                <w:rFonts w:ascii="Segoe UI" w:hAnsi="Segoe UI" w:cs="Segoe UI" w:eastAsia="Segoe UI"/>
                <w:sz w:val="16"/>
                <w:szCs w:val="16"/>
              </w:rPr>
              <w:t xml:space="preserve">Journal upload (non-insurance entries)</w:t>
            </w:r>
          </w:p>
        </w:tc>
        <w:tc>
          <w:tcPr>
            <w:tcW w:w="1654" w:type="dxa"/>
          </w:tcPr>
          <w:p>
            <w:pPr>
              <w:spacing w:before="40" w:after="40" w:line="240" w:lineRule="auto"/>
            </w:pPr>
            <w:r>
              <w:rPr>
                <w:rFonts w:ascii="Segoe UI" w:hAnsi="Segoe UI" w:cs="Segoe UI" w:eastAsia="Segoe UI"/>
                <w:sz w:val="16"/>
                <w:szCs w:val="16"/>
              </w:rPr>
              <w:t xml:space="preserve">INTG-04 (upload into the platform)</w:t>
            </w:r>
          </w:p>
        </w:tc>
        <w:tc>
          <w:tcPr>
            <w:tcW w:w="2798" w:type="dxa"/>
          </w:tcPr>
          <w:p>
            <w:pPr>
              <w:spacing w:before="40" w:after="40" w:line="240" w:lineRule="auto"/>
            </w:pPr>
            <w:r>
              <w:rPr>
                <w:rFonts w:ascii="Segoe UI" w:hAnsi="Segoe UI" w:cs="Segoe UI" w:eastAsia="Segoe UI"/>
                <w:sz w:val="16"/>
                <w:szCs w:val="16"/>
              </w:rPr>
              <w:t xml:space="preserve">CSV or XLSX journal vouchers in the platform's template (download from the screen); rows grouped by voucher reference. The BRD names a text-file layout; the baseline accepts CSV and XLSX</w:t>
            </w:r>
          </w:p>
        </w:tc>
        <w:tc>
          <w:tcPr>
            <w:tcW w:w="2006" w:type="dxa"/>
          </w:tcPr>
          <w:p>
            <w:pPr>
              <w:spacing w:before="40" w:after="40" w:line="240" w:lineRule="auto"/>
            </w:pPr>
            <w:r>
              <w:rPr>
                <w:rFonts w:ascii="Segoe UI" w:hAnsi="Segoe UI" w:cs="Segoe UI" w:eastAsia="Segoe UI"/>
                <w:sz w:val="16"/>
                <w:szCs w:val="16"/>
              </w:rPr>
              <w:t xml:space="preserve">Upload on Accounts &gt; Journal Vouchers</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src/modules/journal-vouchers/</w:t>
            </w:r>
          </w:p>
        </w:tc>
        <w:tc>
          <w:tcPr>
            <w:tcW w:w="3034" w:type="dxa"/>
          </w:tcPr>
          <w:p>
            <w:pPr>
              <w:spacing w:before="40" w:after="40" w:line="240" w:lineRule="auto"/>
            </w:pPr>
            <w:r>
              <w:rPr>
                <w:rFonts w:ascii="Segoe UI" w:hAnsi="Segoe UI" w:cs="Segoe UI" w:eastAsia="Segoe UI"/>
                <w:sz w:val="16"/>
                <w:szCs w:val="16"/>
              </w:rPr>
              <w:t xml:space="preserve">Whole file checked first (balanced, accounts active and open to manual entries, cost centres, period open); each voucher parked for approval by a different user</w:t>
            </w:r>
          </w:p>
        </w:tc>
      </w:tr>
      <w:tr>
        <w:trPr>
          <w:cantSplit/>
        </w:trPr>
        <w:tc>
          <w:tcPr>
            <w:tcW w:w="1756" w:type="dxa"/>
          </w:tcPr>
          <w:p>
            <w:pPr>
              <w:spacing w:before="40" w:after="40" w:line="240" w:lineRule="auto"/>
            </w:pPr>
            <w:r>
              <w:rPr>
                <w:rFonts w:ascii="Segoe UI" w:hAnsi="Segoe UI" w:cs="Segoe UI" w:eastAsia="Segoe UI"/>
                <w:sz w:val="16"/>
                <w:szCs w:val="16"/>
              </w:rPr>
              <w:t xml:space="preserve">Bank statements in</w:t>
            </w:r>
          </w:p>
        </w:tc>
        <w:tc>
          <w:tcPr>
            <w:tcW w:w="1654" w:type="dxa"/>
          </w:tcPr>
          <w:p>
            <w:pPr>
              <w:spacing w:before="40" w:after="40" w:line="240" w:lineRule="auto"/>
            </w:pPr>
            <w:r>
              <w:rPr>
                <w:rFonts w:ascii="Segoe UI" w:hAnsi="Segoe UI" w:cs="Segoe UI" w:eastAsia="Segoe UI"/>
                <w:sz w:val="16"/>
                <w:szCs w:val="16"/>
              </w:rPr>
              <w:t xml:space="preserve">NFR-09</w:t>
            </w:r>
          </w:p>
        </w:tc>
        <w:tc>
          <w:tcPr>
            <w:tcW w:w="2798" w:type="dxa"/>
          </w:tcPr>
          <w:p>
            <w:pPr>
              <w:spacing w:before="40" w:after="40" w:line="240" w:lineRule="auto"/>
            </w:pPr>
            <w:r>
              <w:rPr>
                <w:rFonts w:ascii="Segoe UI" w:hAnsi="Segoe UI" w:cs="Segoe UI" w:eastAsia="Segoe UI"/>
                <w:sz w:val="16"/>
                <w:szCs w:val="16"/>
              </w:rPr>
              <w:t xml:space="preserve">CSV or XLSX parsed with a statement format (column mapping, date format, sign convention)</w:t>
            </w:r>
          </w:p>
        </w:tc>
        <w:tc>
          <w:tcPr>
            <w:tcW w:w="2006" w:type="dxa"/>
          </w:tcPr>
          <w:p>
            <w:pPr>
              <w:spacing w:before="40" w:after="40" w:line="240" w:lineRule="auto"/>
            </w:pPr>
            <w:r>
              <w:rPr>
                <w:rFonts w:ascii="Segoe UI" w:hAnsi="Segoe UI" w:cs="Segoe UI" w:eastAsia="Segoe UI"/>
                <w:sz w:val="16"/>
                <w:szCs w:val="16"/>
              </w:rPr>
              <w:t xml:space="preserve">Upload on Accounts &gt; Bank Reconciliation</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src/modules/bank-reconciliation/statements.js</w:t>
            </w:r>
          </w:p>
        </w:tc>
        <w:tc>
          <w:tcPr>
            <w:tcW w:w="3034" w:type="dxa"/>
          </w:tcPr>
          <w:p>
            <w:pPr>
              <w:spacing w:before="40" w:after="40" w:line="240" w:lineRule="auto"/>
            </w:pPr>
            <w:r>
              <w:rPr>
                <w:rFonts w:ascii="Segoe UI" w:hAnsi="Segoe UI" w:cs="Segoe UI" w:eastAsia="Segoe UI"/>
                <w:sz w:val="16"/>
                <w:szCs w:val="16"/>
              </w:rPr>
              <w:t xml:space="preserve">Balance check, duplicate file refused by hash, duplicate lines detected</w:t>
            </w:r>
          </w:p>
        </w:tc>
      </w:tr>
      <w:tr>
        <w:trPr>
          <w:cantSplit/>
        </w:trPr>
        <w:tc>
          <w:tcPr>
            <w:tcW w:w="1756" w:type="dxa"/>
          </w:tcPr>
          <w:p>
            <w:pPr>
              <w:spacing w:before="40" w:after="40" w:line="240" w:lineRule="auto"/>
            </w:pPr>
            <w:r>
              <w:rPr>
                <w:rFonts w:ascii="Segoe UI" w:hAnsi="Segoe UI" w:cs="Segoe UI" w:eastAsia="Segoe UI"/>
                <w:sz w:val="16"/>
                <w:szCs w:val="16"/>
              </w:rPr>
              <w:t xml:space="preserve">Bank payment files out</w:t>
            </w:r>
          </w:p>
        </w:tc>
        <w:tc>
          <w:tcPr>
            <w:tcW w:w="1654" w:type="dxa"/>
          </w:tcPr>
          <w:p>
            <w:pPr>
              <w:spacing w:before="40" w:after="40" w:line="240" w:lineRule="auto"/>
            </w:pPr>
            <w:r>
              <w:rPr>
                <w:rFonts w:ascii="Segoe UI" w:hAnsi="Segoe UI" w:cs="Segoe UI" w:eastAsia="Segoe UI"/>
                <w:sz w:val="16"/>
                <w:szCs w:val="16"/>
              </w:rPr>
              <w:t xml:space="preserve">NFR-09</w:t>
            </w:r>
          </w:p>
        </w:tc>
        <w:tc>
          <w:tcPr>
            <w:tcW w:w="2798" w:type="dxa"/>
          </w:tcPr>
          <w:p>
            <w:pPr>
              <w:spacing w:before="40" w:after="40" w:line="240" w:lineRule="auto"/>
            </w:pPr>
            <w:r>
              <w:rPr>
                <w:rFonts w:ascii="Segoe UI" w:hAnsi="Segoe UI" w:cs="Segoe UI" w:eastAsia="Segoe UI"/>
                <w:sz w:val="16"/>
                <w:szCs w:val="16"/>
              </w:rPr>
              <w:t xml:space="preserve">Bulk credit, InstaPay and PESONet files rendered from a layout master (adapter </w:t>
            </w:r>
            <w:r>
              <w:rPr>
                <w:rFonts w:ascii="Consolas" w:hAnsi="Consolas" w:cs="Consolas" w:eastAsia="Consolas"/>
                <w:color w:val="1F3B57"/>
                <w:sz w:val="14"/>
                <w:szCs w:val="14"/>
                <w:shd w:val="clear" w:color="auto" w:fill="F3F5F8"/>
              </w:rPr>
              <w:t xml:space="preserve">file_drop</w:t>
            </w:r>
            <w:r>
              <w:rPr>
                <w:rFonts w:ascii="Segoe UI" w:hAnsi="Segoe UI" w:cs="Segoe UI" w:eastAsia="Segoe UI"/>
                <w:sz w:val="16"/>
                <w:szCs w:val="16"/>
              </w:rPr>
              <w:t xml:space="preserve">: the file is made available for upload on the bank's portal; no network call); status file read back</w:t>
            </w:r>
          </w:p>
        </w:tc>
        <w:tc>
          <w:tcPr>
            <w:tcW w:w="2006" w:type="dxa"/>
          </w:tcPr>
          <w:p>
            <w:pPr>
              <w:spacing w:before="40" w:after="40" w:line="240" w:lineRule="auto"/>
            </w:pPr>
            <w:r>
              <w:rPr>
                <w:rFonts w:ascii="Segoe UI" w:hAnsi="Segoe UI" w:cs="Segoe UI" w:eastAsia="Segoe UI"/>
                <w:sz w:val="16"/>
                <w:szCs w:val="16"/>
              </w:rPr>
              <w:t xml:space="preserve">Payment batch approved, then Generate file; status file imported or results keyed</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src/modules/integrations/bankfiles/</w:t>
            </w:r>
          </w:p>
        </w:tc>
        <w:tc>
          <w:tcPr>
            <w:tcW w:w="3034" w:type="dxa"/>
          </w:tcPr>
          <w:p>
            <w:pPr>
              <w:spacing w:before="40" w:after="40" w:line="240" w:lineRule="auto"/>
            </w:pPr>
            <w:r>
              <w:rPr>
                <w:rFonts w:ascii="Segoe UI" w:hAnsi="Segoe UI" w:cs="Segoe UI" w:eastAsia="Segoe UI"/>
                <w:sz w:val="16"/>
                <w:szCs w:val="16"/>
              </w:rPr>
              <w:t xml:space="preserve">Maker-checker on batch and every voucher; Authority Matrix limit </w:t>
            </w:r>
            <w:r>
              <w:rPr>
                <w:rFonts w:ascii="Consolas" w:hAnsi="Consolas" w:cs="Consolas" w:eastAsia="Consolas"/>
                <w:color w:val="1F3B57"/>
                <w:sz w:val="14"/>
                <w:szCs w:val="14"/>
                <w:shd w:val="clear" w:color="auto" w:fill="F3F5F8"/>
              </w:rPr>
              <w:t xml:space="preserve">payment_voucher</w:t>
            </w:r>
            <w:r>
              <w:rPr>
                <w:rFonts w:ascii="Segoe UI" w:hAnsi="Segoe UI" w:cs="Segoe UI" w:eastAsia="Segoe UI"/>
                <w:sz w:val="16"/>
                <w:szCs w:val="16"/>
              </w:rPr>
              <w:t xml:space="preserve"> on the batch total; journal posted only for paid lines</w:t>
            </w:r>
          </w:p>
        </w:tc>
      </w:tr>
      <w:tr>
        <w:trPr>
          <w:cantSplit/>
        </w:trPr>
        <w:tc>
          <w:tcPr>
            <w:tcW w:w="1756" w:type="dxa"/>
          </w:tcPr>
          <w:p>
            <w:pPr>
              <w:spacing w:before="40" w:after="40" w:line="240" w:lineRule="auto"/>
            </w:pPr>
            <w:r>
              <w:rPr>
                <w:rFonts w:ascii="Segoe UI" w:hAnsi="Segoe UI" w:cs="Segoe UI" w:eastAsia="Segoe UI"/>
                <w:sz w:val="16"/>
                <w:szCs w:val="16"/>
              </w:rPr>
              <w:t xml:space="preserve">Insurer statements in</w:t>
            </w:r>
          </w:p>
        </w:tc>
        <w:tc>
          <w:tcPr>
            <w:tcW w:w="1654" w:type="dxa"/>
          </w:tcPr>
          <w:p>
            <w:pPr>
              <w:spacing w:before="40" w:after="40" w:line="240" w:lineRule="auto"/>
            </w:pPr>
            <w:r>
              <w:rPr>
                <w:rFonts w:ascii="Segoe UI" w:hAnsi="Segoe UI" w:cs="Segoe UI" w:eastAsia="Segoe UI"/>
                <w:sz w:val="16"/>
                <w:szCs w:val="16"/>
              </w:rPr>
              <w:t xml:space="preserve">Insurer reconciliation requirements</w:t>
            </w:r>
          </w:p>
        </w:tc>
        <w:tc>
          <w:tcPr>
            <w:tcW w:w="2798" w:type="dxa"/>
          </w:tcPr>
          <w:p>
            <w:pPr>
              <w:spacing w:before="40" w:after="40" w:line="240" w:lineRule="auto"/>
            </w:pPr>
            <w:r>
              <w:rPr>
                <w:rFonts w:ascii="Segoe UI" w:hAnsi="Segoe UI" w:cs="Segoe UI" w:eastAsia="Segoe UI"/>
                <w:sz w:val="16"/>
                <w:szCs w:val="16"/>
              </w:rPr>
              <w:t xml:space="preserve">Statement import and matching</w:t>
            </w:r>
          </w:p>
        </w:tc>
        <w:tc>
          <w:tcPr>
            <w:tcW w:w="2006" w:type="dxa"/>
          </w:tcPr>
          <w:p>
            <w:pPr>
              <w:spacing w:before="40" w:after="40" w:line="240" w:lineRule="auto"/>
            </w:pPr>
            <w:r>
              <w:rPr>
                <w:rFonts w:ascii="Segoe UI" w:hAnsi="Segoe UI" w:cs="Segoe UI" w:eastAsia="Segoe UI"/>
                <w:sz w:val="16"/>
                <w:szCs w:val="16"/>
              </w:rPr>
              <w:t xml:space="preserve">Upload on Accounts &gt; Insurer Reconciliation</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src/modules/insurer-reconciliation/</w:t>
            </w:r>
          </w:p>
        </w:tc>
        <w:tc>
          <w:tcPr>
            <w:tcW w:w="3034" w:type="dxa"/>
          </w:tcPr>
          <w:p>
            <w:pPr>
              <w:spacing w:before="40" w:after="40" w:line="240" w:lineRule="auto"/>
            </w:pPr>
            <w:r>
              <w:rPr>
                <w:rFonts w:ascii="Segoe UI" w:hAnsi="Segoe UI" w:cs="Segoe UI" w:eastAsia="Segoe UI"/>
                <w:sz w:val="16"/>
                <w:szCs w:val="16"/>
              </w:rPr>
              <w:t xml:space="preserve">Matching rules, approval </w:t>
            </w:r>
            <w:r>
              <w:rPr>
                <w:rFonts w:ascii="Consolas" w:hAnsi="Consolas" w:cs="Consolas" w:eastAsia="Consolas"/>
                <w:color w:val="1F3B57"/>
                <w:sz w:val="14"/>
                <w:szCs w:val="14"/>
                <w:shd w:val="clear" w:color="auto" w:fill="F3F5F8"/>
              </w:rPr>
              <w:t xml:space="preserve">approve:insurer-reconciliation</w:t>
            </w:r>
          </w:p>
        </w:tc>
      </w:tr>
      <w:tr>
        <w:trPr>
          <w:cantSplit/>
        </w:trPr>
        <w:tc>
          <w:tcPr>
            <w:tcW w:w="1756" w:type="dxa"/>
          </w:tcPr>
          <w:p>
            <w:pPr>
              <w:spacing w:before="40" w:after="40" w:line="240" w:lineRule="auto"/>
            </w:pPr>
            <w:r>
              <w:rPr>
                <w:rFonts w:ascii="Segoe UI" w:hAnsi="Segoe UI" w:cs="Segoe UI" w:eastAsia="Segoe UI"/>
                <w:sz w:val="16"/>
                <w:szCs w:val="16"/>
              </w:rPr>
              <w:t xml:space="preserve">Insurer exchange</w:t>
            </w:r>
          </w:p>
        </w:tc>
        <w:tc>
          <w:tcPr>
            <w:tcW w:w="1654" w:type="dxa"/>
          </w:tcPr>
          <w:p>
            <w:pPr>
              <w:spacing w:before="40" w:after="40" w:line="240" w:lineRule="auto"/>
            </w:pPr>
            <w:r>
              <w:rPr>
                <w:rFonts w:ascii="Segoe UI" w:hAnsi="Segoe UI" w:cs="Segoe UI" w:eastAsia="Segoe UI"/>
                <w:sz w:val="16"/>
                <w:szCs w:val="16"/>
              </w:rPr>
              <w:t xml:space="preserve">INTG-05</w:t>
            </w:r>
          </w:p>
        </w:tc>
        <w:tc>
          <w:tcPr>
            <w:tcW w:w="2798" w:type="dxa"/>
          </w:tcPr>
          <w:p>
            <w:pPr>
              <w:spacing w:before="40" w:after="40" w:line="240" w:lineRule="auto"/>
            </w:pPr>
            <w:r>
              <w:rPr>
                <w:rFonts w:ascii="Segoe UI" w:hAnsi="Segoe UI" w:cs="Segoe UI" w:eastAsia="Segoe UI"/>
                <w:sz w:val="16"/>
                <w:szCs w:val="16"/>
              </w:rPr>
              <w:t xml:space="preserve">E-mail and documents today (quotations, slips, schedules generated as PDF and sent through the e-mail outbox). An </w:t>
            </w:r>
            <w:r>
              <w:rPr>
                <w:rFonts w:ascii="Consolas" w:hAnsi="Consolas" w:cs="Consolas" w:eastAsia="Consolas"/>
                <w:color w:val="1F3B57"/>
                <w:sz w:val="14"/>
                <w:szCs w:val="14"/>
                <w:shd w:val="clear" w:color="auto" w:fill="F3F5F8"/>
              </w:rPr>
              <w:t xml:space="preserve">insurer_rest</w:t>
            </w:r>
            <w:r>
              <w:rPr>
                <w:rFonts w:ascii="Segoe UI" w:hAnsi="Segoe UI" w:cs="Segoe UI" w:eastAsia="Segoe UI"/>
                <w:sz w:val="16"/>
                <w:szCs w:val="16"/>
              </w:rPr>
              <w:t xml:space="preserve"> adapter with per-insurer request and response maps is built but not used for TISPH</w:t>
            </w:r>
          </w:p>
        </w:tc>
        <w:tc>
          <w:tcPr>
            <w:tcW w:w="2006" w:type="dxa"/>
          </w:tcPr>
          <w:p>
            <w:pPr>
              <w:spacing w:before="40" w:after="40" w:line="240" w:lineRule="auto"/>
            </w:pPr>
            <w:r>
              <w:rPr>
                <w:rFonts w:ascii="Segoe UI" w:hAnsi="Segoe UI" w:cs="Segoe UI" w:eastAsia="Segoe UI"/>
                <w:sz w:val="16"/>
                <w:szCs w:val="16"/>
              </w:rPr>
              <w:t xml:space="preserve">Workflow actions</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src/modules/integrations/insurer.js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src/modules/quotations/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src/modules/placement/</w:t>
            </w:r>
          </w:p>
        </w:tc>
        <w:tc>
          <w:tcPr>
            <w:tcW w:w="3034" w:type="dxa"/>
          </w:tcPr>
          <w:p>
            <w:pPr>
              <w:spacing w:before="40" w:after="40" w:line="240" w:lineRule="auto"/>
            </w:pPr>
            <w:r>
              <w:rPr>
                <w:rFonts w:ascii="Segoe UI" w:hAnsi="Segoe UI" w:cs="Segoe UI" w:eastAsia="Segoe UI"/>
                <w:sz w:val="16"/>
                <w:szCs w:val="16"/>
              </w:rPr>
              <w:t xml:space="preserve">Outbox guarantees; premium tolerance check on insurer data</w:t>
            </w:r>
          </w:p>
        </w:tc>
      </w:tr>
      <w:tr>
        <w:trPr>
          <w:cantSplit/>
        </w:trPr>
        <w:tc>
          <w:tcPr>
            <w:tcW w:w="1756" w:type="dxa"/>
          </w:tcPr>
          <w:p>
            <w:pPr>
              <w:spacing w:before="40" w:after="40" w:line="240" w:lineRule="auto"/>
            </w:pPr>
            <w:r>
              <w:rPr>
                <w:rFonts w:ascii="Segoe UI" w:hAnsi="Segoe UI" w:cs="Segoe UI" w:eastAsia="Segoe UI"/>
                <w:sz w:val="16"/>
                <w:szCs w:val="16"/>
              </w:rPr>
              <w:t xml:space="preserve">E-mail</w:t>
            </w:r>
          </w:p>
        </w:tc>
        <w:tc>
          <w:tcPr>
            <w:tcW w:w="1654" w:type="dxa"/>
          </w:tcPr>
          <w:p>
            <w:pPr>
              <w:spacing w:before="40" w:after="40" w:line="240" w:lineRule="auto"/>
            </w:pPr>
            <w:r>
              <w:rPr>
                <w:rFonts w:ascii="Segoe UI" w:hAnsi="Segoe UI" w:cs="Segoe UI" w:eastAsia="Segoe UI"/>
                <w:sz w:val="16"/>
                <w:szCs w:val="16"/>
              </w:rPr>
              <w:t xml:space="preserve">INTG-01</w:t>
            </w:r>
          </w:p>
        </w:tc>
        <w:tc>
          <w:tcPr>
            <w:tcW w:w="2798" w:type="dxa"/>
          </w:tcPr>
          <w:p>
            <w:pPr>
              <w:spacing w:before="40" w:after="40" w:line="240" w:lineRule="auto"/>
            </w:pPr>
            <w:r>
              <w:rPr>
                <w:rFonts w:ascii="Segoe UI" w:hAnsi="Segoe UI" w:cs="Segoe UI" w:eastAsia="Segoe UI"/>
                <w:sz w:val="16"/>
                <w:szCs w:val="16"/>
              </w:rPr>
              <w:t xml:space="preserve">SMTP through </w:t>
            </w:r>
            <w:r>
              <w:rPr>
                <w:rFonts w:ascii="Consolas" w:hAnsi="Consolas" w:cs="Consolas" w:eastAsia="Consolas"/>
                <w:color w:val="1F3B57"/>
                <w:sz w:val="14"/>
                <w:szCs w:val="14"/>
                <w:shd w:val="clear" w:color="auto" w:fill="F3F5F8"/>
              </w:rPr>
              <w:t xml:space="preserve">SMTP_URL</w:t>
            </w:r>
            <w:r>
              <w:rPr>
                <w:rFonts w:ascii="Segoe UI" w:hAnsi="Segoe UI" w:cs="Segoe UI" w:eastAsia="Segoe UI"/>
                <w:sz w:val="16"/>
                <w:szCs w:val="16"/>
              </w:rPr>
              <w:t xml:space="preserve"> (Microsoft 365 authenticated SMTP on port 587 in the Azure runbook)</w:t>
            </w:r>
          </w:p>
        </w:tc>
        <w:tc>
          <w:tcPr>
            <w:tcW w:w="2006" w:type="dxa"/>
          </w:tcPr>
          <w:p>
            <w:pPr>
              <w:spacing w:before="40" w:after="40" w:line="240" w:lineRule="auto"/>
            </w:pPr>
            <w:r>
              <w:rPr>
                <w:rFonts w:ascii="Segoe UI" w:hAnsi="Segoe UI" w:cs="Segoe UI" w:eastAsia="Segoe UI"/>
                <w:sz w:val="16"/>
                <w:szCs w:val="16"/>
              </w:rPr>
              <w:t xml:space="preserve">Outbox job</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src/lib/mailer.js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src/modules/notifications/outbox.js</w:t>
            </w:r>
          </w:p>
        </w:tc>
        <w:tc>
          <w:tcPr>
            <w:tcW w:w="3034" w:type="dxa"/>
          </w:tcPr>
          <w:p>
            <w:pPr>
              <w:spacing w:before="40" w:after="40" w:line="240" w:lineRule="auto"/>
            </w:pPr>
            <w:r>
              <w:rPr>
                <w:rFonts w:ascii="Segoe UI" w:hAnsi="Segoe UI" w:cs="Segoe UI" w:eastAsia="Segoe UI"/>
                <w:sz w:val="16"/>
                <w:szCs w:val="16"/>
              </w:rPr>
              <w:t xml:space="preserve">Sending switch, retries, monitor</w:t>
            </w:r>
          </w:p>
        </w:tc>
      </w:tr>
      <w:tr>
        <w:trPr>
          <w:cantSplit/>
        </w:trPr>
        <w:tc>
          <w:tcPr>
            <w:tcW w:w="1756" w:type="dxa"/>
          </w:tcPr>
          <w:p>
            <w:pPr>
              <w:spacing w:before="40" w:after="40" w:line="240" w:lineRule="auto"/>
            </w:pPr>
            <w:r>
              <w:rPr>
                <w:rFonts w:ascii="Segoe UI" w:hAnsi="Segoe UI" w:cs="Segoe UI" w:eastAsia="Segoe UI"/>
                <w:sz w:val="16"/>
                <w:szCs w:val="16"/>
              </w:rPr>
              <w:t xml:space="preserve">Staff sign-in (SSO)</w:t>
            </w:r>
          </w:p>
        </w:tc>
        <w:tc>
          <w:tcPr>
            <w:tcW w:w="1654" w:type="dxa"/>
          </w:tcPr>
          <w:p>
            <w:pPr>
              <w:spacing w:before="40" w:after="40" w:line="240" w:lineRule="auto"/>
            </w:pPr>
            <w:r>
              <w:rPr>
                <w:rFonts w:ascii="Segoe UI" w:hAnsi="Segoe UI" w:cs="Segoe UI" w:eastAsia="Segoe UI"/>
                <w:sz w:val="16"/>
                <w:szCs w:val="16"/>
              </w:rPr>
              <w:t xml:space="preserve">INTG-02, NFR-04</w:t>
            </w:r>
          </w:p>
        </w:tc>
        <w:tc>
          <w:tcPr>
            <w:tcW w:w="2798" w:type="dxa"/>
          </w:tcPr>
          <w:p>
            <w:pPr>
              <w:spacing w:before="40" w:after="40" w:line="240" w:lineRule="auto"/>
            </w:pPr>
            <w:r>
              <w:rPr>
                <w:rFonts w:ascii="Segoe UI" w:hAnsi="Segoe UI" w:cs="Segoe UI" w:eastAsia="Segoe UI"/>
                <w:sz w:val="16"/>
                <w:szCs w:val="16"/>
              </w:rPr>
              <w:t xml:space="preserve">OpenID Connect authorization code flow with PKCE against one Entra ID tenant; the API validates the ID token (keys, issuer, audience, nonce, tenant)</w:t>
            </w:r>
          </w:p>
        </w:tc>
        <w:tc>
          <w:tcPr>
            <w:tcW w:w="2006" w:type="dxa"/>
          </w:tcPr>
          <w:p>
            <w:pPr>
              <w:spacing w:before="40" w:after="40" w:line="240" w:lineRule="auto"/>
            </w:pPr>
            <w:r>
              <w:rPr>
                <w:rFonts w:ascii="Segoe UI" w:hAnsi="Segoe UI" w:cs="Segoe UI" w:eastAsia="Segoe UI"/>
                <w:sz w:val="16"/>
                <w:szCs w:val="16"/>
              </w:rPr>
              <w:t xml:space="preserve">Sign-in page "Sign in with Microsoft"</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src/lib/entraId.js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src/modules/auth/sso.js</w:t>
            </w:r>
          </w:p>
        </w:tc>
        <w:tc>
          <w:tcPr>
            <w:tcW w:w="3034" w:type="dxa"/>
          </w:tcPr>
          <w:p>
            <w:pPr>
              <w:spacing w:before="40" w:after="40" w:line="240" w:lineRule="auto"/>
            </w:pPr>
            <w:r>
              <w:rPr>
                <w:rFonts w:ascii="Segoe UI" w:hAnsi="Segoe UI" w:cs="Segoe UI" w:eastAsia="Segoe UI"/>
                <w:sz w:val="16"/>
                <w:szCs w:val="16"/>
              </w:rPr>
              <w:t xml:space="preserve">Users are not created by sign-in (unless </w:t>
            </w:r>
            <w:r>
              <w:rPr>
                <w:rFonts w:ascii="Consolas" w:hAnsi="Consolas" w:cs="Consolas" w:eastAsia="Consolas"/>
                <w:color w:val="1F3B57"/>
                <w:sz w:val="14"/>
                <w:szCs w:val="14"/>
                <w:shd w:val="clear" w:color="auto" w:fill="F3F5F8"/>
              </w:rPr>
              <w:t xml:space="preserve">security.sso_register_users</w:t>
            </w:r>
            <w:r>
              <w:rPr>
                <w:rFonts w:ascii="Segoe UI" w:hAnsi="Segoe UI" w:cs="Segoe UI" w:eastAsia="Segoe UI"/>
                <w:sz w:val="16"/>
                <w:szCs w:val="16"/>
              </w:rPr>
              <w:t xml:space="preserve">, then inactive without roles); first sign-in binds the account; password sign-in can be limited to break-glass roles; MFA enforced by Entra ID Conditional Access</w:t>
            </w:r>
          </w:p>
        </w:tc>
      </w:tr>
      <w:tr>
        <w:trPr>
          <w:cantSplit/>
        </w:trPr>
        <w:tc>
          <w:tcPr>
            <w:tcW w:w="1756" w:type="dxa"/>
          </w:tcPr>
          <w:p>
            <w:pPr>
              <w:spacing w:before="40" w:after="40" w:line="240" w:lineRule="auto"/>
            </w:pPr>
            <w:r>
              <w:rPr>
                <w:rFonts w:ascii="Segoe UI" w:hAnsi="Segoe UI" w:cs="Segoe UI" w:eastAsia="Segoe UI"/>
                <w:sz w:val="16"/>
                <w:szCs w:val="16"/>
              </w:rPr>
              <w:t xml:space="preserve">BIR EIS</w:t>
            </w:r>
          </w:p>
        </w:tc>
        <w:tc>
          <w:tcPr>
            <w:tcW w:w="1654" w:type="dxa"/>
          </w:tcPr>
          <w:p>
            <w:pPr>
              <w:spacing w:before="40" w:after="40" w:line="240" w:lineRule="auto"/>
            </w:pPr>
            <w:r>
              <w:rPr>
                <w:rFonts w:ascii="Segoe UI" w:hAnsi="Segoe UI" w:cs="Segoe UI" w:eastAsia="Segoe UI"/>
                <w:sz w:val="16"/>
                <w:szCs w:val="16"/>
              </w:rPr>
              <w:t xml:space="preserve">Not in the BRD</w:t>
            </w:r>
          </w:p>
        </w:tc>
        <w:tc>
          <w:tcPr>
            <w:tcW w:w="2798" w:type="dxa"/>
          </w:tcPr>
          <w:p>
            <w:pPr>
              <w:spacing w:before="40" w:after="40" w:line="240" w:lineRule="auto"/>
            </w:pPr>
            <w:r>
              <w:rPr>
                <w:rFonts w:ascii="Segoe UI" w:hAnsi="Segoe UI" w:cs="Segoe UI" w:eastAsia="Segoe UI"/>
                <w:sz w:val="16"/>
                <w:szCs w:val="16"/>
              </w:rPr>
              <w:t xml:space="preserve">E-invoice payload built from the issued invoice; test mode validates and acknowledges inside the system; live mode obtains a token and posts to the configured endpoint</w:t>
            </w:r>
          </w:p>
        </w:tc>
        <w:tc>
          <w:tcPr>
            <w:tcW w:w="2006" w:type="dxa"/>
          </w:tcPr>
          <w:p>
            <w:pPr>
              <w:spacing w:before="40" w:after="40" w:line="240" w:lineRule="auto"/>
            </w:pPr>
            <w:r>
              <w:rPr>
                <w:rFonts w:ascii="Segoe UI" w:hAnsi="Segoe UI" w:cs="Segoe UI" w:eastAsia="Segoe UI"/>
                <w:sz w:val="16"/>
                <w:szCs w:val="16"/>
              </w:rPr>
              <w:t xml:space="preserve">On invoice issue and job </w:t>
            </w:r>
            <w:r>
              <w:rPr>
                <w:rFonts w:ascii="Consolas" w:hAnsi="Consolas" w:cs="Consolas" w:eastAsia="Consolas"/>
                <w:color w:val="1F3B57"/>
                <w:sz w:val="14"/>
                <w:szCs w:val="14"/>
                <w:shd w:val="clear" w:color="auto" w:fill="F3F5F8"/>
              </w:rPr>
              <w:t xml:space="preserve">eis-outbox</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src/modules/bir/eis.js</w:t>
            </w:r>
          </w:p>
        </w:tc>
        <w:tc>
          <w:tcPr>
            <w:tcW w:w="3034" w:type="dxa"/>
          </w:tcPr>
          <w:p>
            <w:pPr>
              <w:spacing w:before="40" w:after="40" w:line="240" w:lineRule="auto"/>
            </w:pPr>
            <w:r>
              <w:rPr>
                <w:rFonts w:ascii="Segoe UI" w:hAnsi="Segoe UI" w:cs="Segoe UI" w:eastAsia="Segoe UI"/>
                <w:sz w:val="16"/>
                <w:szCs w:val="16"/>
              </w:rPr>
              <w:t xml:space="preserve">Off by default; manual export and reference capture as fallback</w:t>
            </w:r>
          </w:p>
        </w:tc>
      </w:tr>
      <w:tr>
        <w:trPr>
          <w:cantSplit/>
        </w:trPr>
        <w:tc>
          <w:tcPr>
            <w:tcW w:w="1756" w:type="dxa"/>
          </w:tcPr>
          <w:p>
            <w:pPr>
              <w:spacing w:before="40" w:after="40" w:line="240" w:lineRule="auto"/>
            </w:pPr>
            <w:r>
              <w:rPr>
                <w:rFonts w:ascii="Segoe UI" w:hAnsi="Segoe UI" w:cs="Segoe UI" w:eastAsia="Segoe UI"/>
                <w:sz w:val="16"/>
                <w:szCs w:val="16"/>
              </w:rPr>
              <w:t xml:space="preserve">BIR files and forms</w:t>
            </w:r>
          </w:p>
        </w:tc>
        <w:tc>
          <w:tcPr>
            <w:tcW w:w="1654" w:type="dxa"/>
          </w:tcPr>
          <w:p>
            <w:pPr>
              <w:spacing w:before="40" w:after="40" w:line="240" w:lineRule="auto"/>
            </w:pPr>
            <w:r>
              <w:rPr>
                <w:rFonts w:ascii="Segoe UI" w:hAnsi="Segoe UI" w:cs="Segoe UI" w:eastAsia="Segoe UI"/>
                <w:sz w:val="16"/>
                <w:szCs w:val="16"/>
              </w:rPr>
              <w:t xml:space="preserve">TAX-02, TAX-03</w:t>
            </w:r>
          </w:p>
        </w:tc>
        <w:tc>
          <w:tcPr>
            <w:tcW w:w="2798" w:type="dxa"/>
          </w:tcPr>
          <w:p>
            <w:pPr>
              <w:spacing w:before="40" w:after="40" w:line="240" w:lineRule="auto"/>
            </w:pPr>
            <w:r>
              <w:rPr>
                <w:rFonts w:ascii="Segoe UI" w:hAnsi="Segoe UI" w:cs="Segoe UI" w:eastAsia="Segoe UI"/>
                <w:sz w:val="16"/>
                <w:szCs w:val="16"/>
              </w:rPr>
              <w:t xml:space="preserve">Alphalist DAT files (QAP, SAWT, 1604-E, SLSP), forms 0619-E, 1601-EQ, 1604-E, 2551Q, CAS loose-leaf books; BIR Form 2307 per payee and quarter, numbered from the CWT series</w:t>
            </w:r>
          </w:p>
        </w:tc>
        <w:tc>
          <w:tcPr>
            <w:tcW w:w="2006" w:type="dxa"/>
          </w:tcPr>
          <w:p>
            <w:pPr>
              <w:spacing w:before="40" w:after="40" w:line="240" w:lineRule="auto"/>
            </w:pPr>
            <w:r>
              <w:rPr>
                <w:rFonts w:ascii="Segoe UI" w:hAnsi="Segoe UI" w:cs="Segoe UI" w:eastAsia="Segoe UI"/>
                <w:sz w:val="16"/>
                <w:szCs w:val="16"/>
              </w:rPr>
              <w:t xml:space="preserve">On screen</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src/modules/bir/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src/modules/period-end/router.js</w:t>
            </w:r>
            <w:r>
              <w:rPr>
                <w:rFonts w:ascii="Segoe UI" w:hAnsi="Segoe UI" w:cs="Segoe UI" w:eastAsia="Segoe UI"/>
                <w:sz w:val="16"/>
                <w:szCs w:val="16"/>
              </w:rPr>
              <w:t xml:space="preserve"> (Form 2307)</w:t>
            </w:r>
          </w:p>
        </w:tc>
        <w:tc>
          <w:tcPr>
            <w:tcW w:w="3034" w:type="dxa"/>
          </w:tcPr>
          <w:p>
            <w:pPr>
              <w:spacing w:before="40" w:after="40" w:line="240" w:lineRule="auto"/>
            </w:pPr>
            <w:r>
              <w:rPr>
                <w:rFonts w:ascii="Segoe UI" w:hAnsi="Segoe UI" w:cs="Segoe UI" w:eastAsia="Segoe UI"/>
                <w:sz w:val="16"/>
                <w:szCs w:val="16"/>
              </w:rPr>
              <w:t xml:space="preserve">Reconciled with ledger accounts; book prints numbered and recorded</w:t>
            </w:r>
          </w:p>
        </w:tc>
      </w:tr>
      <w:tr>
        <w:trPr>
          <w:cantSplit/>
        </w:trPr>
        <w:tc>
          <w:tcPr>
            <w:tcW w:w="1756" w:type="dxa"/>
          </w:tcPr>
          <w:p>
            <w:pPr>
              <w:spacing w:before="40" w:after="40" w:line="240" w:lineRule="auto"/>
            </w:pPr>
            <w:r>
              <w:rPr>
                <w:rFonts w:ascii="Segoe UI" w:hAnsi="Segoe UI" w:cs="Segoe UI" w:eastAsia="Segoe UI"/>
                <w:sz w:val="16"/>
                <w:szCs w:val="16"/>
              </w:rPr>
              <w:t xml:space="preserve">TFS intake</w:t>
            </w:r>
          </w:p>
        </w:tc>
        <w:tc>
          <w:tcPr>
            <w:tcW w:w="1654" w:type="dxa"/>
          </w:tcPr>
          <w:p>
            <w:pPr>
              <w:spacing w:before="40" w:after="40" w:line="240" w:lineRule="auto"/>
            </w:pPr>
            <w:r>
              <w:rPr>
                <w:rFonts w:ascii="Segoe UI" w:hAnsi="Segoe UI" w:cs="Segoe UI" w:eastAsia="Segoe UI"/>
                <w:sz w:val="16"/>
                <w:szCs w:val="16"/>
              </w:rPr>
              <w:t xml:space="preserve">INTG-03</w:t>
            </w:r>
          </w:p>
        </w:tc>
        <w:tc>
          <w:tcPr>
            <w:tcW w:w="2798" w:type="dxa"/>
          </w:tcPr>
          <w:p>
            <w:pPr>
              <w:spacing w:before="40" w:after="40" w:line="240" w:lineRule="auto"/>
            </w:pPr>
            <w:r>
              <w:rPr>
                <w:rFonts w:ascii="Segoe UI" w:hAnsi="Segoe UI" w:cs="Segoe UI" w:eastAsia="Segoe UI"/>
                <w:sz w:val="16"/>
                <w:szCs w:val="16"/>
              </w:rPr>
              <w:t xml:space="preserve">Generic lead bulk upload (CSV or XLSX with template)</w:t>
            </w:r>
          </w:p>
        </w:tc>
        <w:tc>
          <w:tcPr>
            <w:tcW w:w="2006" w:type="dxa"/>
          </w:tcPr>
          <w:p>
            <w:pPr>
              <w:spacing w:before="40" w:after="40" w:line="240" w:lineRule="auto"/>
            </w:pPr>
            <w:r>
              <w:rPr>
                <w:rFonts w:ascii="Segoe UI" w:hAnsi="Segoe UI" w:cs="Segoe UI" w:eastAsia="Segoe UI"/>
                <w:sz w:val="16"/>
                <w:szCs w:val="16"/>
              </w:rPr>
              <w:t xml:space="preserve">Upload on the leads screen</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src/modules/leads/router.js</w:t>
            </w:r>
          </w:p>
        </w:tc>
        <w:tc>
          <w:tcPr>
            <w:tcW w:w="3034" w:type="dxa"/>
          </w:tcPr>
          <w:p>
            <w:pPr>
              <w:spacing w:before="40" w:after="40" w:line="240" w:lineRule="auto"/>
            </w:pPr>
            <w:r>
              <w:rPr>
                <w:rFonts w:ascii="Segoe UI" w:hAnsi="Segoe UI" w:cs="Segoe UI" w:eastAsia="Segoe UI"/>
                <w:sz w:val="16"/>
                <w:szCs w:val="16"/>
              </w:rPr>
              <w:t xml:space="preserve">Row-by-row validation, error report</w:t>
            </w:r>
          </w:p>
        </w:tc>
      </w:tr>
      <w:tr>
        <w:trPr>
          <w:cantSplit/>
        </w:trPr>
        <w:tc>
          <w:tcPr>
            <w:tcW w:w="1756" w:type="dxa"/>
          </w:tcPr>
          <w:p>
            <w:pPr>
              <w:spacing w:before="40" w:after="40" w:line="240" w:lineRule="auto"/>
            </w:pPr>
            <w:r>
              <w:rPr>
                <w:rFonts w:ascii="Segoe UI" w:hAnsi="Segoe UI" w:cs="Segoe UI" w:eastAsia="Segoe UI"/>
                <w:sz w:val="16"/>
                <w:szCs w:val="16"/>
              </w:rPr>
              <w:t xml:space="preserve">CTPL authentication, LTO feed</w:t>
            </w:r>
          </w:p>
        </w:tc>
        <w:tc>
          <w:tcPr>
            <w:tcW w:w="1654" w:type="dxa"/>
          </w:tcPr>
          <w:p>
            <w:pPr>
              <w:spacing w:before="40" w:after="40" w:line="240" w:lineRule="auto"/>
            </w:pPr>
            <w:r>
              <w:rPr>
                <w:rFonts w:ascii="Segoe UI" w:hAnsi="Segoe UI" w:cs="Segoe UI" w:eastAsia="Segoe UI"/>
                <w:sz w:val="16"/>
                <w:szCs w:val="16"/>
              </w:rPr>
              <w:t xml:space="preserve">CTPL requirements</w:t>
            </w:r>
          </w:p>
        </w:tc>
        <w:tc>
          <w:tcPr>
            <w:tcW w:w="2798" w:type="dxa"/>
          </w:tcPr>
          <w:p>
            <w:pPr>
              <w:spacing w:before="40" w:after="40" w:line="240" w:lineRule="auto"/>
            </w:pPr>
            <w:r>
              <w:rPr>
                <w:rFonts w:ascii="Consolas" w:hAnsi="Consolas" w:cs="Consolas" w:eastAsia="Consolas"/>
                <w:color w:val="1F3B57"/>
                <w:sz w:val="14"/>
                <w:szCs w:val="14"/>
                <w:shd w:val="clear" w:color="auto" w:fill="F3F5F8"/>
              </w:rPr>
              <w:t xml:space="preserve">ctpl_http</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lto_http</w:t>
            </w:r>
            <w:r>
              <w:rPr>
                <w:rFonts w:ascii="Segoe UI" w:hAnsi="Segoe UI" w:cs="Segoe UI" w:eastAsia="Segoe UI"/>
                <w:sz w:val="16"/>
                <w:szCs w:val="16"/>
              </w:rPr>
              <w:t xml:space="preserve"> adapters; manual entry fallback</w:t>
            </w:r>
          </w:p>
        </w:tc>
        <w:tc>
          <w:tcPr>
            <w:tcW w:w="2006" w:type="dxa"/>
          </w:tcPr>
          <w:p>
            <w:pPr>
              <w:spacing w:before="40" w:after="40" w:line="240" w:lineRule="auto"/>
            </w:pPr>
            <w:r>
              <w:rPr>
                <w:rFonts w:ascii="Segoe UI" w:hAnsi="Segoe UI" w:cs="Segoe UI" w:eastAsia="Segoe UI"/>
                <w:sz w:val="16"/>
                <w:szCs w:val="16"/>
              </w:rPr>
              <w:t xml:space="preserve">Policy issue hook</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src/modules/integrations/ctpl.js</w:t>
            </w:r>
          </w:p>
        </w:tc>
        <w:tc>
          <w:tcPr>
            <w:tcW w:w="3034" w:type="dxa"/>
          </w:tcPr>
          <w:p>
            <w:pPr>
              <w:spacing w:before="40" w:after="40" w:line="240" w:lineRule="auto"/>
            </w:pPr>
            <w:r>
              <w:rPr>
                <w:rFonts w:ascii="Segoe UI" w:hAnsi="Segoe UI" w:cs="Segoe UI" w:eastAsia="Segoe UI"/>
                <w:sz w:val="16"/>
                <w:szCs w:val="16"/>
              </w:rPr>
              <w:t xml:space="preserve">COC series allocated under row lock; overdue report</w:t>
            </w:r>
          </w:p>
        </w:tc>
      </w:tr>
      <w:tr>
        <w:trPr>
          <w:cantSplit/>
        </w:trPr>
        <w:tc>
          <w:tcPr>
            <w:tcW w:w="1756" w:type="dxa"/>
          </w:tcPr>
          <w:p>
            <w:pPr>
              <w:spacing w:before="40" w:after="40" w:line="240" w:lineRule="auto"/>
            </w:pPr>
            <w:r>
              <w:rPr>
                <w:rFonts w:ascii="Segoe UI" w:hAnsi="Segoe UI" w:cs="Segoe UI" w:eastAsia="Segoe UI"/>
                <w:sz w:val="16"/>
                <w:szCs w:val="16"/>
              </w:rPr>
              <w:t xml:space="preserve">SMS and Viber</w:t>
            </w:r>
          </w:p>
        </w:tc>
        <w:tc>
          <w:tcPr>
            <w:tcW w:w="1654" w:type="dxa"/>
          </w:tcPr>
          <w:p>
            <w:pPr>
              <w:spacing w:before="40" w:after="40" w:line="240" w:lineRule="auto"/>
            </w:pPr>
            <w:r>
              <w:rPr>
                <w:rFonts w:ascii="Segoe UI" w:hAnsi="Segoe UI" w:cs="Segoe UI" w:eastAsia="Segoe UI"/>
                <w:sz w:val="16"/>
                <w:szCs w:val="16"/>
              </w:rPr>
              <w:t xml:space="preserve">Not in TISPH Phase 1 list</w:t>
            </w:r>
          </w:p>
        </w:tc>
        <w:tc>
          <w:tcPr>
            <w:tcW w:w="2798" w:type="dxa"/>
          </w:tcPr>
          <w:p>
            <w:pPr>
              <w:spacing w:before="40" w:after="40" w:line="240" w:lineRule="auto"/>
            </w:pPr>
            <w:r>
              <w:rPr>
                <w:rFonts w:ascii="Consolas" w:hAnsi="Consolas" w:cs="Consolas" w:eastAsia="Consolas"/>
                <w:color w:val="1F3B57"/>
                <w:sz w:val="14"/>
                <w:szCs w:val="14"/>
                <w:shd w:val="clear" w:color="auto" w:fill="F3F5F8"/>
              </w:rPr>
              <w:t xml:space="preserve">http_sms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viber_business</w:t>
            </w:r>
          </w:p>
        </w:tc>
        <w:tc>
          <w:tcPr>
            <w:tcW w:w="2006" w:type="dxa"/>
          </w:tcPr>
          <w:p>
            <w:pPr>
              <w:spacing w:before="40" w:after="40" w:line="240" w:lineRule="auto"/>
            </w:pPr>
            <w:r>
              <w:rPr>
                <w:rFonts w:ascii="Segoe UI" w:hAnsi="Segoe UI" w:cs="Segoe UI" w:eastAsia="Segoe UI"/>
                <w:sz w:val="16"/>
                <w:szCs w:val="16"/>
              </w:rPr>
              <w:t xml:space="preserve">Jobs (disabled by default) and claim status changes</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src/modules/integrations/messaging.js</w:t>
            </w:r>
          </w:p>
        </w:tc>
        <w:tc>
          <w:tcPr>
            <w:tcW w:w="3034" w:type="dxa"/>
          </w:tcPr>
          <w:p>
            <w:pPr>
              <w:spacing w:before="40" w:after="40" w:line="240" w:lineRule="auto"/>
            </w:pPr>
            <w:r>
              <w:rPr>
                <w:rFonts w:ascii="Segoe UI" w:hAnsi="Segoe UI" w:cs="Segoe UI" w:eastAsia="Segoe UI"/>
                <w:sz w:val="16"/>
                <w:szCs w:val="16"/>
              </w:rPr>
              <w:t xml:space="preserve">Consent check; idempotency per business event</w:t>
            </w:r>
          </w:p>
        </w:tc>
      </w:tr>
      <w:tr>
        <w:trPr>
          <w:cantSplit/>
        </w:trPr>
        <w:tc>
          <w:tcPr>
            <w:tcW w:w="1756" w:type="dxa"/>
          </w:tcPr>
          <w:p>
            <w:pPr>
              <w:spacing w:before="40" w:after="40" w:line="240" w:lineRule="auto"/>
            </w:pPr>
            <w:r>
              <w:rPr>
                <w:rFonts w:ascii="Segoe UI" w:hAnsi="Segoe UI" w:cs="Segoe UI" w:eastAsia="Segoe UI"/>
                <w:sz w:val="16"/>
                <w:szCs w:val="16"/>
              </w:rPr>
              <w:t xml:space="preserve">Payment gateways</w:t>
            </w:r>
          </w:p>
        </w:tc>
        <w:tc>
          <w:tcPr>
            <w:tcW w:w="1654" w:type="dxa"/>
          </w:tcPr>
          <w:p>
            <w:pPr>
              <w:spacing w:before="40" w:after="40" w:line="240" w:lineRule="auto"/>
            </w:pPr>
            <w:r>
              <w:rPr>
                <w:rFonts w:ascii="Segoe UI" w:hAnsi="Segoe UI" w:cs="Segoe UI" w:eastAsia="Segoe UI"/>
                <w:sz w:val="16"/>
                <w:szCs w:val="16"/>
              </w:rPr>
              <w:t xml:space="preserve">Not in TISPH Phase 1 list</w:t>
            </w:r>
          </w:p>
        </w:tc>
        <w:tc>
          <w:tcPr>
            <w:tcW w:w="2798" w:type="dxa"/>
          </w:tcPr>
          <w:p>
            <w:pPr>
              <w:spacing w:before="40" w:after="40" w:line="240" w:lineRule="auto"/>
            </w:pPr>
            <w:r>
              <w:rPr>
                <w:rFonts w:ascii="Segoe UI" w:hAnsi="Segoe UI" w:cs="Segoe UI" w:eastAsia="Segoe UI"/>
                <w:sz w:val="16"/>
                <w:szCs w:val="16"/>
              </w:rPr>
              <w:t xml:space="preserve">Sandbox, PayMongo, Dragonpay; signed webhooks</w:t>
            </w:r>
          </w:p>
        </w:tc>
        <w:tc>
          <w:tcPr>
            <w:tcW w:w="2006" w:type="dxa"/>
          </w:tcPr>
          <w:p>
            <w:pPr>
              <w:spacing w:before="40" w:after="40" w:line="240" w:lineRule="auto"/>
            </w:pPr>
            <w:r>
              <w:rPr>
                <w:rFonts w:ascii="Segoe UI" w:hAnsi="Segoe UI" w:cs="Segoe UI" w:eastAsia="Segoe UI"/>
                <w:sz w:val="16"/>
                <w:szCs w:val="16"/>
              </w:rPr>
              <w:t xml:space="preserve">Payment link</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src/modules/payment-gateway/</w:t>
            </w:r>
          </w:p>
        </w:tc>
        <w:tc>
          <w:tcPr>
            <w:tcW w:w="3034" w:type="dxa"/>
          </w:tcPr>
          <w:p>
            <w:pPr>
              <w:spacing w:before="40" w:after="40" w:line="240" w:lineRule="auto"/>
            </w:pPr>
            <w:r>
              <w:rPr>
                <w:rFonts w:ascii="Segoe UI" w:hAnsi="Segoe UI" w:cs="Segoe UI" w:eastAsia="Segoe UI"/>
                <w:sz w:val="16"/>
                <w:szCs w:val="16"/>
              </w:rPr>
              <w:t xml:space="preserve">Signature, idempotency and amount checks</w:t>
            </w:r>
          </w:p>
        </w:tc>
      </w:tr>
      <w:tr>
        <w:trPr>
          <w:cantSplit/>
        </w:trPr>
        <w:tc>
          <w:tcPr>
            <w:tcW w:w="1756" w:type="dxa"/>
          </w:tcPr>
          <w:p>
            <w:pPr>
              <w:spacing w:before="40" w:after="40" w:line="240" w:lineRule="auto"/>
            </w:pPr>
            <w:r>
              <w:rPr>
                <w:rFonts w:ascii="Segoe UI" w:hAnsi="Segoe UI" w:cs="Segoe UI" w:eastAsia="Segoe UI"/>
                <w:sz w:val="16"/>
                <w:szCs w:val="16"/>
              </w:rPr>
              <w:t xml:space="preserve">BI extract</w:t>
            </w:r>
          </w:p>
        </w:tc>
        <w:tc>
          <w:tcPr>
            <w:tcW w:w="1654" w:type="dxa"/>
          </w:tcPr>
          <w:p>
            <w:pPr>
              <w:spacing w:before="40" w:after="40" w:line="240" w:lineRule="auto"/>
            </w:pPr>
            <w:r>
              <w:rPr>
                <w:rFonts w:ascii="Segoe UI" w:hAnsi="Segoe UI" w:cs="Segoe UI" w:eastAsia="Segoe UI"/>
                <w:sz w:val="16"/>
                <w:szCs w:val="16"/>
              </w:rPr>
              <w:t xml:space="preserve">Reporting</w:t>
            </w:r>
          </w:p>
        </w:tc>
        <w:tc>
          <w:tcPr>
            <w:tcW w:w="2798" w:type="dxa"/>
          </w:tcPr>
          <w:p>
            <w:pPr>
              <w:spacing w:before="40" w:after="40" w:line="240" w:lineRule="auto"/>
            </w:pPr>
            <w:r>
              <w:rPr>
                <w:rFonts w:ascii="Segoe UI" w:hAnsi="Segoe UI" w:cs="Segoe UI" w:eastAsia="Segoe UI"/>
                <w:sz w:val="16"/>
                <w:szCs w:val="16"/>
              </w:rPr>
              <w:t xml:space="preserve">Files written to a storage folder</w:t>
            </w:r>
          </w:p>
        </w:tc>
        <w:tc>
          <w:tcPr>
            <w:tcW w:w="2006" w:type="dxa"/>
          </w:tcPr>
          <w:p>
            <w:pPr>
              <w:spacing w:before="40" w:after="40" w:line="240" w:lineRule="auto"/>
            </w:pPr>
            <w:r>
              <w:rPr>
                <w:rFonts w:ascii="Segoe UI" w:hAnsi="Segoe UI" w:cs="Segoe UI" w:eastAsia="Segoe UI"/>
                <w:sz w:val="16"/>
                <w:szCs w:val="16"/>
              </w:rPr>
              <w:t xml:space="preserve">Job </w:t>
            </w:r>
            <w:r>
              <w:rPr>
                <w:rFonts w:ascii="Consolas" w:hAnsi="Consolas" w:cs="Consolas" w:eastAsia="Consolas"/>
                <w:color w:val="1F3B57"/>
                <w:sz w:val="14"/>
                <w:szCs w:val="14"/>
                <w:shd w:val="clear" w:color="auto" w:fill="F3F5F8"/>
              </w:rPr>
              <w:t xml:space="preserve">bi-extract</w:t>
            </w:r>
            <w:r>
              <w:rPr>
                <w:rFonts w:ascii="Segoe UI" w:hAnsi="Segoe UI" w:cs="Segoe UI" w:eastAsia="Segoe UI"/>
                <w:sz w:val="16"/>
                <w:szCs w:val="16"/>
              </w:rPr>
              <w:t xml:space="preserve"> (disabled by default)</w:t>
            </w:r>
          </w:p>
        </w:tc>
        <w:tc>
          <w:tcPr>
            <w:tcW w:w="2711" w:type="dxa"/>
          </w:tcPr>
          <w:p>
            <w:pPr>
              <w:spacing w:before="40" w:after="40" w:line="240" w:lineRule="auto"/>
            </w:pPr>
            <w:r>
              <w:rPr>
                <w:rFonts w:ascii="Consolas" w:hAnsi="Consolas" w:cs="Consolas" w:eastAsia="Consolas"/>
                <w:color w:val="1F3B57"/>
                <w:sz w:val="14"/>
                <w:szCs w:val="14"/>
                <w:shd w:val="clear" w:color="auto" w:fill="F3F5F8"/>
              </w:rPr>
              <w:t xml:space="preserve">src/modules/report-builder/service.js</w:t>
            </w:r>
          </w:p>
        </w:tc>
        <w:tc>
          <w:tcPr>
            <w:tcW w:w="3034" w:type="dxa"/>
          </w:tcPr>
          <w:p>
            <w:pPr>
              <w:spacing w:before="40" w:after="40" w:line="240" w:lineRule="auto"/>
            </w:pPr>
            <w:r>
              <w:rPr>
                <w:rFonts w:ascii="Segoe UI" w:hAnsi="Segoe UI" w:cs="Segoe UI" w:eastAsia="Segoe UI"/>
                <w:sz w:val="16"/>
                <w:szCs w:val="16"/>
              </w:rPr>
              <w:t xml:space="preserve">Run history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Gaps and planned integration work</w:t>
      </w:r>
      <w:bookmarkEnd w:id="102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93"/>
        <w:gridCol w:w="3224"/>
        <w:gridCol w:w="3010"/>
      </w:tblGrid>
      <w:tr>
        <w:trPr>
          <w:cantSplit/>
          <w:tblHeader/>
          <w:trHeight w:val="400"/>
        </w:trPr>
        <w:tc>
          <w:tcPr>
            <w:tcW w:w="2793"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3224" w:type="dxa"/>
            <w:shd w:val="clear" w:color="auto" w:fill="E8F0F8"/>
            <w:vAlign w:val="center"/>
          </w:tcPr>
          <w:p>
            <w:pPr>
              <w:spacing w:before="40" w:after="40" w:line="240" w:lineRule="auto"/>
            </w:pPr>
            <w:r>
              <w:rPr>
                <w:rFonts w:ascii="Segoe UI" w:hAnsi="Segoe UI" w:cs="Segoe UI" w:eastAsia="Segoe UI"/>
                <w:b/>
                <w:bCs/>
                <w:sz w:val="16"/>
                <w:szCs w:val="16"/>
              </w:rPr>
              <w:t xml:space="preserve">State</w:t>
            </w:r>
          </w:p>
        </w:tc>
        <w:tc>
          <w:tcPr>
            <w:tcW w:w="3010"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2793" w:type="dxa"/>
          </w:tcPr>
          <w:p>
            <w:pPr>
              <w:spacing w:before="40" w:after="40" w:line="240" w:lineRule="auto"/>
            </w:pPr>
            <w:r>
              <w:rPr>
                <w:rFonts w:ascii="Segoe UI" w:hAnsi="Segoe UI" w:cs="Segoe UI" w:eastAsia="Segoe UI"/>
                <w:sz w:val="16"/>
                <w:szCs w:val="16"/>
              </w:rPr>
              <w:t xml:space="preserve">Transfer of SAP GL files to the SFTP container </w:t>
            </w:r>
            <w:r>
              <w:rPr>
                <w:rFonts w:ascii="Consolas" w:hAnsi="Consolas" w:cs="Consolas" w:eastAsia="Consolas"/>
                <w:color w:val="1F3B57"/>
                <w:sz w:val="14"/>
                <w:szCs w:val="14"/>
                <w:shd w:val="clear" w:color="auto" w:fill="F3F5F8"/>
              </w:rPr>
              <w:t xml:space="preserve">sap-outbound</w:t>
            </w:r>
          </w:p>
        </w:tc>
        <w:tc>
          <w:tcPr>
            <w:tcW w:w="3224"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The API writes the files to the documents share (or to </w:t>
            </w:r>
            <w:r>
              <w:rPr>
                <w:rFonts w:ascii="Consolas" w:hAnsi="Consolas" w:cs="Consolas" w:eastAsia="Consolas"/>
                <w:color w:val="1F3B57"/>
                <w:sz w:val="14"/>
                <w:szCs w:val="14"/>
                <w:shd w:val="clear" w:color="auto" w:fill="F3F5F8"/>
              </w:rPr>
              <w:t xml:space="preserve">SAP_GL_EXPORT_DIR</w:t>
            </w:r>
            <w:r>
              <w:rPr>
                <w:rFonts w:ascii="Segoe UI" w:hAnsi="Segoe UI" w:cs="Segoe UI" w:eastAsia="Segoe UI"/>
                <w:sz w:val="16"/>
                <w:szCs w:val="16"/>
              </w:rPr>
              <w:t xml:space="preserve">); Container Apps mount Azure Files shares, not Blob containers. Two options are documented: a scheduled copy (</w:t>
            </w:r>
            <w:r>
              <w:rPr>
                <w:rFonts w:ascii="Consolas" w:hAnsi="Consolas" w:cs="Consolas" w:eastAsia="Consolas"/>
                <w:color w:val="1F3B57"/>
                <w:sz w:val="14"/>
                <w:szCs w:val="14"/>
                <w:shd w:val="clear" w:color="auto" w:fill="F3F5F8"/>
              </w:rPr>
              <w:t xml:space="preserve">azcopy sync</w:t>
            </w:r>
            <w:r>
              <w:rPr>
                <w:rFonts w:ascii="Segoe UI" w:hAnsi="Segoe UI" w:cs="Segoe UI" w:eastAsia="Segoe UI"/>
                <w:sz w:val="16"/>
                <w:szCs w:val="16"/>
              </w:rPr>
              <w:t xml:space="preserve"> with the managed identity) after the cut-off, or a share SAP collects from</w:t>
            </w:r>
          </w:p>
        </w:tc>
        <w:tc>
          <w:tcPr>
            <w:tcW w:w="3010" w:type="dxa"/>
          </w:tcPr>
          <w:p>
            <w:pPr>
              <w:spacing w:before="40" w:after="40" w:line="240" w:lineRule="auto"/>
            </w:pPr>
            <w:r>
              <w:rPr>
                <w:rFonts w:ascii="Segoe UI" w:hAnsi="Segoe UI" w:cs="Segoe UI" w:eastAsia="Segoe UI"/>
                <w:sz w:val="16"/>
                <w:szCs w:val="16"/>
              </w:rPr>
              <w:t xml:space="preserve">Decision with TISPH IT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11); open question Q1</w:t>
            </w:r>
          </w:p>
        </w:tc>
      </w:tr>
      <w:tr>
        <w:trPr>
          <w:cantSplit/>
        </w:trPr>
        <w:tc>
          <w:tcPr>
            <w:tcW w:w="2793" w:type="dxa"/>
          </w:tcPr>
          <w:p>
            <w:pPr>
              <w:spacing w:before="40" w:after="40" w:line="240" w:lineRule="auto"/>
            </w:pPr>
            <w:r>
              <w:rPr>
                <w:rFonts w:ascii="Segoe UI" w:hAnsi="Segoe UI" w:cs="Segoe UI" w:eastAsia="Segoe UI"/>
                <w:sz w:val="16"/>
                <w:szCs w:val="16"/>
              </w:rPr>
              <w:t xml:space="preserve">Automatic pick-up of bank statements and bank status files from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and drop of payment files into </w:t>
            </w:r>
            <w:r>
              <w:rPr>
                <w:rFonts w:ascii="Consolas" w:hAnsi="Consolas" w:cs="Consolas" w:eastAsia="Consolas"/>
                <w:color w:val="1F3B57"/>
                <w:sz w:val="14"/>
                <w:szCs w:val="14"/>
                <w:shd w:val="clear" w:color="auto" w:fill="F3F5F8"/>
              </w:rPr>
              <w:t xml:space="preserve">bank-outbound</w:t>
            </w:r>
          </w:p>
        </w:tc>
        <w:tc>
          <w:tcPr>
            <w:tcW w:w="3224"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Today files are uploaded and downloaded on the screens, or moved with Storage Explorer or the Azure CLI</w:t>
            </w:r>
          </w:p>
        </w:tc>
        <w:tc>
          <w:tcPr>
            <w:tcW w:w="3010" w:type="dxa"/>
          </w:tcPr>
          <w:p>
            <w:pPr>
              <w:spacing w:before="40" w:after="40" w:line="240" w:lineRule="auto"/>
            </w:pPr>
            <w:r>
              <w:rPr>
                <w:rFonts w:ascii="Segoe UI" w:hAnsi="Segoe UI" w:cs="Segoe UI" w:eastAsia="Segoe UI"/>
                <w:sz w:val="16"/>
                <w:szCs w:val="16"/>
              </w:rPr>
              <w:t xml:space="preserve">Bank file specifications and the same transfer decision; open question Q2</w:t>
            </w:r>
          </w:p>
        </w:tc>
      </w:tr>
      <w:tr>
        <w:trPr>
          <w:cantSplit/>
        </w:trPr>
        <w:tc>
          <w:tcPr>
            <w:tcW w:w="2793" w:type="dxa"/>
          </w:tcPr>
          <w:p>
            <w:pPr>
              <w:spacing w:before="40" w:after="40" w:line="240" w:lineRule="auto"/>
            </w:pPr>
            <w:r>
              <w:rPr>
                <w:rFonts w:ascii="Segoe UI" w:hAnsi="Segoe UI" w:cs="Segoe UI" w:eastAsia="Segoe UI"/>
                <w:sz w:val="16"/>
                <w:szCs w:val="16"/>
              </w:rPr>
              <w:t xml:space="preserve">SAP vendor and customer master files</w:t>
            </w:r>
          </w:p>
        </w:tc>
        <w:tc>
          <w:tcPr>
            <w:tcW w:w="3224" w:type="dxa"/>
          </w:tcPr>
          <w:p>
            <w:pPr>
              <w:spacing w:before="40" w:after="40" w:line="240" w:lineRule="auto"/>
            </w:pPr>
            <w:r>
              <w:rPr>
                <w:rFonts w:ascii="Segoe UI" w:hAnsi="Segoe UI" w:cs="Segoe UI" w:eastAsia="Segoe UI"/>
                <w:b/>
                <w:bCs/>
                <w:sz w:val="16"/>
                <w:szCs w:val="16"/>
              </w:rPr>
              <w:t xml:space="preserve">Not built and not planned.</w:t>
            </w:r>
            <w:r>
              <w:rPr>
                <w:rFonts w:ascii="Segoe UI" w:hAnsi="Segoe UI" w:cs="Segoe UI" w:eastAsia="Segoe UI"/>
                <w:sz w:val="16"/>
                <w:szCs w:val="16"/>
              </w:rPr>
              <w:t xml:space="preserve"> INTG-04 lists them as items 2 and 3, and the TISPH remark recorded in the same requirement of the signed BRD says they can be disregarded. The SAP GL module records the same scope</w:t>
            </w:r>
          </w:p>
        </w:tc>
        <w:tc>
          <w:tcPr>
            <w:tcW w:w="3010" w:type="dxa"/>
          </w:tcPr>
          <w:p>
            <w:pPr>
              <w:spacing w:before="40" w:after="40" w:line="240" w:lineRule="auto"/>
            </w:pPr>
            <w:r>
              <w:rPr>
                <w:rFonts w:ascii="Segoe UI" w:hAnsi="Segoe UI" w:cs="Segoe UI" w:eastAsia="Segoe UI"/>
                <w:sz w:val="16"/>
                <w:szCs w:val="16"/>
              </w:rPr>
              <w:t xml:space="preserve">Written confirmation in the change log of the requirement; open question Q3</w:t>
            </w:r>
          </w:p>
        </w:tc>
      </w:tr>
      <w:tr>
        <w:trPr>
          <w:cantSplit/>
        </w:trPr>
        <w:tc>
          <w:tcPr>
            <w:tcW w:w="2793" w:type="dxa"/>
          </w:tcPr>
          <w:p>
            <w:pPr>
              <w:spacing w:before="40" w:after="40" w:line="240" w:lineRule="auto"/>
            </w:pPr>
            <w:r>
              <w:rPr>
                <w:rFonts w:ascii="Segoe UI" w:hAnsi="Segoe UI" w:cs="Segoe UI" w:eastAsia="Segoe UI"/>
                <w:sz w:val="16"/>
                <w:szCs w:val="16"/>
              </w:rPr>
              <w:t xml:space="preserve">Journal upload in a text-file layout</w:t>
            </w:r>
          </w:p>
        </w:tc>
        <w:tc>
          <w:tcPr>
            <w:tcW w:w="3224" w:type="dxa"/>
          </w:tcPr>
          <w:p>
            <w:pPr>
              <w:spacing w:before="40" w:after="40" w:line="240" w:lineRule="auto"/>
            </w:pPr>
            <w:r>
              <w:rPr>
                <w:rFonts w:ascii="Segoe UI" w:hAnsi="Segoe UI" w:cs="Segoe UI" w:eastAsia="Segoe UI"/>
                <w:b/>
                <w:bCs/>
                <w:sz w:val="16"/>
                <w:szCs w:val="16"/>
              </w:rPr>
              <w:t xml:space="preserve">Not built as a text file.</w:t>
            </w:r>
            <w:r>
              <w:rPr>
                <w:rFonts w:ascii="Segoe UI" w:hAnsi="Segoe UI" w:cs="Segoe UI" w:eastAsia="Segoe UI"/>
                <w:sz w:val="16"/>
                <w:szCs w:val="16"/>
              </w:rPr>
              <w:t xml:space="preserve"> INTG-04 names a text-file upload in the iorta layout for non-insurance entries; the baseline accepts the same entries as CSV or XLSX (9.2)</w:t>
            </w:r>
          </w:p>
        </w:tc>
        <w:tc>
          <w:tcPr>
            <w:tcW w:w="3010" w:type="dxa"/>
          </w:tcPr>
          <w:p>
            <w:pPr>
              <w:spacing w:before="40" w:after="40" w:line="240" w:lineRule="auto"/>
            </w:pPr>
            <w:r>
              <w:rPr>
                <w:rFonts w:ascii="Segoe UI" w:hAnsi="Segoe UI" w:cs="Segoe UI" w:eastAsia="Segoe UI"/>
                <w:sz w:val="16"/>
                <w:szCs w:val="16"/>
              </w:rPr>
              <w:t xml:space="preserve">TISPH acceptance of CSV or XLSX, else a text-file reader; open question Q3</w:t>
            </w:r>
          </w:p>
        </w:tc>
      </w:tr>
      <w:tr>
        <w:trPr>
          <w:cantSplit/>
        </w:trPr>
        <w:tc>
          <w:tcPr>
            <w:tcW w:w="2793" w:type="dxa"/>
          </w:tcPr>
          <w:p>
            <w:pPr>
              <w:spacing w:before="40" w:after="40" w:line="240" w:lineRule="auto"/>
            </w:pPr>
            <w:r>
              <w:rPr>
                <w:rFonts w:ascii="Segoe UI" w:hAnsi="Segoe UI" w:cs="Segoe UI" w:eastAsia="Segoe UI"/>
                <w:sz w:val="16"/>
                <w:szCs w:val="16"/>
              </w:rPr>
              <w:t xml:space="preserve">Dedicated TFS feed (lead import with the full TFS detail set, monthly loan-account batch for Credit Life, account and expiry lists)</w:t>
            </w:r>
          </w:p>
        </w:tc>
        <w:tc>
          <w:tcPr>
            <w:tcW w:w="3224"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Only the generic lead upload exists</w:t>
            </w:r>
          </w:p>
        </w:tc>
        <w:tc>
          <w:tcPr>
            <w:tcW w:w="3010" w:type="dxa"/>
          </w:tcPr>
          <w:p>
            <w:pPr>
              <w:spacing w:before="40" w:after="40" w:line="240" w:lineRule="auto"/>
            </w:pPr>
            <w:r>
              <w:rPr>
                <w:rFonts w:ascii="Segoe UI" w:hAnsi="Segoe UI" w:cs="Segoe UI" w:eastAsia="Segoe UI"/>
                <w:sz w:val="16"/>
                <w:szCs w:val="16"/>
              </w:rPr>
              <w:t xml:space="preserve">File specification to be agreed with TFS (INTG-03), and the answer to the TISPH remark in INTG-03 (feed or file upload); no work package yet; open question Q4</w:t>
            </w:r>
          </w:p>
        </w:tc>
      </w:tr>
      <w:tr>
        <w:trPr>
          <w:cantSplit/>
        </w:trPr>
        <w:tc>
          <w:tcPr>
            <w:tcW w:w="2793" w:type="dxa"/>
          </w:tcPr>
          <w:p>
            <w:pPr>
              <w:spacing w:before="40" w:after="40" w:line="240" w:lineRule="auto"/>
            </w:pPr>
            <w:r>
              <w:rPr>
                <w:rFonts w:ascii="Segoe UI" w:hAnsi="Segoe UI" w:cs="Segoe UI" w:eastAsia="Segoe UI"/>
                <w:sz w:val="16"/>
                <w:szCs w:val="16"/>
              </w:rPr>
              <w:t xml:space="preserve">Insurer REST integration</w:t>
            </w:r>
          </w:p>
        </w:tc>
        <w:tc>
          <w:tcPr>
            <w:tcW w:w="3224" w:type="dxa"/>
          </w:tcPr>
          <w:p>
            <w:pPr>
              <w:spacing w:before="40" w:after="40" w:line="240" w:lineRule="auto"/>
            </w:pPr>
            <w:r>
              <w:rPr>
                <w:rFonts w:ascii="Segoe UI" w:hAnsi="Segoe UI" w:cs="Segoe UI" w:eastAsia="Segoe UI"/>
                <w:b/>
                <w:bCs/>
                <w:sz w:val="16"/>
                <w:szCs w:val="16"/>
              </w:rPr>
              <w:t xml:space="preserve">Planned (Phase 2).</w:t>
            </w:r>
            <w:r>
              <w:rPr>
                <w:rFonts w:ascii="Segoe UI" w:hAnsi="Segoe UI" w:cs="Segoe UI" w:eastAsia="Segoe UI"/>
                <w:sz w:val="16"/>
                <w:szCs w:val="16"/>
              </w:rPr>
              <w:t xml:space="preserve"> Adapter and message types exist; not configured</w:t>
            </w:r>
          </w:p>
        </w:tc>
        <w:tc>
          <w:tcPr>
            <w:tcW w:w="3010" w:type="dxa"/>
          </w:tcPr>
          <w:p>
            <w:pPr>
              <w:spacing w:before="40" w:after="40" w:line="240" w:lineRule="auto"/>
            </w:pPr>
            <w:r>
              <w:rPr>
                <w:rFonts w:ascii="Segoe UI" w:hAnsi="Segoe UI" w:cs="Segoe UI" w:eastAsia="Segoe UI"/>
                <w:sz w:val="16"/>
                <w:szCs w:val="16"/>
              </w:rPr>
              <w:t xml:space="preserve">INTG-05 Phase 2 scope; insurer API specifications</w:t>
            </w:r>
          </w:p>
        </w:tc>
      </w:tr>
      <w:tr>
        <w:trPr>
          <w:cantSplit/>
        </w:trPr>
        <w:tc>
          <w:tcPr>
            <w:tcW w:w="2793" w:type="dxa"/>
          </w:tcPr>
          <w:p>
            <w:pPr>
              <w:spacing w:before="40" w:after="40" w:line="240" w:lineRule="auto"/>
            </w:pPr>
            <w:r>
              <w:rPr>
                <w:rFonts w:ascii="Segoe UI" w:hAnsi="Segoe UI" w:cs="Segoe UI" w:eastAsia="Segoe UI"/>
                <w:sz w:val="16"/>
                <w:szCs w:val="16"/>
              </w:rPr>
              <w:t xml:space="preserve">BIR EIS live operation</w:t>
            </w:r>
          </w:p>
        </w:tc>
        <w:tc>
          <w:tcPr>
            <w:tcW w:w="3224"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The signing function is a placeholder (HMAC); the BIR issues the real signing method and certificate at certification</w:t>
            </w:r>
          </w:p>
        </w:tc>
        <w:tc>
          <w:tcPr>
            <w:tcW w:w="3010" w:type="dxa"/>
          </w:tcPr>
          <w:p>
            <w:pPr>
              <w:spacing w:before="40" w:after="40" w:line="240" w:lineRule="auto"/>
            </w:pPr>
            <w:r>
              <w:rPr>
                <w:rFonts w:ascii="Segoe UI" w:hAnsi="Segoe UI" w:cs="Segoe UI" w:eastAsia="Segoe UI"/>
                <w:sz w:val="16"/>
                <w:szCs w:val="16"/>
              </w:rPr>
              <w:t xml:space="preserve">TISPH EIS enrolment and certification; open question Q5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8" w:name="_Toc300001028"/>
      <w:r>
        <w:rPr>
          <w:rFonts w:ascii="Segoe UI" w:hAnsi="Segoe UI" w:cs="Segoe UI" w:eastAsia="Segoe UI"/>
        </w:rPr>
        <w:t xml:space="preserve">Data, file storage and caching</w:t>
      </w:r>
      <w:bookmarkEnd w:id="1028"/>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Database</w:t>
      </w:r>
      <w:bookmarkEnd w:id="1029"/>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PostgreSQL 16, one database per environment, UTF-8. Connections set </w:t>
      </w:r>
      <w:r>
        <w:rPr>
          <w:rFonts w:ascii="Consolas" w:hAnsi="Consolas" w:cs="Consolas" w:eastAsia="Consolas"/>
          <w:color w:val="1F3B57"/>
          <w:shd w:val="clear" w:color="auto" w:fill="F3F5F8"/>
        </w:rPr>
        <w:t xml:space="preserve">TimeZone=Asia/Manila</w:t>
      </w:r>
      <w:r>
        <w:rPr>
          <w:rFonts w:ascii="Segoe UI" w:hAnsi="Segoe UI" w:cs="Segoe UI" w:eastAsia="Segoe UI"/>
        </w:rPr>
        <w:t xml:space="preserve"> (Azure server parameter and the </w:t>
      </w:r>
      <w:r>
        <w:rPr>
          <w:rFonts w:ascii="Consolas" w:hAnsi="Consolas" w:cs="Consolas" w:eastAsia="Consolas"/>
          <w:color w:val="1F3B57"/>
          <w:shd w:val="clear" w:color="auto" w:fill="F3F5F8"/>
        </w:rPr>
        <w:t xml:space="preserve">DATABASE_URL</w:t>
      </w:r>
      <w:r>
        <w:rPr>
          <w:rFonts w:ascii="Segoe UI" w:hAnsi="Segoe UI" w:cs="Segoe UI" w:eastAsia="Segoe UI"/>
        </w:rPr>
        <w:t xml:space="preserve"> options on Railway); reports, cut-offs and jobs rely on 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Schema in 174 forward-only migration files (</w:t>
      </w:r>
      <w:r>
        <w:rPr>
          <w:rFonts w:ascii="Consolas" w:hAnsi="Consolas" w:cs="Consolas" w:eastAsia="Consolas"/>
          <w:color w:val="1F3B57"/>
          <w:shd w:val="clear" w:color="auto" w:fill="F3F5F8"/>
        </w:rPr>
        <w:t xml:space="preserve">src/db/migrations/</w:t>
      </w:r>
      <w:r>
        <w:rPr>
          <w:rFonts w:ascii="Segoe UI" w:hAnsi="Segoe UI" w:cs="Segoe UI" w:eastAsia="Segoe UI"/>
        </w:rPr>
        <w:t xml:space="preserve">, numbered 0001 to 0369 with gaps), applied in name order by </w:t>
      </w:r>
      <w:r>
        <w:rPr>
          <w:rFonts w:ascii="Consolas" w:hAnsi="Consolas" w:cs="Consolas" w:eastAsia="Consolas"/>
          <w:color w:val="1F3B57"/>
          <w:shd w:val="clear" w:color="auto" w:fill="F3F5F8"/>
        </w:rPr>
        <w:t xml:space="preserve">src/db/migrate.js</w:t>
      </w:r>
      <w:r>
        <w:rPr>
          <w:rFonts w:ascii="Segoe UI" w:hAnsi="Segoe UI" w:cs="Segoe UI" w:eastAsia="Segoe UI"/>
        </w:rPr>
        <w:t xml:space="preserve"> under an advisory lock; applied files are recorded in </w:t>
      </w:r>
      <w:r>
        <w:rPr>
          <w:rFonts w:ascii="Consolas" w:hAnsi="Consolas" w:cs="Consolas" w:eastAsia="Consolas"/>
          <w:color w:val="1F3B57"/>
          <w:shd w:val="clear" w:color="auto" w:fill="F3F5F8"/>
        </w:rPr>
        <w:t xml:space="preserve">schema_migrations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Reference data in idempotent seeds (</w:t>
      </w:r>
      <w:r>
        <w:rPr>
          <w:rFonts w:ascii="Consolas" w:hAnsi="Consolas" w:cs="Consolas" w:eastAsia="Consolas"/>
          <w:color w:val="1F3B57"/>
          <w:shd w:val="clear" w:color="auto" w:fill="F3F5F8"/>
        </w:rPr>
        <w:t xml:space="preserve">src/db/seeds/</w:t>
      </w:r>
      <w:r>
        <w:rPr>
          <w:rFonts w:ascii="Segoe UI" w:hAnsi="Segoe UI" w:cs="Segoe UI" w:eastAsia="Segoe UI"/>
        </w:rPr>
        <w:t xml:space="preserve">, </w:t>
      </w:r>
      <w:r>
        <w:rPr>
          <w:rFonts w:ascii="Consolas" w:hAnsi="Consolas" w:cs="Consolas" w:eastAsia="Consolas"/>
          <w:color w:val="1F3B57"/>
          <w:shd w:val="clear" w:color="auto" w:fill="F3F5F8"/>
        </w:rPr>
        <w:t xml:space="preserve">settings.json</w:t>
      </w:r>
      <w:r>
        <w:rPr>
          <w:rFonts w:ascii="Segoe UI" w:hAnsi="Segoe UI" w:cs="Segoe UI" w:eastAsia="Segoe UI"/>
        </w:rPr>
        <w:t xml:space="preserve">, </w:t>
      </w:r>
      <w:r>
        <w:rPr>
          <w:rFonts w:ascii="Consolas" w:hAnsi="Consolas" w:cs="Consolas" w:eastAsia="Consolas"/>
          <w:color w:val="1F3B57"/>
          <w:shd w:val="clear" w:color="auto" w:fill="F3F5F8"/>
        </w:rPr>
        <w:t xml:space="preserve">jobs.json</w:t>
      </w:r>
      <w:r>
        <w:rPr>
          <w:rFonts w:ascii="Segoe UI" w:hAnsi="Segoe UI" w:cs="Segoe UI" w:eastAsia="Segoe UI"/>
        </w:rPr>
        <w:t xml:space="preserve">); sample data only when </w:t>
      </w:r>
      <w:r>
        <w:rPr>
          <w:rFonts w:ascii="Consolas" w:hAnsi="Consolas" w:cs="Consolas" w:eastAsia="Consolas"/>
          <w:color w:val="1F3B57"/>
          <w:shd w:val="clear" w:color="auto" w:fill="F3F5F8"/>
        </w:rPr>
        <w:t xml:space="preserve">SEED_SAMPLE_DATA</w:t>
      </w:r>
      <w:r>
        <w:rPr>
          <w:rFonts w:ascii="Segoe UI" w:hAnsi="Segoe UI" w:cs="Segoe UI" w:eastAsia="Segoe UI"/>
        </w:rPr>
        <w:t xml:space="preserve"> is on (off by default in production).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Money as </w:t>
      </w:r>
      <w:r>
        <w:rPr>
          <w:rFonts w:ascii="Consolas" w:hAnsi="Consolas" w:cs="Consolas" w:eastAsia="Consolas"/>
          <w:color w:val="1F3B57"/>
          <w:shd w:val="clear" w:color="auto" w:fill="F3F5F8"/>
        </w:rPr>
        <w:t xml:space="preserve">numeric(14,2)</w:t>
      </w:r>
      <w:r>
        <w:rPr>
          <w:rFonts w:ascii="Segoe UI" w:hAnsi="Segoe UI" w:cs="Segoe UI" w:eastAsia="Segoe UI"/>
        </w:rPr>
        <w:t xml:space="preserve"> or </w:t>
      </w:r>
      <w:r>
        <w:rPr>
          <w:rFonts w:ascii="Consolas" w:hAnsi="Consolas" w:cs="Consolas" w:eastAsia="Consolas"/>
          <w:color w:val="1F3B57"/>
          <w:shd w:val="clear" w:color="auto" w:fill="F3F5F8"/>
        </w:rPr>
        <w:t xml:space="preserve">numeric(16,2)</w:t>
      </w:r>
      <w:r>
        <w:rPr>
          <w:rFonts w:ascii="Segoe UI" w:hAnsi="Segoe UI" w:cs="Segoe UI" w:eastAsia="Segoe UI"/>
        </w:rPr>
        <w:t xml:space="preserve">, rates as </w:t>
      </w:r>
      <w:r>
        <w:rPr>
          <w:rFonts w:ascii="Consolas" w:hAnsi="Consolas" w:cs="Consolas" w:eastAsia="Consolas"/>
          <w:color w:val="1F3B57"/>
          <w:shd w:val="clear" w:color="auto" w:fill="F3F5F8"/>
        </w:rPr>
        <w:t xml:space="preserve">numeric</w:t>
      </w:r>
      <w:r>
        <w:rPr>
          <w:rFonts w:ascii="Segoe UI" w:hAnsi="Segoe UI" w:cs="Segoe UI" w:eastAsia="Segoe UI"/>
        </w:rPr>
        <w:t xml:space="preserve"> with four decimals, dates as </w:t>
      </w:r>
      <w:r>
        <w:rPr>
          <w:rFonts w:ascii="Consolas" w:hAnsi="Consolas" w:cs="Consolas" w:eastAsia="Consolas"/>
          <w:color w:val="1F3B57"/>
          <w:shd w:val="clear" w:color="auto" w:fill="F3F5F8"/>
        </w:rPr>
        <w:t xml:space="preserve">date</w:t>
      </w:r>
      <w:r>
        <w:rPr>
          <w:rFonts w:ascii="Segoe UI" w:hAnsi="Segoe UI" w:cs="Segoe UI" w:eastAsia="Segoe UI"/>
        </w:rPr>
        <w:t xml:space="preserve">, text primary keys with prefixes for transactions.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Personal identifiers (TIN, government ID, bank account numbers) are encrypted in the database by triggers using </w:t>
      </w:r>
      <w:r>
        <w:rPr>
          <w:rFonts w:ascii="Consolas" w:hAnsi="Consolas" w:cs="Consolas" w:eastAsia="Consolas"/>
          <w:color w:val="1F3B57"/>
          <w:shd w:val="clear" w:color="auto" w:fill="F3F5F8"/>
        </w:rPr>
        <w:t xml:space="preserve">pgcrypto</w:t>
      </w:r>
      <w:r>
        <w:rPr>
          <w:rFonts w:ascii="Segoe UI" w:hAnsi="Segoe UI" w:cs="Segoe UI" w:eastAsia="Segoe UI"/>
        </w:rPr>
        <w:t xml:space="preserve">, with keys passed on every session from </w:t>
      </w:r>
      <w:r>
        <w:rPr>
          <w:rFonts w:ascii="Consolas" w:hAnsi="Consolas" w:cs="Consolas" w:eastAsia="Consolas"/>
          <w:color w:val="1F3B57"/>
          <w:shd w:val="clear" w:color="auto" w:fill="F3F5F8"/>
        </w:rPr>
        <w:t xml:space="preserve">PII_ENCRYPTION_KEY</w:t>
      </w:r>
      <w:r>
        <w:rPr>
          <w:rFonts w:ascii="Segoe UI" w:hAnsi="Segoe UI" w:cs="Segoe UI" w:eastAsia="Segoe UI"/>
        </w:rPr>
        <w:t xml:space="preserve">; blind indexes keep exact search working.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Each API instance holds a pool of up to 10 connections (</w:t>
      </w:r>
      <w:r>
        <w:rPr>
          <w:rFonts w:ascii="Consolas" w:hAnsi="Consolas" w:cs="Consolas" w:eastAsia="Consolas"/>
          <w:color w:val="1F3B57"/>
          <w:shd w:val="clear" w:color="auto" w:fill="F3F5F8"/>
        </w:rPr>
        <w:t xml:space="preserve">src/db/pool.js</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File storage</w:t>
      </w:r>
      <w:bookmarkEnd w:id="1030"/>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All uploads and generated documents go through one module (</w:t>
      </w:r>
      <w:r>
        <w:rPr>
          <w:rFonts w:ascii="Consolas" w:hAnsi="Consolas" w:cs="Consolas" w:eastAsia="Consolas"/>
          <w:color w:val="1F3B57"/>
          <w:shd w:val="clear" w:color="auto" w:fill="F3F5F8"/>
        </w:rPr>
        <w:t xml:space="preserve">src/modules/uploads/</w:t>
      </w:r>
      <w:r>
        <w:rPr>
          <w:rFonts w:ascii="Segoe UI" w:hAnsi="Segoe UI" w:cs="Segoe UI" w:eastAsia="Segoe UI"/>
        </w:rPr>
        <w:t xml:space="preserve">), exposed as an S3-style API (</w:t>
      </w:r>
      <w:r>
        <w:rPr>
          <w:rFonts w:ascii="Consolas" w:hAnsi="Consolas" w:cs="Consolas" w:eastAsia="Consolas"/>
          <w:color w:val="1F3B57"/>
          <w:shd w:val="clear" w:color="auto" w:fill="F3F5F8"/>
        </w:rPr>
        <w:t xml:space="preserve">/api/s3/...</w:t>
      </w:r>
      <w:r>
        <w:rPr>
          <w:rFonts w:ascii="Segoe UI" w:hAnsi="Segoe UI" w:cs="Segoe UI" w:eastAsia="Segoe UI"/>
        </w:rPr>
        <w:t xml:space="preserve">). Objects are stored on the local file system under </w:t>
      </w:r>
      <w:r>
        <w:rPr>
          <w:rFonts w:ascii="Consolas" w:hAnsi="Consolas" w:cs="Consolas" w:eastAsia="Consolas"/>
          <w:color w:val="1F3B57"/>
          <w:shd w:val="clear" w:color="auto" w:fill="F3F5F8"/>
        </w:rPr>
        <w:t xml:space="preserve">UPLOAD_DIR</w:t>
      </w:r>
      <w:r>
        <w:rPr>
          <w:rFonts w:ascii="Segoe UI" w:hAnsi="Segoe UI" w:cs="Segoe UI" w:eastAsia="Segoe UI"/>
        </w:rPr>
        <w:t xml:space="preserve"> with S3-style keys.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File types are checked against the content signature, not the browser's claim (</w:t>
      </w:r>
      <w:r>
        <w:rPr>
          <w:rFonts w:ascii="Consolas" w:hAnsi="Consolas" w:cs="Consolas" w:eastAsia="Consolas"/>
          <w:color w:val="1F3B57"/>
          <w:shd w:val="clear" w:color="auto" w:fill="F3F5F8"/>
        </w:rPr>
        <w:t xml:space="preserve">uploads.allowed_types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Records keep unsigned URLs; responses carry signed, expiring links. Signature images are never served by the generic file route.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Where </w:t>
      </w:r>
      <w:r>
        <w:rPr>
          <w:rFonts w:ascii="Consolas" w:hAnsi="Consolas" w:cs="Consolas" w:eastAsia="Consolas"/>
          <w:color w:val="1F3B57"/>
          <w:shd w:val="clear" w:color="auto" w:fill="F3F5F8"/>
        </w:rPr>
        <w:t xml:space="preserve">UPLOAD_DIR</w:t>
      </w:r>
      <w:r>
        <w:rPr>
          <w:rFonts w:ascii="Segoe UI" w:hAnsi="Segoe UI" w:cs="Segoe UI" w:eastAsia="Segoe UI"/>
        </w:rPr>
        <w:t xml:space="preserve"> lives:</w:t>
      </w:r>
    </w:p>
    <w:p xmlns:a="http://schemas.openxmlformats.org/drawingml/2006/main" xmlns:pic="http://schemas.openxmlformats.org/drawingml/2006/picture">
      <w:pPr>
        <w:spacing w:before="0" w:after="0" w:line="120" w:lineRule="exact"/>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64"/>
        <w:gridCol w:w="7563"/>
      </w:tblGrid>
      <w:tr>
        <w:trPr>
          <w:cantSplit/>
          <w:tblHeader/>
          <w:trHeight w:val="400"/>
        </w:trPr>
        <w:tc>
          <w:tcPr>
            <w:tcW w:w="1464" w:type="dxa"/>
            <w:shd w:val="clear" w:color="auto" w:fill="E8F0F8"/>
            <w:vAlign w:val="center"/>
          </w:tcPr>
          <w:p>
            <w:pPr>
              <w:spacing w:before="40" w:after="40" w:line="240" w:lineRule="auto"/>
            </w:pPr>
            <w:r>
              <w:rPr>
                <w:rFonts w:ascii="Segoe UI" w:hAnsi="Segoe UI" w:cs="Segoe UI" w:eastAsia="Segoe UI"/>
                <w:b/>
                <w:bCs/>
                <w:sz w:val="16"/>
                <w:szCs w:val="16"/>
              </w:rPr>
              <w:t xml:space="preserve">Platform</w:t>
            </w:r>
          </w:p>
        </w:tc>
        <w:tc>
          <w:tcPr>
            <w:tcW w:w="7563" w:type="dxa"/>
            <w:shd w:val="clear" w:color="auto" w:fill="E8F0F8"/>
            <w:vAlign w:val="center"/>
          </w:tcPr>
          <w:p>
            <w:pPr>
              <w:spacing w:before="40" w:after="40" w:line="240" w:lineRule="auto"/>
            </w:pPr>
            <w:r>
              <w:rPr>
                <w:rFonts w:ascii="Segoe UI" w:hAnsi="Segoe UI" w:cs="Segoe UI" w:eastAsia="Segoe UI"/>
                <w:b/>
                <w:bCs/>
                <w:sz w:val="16"/>
                <w:szCs w:val="16"/>
              </w:rPr>
              <w:t xml:space="preserve">Storage</w:t>
            </w:r>
          </w:p>
        </w:tc>
      </w:tr>
      <w:tr>
        <w:trPr>
          <w:cantSplit/>
        </w:trPr>
        <w:tc>
          <w:tcPr>
            <w:tcW w:w="1464" w:type="dxa"/>
          </w:tcPr>
          <w:p>
            <w:pPr>
              <w:spacing w:before="40" w:after="40" w:line="240" w:lineRule="auto"/>
            </w:pPr>
            <w:r>
              <w:rPr>
                <w:rFonts w:ascii="Segoe UI" w:hAnsi="Segoe UI" w:cs="Segoe UI" w:eastAsia="Segoe UI"/>
                <w:sz w:val="16"/>
                <w:szCs w:val="16"/>
              </w:rPr>
              <w:t xml:space="preserve">Docker Compose</w:t>
            </w:r>
          </w:p>
        </w:tc>
        <w:tc>
          <w:tcPr>
            <w:tcW w:w="7563" w:type="dxa"/>
          </w:tcPr>
          <w:p>
            <w:pPr>
              <w:spacing w:before="40" w:after="40" w:line="240" w:lineRule="auto"/>
            </w:pPr>
            <w:r>
              <w:rPr>
                <w:rFonts w:ascii="Segoe UI" w:hAnsi="Segoe UI" w:cs="Segoe UI" w:eastAsia="Segoe UI"/>
                <w:sz w:val="16"/>
                <w:szCs w:val="16"/>
              </w:rPr>
              <w:t xml:space="preserve">Docker volume </w:t>
            </w:r>
            <w:r>
              <w:rPr>
                <w:rFonts w:ascii="Consolas" w:hAnsi="Consolas" w:cs="Consolas" w:eastAsia="Consolas"/>
                <w:color w:val="1F3B57"/>
                <w:sz w:val="14"/>
                <w:szCs w:val="14"/>
                <w:shd w:val="clear" w:color="auto" w:fill="F3F5F8"/>
              </w:rPr>
              <w:t xml:space="preserve">uploads</w:t>
            </w:r>
          </w:p>
        </w:tc>
      </w:tr>
      <w:tr>
        <w:trPr>
          <w:cantSplit/>
        </w:trPr>
        <w:tc>
          <w:tcPr>
            <w:tcW w:w="1464" w:type="dxa"/>
          </w:tcPr>
          <w:p>
            <w:pPr>
              <w:spacing w:before="40" w:after="40" w:line="240" w:lineRule="auto"/>
            </w:pPr>
            <w:r>
              <w:rPr>
                <w:rFonts w:ascii="Segoe UI" w:hAnsi="Segoe UI" w:cs="Segoe UI" w:eastAsia="Segoe UI"/>
                <w:sz w:val="16"/>
                <w:szCs w:val="16"/>
              </w:rPr>
              <w:t xml:space="preserve">Railway</w:t>
            </w:r>
          </w:p>
        </w:tc>
        <w:tc>
          <w:tcPr>
            <w:tcW w:w="7563" w:type="dxa"/>
          </w:tcPr>
          <w:p>
            <w:pPr>
              <w:spacing w:before="40" w:after="40" w:line="240" w:lineRule="auto"/>
            </w:pPr>
            <w:r>
              <w:rPr>
                <w:rFonts w:ascii="Segoe UI" w:hAnsi="Segoe UI" w:cs="Segoe UI" w:eastAsia="Segoe UI"/>
                <w:sz w:val="16"/>
                <w:szCs w:val="16"/>
              </w:rPr>
              <w:t xml:space="preserve">Railway volume mounted at </w:t>
            </w:r>
            <w:r>
              <w:rPr>
                <w:rFonts w:ascii="Consolas" w:hAnsi="Consolas" w:cs="Consolas" w:eastAsia="Consolas"/>
                <w:color w:val="1F3B57"/>
                <w:sz w:val="14"/>
                <w:szCs w:val="14"/>
                <w:shd w:val="clear" w:color="auto" w:fill="F3F5F8"/>
              </w:rPr>
              <w:t xml:space="preserve">/app/uploads</w:t>
            </w:r>
          </w:p>
        </w:tc>
      </w:tr>
      <w:tr>
        <w:trPr>
          <w:cantSplit/>
        </w:trPr>
        <w:tc>
          <w:tcPr>
            <w:tcW w:w="1464" w:type="dxa"/>
          </w:tcPr>
          <w:p>
            <w:pPr>
              <w:spacing w:before="40" w:after="40" w:line="240" w:lineRule="auto"/>
            </w:pPr>
            <w:r>
              <w:rPr>
                <w:rFonts w:ascii="Segoe UI" w:hAnsi="Segoe UI" w:cs="Segoe UI" w:eastAsia="Segoe UI"/>
                <w:sz w:val="16"/>
                <w:szCs w:val="16"/>
              </w:rPr>
              <w:t xml:space="preserve">Azure</w:t>
            </w:r>
          </w:p>
        </w:tc>
        <w:tc>
          <w:tcPr>
            <w:tcW w:w="7563" w:type="dxa"/>
          </w:tcPr>
          <w:p>
            <w:pPr>
              <w:spacing w:before="40" w:after="40" w:line="240" w:lineRule="auto"/>
            </w:pPr>
            <w:r>
              <w:rPr>
                <w:rFonts w:ascii="Segoe UI" w:hAnsi="Segoe UI" w:cs="Segoe UI" w:eastAsia="Segoe UI"/>
                <w:sz w:val="16"/>
                <w:szCs w:val="16"/>
              </w:rPr>
              <w:t xml:space="preserve">Azure Files share </w:t>
            </w:r>
            <w:r>
              <w:rPr>
                <w:rFonts w:ascii="Consolas" w:hAnsi="Consolas" w:cs="Consolas" w:eastAsia="Consolas"/>
                <w:color w:val="1F3B57"/>
                <w:sz w:val="14"/>
                <w:szCs w:val="14"/>
                <w:shd w:val="clear" w:color="auto" w:fill="F3F5F8"/>
              </w:rPr>
              <w:t xml:space="preserve">uploads</w:t>
            </w:r>
            <w:r>
              <w:rPr>
                <w:rFonts w:ascii="Segoe UI" w:hAnsi="Segoe UI" w:cs="Segoe UI" w:eastAsia="Segoe UI"/>
                <w:sz w:val="16"/>
                <w:szCs w:val="16"/>
              </w:rPr>
              <w:t xml:space="preserve"> mounted at </w:t>
            </w:r>
            <w:r>
              <w:rPr>
                <w:rFonts w:ascii="Consolas" w:hAnsi="Consolas" w:cs="Consolas" w:eastAsia="Consolas"/>
                <w:color w:val="1F3B57"/>
                <w:sz w:val="14"/>
                <w:szCs w:val="14"/>
                <w:shd w:val="clear" w:color="auto" w:fill="F3F5F8"/>
              </w:rPr>
              <w:t xml:space="preserve">/app/uploads</w:t>
            </w:r>
            <w:r>
              <w:rPr>
                <w:rFonts w:ascii="Segoe UI" w:hAnsi="Segoe UI" w:cs="Segoe UI" w:eastAsia="Segoe UI"/>
                <w:sz w:val="16"/>
                <w:szCs w:val="16"/>
              </w:rPr>
              <w:t xml:space="preserve"> (LRS in DEV and SIT, ZRS in UAT, GZRS in PROD; Azure Backup every 4 hours in UAT and PROD; soft delete)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an object storage back end (Azure Blob Storage) behind the same API. </w:t>
      </w:r>
      <w:r>
        <w:rPr>
          <w:rFonts w:ascii="Consolas" w:hAnsi="Consolas" w:cs="Consolas" w:eastAsia="Consolas"/>
          <w:color w:val="1F3B57"/>
          <w:shd w:val="clear" w:color="auto" w:fill="F3F5F8"/>
        </w:rPr>
        <w:t xml:space="preserve">storage.js</w:t>
      </w:r>
      <w:r>
        <w:rPr>
          <w:rFonts w:ascii="Segoe UI" w:hAnsi="Segoe UI" w:cs="Segoe UI" w:eastAsia="Segoe UI"/>
        </w:rPr>
        <w:t xml:space="preserve"> is written to be replaced ("Swap for S3 by replacing these functions"), but no Blob implementation exists. Not needed for the Azure target as designed, because the Azure Files share is shared by all API replicas. Depends on a TISPH preference for Blob over Files; no work package.</w:t>
      </w: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Caching</w:t>
      </w:r>
      <w:bookmarkEnd w:id="103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18"/>
        <w:gridCol w:w="2739"/>
        <w:gridCol w:w="4570"/>
      </w:tblGrid>
      <w:tr>
        <w:trPr>
          <w:cantSplit/>
          <w:tblHeader/>
          <w:trHeight w:val="400"/>
        </w:trPr>
        <w:tc>
          <w:tcPr>
            <w:tcW w:w="1718" w:type="dxa"/>
            <w:shd w:val="clear" w:color="auto" w:fill="E8F0F8"/>
            <w:vAlign w:val="center"/>
          </w:tcPr>
          <w:p>
            <w:pPr>
              <w:spacing w:before="40" w:after="40" w:line="240" w:lineRule="auto"/>
            </w:pPr>
            <w:r>
              <w:rPr>
                <w:rFonts w:ascii="Segoe UI" w:hAnsi="Segoe UI" w:cs="Segoe UI" w:eastAsia="Segoe UI"/>
                <w:b/>
                <w:bCs/>
                <w:sz w:val="16"/>
                <w:szCs w:val="16"/>
              </w:rPr>
              <w:t xml:space="preserve">Cache</w:t>
            </w:r>
          </w:p>
        </w:tc>
        <w:tc>
          <w:tcPr>
            <w:tcW w:w="2739" w:type="dxa"/>
            <w:shd w:val="clear" w:color="auto" w:fill="E8F0F8"/>
            <w:vAlign w:val="center"/>
          </w:tcPr>
          <w:p>
            <w:pPr>
              <w:spacing w:before="40" w:after="40" w:line="240" w:lineRule="auto"/>
            </w:pPr>
            <w:r>
              <w:rPr>
                <w:rFonts w:ascii="Segoe UI" w:hAnsi="Segoe UI" w:cs="Segoe UI" w:eastAsia="Segoe UI"/>
                <w:b/>
                <w:bCs/>
                <w:sz w:val="16"/>
                <w:szCs w:val="16"/>
              </w:rPr>
              <w:t xml:space="preserve">Scope</w:t>
            </w:r>
          </w:p>
        </w:tc>
        <w:tc>
          <w:tcPr>
            <w:tcW w:w="4570" w:type="dxa"/>
            <w:shd w:val="clear" w:color="auto" w:fill="E8F0F8"/>
            <w:vAlign w:val="center"/>
          </w:tcPr>
          <w:p>
            <w:pPr>
              <w:spacing w:before="40" w:after="40" w:line="240" w:lineRule="auto"/>
            </w:pPr>
            <w:r>
              <w:rPr>
                <w:rFonts w:ascii="Segoe UI" w:hAnsi="Segoe UI" w:cs="Segoe UI" w:eastAsia="Segoe UI"/>
                <w:b/>
                <w:bCs/>
                <w:sz w:val="16"/>
                <w:szCs w:val="16"/>
              </w:rPr>
              <w:t xml:space="preserve">Behaviour</w:t>
            </w:r>
          </w:p>
        </w:tc>
      </w:tr>
      <w:tr>
        <w:trPr>
          <w:cantSplit/>
        </w:trPr>
        <w:tc>
          <w:tcPr>
            <w:tcW w:w="1718" w:type="dxa"/>
          </w:tcPr>
          <w:p>
            <w:pPr>
              <w:spacing w:before="40" w:after="40" w:line="240" w:lineRule="auto"/>
            </w:pPr>
            <w:r>
              <w:rPr>
                <w:rFonts w:ascii="Segoe UI" w:hAnsi="Segoe UI" w:cs="Segoe UI" w:eastAsia="Segoe UI"/>
                <w:sz w:val="16"/>
                <w:szCs w:val="16"/>
              </w:rPr>
              <w:t xml:space="preserve">Settings</w:t>
            </w:r>
          </w:p>
        </w:tc>
        <w:tc>
          <w:tcPr>
            <w:tcW w:w="2739" w:type="dxa"/>
          </w:tcPr>
          <w:p>
            <w:pPr>
              <w:spacing w:before="40" w:after="40" w:line="240" w:lineRule="auto"/>
            </w:pPr>
            <w:r>
              <w:rPr>
                <w:rFonts w:ascii="Segoe UI" w:hAnsi="Segoe UI" w:cs="Segoe UI" w:eastAsia="Segoe UI"/>
                <w:sz w:val="16"/>
                <w:szCs w:val="16"/>
              </w:rPr>
              <w:t xml:space="preserve">Per API instance (</w:t>
            </w:r>
            <w:r>
              <w:rPr>
                <w:rFonts w:ascii="Consolas" w:hAnsi="Consolas" w:cs="Consolas" w:eastAsia="Consolas"/>
                <w:color w:val="1F3B57"/>
                <w:sz w:val="14"/>
                <w:szCs w:val="14"/>
                <w:shd w:val="clear" w:color="auto" w:fill="F3F5F8"/>
              </w:rPr>
              <w:t xml:space="preserve">src/lib/settings.js</w:t>
            </w:r>
            <w:r>
              <w:rPr>
                <w:rFonts w:ascii="Segoe UI" w:hAnsi="Segoe UI" w:cs="Segoe UI" w:eastAsia="Segoe UI"/>
                <w:sz w:val="16"/>
                <w:szCs w:val="16"/>
              </w:rPr>
              <w:t xml:space="preserve">)</w:t>
            </w:r>
          </w:p>
        </w:tc>
        <w:tc>
          <w:tcPr>
            <w:tcW w:w="4570" w:type="dxa"/>
          </w:tcPr>
          <w:p>
            <w:pPr>
              <w:spacing w:before="40" w:after="40" w:line="240" w:lineRule="auto"/>
            </w:pPr>
            <w:r>
              <w:rPr>
                <w:rFonts w:ascii="Segoe UI" w:hAnsi="Segoe UI" w:cs="Segoe UI" w:eastAsia="Segoe UI"/>
                <w:sz w:val="16"/>
                <w:szCs w:val="16"/>
              </w:rPr>
              <w:t xml:space="preserve">Values cached; the cache is dropped when the </w:t>
            </w:r>
            <w:r>
              <w:rPr>
                <w:rFonts w:ascii="Consolas" w:hAnsi="Consolas" w:cs="Consolas" w:eastAsia="Consolas"/>
                <w:color w:val="1F3B57"/>
                <w:sz w:val="14"/>
                <w:szCs w:val="14"/>
                <w:shd w:val="clear" w:color="auto" w:fill="F3F5F8"/>
              </w:rPr>
              <w:t xml:space="preserve">app_settings</w:t>
            </w:r>
            <w:r>
              <w:rPr>
                <w:rFonts w:ascii="Segoe UI" w:hAnsi="Segoe UI" w:cs="Segoe UI" w:eastAsia="Segoe UI"/>
                <w:sz w:val="16"/>
                <w:szCs w:val="16"/>
              </w:rPr>
              <w:t xml:space="preserve"> version (row count and latest update) changes, checked at most every </w:t>
            </w:r>
            <w:r>
              <w:rPr>
                <w:rFonts w:ascii="Consolas" w:hAnsi="Consolas" w:cs="Consolas" w:eastAsia="Consolas"/>
                <w:color w:val="1F3B57"/>
                <w:sz w:val="14"/>
                <w:szCs w:val="14"/>
                <w:shd w:val="clear" w:color="auto" w:fill="F3F5F8"/>
              </w:rPr>
              <w:t xml:space="preserve">SETTINGS_CHECK_MS</w:t>
            </w:r>
            <w:r>
              <w:rPr>
                <w:rFonts w:ascii="Segoe UI" w:hAnsi="Segoe UI" w:cs="Segoe UI" w:eastAsia="Segoe UI"/>
                <w:sz w:val="16"/>
                <w:szCs w:val="16"/>
              </w:rPr>
              <w:t xml:space="preserve"> (5 s); entries expire after </w:t>
            </w:r>
            <w:r>
              <w:rPr>
                <w:rFonts w:ascii="Consolas" w:hAnsi="Consolas" w:cs="Consolas" w:eastAsia="Consolas"/>
                <w:color w:val="1F3B57"/>
                <w:sz w:val="14"/>
                <w:szCs w:val="14"/>
                <w:shd w:val="clear" w:color="auto" w:fill="F3F5F8"/>
              </w:rPr>
              <w:t xml:space="preserve">SETTINGS_CACHE_TTL_MS</w:t>
            </w:r>
            <w:r>
              <w:rPr>
                <w:rFonts w:ascii="Segoe UI" w:hAnsi="Segoe UI" w:cs="Segoe UI" w:eastAsia="Segoe UI"/>
                <w:sz w:val="16"/>
                <w:szCs w:val="16"/>
              </w:rPr>
              <w:t xml:space="preserve"> (60 s)</w:t>
            </w:r>
          </w:p>
        </w:tc>
      </w:tr>
      <w:tr>
        <w:trPr>
          <w:cantSplit/>
        </w:trPr>
        <w:tc>
          <w:tcPr>
            <w:tcW w:w="1718" w:type="dxa"/>
          </w:tcPr>
          <w:p>
            <w:pPr>
              <w:spacing w:before="40" w:after="40" w:line="240" w:lineRule="auto"/>
            </w:pPr>
            <w:r>
              <w:rPr>
                <w:rFonts w:ascii="Segoe UI" w:hAnsi="Segoe UI" w:cs="Segoe UI" w:eastAsia="Segoe UI"/>
                <w:sz w:val="16"/>
                <w:szCs w:val="16"/>
              </w:rPr>
              <w:t xml:space="preserve">Entra ID metadata and keys</w:t>
            </w:r>
          </w:p>
        </w:tc>
        <w:tc>
          <w:tcPr>
            <w:tcW w:w="2739" w:type="dxa"/>
          </w:tcPr>
          <w:p>
            <w:pPr>
              <w:spacing w:before="40" w:after="40" w:line="240" w:lineRule="auto"/>
            </w:pPr>
            <w:r>
              <w:rPr>
                <w:rFonts w:ascii="Segoe UI" w:hAnsi="Segoe UI" w:cs="Segoe UI" w:eastAsia="Segoe UI"/>
                <w:sz w:val="16"/>
                <w:szCs w:val="16"/>
              </w:rPr>
              <w:t xml:space="preserve">Per API instance (</w:t>
            </w:r>
            <w:r>
              <w:rPr>
                <w:rFonts w:ascii="Consolas" w:hAnsi="Consolas" w:cs="Consolas" w:eastAsia="Consolas"/>
                <w:color w:val="1F3B57"/>
                <w:sz w:val="14"/>
                <w:szCs w:val="14"/>
                <w:shd w:val="clear" w:color="auto" w:fill="F3F5F8"/>
              </w:rPr>
              <w:t xml:space="preserve">src/lib/entraId.js</w:t>
            </w:r>
            <w:r>
              <w:rPr>
                <w:rFonts w:ascii="Segoe UI" w:hAnsi="Segoe UI" w:cs="Segoe UI" w:eastAsia="Segoe UI"/>
                <w:sz w:val="16"/>
                <w:szCs w:val="16"/>
              </w:rPr>
              <w:t xml:space="preserve">)</w:t>
            </w:r>
          </w:p>
        </w:tc>
        <w:tc>
          <w:tcPr>
            <w:tcW w:w="4570" w:type="dxa"/>
          </w:tcPr>
          <w:p>
            <w:pPr>
              <w:spacing w:before="40" w:after="40" w:line="240" w:lineRule="auto"/>
            </w:pPr>
            <w:r>
              <w:rPr>
                <w:rFonts w:ascii="Segoe UI" w:hAnsi="Segoe UI" w:cs="Segoe UI" w:eastAsia="Segoe UI"/>
                <w:sz w:val="16"/>
                <w:szCs w:val="16"/>
              </w:rPr>
              <w:t xml:space="preserve">One hour; an unknown key id reloads the keys at most once a minute</w:t>
            </w:r>
          </w:p>
        </w:tc>
      </w:tr>
      <w:tr>
        <w:trPr>
          <w:cantSplit/>
        </w:trPr>
        <w:tc>
          <w:tcPr>
            <w:tcW w:w="1718" w:type="dxa"/>
          </w:tcPr>
          <w:p>
            <w:pPr>
              <w:spacing w:before="40" w:after="40" w:line="240" w:lineRule="auto"/>
            </w:pPr>
            <w:r>
              <w:rPr>
                <w:rFonts w:ascii="Segoe UI" w:hAnsi="Segoe UI" w:cs="Segoe UI" w:eastAsia="Segoe UI"/>
                <w:sz w:val="16"/>
                <w:szCs w:val="16"/>
              </w:rPr>
              <w:t xml:space="preserve">Static front-end files</w:t>
            </w:r>
          </w:p>
        </w:tc>
        <w:tc>
          <w:tcPr>
            <w:tcW w:w="2739" w:type="dxa"/>
          </w:tcPr>
          <w:p>
            <w:pPr>
              <w:spacing w:before="40" w:after="40" w:line="240" w:lineRule="auto"/>
            </w:pPr>
            <w:r>
              <w:rPr>
                <w:rFonts w:ascii="Segoe UI" w:hAnsi="Segoe UI" w:cs="Segoe UI" w:eastAsia="Segoe UI"/>
                <w:sz w:val="16"/>
                <w:szCs w:val="16"/>
              </w:rPr>
              <w:t xml:space="preserve">Browser and Front Door</w:t>
            </w:r>
          </w:p>
        </w:tc>
        <w:tc>
          <w:tcPr>
            <w:tcW w:w="4570" w:type="dxa"/>
          </w:tcPr>
          <w:p>
            <w:pPr>
              <w:spacing w:before="40" w:after="40" w:line="240" w:lineRule="auto"/>
            </w:pPr>
            <w:r>
              <w:rPr>
                <w:rFonts w:ascii="Segoe UI" w:hAnsi="Segoe UI" w:cs="Segoe UI" w:eastAsia="Segoe UI"/>
                <w:sz w:val="16"/>
                <w:szCs w:val="16"/>
              </w:rPr>
              <w:t xml:space="preserve">Hashed files under </w:t>
            </w:r>
            <w:r>
              <w:rPr>
                <w:rFonts w:ascii="Consolas" w:hAnsi="Consolas" w:cs="Consolas" w:eastAsia="Consolas"/>
                <w:color w:val="1F3B57"/>
                <w:sz w:val="14"/>
                <w:szCs w:val="14"/>
                <w:shd w:val="clear" w:color="auto" w:fill="F3F5F8"/>
              </w:rPr>
              <w:t xml:space="preserve">/static/</w:t>
            </w:r>
            <w:r>
              <w:rPr>
                <w:rFonts w:ascii="Segoe UI" w:hAnsi="Segoe UI" w:cs="Segoe UI" w:eastAsia="Segoe UI"/>
                <w:sz w:val="16"/>
                <w:szCs w:val="16"/>
              </w:rPr>
              <w:t xml:space="preserve"> cached one year as immutable; </w:t>
            </w:r>
            <w:r>
              <w:rPr>
                <w:rFonts w:ascii="Consolas" w:hAnsi="Consolas" w:cs="Consolas" w:eastAsia="Consolas"/>
                <w:color w:val="1F3B57"/>
                <w:sz w:val="14"/>
                <w:szCs w:val="14"/>
                <w:shd w:val="clear" w:color="auto" w:fill="F3F5F8"/>
              </w:rPr>
              <w:t xml:space="preserve">index.html</w:t>
            </w:r>
            <w:r>
              <w:rPr>
                <w:rFonts w:ascii="Segoe UI" w:hAnsi="Segoe UI" w:cs="Segoe UI" w:eastAsia="Segoe UI"/>
                <w:sz w:val="16"/>
                <w:szCs w:val="16"/>
              </w:rPr>
              <w:t xml:space="preserve"> not cached;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never cached; Front Door caches and compresses </w:t>
            </w:r>
            <w:r>
              <w:rPr>
                <w:rFonts w:ascii="Consolas" w:hAnsi="Consolas" w:cs="Consolas" w:eastAsia="Consolas"/>
                <w:color w:val="1F3B57"/>
                <w:sz w:val="14"/>
                <w:szCs w:val="14"/>
                <w:shd w:val="clear" w:color="auto" w:fill="F3F5F8"/>
              </w:rPr>
              <w:t xml:space="preserve">/static/*</w:t>
            </w:r>
            <w:r>
              <w:rPr>
                <w:rFonts w:ascii="Segoe UI" w:hAnsi="Segoe UI" w:cs="Segoe UI" w:eastAsia="Segoe UI"/>
                <w:sz w:val="16"/>
                <w:szCs w:val="16"/>
              </w:rPr>
              <w:t xml:space="preserve"> only</w:t>
            </w:r>
          </w:p>
        </w:tc>
      </w:tr>
      <w:tr>
        <w:trPr>
          <w:cantSplit/>
        </w:trPr>
        <w:tc>
          <w:tcPr>
            <w:tcW w:w="1718" w:type="dxa"/>
          </w:tcPr>
          <w:p>
            <w:pPr>
              <w:spacing w:before="40" w:after="40" w:line="240" w:lineRule="auto"/>
            </w:pPr>
            <w:r>
              <w:rPr>
                <w:rFonts w:ascii="Segoe UI" w:hAnsi="Segoe UI" w:cs="Segoe UI" w:eastAsia="Segoe UI"/>
                <w:sz w:val="16"/>
                <w:szCs w:val="16"/>
              </w:rPr>
              <w:t xml:space="preserve">Rate-limit counters</w:t>
            </w:r>
          </w:p>
        </w:tc>
        <w:tc>
          <w:tcPr>
            <w:tcW w:w="2739" w:type="dxa"/>
          </w:tcPr>
          <w:p>
            <w:pPr>
              <w:spacing w:before="40" w:after="40" w:line="240" w:lineRule="auto"/>
            </w:pPr>
            <w:r>
              <w:rPr>
                <w:rFonts w:ascii="Segoe UI" w:hAnsi="Segoe UI" w:cs="Segoe UI" w:eastAsia="Segoe UI"/>
                <w:sz w:val="16"/>
                <w:szCs w:val="16"/>
              </w:rPr>
              <w:t xml:space="preserve">Per API instance, in memory</w:t>
            </w:r>
          </w:p>
        </w:tc>
        <w:tc>
          <w:tcPr>
            <w:tcW w:w="4570" w:type="dxa"/>
          </w:tcPr>
          <w:p>
            <w:pPr>
              <w:spacing w:before="40" w:after="40" w:line="240" w:lineRule="auto"/>
            </w:pPr>
            <w:r>
              <w:rPr>
                <w:rFonts w:ascii="Segoe UI" w:hAnsi="Segoe UI" w:cs="Segoe UI" w:eastAsia="Segoe UI"/>
                <w:sz w:val="16"/>
                <w:szCs w:val="16"/>
              </w:rPr>
              <w:t xml:space="preserve">See limits below</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There is no distributed cache (such as Redis). None is needed for correctness: every cache above either checks the database for changes or holds data that does not change between instances. The consequence for rate limits is covered in section 13.</w:t>
      </w:r>
    </w:p>
    <w:p xmlns:a="http://schemas.openxmlformats.org/drawingml/2006/main" xmlns:pic="http://schemas.openxmlformats.org/drawingml/2006/picture">
      <w:pPr>
        <w:pStyle w:val="Heading1"/>
        <w:numPr>
          <w:ilvl w:val="0"/>
          <w:numId w:val="14"/>
        </w:numPr>
      </w:pPr>
      <w:bookmarkStart w:id="1032" w:name="_Toc300001032"/>
      <w:r>
        <w:rPr>
          <w:rFonts w:ascii="Segoe UI" w:hAnsi="Segoe UI" w:cs="Segoe UI" w:eastAsia="Segoe UI"/>
        </w:rPr>
        <w:t xml:space="preserve">Identity, access and audit in the architecture</w:t>
      </w:r>
      <w:bookmarkEnd w:id="1032"/>
    </w:p>
    <w:p xmlns:a="http://schemas.openxmlformats.org/drawingml/2006/main" xmlns:pic="http://schemas.openxmlformats.org/drawingml/2006/picture">
      <w:pPr>
        <w:jc w:val="both"/>
      </w:pPr>
      <w:r>
        <w:rPr>
          <w:rFonts w:ascii="Segoe UI" w:hAnsi="Segoe UI" w:cs="Segoe UI" w:eastAsia="Segoe UI"/>
        </w:rPr>
        <w:t xml:space="preserve">This section shows where the controls of BRD section 5.14 and NFR-02, NFR-03, NFR-04 and NFR-05 sit in the architecture. The detailed control catalogue is a companion document.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19"/>
        <w:gridCol w:w="7208"/>
      </w:tblGrid>
      <w:tr>
        <w:trPr>
          <w:cantSplit/>
          <w:tblHeader/>
          <w:trHeight w:val="400"/>
        </w:trPr>
        <w:tc>
          <w:tcPr>
            <w:tcW w:w="1819"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7208"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enforced</w:t>
            </w:r>
          </w:p>
        </w:tc>
      </w:tr>
      <w:tr>
        <w:trPr>
          <w:cantSplit/>
        </w:trPr>
        <w:tc>
          <w:tcPr>
            <w:tcW w:w="1819" w:type="dxa"/>
          </w:tcPr>
          <w:p>
            <w:pPr>
              <w:spacing w:before="40" w:after="40" w:line="240" w:lineRule="auto"/>
            </w:pPr>
            <w:r>
              <w:rPr>
                <w:rFonts w:ascii="Segoe UI" w:hAnsi="Segoe UI" w:cs="Segoe UI" w:eastAsia="Segoe UI"/>
                <w:sz w:val="16"/>
                <w:szCs w:val="16"/>
              </w:rPr>
              <w:t xml:space="preserve">Sign-in</w:t>
            </w:r>
          </w:p>
        </w:tc>
        <w:tc>
          <w:tcPr>
            <w:tcW w:w="7208" w:type="dxa"/>
          </w:tcPr>
          <w:p>
            <w:pPr>
              <w:spacing w:before="40" w:after="40" w:line="240" w:lineRule="auto"/>
            </w:pPr>
            <w:r>
              <w:rPr>
                <w:rFonts w:ascii="Segoe UI" w:hAnsi="Segoe UI" w:cs="Segoe UI" w:eastAsia="Segoe UI"/>
                <w:sz w:val="16"/>
                <w:szCs w:val="16"/>
              </w:rPr>
              <w:t xml:space="preserve">Password with lockout and policy, optional two-factor (TOTP) by role, or Entra ID; refresh-token rotation; sign-in history (</w:t>
            </w:r>
            <w:r>
              <w:rPr>
                <w:rFonts w:ascii="Consolas" w:hAnsi="Consolas" w:cs="Consolas" w:eastAsia="Consolas"/>
                <w:color w:val="1F3B57"/>
                <w:sz w:val="14"/>
                <w:szCs w:val="14"/>
                <w:shd w:val="clear" w:color="auto" w:fill="F3F5F8"/>
              </w:rPr>
              <w:t xml:space="preserve">src/modules/auth/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src/lib/loginHistory.js</w:t>
            </w:r>
            <w:r>
              <w:rPr>
                <w:rFonts w:ascii="Segoe UI" w:hAnsi="Segoe UI" w:cs="Segoe UI" w:eastAsia="Segoe UI"/>
                <w:sz w:val="16"/>
                <w:szCs w:val="16"/>
              </w:rPr>
              <w:t xml:space="preserve">)</w:t>
            </w:r>
          </w:p>
        </w:tc>
      </w:tr>
      <w:tr>
        <w:trPr>
          <w:cantSplit/>
        </w:trPr>
        <w:tc>
          <w:tcPr>
            <w:tcW w:w="1819" w:type="dxa"/>
          </w:tcPr>
          <w:p>
            <w:pPr>
              <w:spacing w:before="40" w:after="40" w:line="240" w:lineRule="auto"/>
            </w:pPr>
            <w:r>
              <w:rPr>
                <w:rFonts w:ascii="Segoe UI" w:hAnsi="Segoe UI" w:cs="Segoe UI" w:eastAsia="Segoe UI"/>
                <w:sz w:val="16"/>
                <w:szCs w:val="16"/>
              </w:rPr>
              <w:t xml:space="preserve">Throttling</w:t>
            </w:r>
          </w:p>
        </w:tc>
        <w:tc>
          <w:tcPr>
            <w:tcW w:w="7208" w:type="dxa"/>
          </w:tcPr>
          <w:p>
            <w:pPr>
              <w:spacing w:before="40" w:after="40" w:line="240" w:lineRule="auto"/>
            </w:pPr>
            <w:r>
              <w:rPr>
                <w:rFonts w:ascii="Segoe UI" w:hAnsi="Segoe UI" w:cs="Segoe UI" w:eastAsia="Segoe UI"/>
                <w:sz w:val="16"/>
                <w:szCs w:val="16"/>
              </w:rPr>
              <w:t xml:space="preserve">API rate limit per user or address; sign-in rate limit; Front Door rate limit on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per client address in Azure</w:t>
            </w:r>
          </w:p>
        </w:tc>
      </w:tr>
      <w:tr>
        <w:trPr>
          <w:cantSplit/>
        </w:trPr>
        <w:tc>
          <w:tcPr>
            <w:tcW w:w="1819" w:type="dxa"/>
          </w:tcPr>
          <w:p>
            <w:pPr>
              <w:spacing w:before="40" w:after="40" w:line="240" w:lineRule="auto"/>
            </w:pPr>
            <w:r>
              <w:rPr>
                <w:rFonts w:ascii="Segoe UI" w:hAnsi="Segoe UI" w:cs="Segoe UI" w:eastAsia="Segoe UI"/>
                <w:sz w:val="16"/>
                <w:szCs w:val="16"/>
              </w:rPr>
              <w:t xml:space="preserve">Authorisation</w:t>
            </w:r>
          </w:p>
        </w:tc>
        <w:tc>
          <w:tcPr>
            <w:tcW w:w="7208" w:type="dxa"/>
          </w:tcPr>
          <w:p>
            <w:pPr>
              <w:spacing w:before="40" w:after="40" w:line="240" w:lineRule="auto"/>
            </w:pPr>
            <w:r>
              <w:rPr>
                <w:rFonts w:ascii="Segoe UI" w:hAnsi="Segoe UI" w:cs="Segoe UI" w:eastAsia="Segoe UI"/>
                <w:sz w:val="16"/>
                <w:szCs w:val="16"/>
              </w:rPr>
              <w:t xml:space="preserve">Sign-in on every non-public route; permission or role declared on 1,131 operations, handler checks on the rest (6.2); record scope (</w:t>
            </w:r>
            <w:r>
              <w:rPr>
                <w:rFonts w:ascii="Consolas" w:hAnsi="Consolas" w:cs="Consolas" w:eastAsia="Consolas"/>
                <w:color w:val="1F3B57"/>
                <w:sz w:val="14"/>
                <w:szCs w:val="14"/>
                <w:shd w:val="clear" w:color="auto" w:fill="F3F5F8"/>
              </w:rPr>
              <w:t xml:space="preserve">src/lib/scope.js</w:t>
            </w:r>
            <w:r>
              <w:rPr>
                <w:rFonts w:ascii="Segoe UI" w:hAnsi="Segoe UI" w:cs="Segoe UI" w:eastAsia="Segoe UI"/>
                <w:sz w:val="16"/>
                <w:szCs w:val="16"/>
              </w:rPr>
              <w:t xml:space="preserve">)</w:t>
            </w:r>
          </w:p>
        </w:tc>
      </w:tr>
      <w:tr>
        <w:trPr>
          <w:cantSplit/>
        </w:trPr>
        <w:tc>
          <w:tcPr>
            <w:tcW w:w="1819" w:type="dxa"/>
          </w:tcPr>
          <w:p>
            <w:pPr>
              <w:spacing w:before="40" w:after="40" w:line="240" w:lineRule="auto"/>
            </w:pPr>
            <w:r>
              <w:rPr>
                <w:rFonts w:ascii="Segoe UI" w:hAnsi="Segoe UI" w:cs="Segoe UI" w:eastAsia="Segoe UI"/>
                <w:sz w:val="16"/>
                <w:szCs w:val="16"/>
              </w:rPr>
              <w:t xml:space="preserve">Data scope</w:t>
            </w:r>
          </w:p>
        </w:tc>
        <w:tc>
          <w:tcPr>
            <w:tcW w:w="7208" w:type="dxa"/>
          </w:tcPr>
          <w:p>
            <w:pPr>
              <w:spacing w:before="40" w:after="40" w:line="240" w:lineRule="auto"/>
            </w:pPr>
            <w:r>
              <w:rPr>
                <w:rFonts w:ascii="Segoe UI" w:hAnsi="Segoe UI" w:cs="Segoe UI" w:eastAsia="Segoe UI"/>
                <w:sz w:val="16"/>
                <w:szCs w:val="16"/>
              </w:rPr>
              <w:t xml:space="preserve">Own-book scope only: a user whose roles are all listed in </w:t>
            </w:r>
            <w:r>
              <w:rPr>
                <w:rFonts w:ascii="Consolas" w:hAnsi="Consolas" w:cs="Consolas" w:eastAsia="Consolas"/>
                <w:color w:val="1F3B57"/>
                <w:sz w:val="14"/>
                <w:szCs w:val="14"/>
                <w:shd w:val="clear" w:color="auto" w:fill="F3F5F8"/>
              </w:rPr>
              <w:t xml:space="preserve">security.scoped_roles</w:t>
            </w:r>
            <w:r>
              <w:rPr>
                <w:rFonts w:ascii="Segoe UI" w:hAnsi="Segoe UI" w:cs="Segoe UI" w:eastAsia="Segoe UI"/>
                <w:sz w:val="16"/>
                <w:szCs w:val="16"/>
              </w:rPr>
              <w:t xml:space="preserve"> sees records they own or that belong to their clients. </w:t>
            </w:r>
            <w:r>
              <w:rPr>
                <w:rFonts w:ascii="Segoe UI" w:hAnsi="Segoe UI" w:cs="Segoe UI" w:eastAsia="Segoe UI"/>
                <w:b/>
                <w:bCs/>
                <w:sz w:val="16"/>
                <w:szCs w:val="16"/>
              </w:rPr>
              <w:t xml:space="preserve">Not met as built:</w:t>
            </w:r>
            <w:r>
              <w:rPr>
                <w:rFonts w:ascii="Segoe UI" w:hAnsi="Segoe UI" w:cs="Segoe UI" w:eastAsia="Segoe UI"/>
                <w:sz w:val="16"/>
                <w:szCs w:val="16"/>
              </w:rPr>
              <w:t xml:space="preserve"> BRD 5.14 asks for data scope "by office and department"; there is no branch or department scope in the code and no work package for it yet (Q13)</w:t>
            </w:r>
          </w:p>
        </w:tc>
      </w:tr>
      <w:tr>
        <w:trPr>
          <w:cantSplit/>
        </w:trPr>
        <w:tc>
          <w:tcPr>
            <w:tcW w:w="1819" w:type="dxa"/>
          </w:tcPr>
          <w:p>
            <w:pPr>
              <w:spacing w:before="40" w:after="40" w:line="240" w:lineRule="auto"/>
            </w:pPr>
            <w:r>
              <w:rPr>
                <w:rFonts w:ascii="Segoe UI" w:hAnsi="Segoe UI" w:cs="Segoe UI" w:eastAsia="Segoe UI"/>
                <w:sz w:val="16"/>
                <w:szCs w:val="16"/>
              </w:rPr>
              <w:t xml:space="preserve">Segregation of duties</w:t>
            </w:r>
          </w:p>
        </w:tc>
        <w:tc>
          <w:tcPr>
            <w:tcW w:w="7208" w:type="dxa"/>
          </w:tcPr>
          <w:p>
            <w:pPr>
              <w:spacing w:before="40" w:after="40" w:line="240" w:lineRule="auto"/>
            </w:pPr>
            <w:r>
              <w:rPr>
                <w:rFonts w:ascii="Segoe UI" w:hAnsi="Segoe UI" w:cs="Segoe UI" w:eastAsia="Segoe UI"/>
                <w:sz w:val="16"/>
                <w:szCs w:val="16"/>
              </w:rPr>
              <w:t xml:space="preserve">Maker-checker (</w:t>
            </w:r>
            <w:r>
              <w:rPr>
                <w:rFonts w:ascii="Consolas" w:hAnsi="Consolas" w:cs="Consolas" w:eastAsia="Consolas"/>
                <w:color w:val="1F3B57"/>
                <w:sz w:val="14"/>
                <w:szCs w:val="14"/>
                <w:shd w:val="clear" w:color="auto" w:fill="F3F5F8"/>
              </w:rPr>
              <w:t xml:space="preserve">src/lib/makerChecker.js</w:t>
            </w:r>
            <w:r>
              <w:rPr>
                <w:rFonts w:ascii="Segoe UI" w:hAnsi="Segoe UI" w:cs="Segoe UI" w:eastAsia="Segoe UI"/>
                <w:sz w:val="16"/>
                <w:szCs w:val="16"/>
              </w:rPr>
              <w:t xml:space="preserve">), authority matrix and SoD rules (</w:t>
            </w:r>
            <w:r>
              <w:rPr>
                <w:rFonts w:ascii="Consolas" w:hAnsi="Consolas" w:cs="Consolas" w:eastAsia="Consolas"/>
                <w:color w:val="1F3B57"/>
                <w:sz w:val="14"/>
                <w:szCs w:val="14"/>
                <w:shd w:val="clear" w:color="auto" w:fill="F3F5F8"/>
              </w:rPr>
              <w:t xml:space="preserve">src/modules/access-control/</w:t>
            </w:r>
            <w:r>
              <w:rPr>
                <w:rFonts w:ascii="Segoe UI" w:hAnsi="Segoe UI" w:cs="Segoe UI" w:eastAsia="Segoe UI"/>
                <w:sz w:val="16"/>
                <w:szCs w:val="16"/>
              </w:rPr>
              <w:t xml:space="preserve">)</w:t>
            </w:r>
          </w:p>
        </w:tc>
      </w:tr>
      <w:tr>
        <w:trPr>
          <w:cantSplit/>
        </w:trPr>
        <w:tc>
          <w:tcPr>
            <w:tcW w:w="1819" w:type="dxa"/>
          </w:tcPr>
          <w:p>
            <w:pPr>
              <w:spacing w:before="40" w:after="40" w:line="240" w:lineRule="auto"/>
            </w:pPr>
            <w:r>
              <w:rPr>
                <w:rFonts w:ascii="Segoe UI" w:hAnsi="Segoe UI" w:cs="Segoe UI" w:eastAsia="Segoe UI"/>
                <w:sz w:val="16"/>
                <w:szCs w:val="16"/>
              </w:rPr>
              <w:t xml:space="preserve">Audit trail</w:t>
            </w:r>
          </w:p>
        </w:tc>
        <w:tc>
          <w:tcPr>
            <w:tcW w:w="7208" w:type="dxa"/>
          </w:tcPr>
          <w:p>
            <w:pPr>
              <w:spacing w:before="40" w:after="40" w:line="240" w:lineRule="auto"/>
            </w:pP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called by the services on create, update and workflow actions (a convention of the module guide, not enforced by the framework), with user, time, entity, action, before and after values, client address and source (screen, API or job) (</w:t>
            </w:r>
            <w:r>
              <w:rPr>
                <w:rFonts w:ascii="Consolas" w:hAnsi="Consolas" w:cs="Consolas" w:eastAsia="Consolas"/>
                <w:color w:val="1F3B57"/>
                <w:sz w:val="14"/>
                <w:szCs w:val="14"/>
                <w:shd w:val="clear" w:color="auto" w:fill="F3F5F8"/>
              </w:rPr>
              <w:t xml:space="preserve">src/lib/audit.js</w:t>
            </w:r>
            <w:r>
              <w:rPr>
                <w:rFonts w:ascii="Segoe UI" w:hAnsi="Segoe UI" w:cs="Segoe UI" w:eastAsia="Segoe UI"/>
                <w:sz w:val="16"/>
                <w:szCs w:val="16"/>
              </w:rPr>
              <w:t xml:space="preserve">); seven-year minimum retention enforced by housekeeping</w:t>
            </w:r>
          </w:p>
        </w:tc>
      </w:tr>
      <w:tr>
        <w:trPr>
          <w:cantSplit/>
        </w:trPr>
        <w:tc>
          <w:tcPr>
            <w:tcW w:w="1819" w:type="dxa"/>
          </w:tcPr>
          <w:p>
            <w:pPr>
              <w:spacing w:before="40" w:after="40" w:line="240" w:lineRule="auto"/>
            </w:pPr>
            <w:r>
              <w:rPr>
                <w:rFonts w:ascii="Segoe UI" w:hAnsi="Segoe UI" w:cs="Segoe UI" w:eastAsia="Segoe UI"/>
                <w:sz w:val="16"/>
                <w:szCs w:val="16"/>
              </w:rPr>
              <w:t xml:space="preserve">Personal data</w:t>
            </w:r>
          </w:p>
        </w:tc>
        <w:tc>
          <w:tcPr>
            <w:tcW w:w="7208" w:type="dxa"/>
          </w:tcPr>
          <w:p>
            <w:pPr>
              <w:spacing w:before="40" w:after="40" w:line="240" w:lineRule="auto"/>
            </w:pPr>
            <w:r>
              <w:rPr>
                <w:rFonts w:ascii="Segoe UI" w:hAnsi="Segoe UI" w:cs="Segoe UI" w:eastAsia="Segoe UI"/>
                <w:sz w:val="16"/>
                <w:szCs w:val="16"/>
              </w:rPr>
              <w:t xml:space="preserve">Encryption at rest, masking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masking tool for copies (</w:t>
            </w:r>
            <w:r>
              <w:rPr>
                <w:rFonts w:ascii="Consolas" w:hAnsi="Consolas" w:cs="Consolas" w:eastAsia="Consolas"/>
                <w:color w:val="1F3B57"/>
                <w:sz w:val="14"/>
                <w:szCs w:val="14"/>
                <w:shd w:val="clear" w:color="auto" w:fill="F3F5F8"/>
              </w:rPr>
              <w:t xml:space="preserve">docs/onboarding/DATA_MASKING.md</w:t>
            </w:r>
            <w:r>
              <w:rPr>
                <w:rFonts w:ascii="Segoe UI" w:hAnsi="Segoe UI" w:cs="Segoe UI" w:eastAsia="Segoe UI"/>
                <w:sz w:val="16"/>
                <w:szCs w:val="16"/>
              </w:rPr>
              <w:t xml:space="preserve">)</w:t>
            </w:r>
          </w:p>
        </w:tc>
      </w:tr>
      <w:tr>
        <w:trPr>
          <w:cantSplit/>
        </w:trPr>
        <w:tc>
          <w:tcPr>
            <w:tcW w:w="1819" w:type="dxa"/>
          </w:tcPr>
          <w:p>
            <w:pPr>
              <w:spacing w:before="40" w:after="40" w:line="240" w:lineRule="auto"/>
            </w:pPr>
            <w:r>
              <w:rPr>
                <w:rFonts w:ascii="Segoe UI" w:hAnsi="Segoe UI" w:cs="Segoe UI" w:eastAsia="Segoe UI"/>
                <w:sz w:val="16"/>
                <w:szCs w:val="16"/>
              </w:rPr>
              <w:t xml:space="preserve">Secrets</w:t>
            </w:r>
          </w:p>
        </w:tc>
        <w:tc>
          <w:tcPr>
            <w:tcW w:w="7208" w:type="dxa"/>
          </w:tcPr>
          <w:p>
            <w:pPr>
              <w:spacing w:before="40" w:after="40" w:line="240" w:lineRule="auto"/>
            </w:pPr>
            <w:r>
              <w:rPr>
                <w:rFonts w:ascii="Segoe UI" w:hAnsi="Segoe UI" w:cs="Segoe UI" w:eastAsia="Segoe UI"/>
                <w:sz w:val="16"/>
                <w:szCs w:val="16"/>
              </w:rPr>
              <w:t xml:space="preserve">Environment variables only; in Azure, Key Vault references read by a managed identity; the production start-up check refuses placeholder or weak secrets (</w:t>
            </w:r>
            <w:r>
              <w:rPr>
                <w:rFonts w:ascii="Consolas" w:hAnsi="Consolas" w:cs="Consolas" w:eastAsia="Consolas"/>
                <w:color w:val="1F3B57"/>
                <w:sz w:val="14"/>
                <w:szCs w:val="14"/>
                <w:shd w:val="clear" w:color="auto" w:fill="F3F5F8"/>
              </w:rPr>
              <w:t xml:space="preserve">src/config.js</w:t>
            </w: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time-limited reveal of full personal identifiers (PD-1b), only if TISPH decision P1 chooses "masked until asked"; personal data security fixes (PD-1a). Secure-cookie sessions instead of tokens in browser local storage are listed as a later change (docs/TISPH/pack/TISPH_Operations_and_Support.docx section 17, L15)</w:t>
      </w:r>
      <w:r>
        <w:rPr>
          <w:rFonts w:ascii="Consolas" w:hAnsi="Consolas" w:cs="Consolas" w:eastAsia="Consolas"/>
          <w:color w:val="1F3B57"/>
          <w:shd w:val="clear" w:color="auto" w:fill="F3F5F8"/>
        </w:rPr>
        <w:t xml:space="preserve"/>
      </w:r>
      <w:r>
        <w:rPr>
          <w:rFonts w:ascii="Segoe UI" w:hAnsi="Segoe UI" w:cs="Segoe UI" w:eastAsia="Segoe UI"/>
        </w:rPr>
        <w:t xml:space="preserve">; no work package yet.</w:t>
      </w:r>
    </w:p>
    <w:p xmlns:a="http://schemas.openxmlformats.org/drawingml/2006/main" xmlns:pic="http://schemas.openxmlformats.org/drawingml/2006/picture">
      <w:pPr>
        <w:pStyle w:val="Heading1"/>
        <w:numPr>
          <w:ilvl w:val="0"/>
          <w:numId w:val="14"/>
        </w:numPr>
      </w:pPr>
      <w:bookmarkStart w:id="1033" w:name="_Toc300001033"/>
      <w:r>
        <w:rPr>
          <w:rFonts w:ascii="Segoe UI" w:hAnsi="Segoe UI" w:cs="Segoe UI" w:eastAsia="Segoe UI"/>
        </w:rPr>
        <w:t xml:space="preserve">Deployment architecture</w:t>
      </w:r>
      <w:bookmarkEnd w:id="1033"/>
    </w:p>
    <w:p xmlns:a="http://schemas.openxmlformats.org/drawingml/2006/main" xmlns:pic="http://schemas.openxmlformats.org/drawingml/2006/picture">
      <w:pPr>
        <w:pStyle w:val="Heading2"/>
        <w:numPr>
          <w:ilvl w:val="1"/>
          <w:numId w:val="14"/>
        </w:numPr>
      </w:pPr>
      <w:bookmarkStart w:id="1034" w:name="_Toc300001034"/>
      <w:r>
        <w:rPr>
          <w:rFonts w:ascii="Segoe UI" w:hAnsi="Segoe UI" w:cs="Segoe UI" w:eastAsia="Segoe UI"/>
        </w:rPr>
        <w:t xml:space="preserve">Images and runtime contract</w:t>
      </w:r>
      <w:bookmarkEnd w:id="103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26"/>
        <w:gridCol w:w="2863"/>
        <w:gridCol w:w="3238"/>
      </w:tblGrid>
      <w:tr>
        <w:trPr>
          <w:cantSplit/>
          <w:tblHeader/>
          <w:trHeight w:val="400"/>
        </w:trPr>
        <w:tc>
          <w:tcPr>
            <w:tcW w:w="2926" w:type="dxa"/>
            <w:shd w:val="clear" w:color="auto" w:fill="E8F0F8"/>
            <w:vAlign w:val="center"/>
          </w:tcPr>
          <w:p>
            <w:pPr>
              <w:spacing w:before="40" w:after="40" w:line="240" w:lineRule="auto"/>
            </w:pPr>
            <w:r>
              <w:rPr>
                <w:rFonts w:ascii="Segoe UI" w:hAnsi="Segoe UI" w:cs="Segoe UI" w:eastAsia="Segoe UI"/>
                <w:b/>
                <w:bCs/>
                <w:sz w:val="16"/>
                <w:szCs w:val="16"/>
              </w:rPr>
              <w:t xml:space="preserve">Image</w:t>
            </w:r>
          </w:p>
        </w:tc>
        <w:tc>
          <w:tcPr>
            <w:tcW w:w="2863" w:type="dxa"/>
            <w:shd w:val="clear" w:color="auto" w:fill="E8F0F8"/>
            <w:vAlign w:val="center"/>
          </w:tcPr>
          <w:p>
            <w:pPr>
              <w:spacing w:before="40" w:after="40" w:line="240" w:lineRule="auto"/>
            </w:pPr>
            <w:r>
              <w:rPr>
                <w:rFonts w:ascii="Segoe UI" w:hAnsi="Segoe UI" w:cs="Segoe UI" w:eastAsia="Segoe UI"/>
                <w:b/>
                <w:bCs/>
                <w:sz w:val="16"/>
                <w:szCs w:val="16"/>
              </w:rPr>
              <w:t xml:space="preserve">Build</w:t>
            </w:r>
          </w:p>
        </w:tc>
        <w:tc>
          <w:tcPr>
            <w:tcW w:w="3238" w:type="dxa"/>
            <w:shd w:val="clear" w:color="auto" w:fill="E8F0F8"/>
            <w:vAlign w:val="center"/>
          </w:tcPr>
          <w:p>
            <w:pPr>
              <w:spacing w:before="40" w:after="40" w:line="240" w:lineRule="auto"/>
            </w:pPr>
            <w:r>
              <w:rPr>
                <w:rFonts w:ascii="Segoe UI" w:hAnsi="Segoe UI" w:cs="Segoe UI" w:eastAsia="Segoe UI"/>
                <w:b/>
                <w:bCs/>
                <w:sz w:val="16"/>
                <w:szCs w:val="16"/>
              </w:rPr>
              <w:t xml:space="preserve">Runtime contract</w:t>
            </w:r>
          </w:p>
        </w:tc>
      </w:tr>
      <w:tr>
        <w:trPr>
          <w:cantSplit/>
        </w:trPr>
        <w:tc>
          <w:tcPr>
            <w:tcW w:w="2926" w:type="dxa"/>
          </w:tcPr>
          <w:p>
            <w:pPr>
              <w:spacing w:before="40" w:after="40" w:line="240" w:lineRule="auto"/>
            </w:pPr>
            <w:r>
              <w:rPr>
                <w:rFonts w:ascii="Segoe UI" w:hAnsi="Segoe UI" w:cs="Segoe UI" w:eastAsia="Segoe UI"/>
                <w:sz w:val="16"/>
                <w:szCs w:val="16"/>
              </w:rPr>
              <w:t xml:space="preserve">API (</w:t>
            </w:r>
            <w:r>
              <w:rPr>
                <w:rFonts w:ascii="Consolas" w:hAnsi="Consolas" w:cs="Consolas" w:eastAsia="Consolas"/>
                <w:color w:val="1F3B57"/>
                <w:sz w:val="14"/>
                <w:szCs w:val="14"/>
                <w:shd w:val="clear" w:color="auto" w:fill="F3F5F8"/>
              </w:rPr>
              <w:t xml:space="preserve">backend/Dockerfile</w:t>
            </w:r>
            <w:r>
              <w:rPr>
                <w:rFonts w:ascii="Segoe UI" w:hAnsi="Segoe UI" w:cs="Segoe UI" w:eastAsia="Segoe UI"/>
                <w:sz w:val="16"/>
                <w:szCs w:val="16"/>
              </w:rPr>
              <w:t xml:space="preserve">)</w:t>
            </w:r>
          </w:p>
        </w:tc>
        <w:tc>
          <w:tcPr>
            <w:tcW w:w="2863" w:type="dxa"/>
          </w:tcPr>
          <w:p>
            <w:pPr>
              <w:spacing w:before="40" w:after="40" w:line="240" w:lineRule="auto"/>
            </w:pPr>
            <w:r>
              <w:rPr>
                <w:rFonts w:ascii="Consolas" w:hAnsi="Consolas" w:cs="Consolas" w:eastAsia="Consolas"/>
                <w:color w:val="1F3B57"/>
                <w:sz w:val="14"/>
                <w:szCs w:val="14"/>
                <w:shd w:val="clear" w:color="auto" w:fill="F3F5F8"/>
              </w:rPr>
              <w:t xml:space="preserve">node:22-alpine</w:t>
            </w:r>
            <w:r>
              <w:rPr>
                <w:rFonts w:ascii="Segoe UI" w:hAnsi="Segoe UI" w:cs="Segoe UI" w:eastAsia="Segoe UI"/>
                <w:sz w:val="16"/>
                <w:szCs w:val="16"/>
              </w:rPr>
              <w:t xml:space="preserve">, production dependencies only, runs as user </w:t>
            </w:r>
            <w:r>
              <w:rPr>
                <w:rFonts w:ascii="Consolas" w:hAnsi="Consolas" w:cs="Consolas" w:eastAsia="Consolas"/>
                <w:color w:val="1F3B57"/>
                <w:sz w:val="14"/>
                <w:szCs w:val="14"/>
                <w:shd w:val="clear" w:color="auto" w:fill="F3F5F8"/>
              </w:rPr>
              <w:t xml:space="preserve">node</w:t>
            </w:r>
            <w:r>
              <w:rPr>
                <w:rFonts w:ascii="Segoe UI" w:hAnsi="Segoe UI" w:cs="Segoe UI" w:eastAsia="Segoe UI"/>
                <w:sz w:val="16"/>
                <w:szCs w:val="16"/>
              </w:rPr>
              <w:t xml:space="preserve">; build arguments </w:t>
            </w:r>
            <w:r>
              <w:rPr>
                <w:rFonts w:ascii="Consolas" w:hAnsi="Consolas" w:cs="Consolas" w:eastAsia="Consolas"/>
                <w:color w:val="1F3B57"/>
                <w:sz w:val="14"/>
                <w:szCs w:val="14"/>
                <w:shd w:val="clear" w:color="auto" w:fill="F3F5F8"/>
              </w:rPr>
              <w:t xml:space="preserve">GIT_COMMIT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BUILD_TIME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GIT_REF</w:t>
            </w:r>
            <w:r>
              <w:rPr>
                <w:rFonts w:ascii="Segoe UI" w:hAnsi="Segoe UI" w:cs="Segoe UI" w:eastAsia="Segoe UI"/>
                <w:sz w:val="16"/>
                <w:szCs w:val="16"/>
              </w:rPr>
              <w:t xml:space="preserve"> shown by </w:t>
            </w:r>
            <w:r>
              <w:rPr>
                <w:rFonts w:ascii="Consolas" w:hAnsi="Consolas" w:cs="Consolas" w:eastAsia="Consolas"/>
                <w:color w:val="1F3B57"/>
                <w:sz w:val="14"/>
                <w:szCs w:val="14"/>
                <w:shd w:val="clear" w:color="auto" w:fill="F3F5F8"/>
              </w:rPr>
              <w:t xml:space="preserve">GET /api/version</w:t>
            </w:r>
          </w:p>
        </w:tc>
        <w:tc>
          <w:tcPr>
            <w:tcW w:w="3238" w:type="dxa"/>
          </w:tcPr>
          <w:p>
            <w:pPr>
              <w:spacing w:before="40" w:after="40" w:line="240" w:lineRule="auto"/>
            </w:pPr>
            <w:r>
              <w:rPr>
                <w:rFonts w:ascii="Segoe UI" w:hAnsi="Segoe UI" w:cs="Segoe UI" w:eastAsia="Segoe UI"/>
                <w:sz w:val="16"/>
                <w:szCs w:val="16"/>
              </w:rPr>
              <w:t xml:space="preserve">Port 8000; configuration from environment variables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GET /api/health</w:t>
            </w:r>
            <w:r>
              <w:rPr>
                <w:rFonts w:ascii="Segoe UI" w:hAnsi="Segoe UI" w:cs="Segoe UI" w:eastAsia="Segoe UI"/>
                <w:sz w:val="16"/>
                <w:szCs w:val="16"/>
              </w:rPr>
              <w:t xml:space="preserve"> readiness (503 until migrations and seed are done, or when the database is unreachable); </w:t>
            </w:r>
            <w:r>
              <w:rPr>
                <w:rFonts w:ascii="Consolas" w:hAnsi="Consolas" w:cs="Consolas" w:eastAsia="Consolas"/>
                <w:color w:val="1F3B57"/>
                <w:sz w:val="14"/>
                <w:szCs w:val="14"/>
                <w:shd w:val="clear" w:color="auto" w:fill="F3F5F8"/>
              </w:rPr>
              <w:t xml:space="preserve">GET /api/health/live</w:t>
            </w:r>
            <w:r>
              <w:rPr>
                <w:rFonts w:ascii="Segoe UI" w:hAnsi="Segoe UI" w:cs="Segoe UI" w:eastAsia="Segoe UI"/>
                <w:sz w:val="16"/>
                <w:szCs w:val="16"/>
              </w:rPr>
              <w:t xml:space="preserve"> liveness; graceful shutdown on SIGTERM (readiness off, stop scheduler, drain, close pool; forced exit after </w:t>
            </w:r>
            <w:r>
              <w:rPr>
                <w:rFonts w:ascii="Consolas" w:hAnsi="Consolas" w:cs="Consolas" w:eastAsia="Consolas"/>
                <w:color w:val="1F3B57"/>
                <w:sz w:val="14"/>
                <w:szCs w:val="14"/>
                <w:shd w:val="clear" w:color="auto" w:fill="F3F5F8"/>
              </w:rPr>
              <w:t xml:space="preserve">SHUTDOWN_TIMEOUT_MS</w:t>
            </w:r>
            <w:r>
              <w:rPr>
                <w:rFonts w:ascii="Segoe UI" w:hAnsi="Segoe UI" w:cs="Segoe UI" w:eastAsia="Segoe UI"/>
                <w:sz w:val="16"/>
                <w:szCs w:val="16"/>
              </w:rPr>
              <w:t xml:space="preserve">, default 25 s); JSON logs to stdout</w:t>
            </w:r>
          </w:p>
        </w:tc>
      </w:tr>
      <w:tr>
        <w:trPr>
          <w:cantSplit/>
        </w:trPr>
        <w:tc>
          <w:tcPr>
            <w:tcW w:w="2926" w:type="dxa"/>
          </w:tcPr>
          <w:p>
            <w:pPr>
              <w:spacing w:before="40" w:after="40" w:line="240" w:lineRule="auto"/>
            </w:pPr>
            <w:r>
              <w:rPr>
                <w:rFonts w:ascii="Segoe UI" w:hAnsi="Segoe UI" w:cs="Segoe UI" w:eastAsia="Segoe UI"/>
                <w:sz w:val="16"/>
                <w:szCs w:val="16"/>
              </w:rPr>
              <w:t xml:space="preserve">Web (</w:t>
            </w:r>
            <w:r>
              <w:rPr>
                <w:rFonts w:ascii="Consolas" w:hAnsi="Consolas" w:cs="Consolas" w:eastAsia="Consolas"/>
                <w:color w:val="1F3B57"/>
                <w:sz w:val="14"/>
                <w:szCs w:val="14"/>
                <w:shd w:val="clear" w:color="auto" w:fill="F3F5F8"/>
              </w:rPr>
              <w:t xml:space="preserve">brokerverse/Dockerfile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Dockerfile.railway</w:t>
            </w:r>
            <w:r>
              <w:rPr>
                <w:rFonts w:ascii="Segoe UI" w:hAnsi="Segoe UI" w:cs="Segoe UI" w:eastAsia="Segoe UI"/>
                <w:sz w:val="16"/>
                <w:szCs w:val="16"/>
              </w:rPr>
              <w:t xml:space="preserve"> differs only in port)</w:t>
            </w:r>
          </w:p>
        </w:tc>
        <w:tc>
          <w:tcPr>
            <w:tcW w:w="2863" w:type="dxa"/>
          </w:tcPr>
          <w:p>
            <w:pPr>
              <w:spacing w:before="40" w:after="40" w:line="240" w:lineRule="auto"/>
            </w:pPr>
            <w:r>
              <w:rPr>
                <w:rFonts w:ascii="Segoe UI" w:hAnsi="Segoe UI" w:cs="Segoe UI" w:eastAsia="Segoe UI"/>
                <w:sz w:val="16"/>
                <w:szCs w:val="16"/>
              </w:rPr>
              <w:t xml:space="preserve">Two stages: React build with no environment values, then </w:t>
            </w:r>
            <w:r>
              <w:rPr>
                <w:rFonts w:ascii="Consolas" w:hAnsi="Consolas" w:cs="Consolas" w:eastAsia="Consolas"/>
                <w:color w:val="1F3B57"/>
                <w:sz w:val="14"/>
                <w:szCs w:val="14"/>
                <w:shd w:val="clear" w:color="auto" w:fill="F3F5F8"/>
              </w:rPr>
              <w:t xml:space="preserve">nginx:1.27-alpine</w:t>
            </w:r>
          </w:p>
        </w:tc>
        <w:tc>
          <w:tcPr>
            <w:tcW w:w="3238" w:type="dxa"/>
          </w:tcPr>
          <w:p>
            <w:pPr>
              <w:spacing w:before="40" w:after="40" w:line="240" w:lineRule="auto"/>
            </w:pPr>
            <w:r>
              <w:rPr>
                <w:rFonts w:ascii="Consolas" w:hAnsi="Consolas" w:cs="Consolas" w:eastAsia="Consolas"/>
                <w:color w:val="1F3B57"/>
                <w:sz w:val="14"/>
                <w:szCs w:val="14"/>
                <w:shd w:val="clear" w:color="auto" w:fill="F3F5F8"/>
              </w:rPr>
              <w:t xml:space="preserve">API_UPSTREAM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API_BASE_URL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ENVIRONMENT_NAME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ENVIRONMENT_COLOR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FRONT_DOOR_ID</w:t>
            </w:r>
            <w:r>
              <w:rPr>
                <w:rFonts w:ascii="Segoe UI" w:hAnsi="Segoe UI" w:cs="Segoe UI" w:eastAsia="Segoe UI"/>
                <w:sz w:val="16"/>
                <w:szCs w:val="16"/>
              </w:rPr>
              <w:t xml:space="preserve">; the build fails if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is not referenced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production start-up check refuses to start the API when </w:t>
      </w:r>
      <w:r>
        <w:rPr>
          <w:rFonts w:ascii="Consolas" w:hAnsi="Consolas" w:cs="Consolas" w:eastAsia="Consolas"/>
          <w:color w:val="1F3B57"/>
          <w:shd w:val="clear" w:color="auto" w:fill="F3F5F8"/>
        </w:rPr>
        <w:t xml:space="preserve">JWT_SECRET</w:t>
      </w:r>
      <w:r>
        <w:rPr>
          <w:rFonts w:ascii="Segoe UI" w:hAnsi="Segoe UI" w:cs="Segoe UI" w:eastAsia="Segoe UI"/>
        </w:rPr>
        <w:t xml:space="preserve">, </w:t>
      </w:r>
      <w:r>
        <w:rPr>
          <w:rFonts w:ascii="Consolas" w:hAnsi="Consolas" w:cs="Consolas" w:eastAsia="Consolas"/>
          <w:color w:val="1F3B57"/>
          <w:shd w:val="clear" w:color="auto" w:fill="F3F5F8"/>
        </w:rPr>
        <w:t xml:space="preserve">DATA_ENCRYPTION_KEY</w:t>
      </w:r>
      <w:r>
        <w:rPr>
          <w:rFonts w:ascii="Segoe UI" w:hAnsi="Segoe UI" w:cs="Segoe UI" w:eastAsia="Segoe UI"/>
        </w:rPr>
        <w:t xml:space="preserve"> or </w:t>
      </w:r>
      <w:r>
        <w:rPr>
          <w:rFonts w:ascii="Consolas" w:hAnsi="Consolas" w:cs="Consolas" w:eastAsia="Consolas"/>
          <w:color w:val="1F3B57"/>
          <w:shd w:val="clear" w:color="auto" w:fill="F3F5F8"/>
        </w:rPr>
        <w:t xml:space="preserve">PII_ENCRYPTION_KEY</w:t>
      </w:r>
      <w:r>
        <w:rPr>
          <w:rFonts w:ascii="Segoe UI" w:hAnsi="Segoe UI" w:cs="Segoe UI" w:eastAsia="Segoe UI"/>
        </w:rPr>
        <w:t xml:space="preserve"> are missing, short, placeholders or equal to each other, when </w:t>
      </w:r>
      <w:r>
        <w:rPr>
          <w:rFonts w:ascii="Consolas" w:hAnsi="Consolas" w:cs="Consolas" w:eastAsia="Consolas"/>
          <w:color w:val="1F3B57"/>
          <w:shd w:val="clear" w:color="auto" w:fill="F3F5F8"/>
        </w:rPr>
        <w:t xml:space="preserve">CORS_ORIGINS</w:t>
      </w:r>
      <w:r>
        <w:rPr>
          <w:rFonts w:ascii="Segoe UI" w:hAnsi="Segoe UI" w:cs="Segoe UI" w:eastAsia="Segoe UI"/>
        </w:rPr>
        <w:t xml:space="preserve"> is </w:t>
      </w:r>
      <w:r>
        <w:rPr>
          <w:rFonts w:ascii="Consolas" w:hAnsi="Consolas" w:cs="Consolas" w:eastAsia="Consolas"/>
          <w:color w:val="1F3B57"/>
          <w:shd w:val="clear" w:color="auto" w:fill="F3F5F8"/>
        </w:rPr>
        <w:t xml:space="preserve">*</w:t>
      </w:r>
      <w:r>
        <w:rPr>
          <w:rFonts w:ascii="Segoe UI" w:hAnsi="Segoe UI" w:cs="Segoe UI" w:eastAsia="Segoe UI"/>
        </w:rPr>
        <w:t xml:space="preserve">, when </w:t>
      </w:r>
      <w:r>
        <w:rPr>
          <w:rFonts w:ascii="Consolas" w:hAnsi="Consolas" w:cs="Consolas" w:eastAsia="Consolas"/>
          <w:color w:val="1F3B57"/>
          <w:shd w:val="clear" w:color="auto" w:fill="F3F5F8"/>
        </w:rPr>
        <w:t xml:space="preserve">PUBLIC_BASE_URL</w:t>
      </w:r>
      <w:r>
        <w:rPr>
          <w:rFonts w:ascii="Segoe UI" w:hAnsi="Segoe UI" w:cs="Segoe UI" w:eastAsia="Segoe UI"/>
        </w:rPr>
        <w:t xml:space="preserve"> is local, or when Entra ID variables are only partly set.</w:t>
      </w:r>
    </w:p>
    <w:p xmlns:a="http://schemas.openxmlformats.org/drawingml/2006/main" xmlns:pic="http://schemas.openxmlformats.org/drawingml/2006/picture">
      <w:pPr>
        <w:pStyle w:val="Heading2"/>
        <w:numPr>
          <w:ilvl w:val="1"/>
          <w:numId w:val="14"/>
        </w:numPr>
      </w:pPr>
      <w:bookmarkStart w:id="1035" w:name="_Toc300001035"/>
      <w:r>
        <w:rPr>
          <w:rFonts w:ascii="Segoe UI" w:hAnsi="Segoe UI" w:cs="Segoe UI" w:eastAsia="Segoe UI"/>
        </w:rPr>
        <w:t xml:space="preserve">Railway (current hosted environments)</w:t>
      </w:r>
      <w:bookmarkEnd w:id="1035"/>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47"/>
        <w:gridCol w:w="2531"/>
        <w:gridCol w:w="3249"/>
      </w:tblGrid>
      <w:tr>
        <w:trPr>
          <w:cantSplit/>
          <w:tblHeader/>
          <w:trHeight w:val="400"/>
        </w:trPr>
        <w:tc>
          <w:tcPr>
            <w:tcW w:w="3247"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531"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249"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247" w:type="dxa"/>
          </w:tcPr>
          <w:p>
            <w:pPr>
              <w:spacing w:before="40" w:after="40" w:line="240" w:lineRule="auto"/>
            </w:pPr>
            <w:r>
              <w:rPr>
                <w:rFonts w:ascii="Segoe UI" w:hAnsi="Segoe UI" w:cs="Segoe UI" w:eastAsia="Segoe UI"/>
                <w:sz w:val="16"/>
                <w:szCs w:val="16"/>
              </w:rPr>
              <w:t xml:space="preserve">Browser</w:t>
            </w:r>
          </w:p>
        </w:tc>
        <w:tc>
          <w:tcPr>
            <w:tcW w:w="2531" w:type="dxa"/>
          </w:tcPr>
          <w:p>
            <w:pPr>
              <w:spacing w:before="40" w:after="40" w:line="240" w:lineRule="auto"/>
            </w:pPr>
            <w:r>
              <w:rPr>
                <w:rFonts w:ascii="Segoe UI" w:hAnsi="Segoe UI" w:cs="Segoe UI" w:eastAsia="Segoe UI"/>
                <w:sz w:val="16"/>
                <w:szCs w:val="16"/>
              </w:rPr>
              <w:t xml:space="preserve">HTTPS</w:t>
            </w:r>
          </w:p>
        </w:tc>
        <w:tc>
          <w:tcPr>
            <w:tcW w:w="3249" w:type="dxa"/>
          </w:tcPr>
          <w:p>
            <w:pPr>
              <w:spacing w:before="40" w:after="40" w:line="240" w:lineRule="auto"/>
            </w:pPr>
            <w:r>
              <w:rPr>
                <w:rFonts w:ascii="Segoe UI" w:hAnsi="Segoe UI" w:cs="Segoe UI" w:eastAsia="Segoe UI"/>
                <w:sz w:val="16"/>
                <w:szCs w:val="16"/>
              </w:rPr>
              <w:t xml:space="preserve">Railway service: web, Dockerfile.railway</w:t>
            </w:r>
          </w:p>
        </w:tc>
      </w:tr>
      <w:tr>
        <w:trPr>
          <w:cantSplit/>
        </w:trPr>
        <w:tc>
          <w:tcPr>
            <w:tcW w:w="3247" w:type="dxa"/>
          </w:tcPr>
          <w:p>
            <w:pPr>
              <w:spacing w:before="40" w:after="40" w:line="240" w:lineRule="auto"/>
            </w:pPr>
            <w:r>
              <w:rPr>
                <w:rFonts w:ascii="Segoe UI" w:hAnsi="Segoe UI" w:cs="Segoe UI" w:eastAsia="Segoe UI"/>
                <w:sz w:val="16"/>
                <w:szCs w:val="16"/>
              </w:rPr>
              <w:t xml:space="preserve">Railway service: web, Dockerfile.railway</w:t>
            </w:r>
          </w:p>
        </w:tc>
        <w:tc>
          <w:tcPr>
            <w:tcW w:w="2531" w:type="dxa"/>
          </w:tcPr>
          <w:p>
            <w:pPr>
              <w:spacing w:before="40" w:after="40" w:line="240" w:lineRule="auto"/>
            </w:pPr>
            <w:r>
              <w:rPr>
                <w:rFonts w:ascii="Segoe UI" w:hAnsi="Segoe UI" w:cs="Segoe UI" w:eastAsia="Segoe UI"/>
                <w:sz w:val="16"/>
                <w:szCs w:val="16"/>
              </w:rPr>
              <w:t xml:space="preserve">/api over Railway private network, api.railway.internal:8000</w:t>
            </w:r>
          </w:p>
        </w:tc>
        <w:tc>
          <w:tcPr>
            <w:tcW w:w="3249" w:type="dxa"/>
          </w:tcPr>
          <w:p>
            <w:pPr>
              <w:spacing w:before="40" w:after="40" w:line="240" w:lineRule="auto"/>
            </w:pPr>
            <w:r>
              <w:rPr>
                <w:rFonts w:ascii="Segoe UI" w:hAnsi="Segoe UI" w:cs="Segoe UI" w:eastAsia="Segoe UI"/>
                <w:sz w:val="16"/>
                <w:szCs w:val="16"/>
              </w:rPr>
              <w:t xml:space="preserve">Railway service: api, backend/Dockerfile</w:t>
            </w:r>
          </w:p>
        </w:tc>
      </w:tr>
      <w:tr>
        <w:trPr>
          <w:cantSplit/>
        </w:trPr>
        <w:tc>
          <w:tcPr>
            <w:tcW w:w="3247" w:type="dxa"/>
          </w:tcPr>
          <w:p>
            <w:pPr>
              <w:spacing w:before="40" w:after="40" w:line="240" w:lineRule="auto"/>
            </w:pPr>
            <w:r>
              <w:rPr>
                <w:rFonts w:ascii="Segoe UI" w:hAnsi="Segoe UI" w:cs="Segoe UI" w:eastAsia="Segoe UI"/>
                <w:sz w:val="16"/>
                <w:szCs w:val="16"/>
              </w:rPr>
              <w:t xml:space="preserve">Railway service: api, backend/Dockerfile</w:t>
            </w:r>
          </w:p>
        </w:tc>
        <w:tc>
          <w:tcPr>
            <w:tcW w:w="2531" w:type="dxa"/>
          </w:tcPr>
          <w:p>
            <w:pPr>
              <w:spacing w:before="40" w:after="40" w:line="240" w:lineRule="auto"/>
            </w:pPr>
            <w:r>
              <w:rPr>
                <w:rFonts w:ascii="Segoe UI" w:hAnsi="Segoe UI" w:cs="Segoe UI" w:eastAsia="Segoe UI"/>
                <w:sz w:val="16"/>
                <w:szCs w:val="16"/>
              </w:rPr>
              <w:t xml:space="preserve">-</w:t>
            </w:r>
          </w:p>
        </w:tc>
        <w:tc>
          <w:tcPr>
            <w:tcW w:w="3249" w:type="dxa"/>
          </w:tcPr>
          <w:p>
            <w:pPr>
              <w:spacing w:before="40" w:after="40" w:line="240" w:lineRule="auto"/>
            </w:pPr>
            <w:r>
              <w:rPr>
                <w:rFonts w:ascii="Segoe UI" w:hAnsi="Segoe UI" w:cs="Segoe UI" w:eastAsia="Segoe UI"/>
                <w:sz w:val="16"/>
                <w:szCs w:val="16"/>
              </w:rPr>
              <w:t xml:space="preserve">Railway PostgreSQL</w:t>
            </w:r>
          </w:p>
        </w:tc>
      </w:tr>
      <w:tr>
        <w:trPr>
          <w:cantSplit/>
        </w:trPr>
        <w:tc>
          <w:tcPr>
            <w:tcW w:w="3247" w:type="dxa"/>
          </w:tcPr>
          <w:p>
            <w:pPr>
              <w:spacing w:before="40" w:after="40" w:line="240" w:lineRule="auto"/>
            </w:pPr>
            <w:r>
              <w:rPr>
                <w:rFonts w:ascii="Segoe UI" w:hAnsi="Segoe UI" w:cs="Segoe UI" w:eastAsia="Segoe UI"/>
                <w:sz w:val="16"/>
                <w:szCs w:val="16"/>
              </w:rPr>
              <w:t xml:space="preserve">Railway service: api, backend/Dockerfile</w:t>
            </w:r>
          </w:p>
        </w:tc>
        <w:tc>
          <w:tcPr>
            <w:tcW w:w="2531" w:type="dxa"/>
          </w:tcPr>
          <w:p>
            <w:pPr>
              <w:spacing w:before="40" w:after="40" w:line="240" w:lineRule="auto"/>
            </w:pPr>
            <w:r>
              <w:rPr>
                <w:rFonts w:ascii="Segoe UI" w:hAnsi="Segoe UI" w:cs="Segoe UI" w:eastAsia="Segoe UI"/>
                <w:sz w:val="16"/>
                <w:szCs w:val="16"/>
              </w:rPr>
              <w:t xml:space="preserve">-</w:t>
            </w:r>
          </w:p>
        </w:tc>
        <w:tc>
          <w:tcPr>
            <w:tcW w:w="3249" w:type="dxa"/>
          </w:tcPr>
          <w:p>
            <w:pPr>
              <w:spacing w:before="40" w:after="40" w:line="240" w:lineRule="auto"/>
            </w:pPr>
            <w:r>
              <w:rPr>
                <w:rFonts w:ascii="Segoe UI" w:hAnsi="Segoe UI" w:cs="Segoe UI" w:eastAsia="Segoe UI"/>
                <w:sz w:val="16"/>
                <w:szCs w:val="16"/>
              </w:rPr>
              <w:t xml:space="preserve">Railway volume, /app/uploads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One Railway project with three services (PostgreSQL, </w:t>
      </w:r>
      <w:r>
        <w:rPr>
          <w:rFonts w:ascii="Consolas" w:hAnsi="Consolas" w:cs="Consolas" w:eastAsia="Consolas"/>
          <w:color w:val="1F3B57"/>
          <w:shd w:val="clear" w:color="auto" w:fill="F3F5F8"/>
        </w:rPr>
        <w:t xml:space="preserve">api</w:t>
      </w:r>
      <w:r>
        <w:rPr>
          <w:rFonts w:ascii="Segoe UI" w:hAnsi="Segoe UI" w:cs="Segoe UI" w:eastAsia="Segoe UI"/>
        </w:rPr>
        <w:t xml:space="preserve">, </w:t>
      </w:r>
      <w:r>
        <w:rPr>
          <w:rFonts w:ascii="Consolas" w:hAnsi="Consolas" w:cs="Consolas" w:eastAsia="Consolas"/>
          <w:color w:val="1F3B57"/>
          <w:shd w:val="clear" w:color="auto" w:fill="F3F5F8"/>
        </w:rPr>
        <w:t xml:space="preserve">web</w:t>
      </w:r>
      <w:r>
        <w:rPr>
          <w:rFonts w:ascii="Segoe UI" w:hAnsi="Segoe UI" w:cs="Segoe UI" w:eastAsia="Segoe UI"/>
        </w:rPr>
        <w:t xml:space="preserve">), each built by Railway from the repository with its Dockerfile and health check (</w:t>
      </w:r>
      <w:r>
        <w:rPr>
          <w:rFonts w:ascii="Consolas" w:hAnsi="Consolas" w:cs="Consolas" w:eastAsia="Consolas"/>
          <w:color w:val="1F3B57"/>
          <w:shd w:val="clear" w:color="auto" w:fill="F3F5F8"/>
        </w:rPr>
        <w:t xml:space="preserve">deploy/RAILWAY.md</w:t>
      </w:r>
      <w:r>
        <w:rPr>
          <w:rFonts w:ascii="Segoe UI" w:hAnsi="Segoe UI" w:cs="Segoe UI" w:eastAsia="Segoe UI"/>
        </w:rPr>
        <w:t xml:space="preserve">). The runbook describes TISPH DEV: project tisph-dev, whose services api and web deploy automatically from branch TISPH-DEV (ENVIRONMENT_NAME=DEV, BRAND_PACK=toyota-insurance-services).</w:t>
      </w:r>
      <w:r>
        <w:rPr>
          <w:rFonts w:ascii="Consolas" w:hAnsi="Consolas" w:cs="Consolas" w:eastAsia="Consolas"/>
          <w:color w:val="1F3B57"/>
          <w:shd w:val="clear" w:color="auto" w:fill="F3F5F8"/>
        </w:rPr>
        <w:t xml:space="preserve"/>
      </w:r>
      <w:r>
        <w:rPr>
          <w:rFonts w:ascii="Segoe UI" w:hAnsi="Segoe UI" w:cs="Segoe UI" w:eastAsia="Segoe UI"/>
        </w:rPr>
        <w:t xml:space="preserve"> An optional fourth service, built from the same </w:t>
      </w:r>
      <w:r>
        <w:rPr>
          <w:rFonts w:ascii="Consolas" w:hAnsi="Consolas" w:cs="Consolas" w:eastAsia="Consolas"/>
          <w:color w:val="1F3B57"/>
          <w:shd w:val="clear" w:color="auto" w:fill="F3F5F8"/>
        </w:rPr>
        <w:t xml:space="preserve">backend</w:t>
      </w:r>
      <w:r>
        <w:rPr>
          <w:rFonts w:ascii="Segoe UI" w:hAnsi="Segoe UI" w:cs="Segoe UI" w:eastAsia="Segoe UI"/>
        </w:rPr>
        <w:t xml:space="preserve"> folder, generates UAT test data and has no public address.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Secrets are Railway variables; the API runs migrations and the seed at start.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Railway runbook sets </w:t>
      </w:r>
      <w:r>
        <w:rPr>
          <w:rFonts w:ascii="Consolas" w:hAnsi="Consolas" w:cs="Consolas" w:eastAsia="Consolas"/>
          <w:color w:val="1F3B57"/>
          <w:shd w:val="clear" w:color="auto" w:fill="F3F5F8"/>
        </w:rPr>
        <w:t xml:space="preserve">RAILWAY_RUN_UID=0</w:t>
      </w:r>
      <w:r>
        <w:rPr>
          <w:rFonts w:ascii="Segoe UI" w:hAnsi="Segoe UI" w:cs="Segoe UI" w:eastAsia="Segoe UI"/>
        </w:rPr>
        <w:t xml:space="preserve"> so that the API can write to the volume, which Railway mounts as root; the API container therefore runs as root on Railway. The image itself, and every other platform, runs it as the unprivileged </w:t>
      </w:r>
      <w:r>
        <w:rPr>
          <w:rFonts w:ascii="Consolas" w:hAnsi="Consolas" w:cs="Consolas" w:eastAsia="Consolas"/>
          <w:color w:val="1F3B57"/>
          <w:shd w:val="clear" w:color="auto" w:fill="F3F5F8"/>
        </w:rPr>
        <w:t xml:space="preserve">node</w:t>
      </w:r>
      <w:r>
        <w:rPr>
          <w:rFonts w:ascii="Segoe UI" w:hAnsi="Segoe UI" w:cs="Segoe UI" w:eastAsia="Segoe UI"/>
        </w:rPr>
        <w:t xml:space="preserve"> user.</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BRAND_PACK=toyota-insurance-services</w:t>
      </w:r>
      <w:r>
        <w:rPr>
          <w:rFonts w:ascii="Segoe UI" w:hAnsi="Segoe UI" w:cs="Segoe UI" w:eastAsia="Segoe UI"/>
        </w:rPr>
        <w:t xml:space="preserve"> in a TISPH environment.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Limits: Railway builds from the repository per service rather than promoting one image (the release pipeline describes how to point Railway at registry images for strict build-once); files sit on a volume attached to the API service, which in practice means one API instance; backups and disaster recovery are those of the Railway platform. Railway hosts TISPH DEV until Azure DEV is provisioned (the Azure workflow skips its build while ACR_NAME is unset); it is not the production target, and UAT goes to Azure or another environment TISPH approves after TISPH confirms.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6" w:name="_Toc300001036"/>
      <w:r>
        <w:rPr>
          <w:rFonts w:ascii="Segoe UI" w:hAnsi="Segoe UI" w:cs="Segoe UI" w:eastAsia="Segoe UI"/>
        </w:rPr>
        <w:t xml:space="preserve">Azure (target for TISPH)</w:t>
      </w:r>
      <w:bookmarkEnd w:id="1036"/>
    </w:p>
    <w:p xmlns:a="http://schemas.openxmlformats.org/drawingml/2006/main" xmlns:pic="http://schemas.openxmlformats.org/drawingml/2006/picture">
      <w:pPr>
        <w:jc w:val="both"/>
      </w:pPr>
      <w:r>
        <w:rPr>
          <w:rFonts w:ascii="Segoe UI" w:hAnsi="Segoe UI" w:cs="Segoe UI" w:eastAsia="Segoe UI"/>
        </w:rPr>
        <w:t xml:space="preserve">The Azure target addresses NFR-06.1 ("preferably Azure"), NFR-19 (Docker; Kubernetes in 12.5), NFR-19.1 and NFR-08 (environment-specific configuration). Infrastructure is code under </w:t>
      </w:r>
      <w:r>
        <w:rPr>
          <w:rFonts w:ascii="Consolas" w:hAnsi="Consolas" w:cs="Consolas" w:eastAsia="Consolas"/>
          <w:color w:val="1F3B57"/>
          <w:shd w:val="clear" w:color="auto" w:fill="F3F5F8"/>
        </w:rPr>
        <w:t xml:space="preserve">deploy/azure/</w:t>
      </w:r>
      <w:r>
        <w:rPr>
          <w:rFonts w:ascii="Segoe UI" w:hAnsi="Segoe UI" w:cs="Segoe UI" w:eastAsia="Segoe UI"/>
        </w:rPr>
        <w:t xml:space="preserve">. NFR-19.1 names Terraform and Ansible: provisioning is Terraform; Ansible is not used, because there are no servers to configure (the containers carry their software and take their configuration from variables and Key Vault). Whether that satisfies NFR-19.1 is for TISPH IT to accept (Q12).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82"/>
        <w:gridCol w:w="6245"/>
      </w:tblGrid>
      <w:tr>
        <w:trPr>
          <w:cantSplit/>
          <w:tblHeader/>
          <w:trHeight w:val="400"/>
        </w:trPr>
        <w:tc>
          <w:tcPr>
            <w:tcW w:w="2782" w:type="dxa"/>
            <w:shd w:val="clear" w:color="auto" w:fill="E8F0F8"/>
            <w:vAlign w:val="center"/>
          </w:tcPr>
          <w:p>
            <w:pPr>
              <w:spacing w:before="40" w:after="40" w:line="240" w:lineRule="auto"/>
            </w:pPr>
            <w:r>
              <w:rPr>
                <w:rFonts w:ascii="Segoe UI" w:hAnsi="Segoe UI" w:cs="Segoe UI" w:eastAsia="Segoe UI"/>
                <w:b/>
                <w:bCs/>
                <w:sz w:val="16"/>
                <w:szCs w:val="16"/>
              </w:rPr>
              <w:t xml:space="preserve">Terraform root</w:t>
            </w:r>
          </w:p>
        </w:tc>
        <w:tc>
          <w:tcPr>
            <w:tcW w:w="6245"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2782" w:type="dxa"/>
          </w:tcPr>
          <w:p>
            <w:pPr>
              <w:spacing w:before="40" w:after="40" w:line="240" w:lineRule="auto"/>
            </w:pPr>
            <w:r>
              <w:rPr>
                <w:rFonts w:ascii="Consolas" w:hAnsi="Consolas" w:cs="Consolas" w:eastAsia="Consolas"/>
                <w:color w:val="1F3B57"/>
                <w:sz w:val="14"/>
                <w:szCs w:val="14"/>
                <w:shd w:val="clear" w:color="auto" w:fill="F3F5F8"/>
              </w:rPr>
              <w:t xml:space="preserve">bootstrap/</w:t>
            </w:r>
          </w:p>
        </w:tc>
        <w:tc>
          <w:tcPr>
            <w:tcW w:w="6245" w:type="dxa"/>
          </w:tcPr>
          <w:p>
            <w:pPr>
              <w:spacing w:before="40" w:after="40" w:line="240" w:lineRule="auto"/>
            </w:pPr>
            <w:r>
              <w:rPr>
                <w:rFonts w:ascii="Segoe UI" w:hAnsi="Segoe UI" w:cs="Segoe UI" w:eastAsia="Segoe UI"/>
                <w:sz w:val="16"/>
                <w:szCs w:val="16"/>
              </w:rPr>
              <w:t xml:space="preserve">Storage account for every Terraform state (applied once)</w:t>
            </w:r>
          </w:p>
        </w:tc>
      </w:tr>
      <w:tr>
        <w:trPr>
          <w:cantSplit/>
        </w:trPr>
        <w:tc>
          <w:tcPr>
            <w:tcW w:w="2782" w:type="dxa"/>
          </w:tcPr>
          <w:p>
            <w:pPr>
              <w:spacing w:before="40" w:after="40" w:line="240" w:lineRule="auto"/>
            </w:pPr>
            <w:r>
              <w:rPr>
                <w:rFonts w:ascii="Consolas" w:hAnsi="Consolas" w:cs="Consolas" w:eastAsia="Consolas"/>
                <w:color w:val="1F3B57"/>
                <w:sz w:val="14"/>
                <w:szCs w:val="14"/>
                <w:shd w:val="clear" w:color="auto" w:fill="F3F5F8"/>
              </w:rPr>
              <w:t xml:space="preserve">shared/</w:t>
            </w:r>
          </w:p>
        </w:tc>
        <w:tc>
          <w:tcPr>
            <w:tcW w:w="6245" w:type="dxa"/>
          </w:tcPr>
          <w:p>
            <w:pPr>
              <w:spacing w:before="40" w:after="40" w:line="240" w:lineRule="auto"/>
            </w:pPr>
            <w:r>
              <w:rPr>
                <w:rFonts w:ascii="Segoe UI" w:hAnsi="Segoe UI" w:cs="Segoe UI" w:eastAsia="Segoe UI"/>
                <w:sz w:val="16"/>
                <w:szCs w:val="16"/>
              </w:rPr>
              <w:t xml:space="preserve">One Premium Azure Container Registry for all environments, replicated to East Asia</w:t>
            </w:r>
          </w:p>
        </w:tc>
      </w:tr>
      <w:tr>
        <w:trPr>
          <w:cantSplit/>
        </w:trPr>
        <w:tc>
          <w:tcPr>
            <w:tcW w:w="2782" w:type="dxa"/>
          </w:tcPr>
          <w:p>
            <w:pPr>
              <w:spacing w:before="40" w:after="40" w:line="240" w:lineRule="auto"/>
            </w:pPr>
            <w:r>
              <w:rPr>
                <w:rFonts w:ascii="Consolas" w:hAnsi="Consolas" w:cs="Consolas" w:eastAsia="Consolas"/>
                <w:color w:val="1F3B57"/>
                <w:sz w:val="14"/>
                <w:szCs w:val="14"/>
                <w:shd w:val="clear" w:color="auto" w:fill="F3F5F8"/>
              </w:rPr>
              <w:t xml:space="preserve">environment/</w:t>
            </w:r>
            <w:r>
              <w:rPr>
                <w:rFonts w:ascii="Segoe UI" w:hAnsi="Segoe UI" w:cs="Segoe UI" w:eastAsia="Segoe UI"/>
                <w:sz w:val="16"/>
                <w:szCs w:val="16"/>
              </w:rPr>
              <w:t xml:space="preserve"> + </w:t>
            </w:r>
            <w:r>
              <w:rPr>
                <w:rFonts w:ascii="Consolas" w:hAnsi="Consolas" w:cs="Consolas" w:eastAsia="Consolas"/>
                <w:color w:val="1F3B57"/>
                <w:sz w:val="14"/>
                <w:szCs w:val="14"/>
                <w:shd w:val="clear" w:color="auto" w:fill="F3F5F8"/>
              </w:rPr>
              <w:t xml:space="preserve">modules/environment/</w:t>
            </w:r>
          </w:p>
        </w:tc>
        <w:tc>
          <w:tcPr>
            <w:tcW w:w="6245" w:type="dxa"/>
          </w:tcPr>
          <w:p>
            <w:pPr>
              <w:spacing w:before="40" w:after="40" w:line="240" w:lineRule="auto"/>
            </w:pPr>
            <w:r>
              <w:rPr>
                <w:rFonts w:ascii="Segoe UI" w:hAnsi="Segoe UI" w:cs="Segoe UI" w:eastAsia="Segoe UI"/>
                <w:sz w:val="16"/>
                <w:szCs w:val="16"/>
              </w:rPr>
              <w:t xml:space="preserve">One environment: network (virtual network, subnets, private DNS, NSGs), Container Apps environment,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web</w:t>
            </w:r>
            <w:r>
              <w:rPr>
                <w:rFonts w:ascii="Segoe UI" w:hAnsi="Segoe UI" w:cs="Segoe UI" w:eastAsia="Segoe UI"/>
                <w:sz w:val="16"/>
                <w:szCs w:val="16"/>
              </w:rPr>
              <w:t xml:space="preserve"> apps, </w:t>
            </w:r>
            <w:r>
              <w:rPr>
                <w:rFonts w:ascii="Consolas" w:hAnsi="Consolas" w:cs="Consolas" w:eastAsia="Consolas"/>
                <w:color w:val="1F3B57"/>
                <w:sz w:val="14"/>
                <w:szCs w:val="14"/>
                <w:shd w:val="clear" w:color="auto" w:fill="F3F5F8"/>
              </w:rPr>
              <w:t xml:space="preserve">migrate</w:t>
            </w:r>
            <w:r>
              <w:rPr>
                <w:rFonts w:ascii="Segoe UI" w:hAnsi="Segoe UI" w:cs="Segoe UI" w:eastAsia="Segoe UI"/>
                <w:sz w:val="16"/>
                <w:szCs w:val="16"/>
              </w:rPr>
              <w:t xml:space="preserve"> job, PostgreSQL Flexible Server, Azure Files share with backup, Key Vault with generated secrets, Front Door Premium with WAF and custom domain, SFTP storage account, Log Analytics, Application Insights, alerts, GitHub federated identity</w:t>
            </w:r>
          </w:p>
        </w:tc>
      </w:tr>
      <w:tr>
        <w:trPr>
          <w:cantSplit/>
        </w:trPr>
        <w:tc>
          <w:tcPr>
            <w:tcW w:w="2782" w:type="dxa"/>
          </w:tcPr>
          <w:p>
            <w:pPr>
              <w:spacing w:before="40" w:after="40" w:line="240" w:lineRule="auto"/>
            </w:pPr>
            <w:r>
              <w:rPr>
                <w:rFonts w:ascii="Consolas" w:hAnsi="Consolas" w:cs="Consolas" w:eastAsia="Consolas"/>
                <w:color w:val="1F3B57"/>
                <w:sz w:val="14"/>
                <w:szCs w:val="14"/>
                <w:shd w:val="clear" w:color="auto" w:fill="F3F5F8"/>
              </w:rPr>
              <w:t xml:space="preserve">environment/environments/</w:t>
            </w:r>
          </w:p>
        </w:tc>
        <w:tc>
          <w:tcPr>
            <w:tcW w:w="6245" w:type="dxa"/>
          </w:tcPr>
          <w:p>
            <w:pPr>
              <w:spacing w:before="40" w:after="40" w:line="240" w:lineRule="auto"/>
            </w:pP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w:t>
            </w:r>
            <w:r>
              <w:rPr>
                <w:rFonts w:ascii="Segoe UI" w:hAnsi="Segoe UI" w:cs="Segoe UI" w:eastAsia="Segoe UI"/>
                <w:sz w:val="16"/>
                <w:szCs w:val="16"/>
              </w:rPr>
              <w:t xml:space="preserve"> tfvars and backend files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Sizes per environment (from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and the tfvars):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73"/>
        <w:gridCol w:w="1514"/>
        <w:gridCol w:w="1514"/>
        <w:gridCol w:w="1962"/>
        <w:gridCol w:w="1964"/>
      </w:tblGrid>
      <w:tr>
        <w:trPr>
          <w:cantSplit/>
          <w:tblHeader/>
          <w:trHeight w:val="400"/>
        </w:trPr>
        <w:tc>
          <w:tcPr>
            <w:tcW w:w="2073" w:type="dxa"/>
            <w:shd w:val="clear" w:color="auto" w:fill="E8F0F8"/>
            <w:vAlign w:val="center"/>
          </w:tcPr>
          <w:p>
            <w:pPr>
              <w:spacing w:before="40" w:after="40" w:line="240" w:lineRule="auto"/>
            </w:pPr>
            <w:r>
              <w:rPr>
                <w:rFonts w:ascii="Segoe UI" w:hAnsi="Segoe UI" w:cs="Segoe UI" w:eastAsia="Segoe UI"/>
                <w:b/>
                <w:bCs/>
                <w:sz w:val="16"/>
                <w:szCs w:val="16"/>
              </w:rPr>
              <w:t xml:space="preserve">Setting</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DEV</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SIT</w:t>
            </w:r>
          </w:p>
        </w:tc>
        <w:tc>
          <w:tcPr>
            <w:tcW w:w="1962" w:type="dxa"/>
            <w:shd w:val="clear" w:color="auto" w:fill="E8F0F8"/>
            <w:vAlign w:val="center"/>
          </w:tcPr>
          <w:p>
            <w:pPr>
              <w:spacing w:before="40" w:after="40" w:line="240" w:lineRule="auto"/>
            </w:pPr>
            <w:r>
              <w:rPr>
                <w:rFonts w:ascii="Segoe UI" w:hAnsi="Segoe UI" w:cs="Segoe UI" w:eastAsia="Segoe UI"/>
                <w:b/>
                <w:bCs/>
                <w:sz w:val="16"/>
                <w:szCs w:val="16"/>
              </w:rPr>
              <w:t xml:space="preserve">UAT</w:t>
            </w:r>
          </w:p>
        </w:tc>
        <w:tc>
          <w:tcPr>
            <w:tcW w:w="1964" w:type="dxa"/>
            <w:shd w:val="clear" w:color="auto" w:fill="E8F0F8"/>
            <w:vAlign w:val="center"/>
          </w:tcPr>
          <w:p>
            <w:pPr>
              <w:spacing w:before="40" w:after="40" w:line="240" w:lineRule="auto"/>
            </w:pPr>
            <w:r>
              <w:rPr>
                <w:rFonts w:ascii="Segoe UI" w:hAnsi="Segoe UI" w:cs="Segoe UI" w:eastAsia="Segoe UI"/>
                <w:b/>
                <w:bCs/>
                <w:sz w:val="16"/>
                <w:szCs w:val="16"/>
              </w:rPr>
              <w:t xml:space="preserve">PROD</w:t>
            </w:r>
          </w:p>
        </w:tc>
      </w:tr>
      <w:tr>
        <w:trPr>
          <w:cantSplit/>
        </w:trPr>
        <w:tc>
          <w:tcPr>
            <w:tcW w:w="2073" w:type="dxa"/>
          </w:tcPr>
          <w:p>
            <w:pPr>
              <w:spacing w:before="40" w:after="40" w:line="240" w:lineRule="auto"/>
            </w:pPr>
            <w:r>
              <w:rPr>
                <w:rFonts w:ascii="Segoe UI" w:hAnsi="Segoe UI" w:cs="Segoe UI" w:eastAsia="Segoe UI"/>
                <w:sz w:val="16"/>
                <w:szCs w:val="16"/>
              </w:rPr>
              <w:t xml:space="preserve">PostgreSQL compute</w:t>
            </w:r>
          </w:p>
        </w:tc>
        <w:tc>
          <w:tcPr>
            <w:tcW w:w="1514" w:type="dxa"/>
          </w:tcPr>
          <w:p>
            <w:pPr>
              <w:spacing w:before="40" w:after="40" w:line="240" w:lineRule="auto"/>
            </w:pPr>
            <w:r>
              <w:rPr>
                <w:rFonts w:ascii="Segoe UI" w:hAnsi="Segoe UI" w:cs="Segoe UI" w:eastAsia="Segoe UI"/>
                <w:sz w:val="16"/>
                <w:szCs w:val="16"/>
              </w:rPr>
              <w:t xml:space="preserve">B_Standard_B2s</w:t>
            </w:r>
          </w:p>
        </w:tc>
        <w:tc>
          <w:tcPr>
            <w:tcW w:w="1514" w:type="dxa"/>
          </w:tcPr>
          <w:p>
            <w:pPr>
              <w:spacing w:before="40" w:after="40" w:line="240" w:lineRule="auto"/>
            </w:pPr>
            <w:r>
              <w:rPr>
                <w:rFonts w:ascii="Segoe UI" w:hAnsi="Segoe UI" w:cs="Segoe UI" w:eastAsia="Segoe UI"/>
                <w:sz w:val="16"/>
                <w:szCs w:val="16"/>
              </w:rPr>
              <w:t xml:space="preserve">B_Standard_B2s</w:t>
            </w:r>
          </w:p>
        </w:tc>
        <w:tc>
          <w:tcPr>
            <w:tcW w:w="1962" w:type="dxa"/>
          </w:tcPr>
          <w:p>
            <w:pPr>
              <w:spacing w:before="40" w:after="40" w:line="240" w:lineRule="auto"/>
            </w:pPr>
            <w:r>
              <w:rPr>
                <w:rFonts w:ascii="Segoe UI" w:hAnsi="Segoe UI" w:cs="Segoe UI" w:eastAsia="Segoe UI"/>
                <w:sz w:val="16"/>
                <w:szCs w:val="16"/>
              </w:rPr>
              <w:t xml:space="preserve">GP_Standard_D2ds_v5</w:t>
            </w:r>
          </w:p>
        </w:tc>
        <w:tc>
          <w:tcPr>
            <w:tcW w:w="1964" w:type="dxa"/>
          </w:tcPr>
          <w:p>
            <w:pPr>
              <w:spacing w:before="40" w:after="40" w:line="240" w:lineRule="auto"/>
            </w:pPr>
            <w:r>
              <w:rPr>
                <w:rFonts w:ascii="Segoe UI" w:hAnsi="Segoe UI" w:cs="Segoe UI" w:eastAsia="Segoe UI"/>
                <w:sz w:val="16"/>
                <w:szCs w:val="16"/>
              </w:rPr>
              <w:t xml:space="preserve">GP_Standard_D4ds_v5</w:t>
            </w:r>
          </w:p>
        </w:tc>
      </w:tr>
      <w:tr>
        <w:trPr>
          <w:cantSplit/>
        </w:trPr>
        <w:tc>
          <w:tcPr>
            <w:tcW w:w="2073" w:type="dxa"/>
          </w:tcPr>
          <w:p>
            <w:pPr>
              <w:spacing w:before="40" w:after="40" w:line="240" w:lineRule="auto"/>
            </w:pPr>
            <w:r>
              <w:rPr>
                <w:rFonts w:ascii="Segoe UI" w:hAnsi="Segoe UI" w:cs="Segoe UI" w:eastAsia="Segoe UI"/>
                <w:sz w:val="16"/>
                <w:szCs w:val="16"/>
              </w:rPr>
              <w:t xml:space="preserve">Point-in-time restore window</w:t>
            </w:r>
          </w:p>
        </w:tc>
        <w:tc>
          <w:tcPr>
            <w:tcW w:w="1514" w:type="dxa"/>
          </w:tcPr>
          <w:p>
            <w:pPr>
              <w:spacing w:before="40" w:after="40" w:line="240" w:lineRule="auto"/>
            </w:pPr>
            <w:r>
              <w:rPr>
                <w:rFonts w:ascii="Segoe UI" w:hAnsi="Segoe UI" w:cs="Segoe UI" w:eastAsia="Segoe UI"/>
                <w:sz w:val="16"/>
                <w:szCs w:val="16"/>
              </w:rPr>
              <w:t xml:space="preserve">7 days</w:t>
            </w:r>
          </w:p>
        </w:tc>
        <w:tc>
          <w:tcPr>
            <w:tcW w:w="1514" w:type="dxa"/>
          </w:tcPr>
          <w:p>
            <w:pPr>
              <w:spacing w:before="40" w:after="40" w:line="240" w:lineRule="auto"/>
            </w:pPr>
            <w:r>
              <w:rPr>
                <w:rFonts w:ascii="Segoe UI" w:hAnsi="Segoe UI" w:cs="Segoe UI" w:eastAsia="Segoe UI"/>
                <w:sz w:val="16"/>
                <w:szCs w:val="16"/>
              </w:rPr>
              <w:t xml:space="preserve">7 days</w:t>
            </w:r>
          </w:p>
        </w:tc>
        <w:tc>
          <w:tcPr>
            <w:tcW w:w="1962" w:type="dxa"/>
          </w:tcPr>
          <w:p>
            <w:pPr>
              <w:spacing w:before="40" w:after="40" w:line="240" w:lineRule="auto"/>
            </w:pPr>
            <w:r>
              <w:rPr>
                <w:rFonts w:ascii="Segoe UI" w:hAnsi="Segoe UI" w:cs="Segoe UI" w:eastAsia="Segoe UI"/>
                <w:sz w:val="16"/>
                <w:szCs w:val="16"/>
              </w:rPr>
              <w:t xml:space="preserve">14 days</w:t>
            </w:r>
          </w:p>
        </w:tc>
        <w:tc>
          <w:tcPr>
            <w:tcW w:w="1964" w:type="dxa"/>
          </w:tcPr>
          <w:p>
            <w:pPr>
              <w:spacing w:before="40" w:after="40" w:line="240" w:lineRule="auto"/>
            </w:pPr>
            <w:r>
              <w:rPr>
                <w:rFonts w:ascii="Segoe UI" w:hAnsi="Segoe UI" w:cs="Segoe UI" w:eastAsia="Segoe UI"/>
                <w:sz w:val="16"/>
                <w:szCs w:val="16"/>
              </w:rPr>
              <w:t xml:space="preserve">35 days</w:t>
            </w:r>
          </w:p>
        </w:tc>
      </w:tr>
      <w:tr>
        <w:trPr>
          <w:cantSplit/>
        </w:trPr>
        <w:tc>
          <w:tcPr>
            <w:tcW w:w="2073" w:type="dxa"/>
          </w:tcPr>
          <w:p>
            <w:pPr>
              <w:spacing w:before="40" w:after="40" w:line="240" w:lineRule="auto"/>
            </w:pPr>
            <w:r>
              <w:rPr>
                <w:rFonts w:ascii="Segoe UI" w:hAnsi="Segoe UI" w:cs="Segoe UI" w:eastAsia="Segoe UI"/>
                <w:sz w:val="16"/>
                <w:szCs w:val="16"/>
              </w:rPr>
              <w:t xml:space="preserve">Database high availability</w:t>
            </w:r>
          </w:p>
        </w:tc>
        <w:tc>
          <w:tcPr>
            <w:tcW w:w="1514" w:type="dxa"/>
          </w:tcPr>
          <w:p>
            <w:pPr>
              <w:spacing w:before="40" w:after="40" w:line="240" w:lineRule="auto"/>
            </w:pPr>
            <w:r>
              <w:rPr>
                <w:rFonts w:ascii="Segoe UI" w:hAnsi="Segoe UI" w:cs="Segoe UI" w:eastAsia="Segoe UI"/>
                <w:sz w:val="16"/>
                <w:szCs w:val="16"/>
              </w:rPr>
              <w:t xml:space="preserve">No</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No</w:t>
            </w:r>
          </w:p>
        </w:tc>
        <w:tc>
          <w:tcPr>
            <w:tcW w:w="1964" w:type="dxa"/>
          </w:tcPr>
          <w:p>
            <w:pPr>
              <w:spacing w:before="40" w:after="40" w:line="240" w:lineRule="auto"/>
            </w:pPr>
            <w:r>
              <w:rPr>
                <w:rFonts w:ascii="Segoe UI" w:hAnsi="Segoe UI" w:cs="Segoe UI" w:eastAsia="Segoe UI"/>
                <w:sz w:val="16"/>
                <w:szCs w:val="16"/>
              </w:rPr>
              <w:t xml:space="preserve">Zone-redundant standby</w:t>
            </w:r>
          </w:p>
        </w:tc>
      </w:tr>
      <w:tr>
        <w:trPr>
          <w:cantSplit/>
        </w:trPr>
        <w:tc>
          <w:tcPr>
            <w:tcW w:w="2073" w:type="dxa"/>
          </w:tcPr>
          <w:p>
            <w:pPr>
              <w:spacing w:before="40" w:after="40" w:line="240" w:lineRule="auto"/>
            </w:pPr>
            <w:r>
              <w:rPr>
                <w:rFonts w:ascii="Segoe UI" w:hAnsi="Segoe UI" w:cs="Segoe UI" w:eastAsia="Segoe UI"/>
                <w:sz w:val="16"/>
                <w:szCs w:val="16"/>
              </w:rPr>
              <w:t xml:space="preserve">Geo-redundant database backup</w:t>
            </w:r>
          </w:p>
        </w:tc>
        <w:tc>
          <w:tcPr>
            <w:tcW w:w="1514" w:type="dxa"/>
          </w:tcPr>
          <w:p>
            <w:pPr>
              <w:spacing w:before="40" w:after="40" w:line="240" w:lineRule="auto"/>
            </w:pPr>
            <w:r>
              <w:rPr>
                <w:rFonts w:ascii="Segoe UI" w:hAnsi="Segoe UI" w:cs="Segoe UI" w:eastAsia="Segoe UI"/>
                <w:sz w:val="16"/>
                <w:szCs w:val="16"/>
              </w:rPr>
              <w:t xml:space="preserve">No</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No</w:t>
            </w:r>
          </w:p>
        </w:tc>
        <w:tc>
          <w:tcPr>
            <w:tcW w:w="1964" w:type="dxa"/>
          </w:tcPr>
          <w:p>
            <w:pPr>
              <w:spacing w:before="40" w:after="40" w:line="240" w:lineRule="auto"/>
            </w:pPr>
            <w:r>
              <w:rPr>
                <w:rFonts w:ascii="Segoe UI" w:hAnsi="Segoe UI" w:cs="Segoe UI" w:eastAsia="Segoe UI"/>
                <w:sz w:val="16"/>
                <w:szCs w:val="16"/>
              </w:rPr>
              <w:t xml:space="preserve">Yes (East Asia)</w:t>
            </w:r>
          </w:p>
        </w:tc>
      </w:tr>
      <w:tr>
        <w:trPr>
          <w:cantSplit/>
        </w:trPr>
        <w:tc>
          <w:tcPr>
            <w:tcW w:w="2073" w:type="dxa"/>
          </w:tcPr>
          <w:p>
            <w:pPr>
              <w:spacing w:before="40" w:after="40" w:line="240" w:lineRule="auto"/>
            </w:pPr>
            <w:r>
              <w:rPr>
                <w:rFonts w:ascii="Segoe UI" w:hAnsi="Segoe UI" w:cs="Segoe UI" w:eastAsia="Segoe UI"/>
                <w:sz w:val="16"/>
                <w:szCs w:val="16"/>
              </w:rPr>
              <w:t xml:space="preserve">Zone-redundant apps</w:t>
            </w:r>
          </w:p>
        </w:tc>
        <w:tc>
          <w:tcPr>
            <w:tcW w:w="1514" w:type="dxa"/>
          </w:tcPr>
          <w:p>
            <w:pPr>
              <w:spacing w:before="40" w:after="40" w:line="240" w:lineRule="auto"/>
            </w:pPr>
            <w:r>
              <w:rPr>
                <w:rFonts w:ascii="Segoe UI" w:hAnsi="Segoe UI" w:cs="Segoe UI" w:eastAsia="Segoe UI"/>
                <w:sz w:val="16"/>
                <w:szCs w:val="16"/>
              </w:rPr>
              <w:t xml:space="preserve">No</w:t>
            </w:r>
          </w:p>
        </w:tc>
        <w:tc>
          <w:tcPr>
            <w:tcW w:w="1514" w:type="dxa"/>
          </w:tcPr>
          <w:p>
            <w:pPr>
              <w:spacing w:before="40" w:after="40" w:line="240" w:lineRule="auto"/>
            </w:pPr>
            <w:r>
              <w:rPr>
                <w:rFonts w:ascii="Segoe UI" w:hAnsi="Segoe UI" w:cs="Segoe UI" w:eastAsia="Segoe UI"/>
                <w:sz w:val="16"/>
                <w:szCs w:val="16"/>
              </w:rPr>
              <w:t xml:space="preserve">No</w:t>
            </w:r>
          </w:p>
        </w:tc>
        <w:tc>
          <w:tcPr>
            <w:tcW w:w="1962" w:type="dxa"/>
          </w:tcPr>
          <w:p>
            <w:pPr>
              <w:spacing w:before="40" w:after="40" w:line="240" w:lineRule="auto"/>
            </w:pPr>
            <w:r>
              <w:rPr>
                <w:rFonts w:ascii="Segoe UI" w:hAnsi="Segoe UI" w:cs="Segoe UI" w:eastAsia="Segoe UI"/>
                <w:sz w:val="16"/>
                <w:szCs w:val="16"/>
              </w:rPr>
              <w:t xml:space="preserve">No</w:t>
            </w:r>
          </w:p>
        </w:tc>
        <w:tc>
          <w:tcPr>
            <w:tcW w:w="1964" w:type="dxa"/>
          </w:tcPr>
          <w:p>
            <w:pPr>
              <w:spacing w:before="40" w:after="40" w:line="240" w:lineRule="auto"/>
            </w:pPr>
            <w:r>
              <w:rPr>
                <w:rFonts w:ascii="Segoe UI" w:hAnsi="Segoe UI" w:cs="Segoe UI" w:eastAsia="Segoe UI"/>
                <w:sz w:val="16"/>
                <w:szCs w:val="16"/>
              </w:rPr>
              <w:t xml:space="preserve">Yes</w:t>
            </w:r>
          </w:p>
        </w:tc>
      </w:tr>
      <w:tr>
        <w:trPr>
          <w:cantSplit/>
        </w:trPr>
        <w:tc>
          <w:tcPr>
            <w:tcW w:w="2073" w:type="dxa"/>
          </w:tcPr>
          <w:p>
            <w:pPr>
              <w:spacing w:before="40" w:after="40" w:line="240" w:lineRule="auto"/>
            </w:pPr>
            <w:r>
              <w:rPr>
                <w:rFonts w:ascii="Segoe UI" w:hAnsi="Segoe UI" w:cs="Segoe UI" w:eastAsia="Segoe UI"/>
                <w:sz w:val="16"/>
                <w:szCs w:val="16"/>
              </w:rPr>
              <w:t xml:space="preserve">API / web replicas</w:t>
            </w:r>
          </w:p>
        </w:tc>
        <w:tc>
          <w:tcPr>
            <w:tcW w:w="1514" w:type="dxa"/>
          </w:tcPr>
          <w:p>
            <w:pPr>
              <w:spacing w:before="40" w:after="40" w:line="240" w:lineRule="auto"/>
            </w:pPr>
            <w:r>
              <w:rPr>
                <w:rFonts w:ascii="Segoe UI" w:hAnsi="Segoe UI" w:cs="Segoe UI" w:eastAsia="Segoe UI"/>
                <w:sz w:val="16"/>
                <w:szCs w:val="16"/>
              </w:rPr>
              <w:t xml:space="preserve">1</w:t>
            </w:r>
          </w:p>
        </w:tc>
        <w:tc>
          <w:tcPr>
            <w:tcW w:w="1514" w:type="dxa"/>
          </w:tcPr>
          <w:p>
            <w:pPr>
              <w:spacing w:before="40" w:after="40" w:line="240" w:lineRule="auto"/>
            </w:pPr>
            <w:r>
              <w:rPr>
                <w:rFonts w:ascii="Segoe UI" w:hAnsi="Segoe UI" w:cs="Segoe UI" w:eastAsia="Segoe UI"/>
                <w:sz w:val="16"/>
                <w:szCs w:val="16"/>
              </w:rPr>
              <w:t xml:space="preserve">1 to 2</w:t>
            </w:r>
          </w:p>
        </w:tc>
        <w:tc>
          <w:tcPr>
            <w:tcW w:w="1962" w:type="dxa"/>
          </w:tcPr>
          <w:p>
            <w:pPr>
              <w:spacing w:before="40" w:after="40" w:line="240" w:lineRule="auto"/>
            </w:pPr>
            <w:r>
              <w:rPr>
                <w:rFonts w:ascii="Segoe UI" w:hAnsi="Segoe UI" w:cs="Segoe UI" w:eastAsia="Segoe UI"/>
                <w:sz w:val="16"/>
                <w:szCs w:val="16"/>
              </w:rPr>
              <w:t xml:space="preserve">1 to 2</w:t>
            </w:r>
          </w:p>
        </w:tc>
        <w:tc>
          <w:tcPr>
            <w:tcW w:w="1964" w:type="dxa"/>
          </w:tcPr>
          <w:p>
            <w:pPr>
              <w:spacing w:before="40" w:after="40" w:line="240" w:lineRule="auto"/>
            </w:pPr>
            <w:r>
              <w:rPr>
                <w:rFonts w:ascii="Segoe UI" w:hAnsi="Segoe UI" w:cs="Segoe UI" w:eastAsia="Segoe UI"/>
                <w:sz w:val="16"/>
                <w:szCs w:val="16"/>
              </w:rPr>
              <w:t xml:space="preserve">2 to 6 / 2 to 4</w:t>
            </w:r>
          </w:p>
        </w:tc>
      </w:tr>
      <w:tr>
        <w:trPr>
          <w:cantSplit/>
        </w:trPr>
        <w:tc>
          <w:tcPr>
            <w:tcW w:w="2073" w:type="dxa"/>
          </w:tcPr>
          <w:p>
            <w:pPr>
              <w:spacing w:before="40" w:after="40" w:line="240" w:lineRule="auto"/>
            </w:pPr>
            <w:r>
              <w:rPr>
                <w:rFonts w:ascii="Segoe UI" w:hAnsi="Segoe UI" w:cs="Segoe UI" w:eastAsia="Segoe UI"/>
                <w:sz w:val="16"/>
                <w:szCs w:val="16"/>
              </w:rPr>
              <w:t xml:space="preserve">Documents redundancy</w:t>
            </w:r>
          </w:p>
        </w:tc>
        <w:tc>
          <w:tcPr>
            <w:tcW w:w="1514" w:type="dxa"/>
          </w:tcPr>
          <w:p>
            <w:pPr>
              <w:spacing w:before="40" w:after="40" w:line="240" w:lineRule="auto"/>
            </w:pPr>
            <w:r>
              <w:rPr>
                <w:rFonts w:ascii="Segoe UI" w:hAnsi="Segoe UI" w:cs="Segoe UI" w:eastAsia="Segoe UI"/>
                <w:sz w:val="16"/>
                <w:szCs w:val="16"/>
              </w:rPr>
              <w:t xml:space="preserve">LRS</w:t>
            </w:r>
          </w:p>
        </w:tc>
        <w:tc>
          <w:tcPr>
            <w:tcW w:w="1514" w:type="dxa"/>
          </w:tcPr>
          <w:p>
            <w:pPr>
              <w:spacing w:before="40" w:after="40" w:line="240" w:lineRule="auto"/>
            </w:pPr>
            <w:r>
              <w:rPr>
                <w:rFonts w:ascii="Segoe UI" w:hAnsi="Segoe UI" w:cs="Segoe UI" w:eastAsia="Segoe UI"/>
                <w:sz w:val="16"/>
                <w:szCs w:val="16"/>
              </w:rPr>
              <w:t xml:space="preserve">LRS</w:t>
            </w:r>
          </w:p>
        </w:tc>
        <w:tc>
          <w:tcPr>
            <w:tcW w:w="1962" w:type="dxa"/>
          </w:tcPr>
          <w:p>
            <w:pPr>
              <w:spacing w:before="40" w:after="40" w:line="240" w:lineRule="auto"/>
            </w:pPr>
            <w:r>
              <w:rPr>
                <w:rFonts w:ascii="Segoe UI" w:hAnsi="Segoe UI" w:cs="Segoe UI" w:eastAsia="Segoe UI"/>
                <w:sz w:val="16"/>
                <w:szCs w:val="16"/>
              </w:rPr>
              <w:t xml:space="preserve">ZRS</w:t>
            </w:r>
          </w:p>
        </w:tc>
        <w:tc>
          <w:tcPr>
            <w:tcW w:w="1964" w:type="dxa"/>
          </w:tcPr>
          <w:p>
            <w:pPr>
              <w:spacing w:before="40" w:after="40" w:line="240" w:lineRule="auto"/>
            </w:pPr>
            <w:r>
              <w:rPr>
                <w:rFonts w:ascii="Segoe UI" w:hAnsi="Segoe UI" w:cs="Segoe UI" w:eastAsia="Segoe UI"/>
                <w:sz w:val="16"/>
                <w:szCs w:val="16"/>
              </w:rPr>
              <w:t xml:space="preserve">GZRS</w:t>
            </w:r>
          </w:p>
        </w:tc>
      </w:tr>
      <w:tr>
        <w:trPr>
          <w:cantSplit/>
        </w:trPr>
        <w:tc>
          <w:tcPr>
            <w:tcW w:w="2073" w:type="dxa"/>
          </w:tcPr>
          <w:p>
            <w:pPr>
              <w:spacing w:before="40" w:after="40" w:line="240" w:lineRule="auto"/>
            </w:pPr>
            <w:r>
              <w:rPr>
                <w:rFonts w:ascii="Segoe UI" w:hAnsi="Segoe UI" w:cs="Segoe UI" w:eastAsia="Segoe UI"/>
                <w:sz w:val="16"/>
                <w:szCs w:val="16"/>
              </w:rPr>
              <w:t xml:space="preserve">WAF mode</w:t>
            </w:r>
          </w:p>
        </w:tc>
        <w:tc>
          <w:tcPr>
            <w:tcW w:w="1514" w:type="dxa"/>
          </w:tcPr>
          <w:p>
            <w:pPr>
              <w:spacing w:before="40" w:after="40" w:line="240" w:lineRule="auto"/>
            </w:pPr>
            <w:r>
              <w:rPr>
                <w:rFonts w:ascii="Segoe UI" w:hAnsi="Segoe UI" w:cs="Segoe UI" w:eastAsia="Segoe UI"/>
                <w:sz w:val="16"/>
                <w:szCs w:val="16"/>
              </w:rPr>
              <w:t xml:space="preserve">Detection</w:t>
            </w:r>
          </w:p>
        </w:tc>
        <w:tc>
          <w:tcPr>
            <w:tcW w:w="1514" w:type="dxa"/>
          </w:tcPr>
          <w:p>
            <w:pPr>
              <w:spacing w:before="40" w:after="40" w:line="240" w:lineRule="auto"/>
            </w:pPr>
            <w:r>
              <w:rPr>
                <w:rFonts w:ascii="Segoe UI" w:hAnsi="Segoe UI" w:cs="Segoe UI" w:eastAsia="Segoe UI"/>
                <w:sz w:val="16"/>
                <w:szCs w:val="16"/>
              </w:rPr>
              <w:t xml:space="preserve">Prevention</w:t>
            </w:r>
          </w:p>
        </w:tc>
        <w:tc>
          <w:tcPr>
            <w:tcW w:w="1962" w:type="dxa"/>
          </w:tcPr>
          <w:p>
            <w:pPr>
              <w:spacing w:before="40" w:after="40" w:line="240" w:lineRule="auto"/>
            </w:pPr>
            <w:r>
              <w:rPr>
                <w:rFonts w:ascii="Segoe UI" w:hAnsi="Segoe UI" w:cs="Segoe UI" w:eastAsia="Segoe UI"/>
                <w:sz w:val="16"/>
                <w:szCs w:val="16"/>
              </w:rPr>
              <w:t xml:space="preserve">Prevention</w:t>
            </w:r>
          </w:p>
        </w:tc>
        <w:tc>
          <w:tcPr>
            <w:tcW w:w="1964" w:type="dxa"/>
          </w:tcPr>
          <w:p>
            <w:pPr>
              <w:spacing w:before="40" w:after="40" w:line="240" w:lineRule="auto"/>
            </w:pPr>
            <w:r>
              <w:rPr>
                <w:rFonts w:ascii="Segoe UI" w:hAnsi="Segoe UI" w:cs="Segoe UI" w:eastAsia="Segoe UI"/>
                <w:sz w:val="16"/>
                <w:szCs w:val="16"/>
              </w:rPr>
              <w:t xml:space="preserve">Prevention</w:t>
            </w:r>
          </w:p>
        </w:tc>
      </w:tr>
      <w:tr>
        <w:trPr>
          <w:cantSplit/>
        </w:trPr>
        <w:tc>
          <w:tcPr>
            <w:tcW w:w="2073" w:type="dxa"/>
          </w:tcPr>
          <w:p>
            <w:pPr>
              <w:spacing w:before="40" w:after="40" w:line="240" w:lineRule="auto"/>
            </w:pPr>
            <w:r>
              <w:rPr>
                <w:rFonts w:ascii="Segoe UI" w:hAnsi="Segoe UI" w:cs="Segoe UI" w:eastAsia="Segoe UI"/>
                <w:sz w:val="16"/>
                <w:szCs w:val="16"/>
              </w:rPr>
              <w:t xml:space="preserve">Entra ID sign-in</w:t>
            </w:r>
          </w:p>
        </w:tc>
        <w:tc>
          <w:tcPr>
            <w:tcW w:w="1514" w:type="dxa"/>
          </w:tcPr>
          <w:p>
            <w:pPr>
              <w:spacing w:before="40" w:after="40" w:line="240" w:lineRule="auto"/>
            </w:pPr>
            <w:r>
              <w:rPr>
                <w:rFonts w:ascii="Segoe UI" w:hAnsi="Segoe UI" w:cs="Segoe UI" w:eastAsia="Segoe UI"/>
                <w:sz w:val="16"/>
                <w:szCs w:val="16"/>
              </w:rPr>
              <w:t xml:space="preserve">Off</w:t>
            </w:r>
          </w:p>
        </w:tc>
        <w:tc>
          <w:tcPr>
            <w:tcW w:w="1514" w:type="dxa"/>
          </w:tcPr>
          <w:p>
            <w:pPr>
              <w:spacing w:before="40" w:after="40" w:line="240" w:lineRule="auto"/>
            </w:pPr>
            <w:r>
              <w:rPr>
                <w:rFonts w:ascii="Segoe UI" w:hAnsi="Segoe UI" w:cs="Segoe UI" w:eastAsia="Segoe UI"/>
                <w:sz w:val="16"/>
                <w:szCs w:val="16"/>
              </w:rPr>
              <w:t xml:space="preserve">Off</w:t>
            </w:r>
          </w:p>
        </w:tc>
        <w:tc>
          <w:tcPr>
            <w:tcW w:w="1962" w:type="dxa"/>
          </w:tcPr>
          <w:p>
            <w:pPr>
              <w:spacing w:before="40" w:after="40" w:line="240" w:lineRule="auto"/>
            </w:pPr>
            <w:r>
              <w:rPr>
                <w:rFonts w:ascii="Segoe UI" w:hAnsi="Segoe UI" w:cs="Segoe UI" w:eastAsia="Segoe UI"/>
                <w:sz w:val="16"/>
                <w:szCs w:val="16"/>
              </w:rPr>
              <w:t xml:space="preserve">On</w:t>
            </w:r>
          </w:p>
        </w:tc>
        <w:tc>
          <w:tcPr>
            <w:tcW w:w="1964" w:type="dxa"/>
          </w:tcPr>
          <w:p>
            <w:pPr>
              <w:spacing w:before="40" w:after="40" w:line="240" w:lineRule="auto"/>
            </w:pPr>
            <w:r>
              <w:rPr>
                <w:rFonts w:ascii="Segoe UI" w:hAnsi="Segoe UI" w:cs="Segoe UI" w:eastAsia="Segoe UI"/>
                <w:sz w:val="16"/>
                <w:szCs w:val="16"/>
              </w:rPr>
              <w:t xml:space="preserve">On</w:t>
            </w:r>
          </w:p>
        </w:tc>
      </w:tr>
      <w:tr>
        <w:trPr>
          <w:cantSplit/>
        </w:trPr>
        <w:tc>
          <w:tcPr>
            <w:tcW w:w="2073" w:type="dxa"/>
          </w:tcPr>
          <w:p>
            <w:pPr>
              <w:spacing w:before="40" w:after="40" w:line="240" w:lineRule="auto"/>
            </w:pPr>
            <w:r>
              <w:rPr>
                <w:rFonts w:ascii="Segoe UI" w:hAnsi="Segoe UI" w:cs="Segoe UI" w:eastAsia="Segoe UI"/>
                <w:sz w:val="16"/>
                <w:szCs w:val="16"/>
              </w:rPr>
              <w:t xml:space="preserve">SFTP</w:t>
            </w:r>
          </w:p>
        </w:tc>
        <w:tc>
          <w:tcPr>
            <w:tcW w:w="1514" w:type="dxa"/>
          </w:tcPr>
          <w:p>
            <w:pPr>
              <w:spacing w:before="40" w:after="40" w:line="240" w:lineRule="auto"/>
            </w:pPr>
            <w:r>
              <w:rPr>
                <w:rFonts w:ascii="Segoe UI" w:hAnsi="Segoe UI" w:cs="Segoe UI" w:eastAsia="Segoe UI"/>
                <w:sz w:val="16"/>
                <w:szCs w:val="16"/>
              </w:rPr>
              <w:t xml:space="preserve">Off</w:t>
            </w:r>
          </w:p>
        </w:tc>
        <w:tc>
          <w:tcPr>
            <w:tcW w:w="1514" w:type="dxa"/>
          </w:tcPr>
          <w:p>
            <w:pPr>
              <w:spacing w:before="40" w:after="40" w:line="240" w:lineRule="auto"/>
            </w:pPr>
            <w:r>
              <w:rPr>
                <w:rFonts w:ascii="Segoe UI" w:hAnsi="Segoe UI" w:cs="Segoe UI" w:eastAsia="Segoe UI"/>
                <w:sz w:val="16"/>
                <w:szCs w:val="16"/>
              </w:rPr>
              <w:t xml:space="preserve">On</w:t>
            </w:r>
          </w:p>
        </w:tc>
        <w:tc>
          <w:tcPr>
            <w:tcW w:w="1962" w:type="dxa"/>
          </w:tcPr>
          <w:p>
            <w:pPr>
              <w:spacing w:before="40" w:after="40" w:line="240" w:lineRule="auto"/>
            </w:pPr>
            <w:r>
              <w:rPr>
                <w:rFonts w:ascii="Segoe UI" w:hAnsi="Segoe UI" w:cs="Segoe UI" w:eastAsia="Segoe UI"/>
                <w:sz w:val="16"/>
                <w:szCs w:val="16"/>
              </w:rPr>
              <w:t xml:space="preserve">On</w:t>
            </w:r>
          </w:p>
        </w:tc>
        <w:tc>
          <w:tcPr>
            <w:tcW w:w="1964" w:type="dxa"/>
          </w:tcPr>
          <w:p>
            <w:pPr>
              <w:spacing w:before="40" w:after="40" w:line="240" w:lineRule="auto"/>
            </w:pPr>
            <w:r>
              <w:rPr>
                <w:rFonts w:ascii="Segoe UI" w:hAnsi="Segoe UI" w:cs="Segoe UI" w:eastAsia="Segoe UI"/>
                <w:sz w:val="16"/>
                <w:szCs w:val="16"/>
              </w:rPr>
              <w:t xml:space="preserve">On</w:t>
            </w:r>
          </w:p>
        </w:tc>
      </w:tr>
      <w:tr>
        <w:trPr>
          <w:cantSplit/>
        </w:trPr>
        <w:tc>
          <w:tcPr>
            <w:tcW w:w="2073" w:type="dxa"/>
          </w:tcPr>
          <w:p>
            <w:pPr>
              <w:spacing w:before="40" w:after="40" w:line="240" w:lineRule="auto"/>
            </w:pPr>
            <w:r>
              <w:rPr>
                <w:rFonts w:ascii="Segoe UI" w:hAnsi="Segoe UI" w:cs="Segoe UI" w:eastAsia="Segoe UI"/>
                <w:sz w:val="16"/>
                <w:szCs w:val="16"/>
              </w:rPr>
              <w:t xml:space="preserve">Log Analytics retention</w:t>
            </w:r>
          </w:p>
        </w:tc>
        <w:tc>
          <w:tcPr>
            <w:tcW w:w="1514" w:type="dxa"/>
          </w:tcPr>
          <w:p>
            <w:pPr>
              <w:spacing w:before="40" w:after="40" w:line="240" w:lineRule="auto"/>
            </w:pPr>
            <w:r>
              <w:rPr>
                <w:rFonts w:ascii="Segoe UI" w:hAnsi="Segoe UI" w:cs="Segoe UI" w:eastAsia="Segoe UI"/>
                <w:sz w:val="16"/>
                <w:szCs w:val="16"/>
              </w:rPr>
              <w:t xml:space="preserve">30 days</w:t>
            </w:r>
          </w:p>
        </w:tc>
        <w:tc>
          <w:tcPr>
            <w:tcW w:w="1514" w:type="dxa"/>
          </w:tcPr>
          <w:p>
            <w:pPr>
              <w:spacing w:before="40" w:after="40" w:line="240" w:lineRule="auto"/>
            </w:pPr>
            <w:r>
              <w:rPr>
                <w:rFonts w:ascii="Segoe UI" w:hAnsi="Segoe UI" w:cs="Segoe UI" w:eastAsia="Segoe UI"/>
                <w:sz w:val="16"/>
                <w:szCs w:val="16"/>
              </w:rPr>
              <w:t xml:space="preserve">30 days</w:t>
            </w:r>
          </w:p>
        </w:tc>
        <w:tc>
          <w:tcPr>
            <w:tcW w:w="1962" w:type="dxa"/>
          </w:tcPr>
          <w:p>
            <w:pPr>
              <w:spacing w:before="40" w:after="40" w:line="240" w:lineRule="auto"/>
            </w:pPr>
            <w:r>
              <w:rPr>
                <w:rFonts w:ascii="Segoe UI" w:hAnsi="Segoe UI" w:cs="Segoe UI" w:eastAsia="Segoe UI"/>
                <w:sz w:val="16"/>
                <w:szCs w:val="16"/>
              </w:rPr>
              <w:t xml:space="preserve">90 days</w:t>
            </w:r>
          </w:p>
        </w:tc>
        <w:tc>
          <w:tcPr>
            <w:tcW w:w="1964" w:type="dxa"/>
          </w:tcPr>
          <w:p>
            <w:pPr>
              <w:spacing w:before="40" w:after="40" w:line="240" w:lineRule="auto"/>
            </w:pPr>
            <w:r>
              <w:rPr>
                <w:rFonts w:ascii="Segoe UI" w:hAnsi="Segoe UI" w:cs="Segoe UI" w:eastAsia="Segoe UI"/>
                <w:sz w:val="16"/>
                <w:szCs w:val="16"/>
              </w:rPr>
              <w:t xml:space="preserve">365 days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Network and trust boundaries: the API has internal ingress only; the web app's own address refuses requests that did not come through the environment's Front Door (</w:t>
      </w:r>
      <w:r>
        <w:rPr>
          <w:rFonts w:ascii="Consolas" w:hAnsi="Consolas" w:cs="Consolas" w:eastAsia="Consolas"/>
          <w:color w:val="1F3B57"/>
          <w:shd w:val="clear" w:color="auto" w:fill="F3F5F8"/>
        </w:rPr>
        <w:t xml:space="preserve">X-Azure-FDID</w:t>
      </w:r>
      <w:r>
        <w:rPr>
          <w:rFonts w:ascii="Segoe UI" w:hAnsi="Segoe UI" w:cs="Segoe UI" w:eastAsia="Segoe UI"/>
        </w:rPr>
        <w:t xml:space="preserve"> checked by nginx); database, documents share, Key Vault and SFTP storage are reached through private networking; Key Vault and storage firewalls admit only listed operator addresses.</w:t>
      </w:r>
    </w:p>
    <w:p xmlns:a="http://schemas.openxmlformats.org/drawingml/2006/main" xmlns:pic="http://schemas.openxmlformats.org/drawingml/2006/picture">
      <w:pPr>
        <w:jc w:val="both"/>
      </w:pPr>
      <w:r>
        <w:rPr>
          <w:rFonts w:ascii="Segoe UI" w:hAnsi="Segoe UI" w:cs="Segoe UI" w:eastAsia="Segoe UI"/>
        </w:rPr>
        <w:t xml:space="preserve">INTG-06 asks for a technical whitelisting document for TISPH IT. The facts it needs (public host names, Front Door address, SMTP relay on port 587, Entra ID endpoints, SFTP endpoint, operator addresses for the firewalls) are spread across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and the Terraform outputs; a consolidated whitelisting document is </w:t>
      </w:r>
      <w:r>
        <w:rPr>
          <w:rFonts w:ascii="Segoe UI" w:hAnsi="Segoe UI" w:cs="Segoe UI" w:eastAsia="Segoe UI"/>
          <w:b/>
          <w:bCs/>
        </w:rPr>
        <w:t xml:space="preserve">Planned</w:t>
      </w:r>
      <w:r>
        <w:rPr>
          <w:rFonts w:ascii="Segoe UI" w:hAnsi="Segoe UI" w:cs="Segoe UI" w:eastAsia="Segoe UI"/>
        </w:rPr>
        <w:t xml:space="preserve">. It depends on the TISPH custom domain and operator addresses (Q10); no work package yet.</w:t>
      </w:r>
    </w:p>
    <w:p xmlns:a="http://schemas.openxmlformats.org/drawingml/2006/main" xmlns:pic="http://schemas.openxmlformats.org/drawingml/2006/picture">
      <w:pPr>
        <w:pStyle w:val="Heading2"/>
        <w:numPr>
          <w:ilvl w:val="1"/>
          <w:numId w:val="14"/>
        </w:numPr>
      </w:pPr>
      <w:bookmarkStart w:id="1037" w:name="_Toc300001037"/>
      <w:r>
        <w:rPr>
          <w:rFonts w:ascii="Segoe UI" w:hAnsi="Segoe UI" w:cs="Segoe UI" w:eastAsia="Segoe UI"/>
        </w:rPr>
        <w:t xml:space="preserve">Release pipeline</w:t>
      </w:r>
      <w:bookmarkEnd w:id="1037"/>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6</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60"/>
        <w:gridCol w:w="6967"/>
      </w:tblGrid>
      <w:tr>
        <w:trPr>
          <w:cantSplit/>
          <w:tblHeader/>
          <w:trHeight w:val="400"/>
        </w:trPr>
        <w:tc>
          <w:tcPr>
            <w:tcW w:w="2060"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c>
          <w:tcPr>
            <w:tcW w:w="6967" w:type="dxa"/>
            <w:shd w:val="clear" w:color="auto" w:fill="E8F0F8"/>
            <w:vAlign w:val="center"/>
          </w:tcPr>
          <w:p>
            <w:pPr>
              <w:spacing w:before="40" w:after="40" w:line="240" w:lineRule="auto"/>
            </w:pPr>
            <w:r>
              <w:rPr>
                <w:rFonts w:ascii="Segoe UI" w:hAnsi="Segoe UI" w:cs="Segoe UI" w:eastAsia="Segoe UI"/>
                <w:b/>
                <w:bCs/>
                <w:sz w:val="16"/>
                <w:szCs w:val="16"/>
              </w:rPr>
              <w:t xml:space="preserve">Details</w:t>
            </w:r>
          </w:p>
        </w:tc>
      </w:tr>
      <w:tr>
        <w:trPr>
          <w:cantSplit/>
        </w:trPr>
        <w:tc>
          <w:tcPr>
            <w:tcW w:w="2060" w:type="dxa"/>
          </w:tcPr>
          <w:p>
            <w:pPr>
              <w:spacing w:before="40" w:after="40" w:line="240" w:lineRule="auto"/>
            </w:pPr>
            <w:r>
              <w:rPr>
                <w:rFonts w:ascii="Segoe UI" w:hAnsi="Segoe UI" w:cs="Segoe UI" w:eastAsia="Segoe UI"/>
                <w:b/>
                <w:bCs/>
                <w:sz w:val="16"/>
                <w:szCs w:val="16"/>
              </w:rPr>
              <w:t xml:space="preserve">CI (ci.yml)</w:t>
            </w:r>
          </w:p>
        </w:tc>
        <w:tc>
          <w:tcPr>
            <w:tcW w:w="6967" w:type="dxa"/>
          </w:tcPr>
          <w:p>
            <w:pPr>
              <w:spacing w:before="40" w:after="40" w:line="240" w:lineRule="auto"/>
            </w:pPr>
            <w:r>
              <w:rPr>
                <w:rFonts w:ascii="Segoe UI" w:hAnsi="Segoe UI" w:cs="Segoe UI" w:eastAsia="Segoe UI"/>
                <w:sz w:val="16"/>
                <w:szCs w:val="16"/>
              </w:rPr>
              <w:t xml:space="preserve">lint, tests on PostgreSQL 16, dependency audit, build</w:t>
            </w:r>
          </w:p>
        </w:tc>
      </w:tr>
      <w:tr>
        <w:trPr>
          <w:cantSplit/>
        </w:trPr>
        <w:tc>
          <w:tcPr>
            <w:tcW w:w="2060" w:type="dxa"/>
          </w:tcPr>
          <w:p>
            <w:pPr>
              <w:spacing w:before="40" w:after="40" w:line="240" w:lineRule="auto"/>
            </w:pPr>
            <w:r>
              <w:rPr>
                <w:rFonts w:ascii="Segoe UI" w:hAnsi="Segoe UI" w:cs="Segoe UI" w:eastAsia="Segoe UI"/>
                <w:b/>
                <w:bCs/>
                <w:sz w:val="16"/>
                <w:szCs w:val="16"/>
              </w:rPr>
              <w:t xml:space="preserve">azure-deploy.yml</w:t>
            </w:r>
          </w:p>
        </w:tc>
        <w:tc>
          <w:tcPr>
            <w:tcW w:w="6967" w:type="dxa"/>
          </w:tcPr>
          <w:p>
            <w:pPr>
              <w:spacing w:before="40" w:after="40" w:line="240" w:lineRule="auto"/>
            </w:pPr>
            <w:r>
              <w:rPr>
                <w:rFonts w:ascii="Segoe UI" w:hAnsi="Segoe UI" w:cs="Segoe UI" w:eastAsia="Segoe UI"/>
                <w:sz w:val="16"/>
                <w:szCs w:val="16"/>
              </w:rPr>
              <w:t xml:space="preserve">build API and web images once, push to ACR, address by digest</w:t>
            </w:r>
          </w:p>
        </w:tc>
      </w:tr>
      <w:tr>
        <w:trPr>
          <w:cantSplit/>
        </w:trPr>
        <w:tc>
          <w:tcPr>
            <w:tcW w:w="2060" w:type="dxa"/>
          </w:tcPr>
          <w:p>
            <w:pPr>
              <w:spacing w:before="40" w:after="40" w:line="240" w:lineRule="auto"/>
            </w:pPr>
            <w:r>
              <w:rPr>
                <w:rFonts w:ascii="Segoe UI" w:hAnsi="Segoe UI" w:cs="Segoe UI" w:eastAsia="Segoe UI"/>
                <w:b/>
                <w:bCs/>
                <w:sz w:val="16"/>
                <w:szCs w:val="16"/>
              </w:rPr>
              <w:t xml:space="preserve">DEV</w:t>
            </w:r>
          </w:p>
        </w:tc>
        <w:tc>
          <w:tcPr>
            <w:tcW w:w="6967" w:type="dxa"/>
          </w:tcPr>
          <w:p>
            <w:pPr>
              <w:spacing w:before="40" w:after="40" w:line="240" w:lineRule="auto"/>
            </w:pPr>
            <w:r>
              <w:rPr>
                <w:rFonts w:ascii="Segoe UI" w:hAnsi="Segoe UI" w:cs="Segoe UI" w:eastAsia="Segoe UI"/>
                <w:sz w:val="16"/>
                <w:szCs w:val="16"/>
              </w:rPr>
              <w:t xml:space="preserve">migrate job, switch revisions, smoke test</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48"/>
        <w:gridCol w:w="3330"/>
        <w:gridCol w:w="2849"/>
      </w:tblGrid>
      <w:tr>
        <w:trPr>
          <w:cantSplit/>
          <w:tblHeader/>
          <w:trHeight w:val="400"/>
        </w:trPr>
        <w:tc>
          <w:tcPr>
            <w:tcW w:w="2848"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3330"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2849"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2848" w:type="dxa"/>
          </w:tcPr>
          <w:p>
            <w:pPr>
              <w:spacing w:before="40" w:after="40" w:line="240" w:lineRule="auto"/>
            </w:pPr>
            <w:r>
              <w:rPr>
                <w:rFonts w:ascii="Segoe UI" w:hAnsi="Segoe UI" w:cs="Segoe UI" w:eastAsia="Segoe UI"/>
                <w:sz w:val="16"/>
                <w:szCs w:val="16"/>
              </w:rPr>
              <w:t xml:space="preserve">Push to TISPH-DEV</w:t>
            </w:r>
          </w:p>
        </w:tc>
        <w:tc>
          <w:tcPr>
            <w:tcW w:w="3330" w:type="dxa"/>
          </w:tcPr>
          <w:p>
            <w:pPr>
              <w:spacing w:before="40" w:after="40" w:line="240" w:lineRule="auto"/>
            </w:pPr>
            <w:r>
              <w:rPr>
                <w:rFonts w:ascii="Segoe UI" w:hAnsi="Segoe UI" w:cs="Segoe UI" w:eastAsia="Segoe UI"/>
                <w:sz w:val="16"/>
                <w:szCs w:val="16"/>
              </w:rPr>
              <w:t xml:space="preserve">-</w:t>
            </w:r>
          </w:p>
        </w:tc>
        <w:tc>
          <w:tcPr>
            <w:tcW w:w="2849" w:type="dxa"/>
          </w:tcPr>
          <w:p>
            <w:pPr>
              <w:spacing w:before="40" w:after="40" w:line="240" w:lineRule="auto"/>
            </w:pPr>
            <w:r>
              <w:rPr>
                <w:rFonts w:ascii="Segoe UI" w:hAnsi="Segoe UI" w:cs="Segoe UI" w:eastAsia="Segoe UI"/>
                <w:sz w:val="16"/>
                <w:szCs w:val="16"/>
              </w:rPr>
              <w:t xml:space="preserve">CI (ci.yml)</w:t>
            </w:r>
          </w:p>
        </w:tc>
      </w:tr>
      <w:tr>
        <w:trPr>
          <w:cantSplit/>
        </w:trPr>
        <w:tc>
          <w:tcPr>
            <w:tcW w:w="2848" w:type="dxa"/>
          </w:tcPr>
          <w:p>
            <w:pPr>
              <w:spacing w:before="40" w:after="40" w:line="240" w:lineRule="auto"/>
            </w:pPr>
            <w:r>
              <w:rPr>
                <w:rFonts w:ascii="Segoe UI" w:hAnsi="Segoe UI" w:cs="Segoe UI" w:eastAsia="Segoe UI"/>
                <w:sz w:val="16"/>
                <w:szCs w:val="16"/>
              </w:rPr>
              <w:t xml:space="preserve">Push to TISPH-DEV</w:t>
            </w:r>
          </w:p>
        </w:tc>
        <w:tc>
          <w:tcPr>
            <w:tcW w:w="3330" w:type="dxa"/>
          </w:tcPr>
          <w:p>
            <w:pPr>
              <w:spacing w:before="40" w:after="40" w:line="240" w:lineRule="auto"/>
            </w:pPr>
            <w:r>
              <w:rPr>
                <w:rFonts w:ascii="Segoe UI" w:hAnsi="Segoe UI" w:cs="Segoe UI" w:eastAsia="Segoe UI"/>
                <w:sz w:val="16"/>
                <w:szCs w:val="16"/>
              </w:rPr>
              <w:t xml:space="preserve">-</w:t>
            </w:r>
          </w:p>
        </w:tc>
        <w:tc>
          <w:tcPr>
            <w:tcW w:w="2849" w:type="dxa"/>
          </w:tcPr>
          <w:p>
            <w:pPr>
              <w:spacing w:before="40" w:after="40" w:line="240" w:lineRule="auto"/>
            </w:pPr>
            <w:r>
              <w:rPr>
                <w:rFonts w:ascii="Segoe UI" w:hAnsi="Segoe UI" w:cs="Segoe UI" w:eastAsia="Segoe UI"/>
                <w:sz w:val="16"/>
                <w:szCs w:val="16"/>
              </w:rPr>
              <w:t xml:space="preserve">azure-deploy.yml</w:t>
            </w:r>
          </w:p>
        </w:tc>
      </w:tr>
      <w:tr>
        <w:trPr>
          <w:cantSplit/>
        </w:trPr>
        <w:tc>
          <w:tcPr>
            <w:tcW w:w="2848" w:type="dxa"/>
          </w:tcPr>
          <w:p>
            <w:pPr>
              <w:spacing w:before="40" w:after="40" w:line="240" w:lineRule="auto"/>
            </w:pPr>
            <w:r>
              <w:rPr>
                <w:rFonts w:ascii="Segoe UI" w:hAnsi="Segoe UI" w:cs="Segoe UI" w:eastAsia="Segoe UI"/>
                <w:sz w:val="16"/>
                <w:szCs w:val="16"/>
              </w:rPr>
              <w:t xml:space="preserve">azure-deploy.yml</w:t>
            </w:r>
          </w:p>
        </w:tc>
        <w:tc>
          <w:tcPr>
            <w:tcW w:w="3330" w:type="dxa"/>
          </w:tcPr>
          <w:p>
            <w:pPr>
              <w:spacing w:before="40" w:after="40" w:line="240" w:lineRule="auto"/>
            </w:pPr>
            <w:r>
              <w:rPr>
                <w:rFonts w:ascii="Segoe UI" w:hAnsi="Segoe UI" w:cs="Segoe UI" w:eastAsia="Segoe UI"/>
                <w:sz w:val="16"/>
                <w:szCs w:val="16"/>
              </w:rPr>
              <w:t xml:space="preserve">-</w:t>
            </w:r>
          </w:p>
        </w:tc>
        <w:tc>
          <w:tcPr>
            <w:tcW w:w="2849" w:type="dxa"/>
          </w:tcPr>
          <w:p>
            <w:pPr>
              <w:spacing w:before="40" w:after="40" w:line="240" w:lineRule="auto"/>
            </w:pPr>
            <w:r>
              <w:rPr>
                <w:rFonts w:ascii="Segoe UI" w:hAnsi="Segoe UI" w:cs="Segoe UI" w:eastAsia="Segoe UI"/>
                <w:sz w:val="16"/>
                <w:szCs w:val="16"/>
              </w:rPr>
              <w:t xml:space="preserve">DEV</w:t>
            </w:r>
          </w:p>
        </w:tc>
      </w:tr>
      <w:tr>
        <w:trPr>
          <w:cantSplit/>
        </w:trPr>
        <w:tc>
          <w:tcPr>
            <w:tcW w:w="2848" w:type="dxa"/>
          </w:tcPr>
          <w:p>
            <w:pPr>
              <w:spacing w:before="40" w:after="40" w:line="240" w:lineRule="auto"/>
            </w:pPr>
            <w:r>
              <w:rPr>
                <w:rFonts w:ascii="Segoe UI" w:hAnsi="Segoe UI" w:cs="Segoe UI" w:eastAsia="Segoe UI"/>
                <w:sz w:val="16"/>
                <w:szCs w:val="16"/>
              </w:rPr>
              <w:t xml:space="preserve">DEV</w:t>
            </w:r>
          </w:p>
        </w:tc>
        <w:tc>
          <w:tcPr>
            <w:tcW w:w="3330" w:type="dxa"/>
          </w:tcPr>
          <w:p>
            <w:pPr>
              <w:spacing w:before="40" w:after="40" w:line="240" w:lineRule="auto"/>
            </w:pPr>
            <w:r>
              <w:rPr>
                <w:rFonts w:ascii="Segoe UI" w:hAnsi="Segoe UI" w:cs="Segoe UI" w:eastAsia="Segoe UI"/>
                <w:sz w:val="16"/>
                <w:szCs w:val="16"/>
              </w:rPr>
              <w:t xml:space="preserve">approval</w:t>
            </w:r>
          </w:p>
        </w:tc>
        <w:tc>
          <w:tcPr>
            <w:tcW w:w="2849" w:type="dxa"/>
          </w:tcPr>
          <w:p>
            <w:pPr>
              <w:spacing w:before="40" w:after="40" w:line="240" w:lineRule="auto"/>
            </w:pPr>
            <w:r>
              <w:rPr>
                <w:rFonts w:ascii="Segoe UI" w:hAnsi="Segoe UI" w:cs="Segoe UI" w:eastAsia="Segoe UI"/>
                <w:sz w:val="16"/>
                <w:szCs w:val="16"/>
              </w:rPr>
              <w:t xml:space="preserve">SIT</w:t>
            </w:r>
          </w:p>
        </w:tc>
      </w:tr>
      <w:tr>
        <w:trPr>
          <w:cantSplit/>
        </w:trPr>
        <w:tc>
          <w:tcPr>
            <w:tcW w:w="2848" w:type="dxa"/>
          </w:tcPr>
          <w:p>
            <w:pPr>
              <w:spacing w:before="40" w:after="40" w:line="240" w:lineRule="auto"/>
            </w:pPr>
            <w:r>
              <w:rPr>
                <w:rFonts w:ascii="Segoe UI" w:hAnsi="Segoe UI" w:cs="Segoe UI" w:eastAsia="Segoe UI"/>
                <w:sz w:val="16"/>
                <w:szCs w:val="16"/>
              </w:rPr>
              <w:t xml:space="preserve">SIT</w:t>
            </w:r>
          </w:p>
        </w:tc>
        <w:tc>
          <w:tcPr>
            <w:tcW w:w="3330" w:type="dxa"/>
          </w:tcPr>
          <w:p>
            <w:pPr>
              <w:spacing w:before="40" w:after="40" w:line="240" w:lineRule="auto"/>
            </w:pPr>
            <w:r>
              <w:rPr>
                <w:rFonts w:ascii="Segoe UI" w:hAnsi="Segoe UI" w:cs="Segoe UI" w:eastAsia="Segoe UI"/>
                <w:sz w:val="16"/>
                <w:szCs w:val="16"/>
              </w:rPr>
              <w:t xml:space="preserve">approval</w:t>
            </w:r>
          </w:p>
        </w:tc>
        <w:tc>
          <w:tcPr>
            <w:tcW w:w="2849" w:type="dxa"/>
          </w:tcPr>
          <w:p>
            <w:pPr>
              <w:spacing w:before="40" w:after="40" w:line="240" w:lineRule="auto"/>
            </w:pPr>
            <w:r>
              <w:rPr>
                <w:rFonts w:ascii="Segoe UI" w:hAnsi="Segoe UI" w:cs="Segoe UI" w:eastAsia="Segoe UI"/>
                <w:sz w:val="16"/>
                <w:szCs w:val="16"/>
              </w:rPr>
              <w:t xml:space="preserve">UAT</w:t>
            </w:r>
          </w:p>
        </w:tc>
      </w:tr>
      <w:tr>
        <w:trPr>
          <w:cantSplit/>
        </w:trPr>
        <w:tc>
          <w:tcPr>
            <w:tcW w:w="2848" w:type="dxa"/>
          </w:tcPr>
          <w:p>
            <w:pPr>
              <w:spacing w:before="40" w:after="40" w:line="240" w:lineRule="auto"/>
            </w:pPr>
            <w:r>
              <w:rPr>
                <w:rFonts w:ascii="Segoe UI" w:hAnsi="Segoe UI" w:cs="Segoe UI" w:eastAsia="Segoe UI"/>
                <w:sz w:val="16"/>
                <w:szCs w:val="16"/>
              </w:rPr>
              <w:t xml:space="preserve">UAT</w:t>
            </w:r>
          </w:p>
        </w:tc>
        <w:tc>
          <w:tcPr>
            <w:tcW w:w="3330" w:type="dxa"/>
          </w:tcPr>
          <w:p>
            <w:pPr>
              <w:spacing w:before="40" w:after="40" w:line="240" w:lineRule="auto"/>
            </w:pPr>
            <w:r>
              <w:rPr>
                <w:rFonts w:ascii="Segoe UI" w:hAnsi="Segoe UI" w:cs="Segoe UI" w:eastAsia="Segoe UI"/>
                <w:sz w:val="16"/>
                <w:szCs w:val="16"/>
              </w:rPr>
              <w:t xml:space="preserve">approval: TISPH IT and business owner</w:t>
            </w:r>
          </w:p>
        </w:tc>
        <w:tc>
          <w:tcPr>
            <w:tcW w:w="2849" w:type="dxa"/>
          </w:tcPr>
          <w:p>
            <w:pPr>
              <w:spacing w:before="40" w:after="40" w:line="240" w:lineRule="auto"/>
            </w:pPr>
            <w:r>
              <w:rPr>
                <w:rFonts w:ascii="Segoe UI" w:hAnsi="Segoe UI" w:cs="Segoe UI" w:eastAsia="Segoe UI"/>
                <w:sz w:val="16"/>
                <w:szCs w:val="16"/>
              </w:rPr>
              <w:t xml:space="preserve">PROD</w:t>
            </w:r>
          </w:p>
        </w:tc>
      </w:tr>
      <w:tr>
        <w:trPr>
          <w:cantSplit/>
        </w:trPr>
        <w:tc>
          <w:tcPr>
            <w:tcW w:w="2848" w:type="dxa"/>
          </w:tcPr>
          <w:p>
            <w:pPr>
              <w:spacing w:before="40" w:after="40" w:line="240" w:lineRule="auto"/>
            </w:pPr>
            <w:r>
              <w:rPr>
                <w:rFonts w:ascii="Segoe UI" w:hAnsi="Segoe UI" w:cs="Segoe UI" w:eastAsia="Segoe UI"/>
                <w:sz w:val="16"/>
                <w:szCs w:val="16"/>
              </w:rPr>
              <w:t xml:space="preserve">CI (ci.yml)</w:t>
            </w:r>
          </w:p>
        </w:tc>
        <w:tc>
          <w:tcPr>
            <w:tcW w:w="3330" w:type="dxa"/>
          </w:tcPr>
          <w:p>
            <w:pPr>
              <w:spacing w:before="40" w:after="40" w:line="240" w:lineRule="auto"/>
            </w:pPr>
            <w:r>
              <w:rPr>
                <w:rFonts w:ascii="Segoe UI" w:hAnsi="Segoe UI" w:cs="Segoe UI" w:eastAsia="Segoe UI"/>
                <w:sz w:val="16"/>
                <w:szCs w:val="16"/>
              </w:rPr>
              <w:t xml:space="preserve">must be green for the commit</w:t>
            </w:r>
          </w:p>
        </w:tc>
        <w:tc>
          <w:tcPr>
            <w:tcW w:w="2849" w:type="dxa"/>
          </w:tcPr>
          <w:p>
            <w:pPr>
              <w:spacing w:before="40" w:after="40" w:line="240" w:lineRule="auto"/>
            </w:pPr>
            <w:r>
              <w:rPr>
                <w:rFonts w:ascii="Segoe UI" w:hAnsi="Segoe UI" w:cs="Segoe UI" w:eastAsia="Segoe UI"/>
                <w:sz w:val="16"/>
                <w:szCs w:val="16"/>
              </w:rPr>
              <w:t xml:space="preserve">SIT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Each environment job signs in to Azure with OpenID Connect, trusted only for its own GitHub environment; no stored cloud secret.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migration job runs with the new image before the apps switch. A new revision takes traffic only when </w:t>
      </w:r>
      <w:r>
        <w:rPr>
          <w:rFonts w:ascii="Consolas" w:hAnsi="Consolas" w:cs="Consolas" w:eastAsia="Consolas"/>
          <w:color w:val="1F3B57"/>
          <w:shd w:val="clear" w:color="auto" w:fill="F3F5F8"/>
        </w:rPr>
        <w:t xml:space="preserve">/api/health</w:t>
      </w:r>
      <w:r>
        <w:rPr>
          <w:rFonts w:ascii="Segoe UI" w:hAnsi="Segoe UI" w:cs="Segoe UI" w:eastAsia="Segoe UI"/>
        </w:rPr>
        <w:t xml:space="preserve"> passes. A failed smoke test restores the previous images automatically.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Migrations are forward-only (expand, then contract), so the previous release still runs on the new schema and an application rollback is safe. Rollback to any earlier release is a workflow run in "rollback" mode.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Azure workflow starts on a push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that changes more than documentation, or by hand. DEV receives the build at once; SIT, UAT and PROD receive it only if </w:t>
      </w:r>
      <w:r>
        <w:rPr>
          <w:rFonts w:ascii="Consolas" w:hAnsi="Consolas" w:cs="Consolas" w:eastAsia="Consolas"/>
          <w:color w:val="1F3B57"/>
          <w:shd w:val="clear" w:color="auto" w:fill="F3F5F8"/>
        </w:rPr>
        <w:t xml:space="preserve">ci.yml</w:t>
      </w:r>
      <w:r>
        <w:rPr>
          <w:rFonts w:ascii="Segoe UI" w:hAnsi="Segoe UI" w:cs="Segoe UI" w:eastAsia="Segoe UI"/>
        </w:rPr>
        <w:t xml:space="preserve"> passed for the same commit and the GitHub environment's approvers agree.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same repository also holds the generic pipeline (</w:t>
      </w:r>
      <w:r>
        <w:rPr>
          <w:rFonts w:ascii="Consolas" w:hAnsi="Consolas" w:cs="Consolas" w:eastAsia="Consolas"/>
          <w:color w:val="1F3B57"/>
          <w:shd w:val="clear" w:color="auto" w:fill="F3F5F8"/>
        </w:rPr>
        <w:t xml:space="preserve">deploy.yml</w:t>
      </w:r>
      <w:r>
        <w:rPr>
          <w:rFonts w:ascii="Segoe UI" w:hAnsi="Segoe UI" w:cs="Segoe UI" w:eastAsia="Segoe UI"/>
        </w:rPr>
        <w:t xml:space="preserve">, </w:t>
      </w:r>
      <w:r>
        <w:rPr>
          <w:rFonts w:ascii="Consolas" w:hAnsi="Consolas" w:cs="Consolas" w:eastAsia="Consolas"/>
          <w:color w:val="1F3B57"/>
          <w:shd w:val="clear" w:color="auto" w:fill="F3F5F8"/>
        </w:rPr>
        <w:t xml:space="preserve">rollback.yml</w:t>
      </w:r>
      <w:r>
        <w:rPr>
          <w:rFonts w:ascii="Segoe UI" w:hAnsi="Segoe UI" w:cs="Segoe UI" w:eastAsia="Segoe UI"/>
        </w:rPr>
        <w:t xml:space="preserve">, scripts in </w:t>
      </w:r>
      <w:r>
        <w:rPr>
          <w:rFonts w:ascii="Consolas" w:hAnsi="Consolas" w:cs="Consolas" w:eastAsia="Consolas"/>
          <w:color w:val="1F3B57"/>
          <w:shd w:val="clear" w:color="auto" w:fill="F3F5F8"/>
        </w:rPr>
        <w:t xml:space="preserve">deploy/ec2/</w:t>
      </w:r>
      <w:r>
        <w:rPr>
          <w:rFonts w:ascii="Segoe UI" w:hAnsi="Segoe UI" w:cs="Segoe UI" w:eastAsia="Segoe UI"/>
        </w:rPr>
        <w:t xml:space="preserve">) used by other BrokerVerse deployments: the API on an AWS EC2 host under PM2 behind nginx, the web build on S3 with CloudFront or on the same host. It is not used for TISPH.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environment ladder in Terraform and the workflow is DEV, SIT, UAT, PROD. </w:t>
      </w:r>
      <w:r>
        <w:rPr>
          <w:rFonts w:ascii="Segoe UI" w:hAnsi="Segoe UI" w:cs="Segoe UI" w:eastAsia="Segoe UI"/>
          <w:b/>
          <w:bCs/>
        </w:rPr>
        <w:t xml:space="preserve">Planned:</w:t>
      </w:r>
      <w:r>
        <w:rPr>
          <w:rFonts w:ascii="Segoe UI" w:hAnsi="Segoe UI" w:cs="Segoe UI" w:eastAsia="Segoe UI"/>
        </w:rPr>
        <w:t xml:space="preserve"> a Pre-Prod environment (permanent or temporary for the go-live rehearsal, as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describes); it depends on TISPH decision E1 of the platform features build plan (environment ladder) and would be a fifth tfvars file.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the pipeline tool for TISPH (GitHub Actions as built, or Azure DevOps) and whether the pipeline may apply configuration outside Production are TISPH decisions E3 and E4 (PR-1b, PR-2).</w:t>
      </w:r>
    </w:p>
    <w:p xmlns:a="http://schemas.openxmlformats.org/drawingml/2006/main" xmlns:pic="http://schemas.openxmlformats.org/drawingml/2006/picture">
      <w:pPr>
        <w:pStyle w:val="Heading2"/>
        <w:numPr>
          <w:ilvl w:val="1"/>
          <w:numId w:val="14"/>
        </w:numPr>
      </w:pPr>
      <w:bookmarkStart w:id="1038" w:name="_Toc300001038"/>
      <w:r>
        <w:rPr>
          <w:rFonts w:ascii="Segoe UI" w:hAnsi="Segoe UI" w:cs="Segoe UI" w:eastAsia="Segoe UI"/>
        </w:rPr>
        <w:t xml:space="preserve">Kubernetes readiness</w:t>
      </w:r>
      <w:bookmarkEnd w:id="1038"/>
    </w:p>
    <w:p xmlns:a="http://schemas.openxmlformats.org/drawingml/2006/main" xmlns:pic="http://schemas.openxmlformats.org/drawingml/2006/picture">
      <w:pPr>
        <w:jc w:val="both"/>
      </w:pPr>
      <w:r>
        <w:rPr>
          <w:rFonts w:ascii="Segoe UI" w:hAnsi="Segoe UI" w:cs="Segoe UI" w:eastAsia="Segoe UI"/>
        </w:rPr>
        <w:t xml:space="preserve">BRD NFR-19 asks for "orchestration via Kubernetes". The Azure design uses Azure Container Apps, which runs on Kubernetes and is managed by Azure. The reasoning is recorded in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two stateless containers, an in-process scheduler and a migration job do not justify a cluster to patch and staff. The images are portable to Azure Kubernetes Service (AKS) or any Kubernetes cluster: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651"/>
        <w:gridCol w:w="5376"/>
      </w:tblGrid>
      <w:tr>
        <w:trPr>
          <w:cantSplit/>
          <w:tblHeader/>
          <w:trHeight w:val="400"/>
        </w:trPr>
        <w:tc>
          <w:tcPr>
            <w:tcW w:w="3651" w:type="dxa"/>
            <w:shd w:val="clear" w:color="auto" w:fill="E8F0F8"/>
            <w:vAlign w:val="center"/>
          </w:tcPr>
          <w:p>
            <w:pPr>
              <w:spacing w:before="40" w:after="40" w:line="240" w:lineRule="auto"/>
            </w:pPr>
            <w:r>
              <w:rPr>
                <w:rFonts w:ascii="Segoe UI" w:hAnsi="Segoe UI" w:cs="Segoe UI" w:eastAsia="Segoe UI"/>
                <w:b/>
                <w:bCs/>
                <w:sz w:val="16"/>
                <w:szCs w:val="16"/>
              </w:rPr>
              <w:t xml:space="preserve">Kubernetes expectation</w:t>
            </w:r>
          </w:p>
        </w:tc>
        <w:tc>
          <w:tcPr>
            <w:tcW w:w="5376" w:type="dxa"/>
            <w:shd w:val="clear" w:color="auto" w:fill="E8F0F8"/>
            <w:vAlign w:val="center"/>
          </w:tcPr>
          <w:p>
            <w:pPr>
              <w:spacing w:before="40" w:after="40" w:line="240" w:lineRule="auto"/>
            </w:pPr>
            <w:r>
              <w:rPr>
                <w:rFonts w:ascii="Segoe UI" w:hAnsi="Segoe UI" w:cs="Segoe UI" w:eastAsia="Segoe UI"/>
                <w:b/>
                <w:bCs/>
                <w:sz w:val="16"/>
                <w:szCs w:val="16"/>
              </w:rPr>
              <w:t xml:space="preserve">State</w:t>
            </w:r>
          </w:p>
        </w:tc>
      </w:tr>
      <w:tr>
        <w:trPr>
          <w:cantSplit/>
        </w:trPr>
        <w:tc>
          <w:tcPr>
            <w:tcW w:w="3651" w:type="dxa"/>
          </w:tcPr>
          <w:p>
            <w:pPr>
              <w:spacing w:before="40" w:after="40" w:line="240" w:lineRule="auto"/>
            </w:pPr>
            <w:r>
              <w:rPr>
                <w:rFonts w:ascii="Segoe UI" w:hAnsi="Segoe UI" w:cs="Segoe UI" w:eastAsia="Segoe UI"/>
                <w:sz w:val="16"/>
                <w:szCs w:val="16"/>
              </w:rPr>
              <w:t xml:space="preserve">Stateless, immutable images addressed by digest</w:t>
            </w:r>
          </w:p>
        </w:tc>
        <w:tc>
          <w:tcPr>
            <w:tcW w:w="5376" w:type="dxa"/>
          </w:tcPr>
          <w:p>
            <w:pPr>
              <w:spacing w:before="40" w:after="40" w:line="240" w:lineRule="auto"/>
            </w:pPr>
            <w:r>
              <w:rPr>
                <w:rFonts w:ascii="Segoe UI" w:hAnsi="Segoe UI" w:cs="Segoe UI" w:eastAsia="Segoe UI"/>
                <w:sz w:val="16"/>
                <w:szCs w:val="16"/>
              </w:rPr>
              <w:t xml:space="preserve">Yes</w:t>
            </w:r>
          </w:p>
        </w:tc>
      </w:tr>
      <w:tr>
        <w:trPr>
          <w:cantSplit/>
        </w:trPr>
        <w:tc>
          <w:tcPr>
            <w:tcW w:w="3651" w:type="dxa"/>
          </w:tcPr>
          <w:p>
            <w:pPr>
              <w:spacing w:before="40" w:after="40" w:line="240" w:lineRule="auto"/>
            </w:pPr>
            <w:r>
              <w:rPr>
                <w:rFonts w:ascii="Segoe UI" w:hAnsi="Segoe UI" w:cs="Segoe UI" w:eastAsia="Segoe UI"/>
                <w:sz w:val="16"/>
                <w:szCs w:val="16"/>
              </w:rPr>
              <w:t xml:space="preserve">Readiness, liveness and start-up probes</w:t>
            </w:r>
          </w:p>
        </w:tc>
        <w:tc>
          <w:tcPr>
            <w:tcW w:w="5376" w:type="dxa"/>
          </w:tcPr>
          <w:p>
            <w:pPr>
              <w:spacing w:before="40" w:after="40" w:line="240" w:lineRule="auto"/>
            </w:pPr>
            <w:r>
              <w:rPr>
                <w:rFonts w:ascii="Segoe UI" w:hAnsi="Segoe UI" w:cs="Segoe UI" w:eastAsia="Segoe UI"/>
                <w:sz w:val="16"/>
                <w:szCs w:val="16"/>
              </w:rPr>
              <w:t xml:space="preserve">Yes (</w:t>
            </w:r>
            <w:r>
              <w:rPr>
                <w:rFonts w:ascii="Consolas" w:hAnsi="Consolas" w:cs="Consolas" w:eastAsia="Consolas"/>
                <w:color w:val="1F3B57"/>
                <w:sz w:val="14"/>
                <w:szCs w:val="14"/>
                <w:shd w:val="clear" w:color="auto" w:fill="F3F5F8"/>
              </w:rPr>
              <w:t xml:space="preserve">/api/health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/api/health/live</w:t>
            </w:r>
            <w:r>
              <w:rPr>
                <w:rFonts w:ascii="Segoe UI" w:hAnsi="Segoe UI" w:cs="Segoe UI" w:eastAsia="Segoe UI"/>
                <w:sz w:val="16"/>
                <w:szCs w:val="16"/>
              </w:rPr>
              <w:t xml:space="preserve">)</w:t>
            </w:r>
          </w:p>
        </w:tc>
      </w:tr>
      <w:tr>
        <w:trPr>
          <w:cantSplit/>
        </w:trPr>
        <w:tc>
          <w:tcPr>
            <w:tcW w:w="3651" w:type="dxa"/>
          </w:tcPr>
          <w:p>
            <w:pPr>
              <w:spacing w:before="40" w:after="40" w:line="240" w:lineRule="auto"/>
            </w:pPr>
            <w:r>
              <w:rPr>
                <w:rFonts w:ascii="Segoe UI" w:hAnsi="Segoe UI" w:cs="Segoe UI" w:eastAsia="Segoe UI"/>
                <w:sz w:val="16"/>
                <w:szCs w:val="16"/>
              </w:rPr>
              <w:t xml:space="preserve">Graceful termination on SIGTERM</w:t>
            </w:r>
          </w:p>
        </w:tc>
        <w:tc>
          <w:tcPr>
            <w:tcW w:w="5376" w:type="dxa"/>
          </w:tcPr>
          <w:p>
            <w:pPr>
              <w:spacing w:before="40" w:after="40" w:line="240" w:lineRule="auto"/>
            </w:pPr>
            <w:r>
              <w:rPr>
                <w:rFonts w:ascii="Segoe UI" w:hAnsi="Segoe UI" w:cs="Segoe UI" w:eastAsia="Segoe UI"/>
                <w:sz w:val="16"/>
                <w:szCs w:val="16"/>
              </w:rPr>
              <w:t xml:space="preserve">Yes (25 s default)</w:t>
            </w:r>
          </w:p>
        </w:tc>
      </w:tr>
      <w:tr>
        <w:trPr>
          <w:cantSplit/>
        </w:trPr>
        <w:tc>
          <w:tcPr>
            <w:tcW w:w="3651" w:type="dxa"/>
          </w:tcPr>
          <w:p>
            <w:pPr>
              <w:spacing w:before="40" w:after="40" w:line="240" w:lineRule="auto"/>
            </w:pPr>
            <w:r>
              <w:rPr>
                <w:rFonts w:ascii="Segoe UI" w:hAnsi="Segoe UI" w:cs="Segoe UI" w:eastAsia="Segoe UI"/>
                <w:sz w:val="16"/>
                <w:szCs w:val="16"/>
              </w:rPr>
              <w:t xml:space="preserve">Configuration and secrets from the environment</w:t>
            </w:r>
          </w:p>
        </w:tc>
        <w:tc>
          <w:tcPr>
            <w:tcW w:w="5376" w:type="dxa"/>
          </w:tcPr>
          <w:p>
            <w:pPr>
              <w:spacing w:before="40" w:after="40" w:line="240" w:lineRule="auto"/>
            </w:pPr>
            <w:r>
              <w:rPr>
                <w:rFonts w:ascii="Segoe UI" w:hAnsi="Segoe UI" w:cs="Segoe UI" w:eastAsia="Segoe UI"/>
                <w:sz w:val="16"/>
                <w:szCs w:val="16"/>
              </w:rPr>
              <w:t xml:space="preserve">Yes</w:t>
            </w:r>
          </w:p>
        </w:tc>
      </w:tr>
      <w:tr>
        <w:trPr>
          <w:cantSplit/>
        </w:trPr>
        <w:tc>
          <w:tcPr>
            <w:tcW w:w="3651" w:type="dxa"/>
          </w:tcPr>
          <w:p>
            <w:pPr>
              <w:spacing w:before="40" w:after="40" w:line="240" w:lineRule="auto"/>
            </w:pPr>
            <w:r>
              <w:rPr>
                <w:rFonts w:ascii="Segoe UI" w:hAnsi="Segoe UI" w:cs="Segoe UI" w:eastAsia="Segoe UI"/>
                <w:sz w:val="16"/>
                <w:szCs w:val="16"/>
              </w:rPr>
              <w:t xml:space="preserve">Logs to stdout</w:t>
            </w:r>
          </w:p>
        </w:tc>
        <w:tc>
          <w:tcPr>
            <w:tcW w:w="5376" w:type="dxa"/>
          </w:tcPr>
          <w:p>
            <w:pPr>
              <w:spacing w:before="40" w:after="40" w:line="240" w:lineRule="auto"/>
            </w:pPr>
            <w:r>
              <w:rPr>
                <w:rFonts w:ascii="Segoe UI" w:hAnsi="Segoe UI" w:cs="Segoe UI" w:eastAsia="Segoe UI"/>
                <w:sz w:val="16"/>
                <w:szCs w:val="16"/>
              </w:rPr>
              <w:t xml:space="preserve">Yes (JSON)</w:t>
            </w:r>
          </w:p>
        </w:tc>
      </w:tr>
      <w:tr>
        <w:trPr>
          <w:cantSplit/>
        </w:trPr>
        <w:tc>
          <w:tcPr>
            <w:tcW w:w="3651" w:type="dxa"/>
          </w:tcPr>
          <w:p>
            <w:pPr>
              <w:spacing w:before="40" w:after="40" w:line="240" w:lineRule="auto"/>
            </w:pPr>
            <w:r>
              <w:rPr>
                <w:rFonts w:ascii="Segoe UI" w:hAnsi="Segoe UI" w:cs="Segoe UI" w:eastAsia="Segoe UI"/>
                <w:sz w:val="16"/>
                <w:szCs w:val="16"/>
              </w:rPr>
              <w:t xml:space="preserve">Safe with several replicas</w:t>
            </w:r>
          </w:p>
        </w:tc>
        <w:tc>
          <w:tcPr>
            <w:tcW w:w="5376" w:type="dxa"/>
          </w:tcPr>
          <w:p>
            <w:pPr>
              <w:spacing w:before="40" w:after="40" w:line="240" w:lineRule="auto"/>
            </w:pPr>
            <w:r>
              <w:rPr>
                <w:rFonts w:ascii="Segoe UI" w:hAnsi="Segoe UI" w:cs="Segoe UI" w:eastAsia="Segoe UI"/>
                <w:sz w:val="16"/>
                <w:szCs w:val="16"/>
              </w:rPr>
              <w:t xml:space="preserve">Yes for jobs (advisory locks) and outboxes (</w:t>
            </w:r>
            <w:r>
              <w:rPr>
                <w:rFonts w:ascii="Consolas" w:hAnsi="Consolas" w:cs="Consolas" w:eastAsia="Consolas"/>
                <w:color w:val="1F3B57"/>
                <w:sz w:val="14"/>
                <w:szCs w:val="14"/>
                <w:shd w:val="clear" w:color="auto" w:fill="F3F5F8"/>
              </w:rPr>
              <w:t xml:space="preserve">SKIP LOCKED</w:t>
            </w:r>
            <w:r>
              <w:rPr>
                <w:rFonts w:ascii="Segoe UI" w:hAnsi="Segoe UI" w:cs="Segoe UI" w:eastAsia="Segoe UI"/>
                <w:sz w:val="16"/>
                <w:szCs w:val="16"/>
              </w:rPr>
              <w:t xml:space="preserve">); settings caches follow changes</w:t>
            </w:r>
          </w:p>
        </w:tc>
      </w:tr>
      <w:tr>
        <w:trPr>
          <w:cantSplit/>
        </w:trPr>
        <w:tc>
          <w:tcPr>
            <w:tcW w:w="3651" w:type="dxa"/>
          </w:tcPr>
          <w:p>
            <w:pPr>
              <w:spacing w:before="40" w:after="40" w:line="240" w:lineRule="auto"/>
            </w:pPr>
            <w:r>
              <w:rPr>
                <w:rFonts w:ascii="Segoe UI" w:hAnsi="Segoe UI" w:cs="Segoe UI" w:eastAsia="Segoe UI"/>
                <w:sz w:val="16"/>
                <w:szCs w:val="16"/>
              </w:rPr>
              <w:t xml:space="preserve">Schema changes as a separate job</w:t>
            </w:r>
          </w:p>
        </w:tc>
        <w:tc>
          <w:tcPr>
            <w:tcW w:w="5376" w:type="dxa"/>
          </w:tcPr>
          <w:p>
            <w:pPr>
              <w:spacing w:before="40" w:after="40" w:line="240" w:lineRule="auto"/>
            </w:pPr>
            <w:r>
              <w:rPr>
                <w:rFonts w:ascii="Segoe UI" w:hAnsi="Segoe UI" w:cs="Segoe UI" w:eastAsia="Segoe UI"/>
                <w:sz w:val="16"/>
                <w:szCs w:val="16"/>
              </w:rPr>
              <w:t xml:space="preserve">Yes (migration job; also idempotent at API start)</w:t>
            </w:r>
          </w:p>
        </w:tc>
      </w:tr>
      <w:tr>
        <w:trPr>
          <w:cantSplit/>
        </w:trPr>
        <w:tc>
          <w:tcPr>
            <w:tcW w:w="3651" w:type="dxa"/>
          </w:tcPr>
          <w:p>
            <w:pPr>
              <w:spacing w:before="40" w:after="40" w:line="240" w:lineRule="auto"/>
            </w:pPr>
            <w:r>
              <w:rPr>
                <w:rFonts w:ascii="Segoe UI" w:hAnsi="Segoe UI" w:cs="Segoe UI" w:eastAsia="Segoe UI"/>
                <w:sz w:val="16"/>
                <w:szCs w:val="16"/>
              </w:rPr>
              <w:t xml:space="preserve">Shared file storage for several replicas</w:t>
            </w:r>
          </w:p>
        </w:tc>
        <w:tc>
          <w:tcPr>
            <w:tcW w:w="5376" w:type="dxa"/>
          </w:tcPr>
          <w:p>
            <w:pPr>
              <w:spacing w:before="40" w:after="40" w:line="240" w:lineRule="auto"/>
            </w:pPr>
            <w:r>
              <w:rPr>
                <w:rFonts w:ascii="Segoe UI" w:hAnsi="Segoe UI" w:cs="Segoe UI" w:eastAsia="Segoe UI"/>
                <w:sz w:val="16"/>
                <w:szCs w:val="16"/>
              </w:rPr>
              <w:t xml:space="preserve">Needs a ReadWriteMany volume (for example Azure Files) mounted at </w:t>
            </w:r>
            <w:r>
              <w:rPr>
                <w:rFonts w:ascii="Consolas" w:hAnsi="Consolas" w:cs="Consolas" w:eastAsia="Consolas"/>
                <w:color w:val="1F3B57"/>
                <w:sz w:val="14"/>
                <w:szCs w:val="14"/>
                <w:shd w:val="clear" w:color="auto" w:fill="F3F5F8"/>
              </w:rPr>
              <w:t xml:space="preserve">/app/uploads</w:t>
            </w:r>
          </w:p>
        </w:tc>
      </w:tr>
      <w:tr>
        <w:trPr>
          <w:cantSplit/>
        </w:trPr>
        <w:tc>
          <w:tcPr>
            <w:tcW w:w="3651" w:type="dxa"/>
          </w:tcPr>
          <w:p>
            <w:pPr>
              <w:spacing w:before="40" w:after="40" w:line="240" w:lineRule="auto"/>
            </w:pPr>
            <w:r>
              <w:rPr>
                <w:rFonts w:ascii="Segoe UI" w:hAnsi="Segoe UI" w:cs="Segoe UI" w:eastAsia="Segoe UI"/>
                <w:sz w:val="16"/>
                <w:szCs w:val="16"/>
              </w:rPr>
              <w:t xml:space="preserve">Cluster-wide rate limiting</w:t>
            </w:r>
          </w:p>
        </w:tc>
        <w:tc>
          <w:tcPr>
            <w:tcW w:w="5376" w:type="dxa"/>
          </w:tcPr>
          <w:p>
            <w:pPr>
              <w:spacing w:before="40" w:after="40" w:line="240" w:lineRule="auto"/>
            </w:pPr>
            <w:r>
              <w:rPr>
                <w:rFonts w:ascii="Segoe UI" w:hAnsi="Segoe UI" w:cs="Segoe UI" w:eastAsia="Segoe UI"/>
                <w:sz w:val="16"/>
                <w:szCs w:val="16"/>
              </w:rPr>
              <w:t xml:space="preserve">No: counters are per replica; an edge limit (Front Door or ingress) is needed</w:t>
            </w:r>
          </w:p>
        </w:tc>
      </w:tr>
      <w:tr>
        <w:trPr>
          <w:cantSplit/>
        </w:trPr>
        <w:tc>
          <w:tcPr>
            <w:tcW w:w="3651" w:type="dxa"/>
          </w:tcPr>
          <w:p>
            <w:pPr>
              <w:spacing w:before="40" w:after="40" w:line="240" w:lineRule="auto"/>
            </w:pPr>
            <w:r>
              <w:rPr>
                <w:rFonts w:ascii="Segoe UI" w:hAnsi="Segoe UI" w:cs="Segoe UI" w:eastAsia="Segoe UI"/>
                <w:sz w:val="16"/>
                <w:szCs w:val="16"/>
              </w:rPr>
              <w:t xml:space="preserve">Manifests or Helm chart</w:t>
            </w:r>
          </w:p>
        </w:tc>
        <w:tc>
          <w:tcPr>
            <w:tcW w:w="5376"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not built; depends on a TISPH decision to standardise on AKS (open question Q6)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39" w:name="_Toc300001039"/>
      <w:r>
        <w:rPr>
          <w:rFonts w:ascii="Segoe UI" w:hAnsi="Segoe UI" w:cs="Segoe UI" w:eastAsia="Segoe UI"/>
        </w:rPr>
        <w:t xml:space="preserve">Scalability, availability and performance</w:t>
      </w:r>
      <w:bookmarkEnd w:id="103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10"/>
        <w:gridCol w:w="5137"/>
        <w:gridCol w:w="2180"/>
      </w:tblGrid>
      <w:tr>
        <w:trPr>
          <w:cantSplit/>
          <w:tblHeader/>
          <w:trHeight w:val="400"/>
        </w:trPr>
        <w:tc>
          <w:tcPr>
            <w:tcW w:w="1710" w:type="dxa"/>
            <w:shd w:val="clear" w:color="auto" w:fill="E8F0F8"/>
            <w:vAlign w:val="center"/>
          </w:tcPr>
          <w:p>
            <w:pPr>
              <w:spacing w:before="40" w:after="40" w:line="240" w:lineRule="auto"/>
            </w:pPr>
            <w:r>
              <w:rPr>
                <w:rFonts w:ascii="Segoe UI" w:hAnsi="Segoe UI" w:cs="Segoe UI" w:eastAsia="Segoe UI"/>
                <w:b/>
                <w:bCs/>
                <w:sz w:val="16"/>
                <w:szCs w:val="16"/>
              </w:rPr>
              <w:t xml:space="preserve">Concern</w:t>
            </w:r>
          </w:p>
        </w:tc>
        <w:tc>
          <w:tcPr>
            <w:tcW w:w="5137"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2180"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w:t>
            </w:r>
          </w:p>
        </w:tc>
      </w:tr>
      <w:tr>
        <w:trPr>
          <w:cantSplit/>
        </w:trPr>
        <w:tc>
          <w:tcPr>
            <w:tcW w:w="1710" w:type="dxa"/>
          </w:tcPr>
          <w:p>
            <w:pPr>
              <w:spacing w:before="40" w:after="40" w:line="240" w:lineRule="auto"/>
            </w:pPr>
            <w:r>
              <w:rPr>
                <w:rFonts w:ascii="Segoe UI" w:hAnsi="Segoe UI" w:cs="Segoe UI" w:eastAsia="Segoe UI"/>
                <w:sz w:val="16"/>
                <w:szCs w:val="16"/>
              </w:rPr>
              <w:t xml:space="preserve">Horizontal scale</w:t>
            </w:r>
          </w:p>
        </w:tc>
        <w:tc>
          <w:tcPr>
            <w:tcW w:w="5137" w:type="dxa"/>
          </w:tcPr>
          <w:p>
            <w:pPr>
              <w:spacing w:before="40" w:after="40" w:line="240" w:lineRule="auto"/>
            </w:pPr>
            <w:r>
              <w:rPr>
                <w:rFonts w:ascii="Segoe UI" w:hAnsi="Segoe UI" w:cs="Segoe UI" w:eastAsia="Segoe UI"/>
                <w:sz w:val="16"/>
                <w:szCs w:val="16"/>
              </w:rPr>
              <w:t xml:space="preserve">API and web replicas scale on concurrent HTTP requests (API: 50 per replica; web: 100) within the min and max of each environment</w:t>
            </w:r>
          </w:p>
        </w:tc>
        <w:tc>
          <w:tcPr>
            <w:tcW w:w="2180" w:type="dxa"/>
          </w:tcPr>
          <w:p>
            <w:pPr>
              <w:spacing w:before="40" w:after="40" w:line="240" w:lineRule="auto"/>
            </w:pPr>
            <w:r>
              <w:rPr>
                <w:rFonts w:ascii="Segoe UI" w:hAnsi="Segoe UI" w:cs="Segoe UI" w:eastAsia="Segoe UI"/>
                <w:sz w:val="16"/>
                <w:szCs w:val="16"/>
              </w:rPr>
              <w:t xml:space="preserve">NFR-15.4, NFR-15.6</w:t>
            </w:r>
          </w:p>
        </w:tc>
      </w:tr>
      <w:tr>
        <w:trPr>
          <w:cantSplit/>
        </w:trPr>
        <w:tc>
          <w:tcPr>
            <w:tcW w:w="1710" w:type="dxa"/>
          </w:tcPr>
          <w:p>
            <w:pPr>
              <w:spacing w:before="40" w:after="40" w:line="240" w:lineRule="auto"/>
            </w:pPr>
            <w:r>
              <w:rPr>
                <w:rFonts w:ascii="Segoe UI" w:hAnsi="Segoe UI" w:cs="Segoe UI" w:eastAsia="Segoe UI"/>
                <w:sz w:val="16"/>
                <w:szCs w:val="16"/>
              </w:rPr>
              <w:t xml:space="preserve">Vertical scale</w:t>
            </w:r>
          </w:p>
        </w:tc>
        <w:tc>
          <w:tcPr>
            <w:tcW w:w="5137" w:type="dxa"/>
          </w:tcPr>
          <w:p>
            <w:pPr>
              <w:spacing w:before="40" w:after="40" w:line="240" w:lineRule="auto"/>
            </w:pPr>
            <w:r>
              <w:rPr>
                <w:rFonts w:ascii="Segoe UI" w:hAnsi="Segoe UI" w:cs="Segoe UI" w:eastAsia="Segoe UI"/>
                <w:sz w:val="16"/>
                <w:szCs w:val="16"/>
              </w:rPr>
              <w:t xml:space="preserve">CPU and memory per app and database compute are tfvars values; a change is a Terraform apply that does not change the running images</w:t>
            </w:r>
          </w:p>
        </w:tc>
        <w:tc>
          <w:tcPr>
            <w:tcW w:w="2180" w:type="dxa"/>
          </w:tcPr>
          <w:p>
            <w:pPr>
              <w:spacing w:before="40" w:after="40" w:line="240" w:lineRule="auto"/>
            </w:pPr>
            <w:r>
              <w:rPr>
                <w:rFonts w:ascii="Segoe UI" w:hAnsi="Segoe UI" w:cs="Segoe UI" w:eastAsia="Segoe UI"/>
                <w:sz w:val="16"/>
                <w:szCs w:val="16"/>
              </w:rPr>
              <w:t xml:space="preserve">NFR-15.5</w:t>
            </w:r>
          </w:p>
        </w:tc>
      </w:tr>
      <w:tr>
        <w:trPr>
          <w:cantSplit/>
        </w:trPr>
        <w:tc>
          <w:tcPr>
            <w:tcW w:w="1710" w:type="dxa"/>
          </w:tcPr>
          <w:p>
            <w:pPr>
              <w:spacing w:before="40" w:after="40" w:line="240" w:lineRule="auto"/>
            </w:pPr>
            <w:r>
              <w:rPr>
                <w:rFonts w:ascii="Segoe UI" w:hAnsi="Segoe UI" w:cs="Segoe UI" w:eastAsia="Segoe UI"/>
                <w:sz w:val="16"/>
                <w:szCs w:val="16"/>
              </w:rPr>
              <w:t xml:space="preserve">Database</w:t>
            </w:r>
          </w:p>
        </w:tc>
        <w:tc>
          <w:tcPr>
            <w:tcW w:w="5137" w:type="dxa"/>
          </w:tcPr>
          <w:p>
            <w:pPr>
              <w:spacing w:before="40" w:after="40" w:line="240" w:lineRule="auto"/>
            </w:pPr>
            <w:r>
              <w:rPr>
                <w:rFonts w:ascii="Segoe UI" w:hAnsi="Segoe UI" w:cs="Segoe UI" w:eastAsia="Segoe UI"/>
                <w:sz w:val="16"/>
                <w:szCs w:val="16"/>
              </w:rPr>
              <w:t xml:space="preserve">One PostgreSQL server per environment; zone-redundant standby with automatic failover in PROD; up to 10 connections per API replica</w:t>
            </w:r>
          </w:p>
        </w:tc>
        <w:tc>
          <w:tcPr>
            <w:tcW w:w="2180" w:type="dxa"/>
          </w:tcPr>
          <w:p>
            <w:pPr>
              <w:spacing w:before="40" w:after="40" w:line="240" w:lineRule="auto"/>
            </w:pPr>
            <w:r>
              <w:rPr>
                <w:rFonts w:ascii="Segoe UI" w:hAnsi="Segoe UI" w:cs="Segoe UI" w:eastAsia="Segoe UI"/>
                <w:sz w:val="16"/>
                <w:szCs w:val="16"/>
              </w:rPr>
              <w:t xml:space="preserve">NFR-15.3</w:t>
            </w:r>
          </w:p>
        </w:tc>
      </w:tr>
      <w:tr>
        <w:trPr>
          <w:cantSplit/>
        </w:trPr>
        <w:tc>
          <w:tcPr>
            <w:tcW w:w="1710" w:type="dxa"/>
          </w:tcPr>
          <w:p>
            <w:pPr>
              <w:spacing w:before="40" w:after="40" w:line="240" w:lineRule="auto"/>
            </w:pPr>
            <w:r>
              <w:rPr>
                <w:rFonts w:ascii="Segoe UI" w:hAnsi="Segoe UI" w:cs="Segoe UI" w:eastAsia="Segoe UI"/>
                <w:sz w:val="16"/>
                <w:szCs w:val="16"/>
              </w:rPr>
              <w:t xml:space="preserve">Availability target</w:t>
            </w:r>
          </w:p>
        </w:tc>
        <w:tc>
          <w:tcPr>
            <w:tcW w:w="5137" w:type="dxa"/>
          </w:tcPr>
          <w:p>
            <w:pPr>
              <w:spacing w:before="40" w:after="40" w:line="240" w:lineRule="auto"/>
            </w:pPr>
            <w:r>
              <w:rPr>
                <w:rFonts w:ascii="Segoe UI" w:hAnsi="Segoe UI" w:cs="Segoe UI" w:eastAsia="Segoe UI"/>
                <w:sz w:val="16"/>
                <w:szCs w:val="16"/>
              </w:rPr>
              <w:t xml:space="preserve">PROD runs at least two API and two web replicas in a zone-redundant environment; availability test every 5 minutes from five locations with alerts</w:t>
            </w:r>
          </w:p>
        </w:tc>
        <w:tc>
          <w:tcPr>
            <w:tcW w:w="2180" w:type="dxa"/>
          </w:tcPr>
          <w:p>
            <w:pPr>
              <w:spacing w:before="40" w:after="40" w:line="240" w:lineRule="auto"/>
            </w:pPr>
            <w:r>
              <w:rPr>
                <w:rFonts w:ascii="Segoe UI" w:hAnsi="Segoe UI" w:cs="Segoe UI" w:eastAsia="Segoe UI"/>
                <w:sz w:val="16"/>
                <w:szCs w:val="16"/>
              </w:rPr>
              <w:t xml:space="preserve">NFR-15 (99.9%)</w:t>
            </w:r>
          </w:p>
        </w:tc>
      </w:tr>
      <w:tr>
        <w:trPr>
          <w:cantSplit/>
        </w:trPr>
        <w:tc>
          <w:tcPr>
            <w:tcW w:w="1710" w:type="dxa"/>
          </w:tcPr>
          <w:p>
            <w:pPr>
              <w:spacing w:before="40" w:after="40" w:line="240" w:lineRule="auto"/>
            </w:pPr>
            <w:r>
              <w:rPr>
                <w:rFonts w:ascii="Segoe UI" w:hAnsi="Segoe UI" w:cs="Segoe UI" w:eastAsia="Segoe UI"/>
                <w:sz w:val="16"/>
                <w:szCs w:val="16"/>
              </w:rPr>
              <w:t xml:space="preserve">Recovery</w:t>
            </w:r>
          </w:p>
        </w:tc>
        <w:tc>
          <w:tcPr>
            <w:tcW w:w="5137" w:type="dxa"/>
          </w:tcPr>
          <w:p>
            <w:pPr>
              <w:spacing w:before="40" w:after="40" w:line="240" w:lineRule="auto"/>
            </w:pPr>
            <w:r>
              <w:rPr>
                <w:rFonts w:ascii="Segoe UI" w:hAnsi="Segoe UI" w:cs="Segoe UI" w:eastAsia="Segoe UI"/>
                <w:sz w:val="16"/>
                <w:szCs w:val="16"/>
              </w:rPr>
              <w:t xml:space="preserve">Point-in-time restore, geo-restore to East Asia, documents backup every 4 hours in UAT and PROD, manual failover of the GZRS storage account to East Asia, runbook with RPO 1 hour and RTO 4 hours</w:t>
            </w:r>
          </w:p>
        </w:tc>
        <w:tc>
          <w:tcPr>
            <w:tcW w:w="2180" w:type="dxa"/>
          </w:tcPr>
          <w:p>
            <w:pPr>
              <w:spacing w:before="40" w:after="40" w:line="240" w:lineRule="auto"/>
            </w:pPr>
            <w:r>
              <w:rPr>
                <w:rFonts w:ascii="Segoe UI" w:hAnsi="Segoe UI" w:cs="Segoe UI" w:eastAsia="Segoe UI"/>
                <w:sz w:val="16"/>
                <w:szCs w:val="16"/>
              </w:rPr>
              <w:t xml:space="preserve">NFR-06.2, NFR-06.3</w:t>
            </w:r>
          </w:p>
        </w:tc>
      </w:tr>
      <w:tr>
        <w:trPr>
          <w:cantSplit/>
        </w:trPr>
        <w:tc>
          <w:tcPr>
            <w:tcW w:w="1710" w:type="dxa"/>
          </w:tcPr>
          <w:p>
            <w:pPr>
              <w:spacing w:before="40" w:after="40" w:line="240" w:lineRule="auto"/>
            </w:pPr>
            <w:r>
              <w:rPr>
                <w:rFonts w:ascii="Segoe UI" w:hAnsi="Segoe UI" w:cs="Segoe UI" w:eastAsia="Segoe UI"/>
                <w:sz w:val="16"/>
                <w:szCs w:val="16"/>
              </w:rPr>
              <w:t xml:space="preserve">Backup retention</w:t>
            </w:r>
          </w:p>
        </w:tc>
        <w:tc>
          <w:tcPr>
            <w:tcW w:w="5137" w:type="dxa"/>
          </w:tcPr>
          <w:p>
            <w:pPr>
              <w:spacing w:before="40" w:after="40" w:line="240" w:lineRule="auto"/>
            </w:pPr>
            <w:r>
              <w:rPr>
                <w:rFonts w:ascii="Segoe UI" w:hAnsi="Segoe UI" w:cs="Segoe UI" w:eastAsia="Segoe UI"/>
                <w:sz w:val="16"/>
                <w:szCs w:val="16"/>
              </w:rPr>
              <w:t xml:space="preserve">Database point-in-time window 35 days in PROD; documents backup kept 30 daily copies, plus 12 weekly and 12 monthly copies in PROD. </w:t>
            </w:r>
            <w:r>
              <w:rPr>
                <w:rFonts w:ascii="Segoe UI" w:hAnsi="Segoe UI" w:cs="Segoe UI" w:eastAsia="Segoe UI"/>
                <w:b/>
                <w:bCs/>
                <w:sz w:val="16"/>
                <w:szCs w:val="16"/>
              </w:rPr>
              <w:t xml:space="preserve">Not met as built</w:t>
            </w:r>
            <w:r>
              <w:rPr>
                <w:rFonts w:ascii="Segoe UI" w:hAnsi="Segoe UI" w:cs="Segoe UI" w:eastAsia="Segoe UI"/>
                <w:sz w:val="16"/>
                <w:szCs w:val="16"/>
              </w:rPr>
              <w:t xml:space="preserve"> for 10-year database backups; Planned P24</w:t>
            </w:r>
          </w:p>
        </w:tc>
        <w:tc>
          <w:tcPr>
            <w:tcW w:w="2180" w:type="dxa"/>
          </w:tcPr>
          <w:p>
            <w:pPr>
              <w:spacing w:before="40" w:after="40" w:line="240" w:lineRule="auto"/>
            </w:pPr>
            <w:r>
              <w:rPr>
                <w:rFonts w:ascii="Segoe UI" w:hAnsi="Segoe UI" w:cs="Segoe UI" w:eastAsia="Segoe UI"/>
                <w:sz w:val="16"/>
                <w:szCs w:val="16"/>
              </w:rPr>
              <w:t xml:space="preserve">NFR-11</w:t>
            </w:r>
          </w:p>
        </w:tc>
      </w:tr>
      <w:tr>
        <w:trPr>
          <w:cantSplit/>
        </w:trPr>
        <w:tc>
          <w:tcPr>
            <w:tcW w:w="1710" w:type="dxa"/>
          </w:tcPr>
          <w:p>
            <w:pPr>
              <w:spacing w:before="40" w:after="40" w:line="240" w:lineRule="auto"/>
            </w:pPr>
            <w:r>
              <w:rPr>
                <w:rFonts w:ascii="Segoe UI" w:hAnsi="Segoe UI" w:cs="Segoe UI" w:eastAsia="Segoe UI"/>
                <w:sz w:val="16"/>
                <w:szCs w:val="16"/>
              </w:rPr>
              <w:t xml:space="preserve">Batch resilience</w:t>
            </w:r>
          </w:p>
        </w:tc>
        <w:tc>
          <w:tcPr>
            <w:tcW w:w="5137" w:type="dxa"/>
          </w:tcPr>
          <w:p>
            <w:pPr>
              <w:spacing w:before="40" w:after="40" w:line="240" w:lineRule="auto"/>
            </w:pPr>
            <w:r>
              <w:rPr>
                <w:rFonts w:ascii="Segoe UI" w:hAnsi="Segoe UI" w:cs="Segoe UI" w:eastAsia="Segoe UI"/>
                <w:sz w:val="16"/>
                <w:szCs w:val="16"/>
              </w:rPr>
              <w:t xml:space="preserve">Jobs record each run and continue; outbox messages retry independently; failures notify the schedule owners</w:t>
            </w:r>
          </w:p>
        </w:tc>
        <w:tc>
          <w:tcPr>
            <w:tcW w:w="2180" w:type="dxa"/>
          </w:tcPr>
          <w:p>
            <w:pPr>
              <w:spacing w:before="40" w:after="40" w:line="240" w:lineRule="auto"/>
            </w:pPr>
            <w:r>
              <w:rPr>
                <w:rFonts w:ascii="Segoe UI" w:hAnsi="Segoe UI" w:cs="Segoe UI" w:eastAsia="Segoe UI"/>
                <w:sz w:val="16"/>
                <w:szCs w:val="16"/>
              </w:rPr>
              <w:t xml:space="preserve">NFR-07.4</w:t>
            </w:r>
          </w:p>
        </w:tc>
      </w:tr>
      <w:tr>
        <w:trPr>
          <w:cantSplit/>
        </w:trPr>
        <w:tc>
          <w:tcPr>
            <w:tcW w:w="1710" w:type="dxa"/>
          </w:tcPr>
          <w:p>
            <w:pPr>
              <w:spacing w:before="40" w:after="40" w:line="240" w:lineRule="auto"/>
            </w:pPr>
            <w:r>
              <w:rPr>
                <w:rFonts w:ascii="Segoe UI" w:hAnsi="Segoe UI" w:cs="Segoe UI" w:eastAsia="Segoe UI"/>
                <w:sz w:val="16"/>
                <w:szCs w:val="16"/>
              </w:rPr>
              <w:t xml:space="preserve">Observability</w:t>
            </w:r>
          </w:p>
        </w:tc>
        <w:tc>
          <w:tcPr>
            <w:tcW w:w="5137" w:type="dxa"/>
          </w:tcPr>
          <w:p>
            <w:pPr>
              <w:spacing w:before="40" w:after="40" w:line="240" w:lineRule="auto"/>
            </w:pPr>
            <w:r>
              <w:rPr>
                <w:rFonts w:ascii="Segoe UI" w:hAnsi="Segoe UI" w:cs="Segoe UI" w:eastAsia="Segoe UI"/>
                <w:sz w:val="16"/>
                <w:szCs w:val="16"/>
              </w:rPr>
              <w:t xml:space="preserve">Request id on every response and log line; Log Analytics (container, Front Door, WAF, database, Key Vault logs); slow statements over 2 s logged by PostgreSQL. Azure Monitor and Application Insights take the place of the tools the BRD gives as examples (Prometheus, Grafana, ELK, Splunk)</w:t>
            </w:r>
          </w:p>
        </w:tc>
        <w:tc>
          <w:tcPr>
            <w:tcW w:w="2180" w:type="dxa"/>
          </w:tcPr>
          <w:p>
            <w:pPr>
              <w:spacing w:before="40" w:after="40" w:line="240" w:lineRule="auto"/>
            </w:pPr>
            <w:r>
              <w:rPr>
                <w:rFonts w:ascii="Segoe UI" w:hAnsi="Segoe UI" w:cs="Segoe UI" w:eastAsia="Segoe UI"/>
                <w:sz w:val="16"/>
                <w:szCs w:val="16"/>
              </w:rPr>
              <w:t xml:space="preserve">NFR-14 to NFR-14.11</w:t>
            </w:r>
          </w:p>
        </w:tc>
      </w:tr>
      <w:tr>
        <w:trPr>
          <w:cantSplit/>
        </w:trPr>
        <w:tc>
          <w:tcPr>
            <w:tcW w:w="1710" w:type="dxa"/>
          </w:tcPr>
          <w:p>
            <w:pPr>
              <w:spacing w:before="40" w:after="40" w:line="240" w:lineRule="auto"/>
            </w:pPr>
            <w:r>
              <w:rPr>
                <w:rFonts w:ascii="Segoe UI" w:hAnsi="Segoe UI" w:cs="Segoe UI" w:eastAsia="Segoe UI"/>
                <w:sz w:val="16"/>
                <w:szCs w:val="16"/>
              </w:rPr>
              <w:t xml:space="preserve">Log retention</w:t>
            </w:r>
          </w:p>
        </w:tc>
        <w:tc>
          <w:tcPr>
            <w:tcW w:w="5137" w:type="dxa"/>
          </w:tcPr>
          <w:p>
            <w:pPr>
              <w:spacing w:before="40" w:after="40" w:line="240" w:lineRule="auto"/>
            </w:pPr>
            <w:r>
              <w:rPr>
                <w:rFonts w:ascii="Segoe UI" w:hAnsi="Segoe UI" w:cs="Segoe UI" w:eastAsia="Segoe UI"/>
                <w:sz w:val="16"/>
                <w:szCs w:val="16"/>
              </w:rPr>
              <w:t xml:space="preserve">Log Analytics keeps 365 days in PROD (30 in DEV and SIT, 90 in UAT); the audit trail is in the database and never purged below seven years</w:t>
            </w:r>
          </w:p>
        </w:tc>
        <w:tc>
          <w:tcPr>
            <w:tcW w:w="2180" w:type="dxa"/>
          </w:tcPr>
          <w:p>
            <w:pPr>
              <w:spacing w:before="40" w:after="40" w:line="240" w:lineRule="auto"/>
            </w:pPr>
            <w:r>
              <w:rPr>
                <w:rFonts w:ascii="Segoe UI" w:hAnsi="Segoe UI" w:cs="Segoe UI" w:eastAsia="Segoe UI"/>
                <w:sz w:val="16"/>
                <w:szCs w:val="16"/>
              </w:rPr>
              <w:t xml:space="preserve">NFR-11.3 (12 months): met in PROD</w:t>
            </w:r>
          </w:p>
        </w:tc>
      </w:tr>
      <w:tr>
        <w:trPr>
          <w:cantSplit/>
        </w:trPr>
        <w:tc>
          <w:tcPr>
            <w:tcW w:w="1710" w:type="dxa"/>
          </w:tcPr>
          <w:p>
            <w:pPr>
              <w:spacing w:before="40" w:after="40" w:line="240" w:lineRule="auto"/>
            </w:pPr>
            <w:r>
              <w:rPr>
                <w:rFonts w:ascii="Segoe UI" w:hAnsi="Segoe UI" w:cs="Segoe UI" w:eastAsia="Segoe UI"/>
                <w:sz w:val="16"/>
                <w:szCs w:val="16"/>
              </w:rPr>
              <w:t xml:space="preserve">Reliability figures</w:t>
            </w:r>
          </w:p>
        </w:tc>
        <w:tc>
          <w:tcPr>
            <w:tcW w:w="5137" w:type="dxa"/>
          </w:tcPr>
          <w:p>
            <w:pPr>
              <w:spacing w:before="40" w:after="40" w:line="240" w:lineRule="auto"/>
            </w:pPr>
            <w:r>
              <w:rPr>
                <w:rFonts w:ascii="Segoe UI" w:hAnsi="Segoe UI" w:cs="Segoe UI" w:eastAsia="Segoe UI"/>
                <w:sz w:val="16"/>
                <w:szCs w:val="16"/>
              </w:rPr>
              <w:t xml:space="preserve">Not measured in the repository. MTBF of at least 372 hours a month and recovery within one hour are operating targets; the zone-redundant PROD design and automatic revision rollback support them, but evidence comes only from operation</w:t>
            </w:r>
          </w:p>
        </w:tc>
        <w:tc>
          <w:tcPr>
            <w:tcW w:w="2180" w:type="dxa"/>
          </w:tcPr>
          <w:p>
            <w:pPr>
              <w:spacing w:before="40" w:after="40" w:line="240" w:lineRule="auto"/>
            </w:pPr>
            <w:r>
              <w:rPr>
                <w:rFonts w:ascii="Segoe UI" w:hAnsi="Segoe UI" w:cs="Segoe UI" w:eastAsia="Segoe UI"/>
                <w:sz w:val="16"/>
                <w:szCs w:val="16"/>
              </w:rPr>
              <w:t xml:space="preserve">NFR-15.1, NFR-15.2: to be evidenced in operation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Limits and work still to evidence: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Rate limits are per replica.</w:t>
      </w:r>
      <w:r>
        <w:rPr>
          <w:rFonts w:ascii="Segoe UI" w:hAnsi="Segoe UI" w:cs="Segoe UI" w:eastAsia="Segoe UI"/>
        </w:rPr>
        <w:t xml:space="preserve"> With two replicas a client gets up to twice the API allowance. The Front Door limit on </w:t>
      </w:r>
      <w:r>
        <w:rPr>
          <w:rFonts w:ascii="Consolas" w:hAnsi="Consolas" w:cs="Consolas" w:eastAsia="Consolas"/>
          <w:color w:val="1F3B57"/>
          <w:shd w:val="clear" w:color="auto" w:fill="F3F5F8"/>
        </w:rPr>
        <w:t xml:space="preserve">/api/auth/</w:t>
      </w:r>
      <w:r>
        <w:rPr>
          <w:rFonts w:ascii="Segoe UI" w:hAnsi="Segoe UI" w:cs="Segoe UI" w:eastAsia="Segoe UI"/>
        </w:rPr>
        <w:t xml:space="preserve"> applies across replicas. A shared counter would need a distributed store; not planned.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The scheduler runs in every API replica.</w:t>
      </w:r>
      <w:r>
        <w:rPr>
          <w:rFonts w:ascii="Segoe UI" w:hAnsi="Segoe UI" w:cs="Segoe UI" w:eastAsia="Segoe UI"/>
        </w:rPr>
        <w:t xml:space="preserve"> Locks prevent double runs, but a long job uses capacity of a replica that also serves users. </w:t>
      </w:r>
      <w:r>
        <w:rPr>
          <w:rFonts w:ascii="Consolas" w:hAnsi="Consolas" w:cs="Consolas" w:eastAsia="Consolas"/>
          <w:color w:val="1F3B57"/>
          <w:shd w:val="clear" w:color="auto" w:fill="F3F5F8"/>
        </w:rPr>
        <w:t xml:space="preserve">SCHEDULER_ENABLED=false</w:t>
      </w:r>
      <w:r>
        <w:rPr>
          <w:rFonts w:ascii="Segoe UI" w:hAnsi="Segoe UI" w:cs="Segoe UI" w:eastAsia="Segoe UI"/>
        </w:rPr>
        <w:t xml:space="preserve"> allows a dedicated job instance; the Azure Terraform sets it to </w:t>
      </w:r>
      <w:r>
        <w:rPr>
          <w:rFonts w:ascii="Consolas" w:hAnsi="Consolas" w:cs="Consolas" w:eastAsia="Consolas"/>
          <w:color w:val="1F3B57"/>
          <w:shd w:val="clear" w:color="auto" w:fill="F3F5F8"/>
        </w:rPr>
        <w:t xml:space="preserve">true</w:t>
      </w:r>
      <w:r>
        <w:rPr>
          <w:rFonts w:ascii="Segoe UI" w:hAnsi="Segoe UI" w:cs="Segoe UI" w:eastAsia="Segoe UI"/>
        </w:rPr>
        <w:t xml:space="preserve"> on the API app.</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Performance figures</w:t>
      </w:r>
      <w:r>
        <w:rPr>
          <w:rFonts w:ascii="Segoe UI" w:hAnsi="Segoe UI" w:cs="Segoe UI" w:eastAsia="Segoe UI"/>
        </w:rPr>
        <w:t xml:space="preserve"> in NFR-07 (response time, throughput, latency) and the stress threshold (NFR-07.7) are not evidenced by a load test in the repository. </w:t>
      </w:r>
      <w:r>
        <w:rPr>
          <w:rFonts w:ascii="Segoe UI" w:hAnsi="Segoe UI" w:cs="Segoe UI" w:eastAsia="Segoe UI"/>
          <w:b/>
          <w:bCs/>
        </w:rPr>
        <w:t xml:space="preserve">Planned:</w:t>
      </w:r>
      <w:r>
        <w:rPr>
          <w:rFonts w:ascii="Segoe UI" w:hAnsi="Segoe UI" w:cs="Segoe UI" w:eastAsia="Segoe UI"/>
        </w:rPr>
        <w:t xml:space="preserve"> a performance and stress test on UAT sizing before go-live; depends on the test plan agreed with TISPH (open question Q8).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40" w:name="_Toc300001040"/>
      <w:r>
        <w:rPr>
          <w:rFonts w:ascii="Segoe UI" w:hAnsi="Segoe UI" w:cs="Segoe UI" w:eastAsia="Segoe UI"/>
        </w:rPr>
        <w:t xml:space="preserve">Multi-product, multi-channel and multi-country readiness</w:t>
      </w:r>
      <w:bookmarkEnd w:id="104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69"/>
        <w:gridCol w:w="3314"/>
        <w:gridCol w:w="3844"/>
      </w:tblGrid>
      <w:tr>
        <w:trPr>
          <w:cantSplit/>
          <w:tblHeader/>
          <w:trHeight w:val="400"/>
        </w:trPr>
        <w:tc>
          <w:tcPr>
            <w:tcW w:w="1869" w:type="dxa"/>
            <w:shd w:val="clear" w:color="auto" w:fill="E8F0F8"/>
            <w:vAlign w:val="center"/>
          </w:tcPr>
          <w:p>
            <w:pPr>
              <w:spacing w:before="40" w:after="40" w:line="240" w:lineRule="auto"/>
            </w:pPr>
            <w:r>
              <w:rPr>
                <w:rFonts w:ascii="Segoe UI" w:hAnsi="Segoe UI" w:cs="Segoe UI" w:eastAsia="Segoe UI"/>
                <w:b/>
                <w:bCs/>
                <w:sz w:val="16"/>
                <w:szCs w:val="16"/>
              </w:rPr>
              <w:t xml:space="preserve">Dimension</w:t>
            </w:r>
          </w:p>
        </w:tc>
        <w:tc>
          <w:tcPr>
            <w:tcW w:w="3314" w:type="dxa"/>
            <w:shd w:val="clear" w:color="auto" w:fill="E8F0F8"/>
            <w:vAlign w:val="center"/>
          </w:tcPr>
          <w:p>
            <w:pPr>
              <w:spacing w:before="40" w:after="40" w:line="240" w:lineRule="auto"/>
            </w:pPr>
            <w:r>
              <w:rPr>
                <w:rFonts w:ascii="Segoe UI" w:hAnsi="Segoe UI" w:cs="Segoe UI" w:eastAsia="Segoe UI"/>
                <w:b/>
                <w:bCs/>
                <w:sz w:val="16"/>
                <w:szCs w:val="16"/>
              </w:rPr>
              <w:t xml:space="preserve">What the architecture provides</w:t>
            </w:r>
          </w:p>
        </w:tc>
        <w:tc>
          <w:tcPr>
            <w:tcW w:w="3844" w:type="dxa"/>
            <w:shd w:val="clear" w:color="auto" w:fill="E8F0F8"/>
            <w:vAlign w:val="center"/>
          </w:tcPr>
          <w:p>
            <w:pPr>
              <w:spacing w:before="40" w:after="40" w:line="240" w:lineRule="auto"/>
            </w:pPr>
            <w:r>
              <w:rPr>
                <w:rFonts w:ascii="Segoe UI" w:hAnsi="Segoe UI" w:cs="Segoe UI" w:eastAsia="Segoe UI"/>
                <w:b/>
                <w:bCs/>
                <w:sz w:val="16"/>
                <w:szCs w:val="16"/>
              </w:rPr>
              <w:t xml:space="preserve">Honest limits</w:t>
            </w:r>
          </w:p>
        </w:tc>
      </w:tr>
      <w:tr>
        <w:trPr>
          <w:cantSplit/>
        </w:trPr>
        <w:tc>
          <w:tcPr>
            <w:tcW w:w="1869" w:type="dxa"/>
          </w:tcPr>
          <w:p>
            <w:pPr>
              <w:spacing w:before="40" w:after="40" w:line="240" w:lineRule="auto"/>
            </w:pPr>
            <w:r>
              <w:rPr>
                <w:rFonts w:ascii="Segoe UI" w:hAnsi="Segoe UI" w:cs="Segoe UI" w:eastAsia="Segoe UI"/>
                <w:sz w:val="16"/>
                <w:szCs w:val="16"/>
              </w:rPr>
              <w:t xml:space="preserve">Multi-product</w:t>
            </w:r>
          </w:p>
        </w:tc>
        <w:tc>
          <w:tcPr>
            <w:tcW w:w="3314" w:type="dxa"/>
          </w:tcPr>
          <w:p>
            <w:pPr>
              <w:spacing w:before="40" w:after="40" w:line="240" w:lineRule="auto"/>
            </w:pPr>
            <w:r>
              <w:rPr>
                <w:rFonts w:ascii="Segoe UI" w:hAnsi="Segoe UI" w:cs="Segoe UI" w:eastAsia="Segoe UI"/>
                <w:sz w:val="16"/>
                <w:szCs w:val="16"/>
              </w:rPr>
              <w:t xml:space="preserve">Products are data: product templates with versions, covers, rating factors, acceptance rules, document templates, premium charges and commission rates. The TISPH book (motor comprehensive, CTPL, personal accident, group PA, travel, credit life, parcel open policy) runs on the same code as other lines (fire, engineering, liability, marine open covers)</w:t>
            </w:r>
          </w:p>
        </w:tc>
        <w:tc>
          <w:tcPr>
            <w:tcW w:w="3844" w:type="dxa"/>
          </w:tcPr>
          <w:p>
            <w:pPr>
              <w:spacing w:before="40" w:after="40" w:line="240" w:lineRule="auto"/>
            </w:pPr>
            <w:r>
              <w:rPr>
                <w:rFonts w:ascii="Segoe UI" w:hAnsi="Segoe UI" w:cs="Segoe UI" w:eastAsia="Segoe UI"/>
                <w:sz w:val="16"/>
                <w:szCs w:val="16"/>
              </w:rPr>
              <w:t xml:space="preserve">Risk fields that a rule can test are a fixed list in </w:t>
            </w:r>
            <w:r>
              <w:rPr>
                <w:rFonts w:ascii="Consolas" w:hAnsi="Consolas" w:cs="Consolas" w:eastAsia="Consolas"/>
                <w:color w:val="1F3B57"/>
                <w:sz w:val="14"/>
                <w:szCs w:val="14"/>
                <w:shd w:val="clear" w:color="auto" w:fill="F3F5F8"/>
              </w:rPr>
              <w:t xml:space="preserve">underwriting.js</w:t>
            </w:r>
            <w:r>
              <w:rPr>
                <w:rFonts w:ascii="Segoe UI" w:hAnsi="Segoe UI" w:cs="Segoe UI" w:eastAsia="Segoe UI"/>
                <w:sz w:val="16"/>
                <w:szCs w:val="16"/>
              </w:rPr>
              <w:t xml:space="preserve">; a new kind of risk data needs code. Line-specific screens (motor quote wizard, motor claims, CTPL authentication) are code. Risk Details per product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(RD-A to RD-C; decisions R1 to R6)</w:t>
            </w:r>
          </w:p>
        </w:tc>
      </w:tr>
      <w:tr>
        <w:trPr>
          <w:cantSplit/>
        </w:trPr>
        <w:tc>
          <w:tcPr>
            <w:tcW w:w="1869" w:type="dxa"/>
          </w:tcPr>
          <w:p>
            <w:pPr>
              <w:spacing w:before="40" w:after="40" w:line="240" w:lineRule="auto"/>
            </w:pPr>
            <w:r>
              <w:rPr>
                <w:rFonts w:ascii="Segoe UI" w:hAnsi="Segoe UI" w:cs="Segoe UI" w:eastAsia="Segoe UI"/>
                <w:sz w:val="16"/>
                <w:szCs w:val="16"/>
              </w:rPr>
              <w:t xml:space="preserve">Multi-channel (distribution)</w:t>
            </w:r>
          </w:p>
        </w:tc>
        <w:tc>
          <w:tcPr>
            <w:tcW w:w="3314" w:type="dxa"/>
          </w:tcPr>
          <w:p>
            <w:pPr>
              <w:spacing w:before="40" w:after="40" w:line="240" w:lineRule="auto"/>
            </w:pPr>
            <w:r>
              <w:rPr>
                <w:rFonts w:ascii="Segoe UI" w:hAnsi="Segoe UI" w:cs="Segoe UI" w:eastAsia="Segoe UI"/>
                <w:sz w:val="16"/>
                <w:szCs w:val="16"/>
              </w:rPr>
              <w:t xml:space="preserve">Distribution channel master with hierarchy (dealer groups and dealer branches, financing banks and bank branches, affinity partners), referrers, dealer programmes, campaigns, lead assignment rules</w:t>
            </w:r>
          </w:p>
        </w:tc>
        <w:tc>
          <w:tcPr>
            <w:tcW w:w="3844" w:type="dxa"/>
          </w:tcPr>
          <w:p>
            <w:pPr>
              <w:spacing w:before="40" w:after="40" w:line="240" w:lineRule="auto"/>
            </w:pPr>
            <w:r>
              <w:rPr>
                <w:rFonts w:ascii="Segoe UI" w:hAnsi="Segoe UI" w:cs="Segoe UI" w:eastAsia="Segoe UI"/>
                <w:sz w:val="16"/>
                <w:szCs w:val="16"/>
              </w:rPr>
              <w:t xml:space="preserve">The five channel types and their allowed parents are a fixed list in </w:t>
            </w:r>
            <w:r>
              <w:rPr>
                <w:rFonts w:ascii="Consolas" w:hAnsi="Consolas" w:cs="Consolas" w:eastAsia="Consolas"/>
                <w:color w:val="1F3B57"/>
                <w:sz w:val="14"/>
                <w:szCs w:val="14"/>
                <w:shd w:val="clear" w:color="auto" w:fill="F3F5F8"/>
              </w:rPr>
              <w:t xml:space="preserve">src/modules/channels/service.js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TYPES</w:t>
            </w:r>
            <w:r>
              <w:rPr>
                <w:rFonts w:ascii="Segoe UI" w:hAnsi="Segoe UI" w:cs="Segoe UI" w:eastAsia="Segoe UI"/>
                <w:sz w:val="16"/>
                <w:szCs w:val="16"/>
              </w:rPr>
              <w:t xml:space="preserve">); a new type needs a code change</w:t>
            </w:r>
          </w:p>
        </w:tc>
      </w:tr>
      <w:tr>
        <w:trPr>
          <w:cantSplit/>
        </w:trPr>
        <w:tc>
          <w:tcPr>
            <w:tcW w:w="1869" w:type="dxa"/>
          </w:tcPr>
          <w:p>
            <w:pPr>
              <w:spacing w:before="40" w:after="40" w:line="240" w:lineRule="auto"/>
            </w:pPr>
            <w:r>
              <w:rPr>
                <w:rFonts w:ascii="Segoe UI" w:hAnsi="Segoe UI" w:cs="Segoe UI" w:eastAsia="Segoe UI"/>
                <w:sz w:val="16"/>
                <w:szCs w:val="16"/>
              </w:rPr>
              <w:t xml:space="preserve">Multi-channel (access)</w:t>
            </w:r>
          </w:p>
        </w:tc>
        <w:tc>
          <w:tcPr>
            <w:tcW w:w="3314" w:type="dxa"/>
          </w:tcPr>
          <w:p>
            <w:pPr>
              <w:spacing w:before="40" w:after="40" w:line="240" w:lineRule="auto"/>
            </w:pPr>
            <w:r>
              <w:rPr>
                <w:rFonts w:ascii="Segoe UI" w:hAnsi="Segoe UI" w:cs="Segoe UI" w:eastAsia="Segoe UI"/>
                <w:sz w:val="16"/>
                <w:szCs w:val="16"/>
              </w:rPr>
              <w:t xml:space="preserve">Staff web application; client-facing public pages for payment links, quotation acceptance and campaign opt-out; REST API documented in OpenAPI; SMS and Viber messaging adapters</w:t>
            </w:r>
          </w:p>
        </w:tc>
        <w:tc>
          <w:tcPr>
            <w:tcW w:w="3844" w:type="dxa"/>
          </w:tcPr>
          <w:p>
            <w:pPr>
              <w:spacing w:before="40" w:after="40" w:line="240" w:lineRule="auto"/>
            </w:pPr>
            <w:r>
              <w:rPr>
                <w:rFonts w:ascii="Segoe UI" w:hAnsi="Segoe UI" w:cs="Segoe UI" w:eastAsia="Segoe UI"/>
                <w:sz w:val="16"/>
                <w:szCs w:val="16"/>
              </w:rPr>
              <w:t xml:space="preserve">No client portal or mobile application in the baseline. No machine credentials for partner systems (see 6.3)</w:t>
            </w:r>
          </w:p>
        </w:tc>
      </w:tr>
      <w:tr>
        <w:trPr>
          <w:cantSplit/>
        </w:trPr>
        <w:tc>
          <w:tcPr>
            <w:tcW w:w="1869" w:type="dxa"/>
          </w:tcPr>
          <w:p>
            <w:pPr>
              <w:spacing w:before="40" w:after="40" w:line="240" w:lineRule="auto"/>
            </w:pPr>
            <w:r>
              <w:rPr>
                <w:rFonts w:ascii="Segoe UI" w:hAnsi="Segoe UI" w:cs="Segoe UI" w:eastAsia="Segoe UI"/>
                <w:sz w:val="16"/>
                <w:szCs w:val="16"/>
              </w:rPr>
              <w:t xml:space="preserve">Multi-country</w:t>
            </w:r>
          </w:p>
        </w:tc>
        <w:tc>
          <w:tcPr>
            <w:tcW w:w="3314" w:type="dxa"/>
          </w:tcPr>
          <w:p>
            <w:pPr>
              <w:spacing w:before="40" w:after="40" w:line="240" w:lineRule="auto"/>
            </w:pPr>
            <w:r>
              <w:rPr>
                <w:rFonts w:ascii="Segoe UI" w:hAnsi="Segoe UI" w:cs="Segoe UI" w:eastAsia="Segoe UI"/>
                <w:sz w:val="16"/>
                <w:szCs w:val="16"/>
              </w:rPr>
              <w:t xml:space="preserve">Settings for time zone, date format, phone country code and mobile pattern; currency master with one base currency and dated exchange rates; tax codes and premium charges as data; locale files for English and Thai; brand packs</w:t>
            </w:r>
          </w:p>
        </w:tc>
        <w:tc>
          <w:tcPr>
            <w:tcW w:w="3844" w:type="dxa"/>
          </w:tcPr>
          <w:p>
            <w:pPr>
              <w:spacing w:before="40" w:after="40" w:line="240" w:lineRule="auto"/>
            </w:pPr>
            <w:r>
              <w:rPr>
                <w:rFonts w:ascii="Segoe UI" w:hAnsi="Segoe UI" w:cs="Segoe UI" w:eastAsia="Segoe UI"/>
                <w:sz w:val="16"/>
                <w:szCs w:val="16"/>
              </w:rPr>
              <w:t xml:space="preserve">The build is Philippine-first: BIR forms, EIS, DAT files and CAS books, Philippine geography, CTPL and LTO, InstaPay and PESONet are Philippine modules or layouts. Another country would need its own tax and regulatory modules. One base currency per database. Filipino has no translation file</w:t>
            </w:r>
          </w:p>
        </w:tc>
      </w:tr>
      <w:tr>
        <w:trPr>
          <w:cantSplit/>
        </w:trPr>
        <w:tc>
          <w:tcPr>
            <w:tcW w:w="1869" w:type="dxa"/>
          </w:tcPr>
          <w:p>
            <w:pPr>
              <w:spacing w:before="40" w:after="40" w:line="240" w:lineRule="auto"/>
            </w:pPr>
            <w:r>
              <w:rPr>
                <w:rFonts w:ascii="Segoe UI" w:hAnsi="Segoe UI" w:cs="Segoe UI" w:eastAsia="Segoe UI"/>
                <w:sz w:val="16"/>
                <w:szCs w:val="16"/>
              </w:rPr>
              <w:t xml:space="preserve">Multi-entity and multi-tenant</w:t>
            </w:r>
          </w:p>
        </w:tc>
        <w:tc>
          <w:tcPr>
            <w:tcW w:w="3314" w:type="dxa"/>
          </w:tcPr>
          <w:p>
            <w:pPr>
              <w:spacing w:before="40" w:after="40" w:line="240" w:lineRule="auto"/>
            </w:pPr>
            <w:r>
              <w:rPr>
                <w:rFonts w:ascii="Segoe UI" w:hAnsi="Segoe UI" w:cs="Segoe UI" w:eastAsia="Segoe UI"/>
                <w:sz w:val="16"/>
                <w:szCs w:val="16"/>
              </w:rPr>
              <w:t xml:space="preserve">One deployment and one database per broker; branches and departments inside it</w:t>
            </w:r>
          </w:p>
        </w:tc>
        <w:tc>
          <w:tcPr>
            <w:tcW w:w="3844" w:type="dxa"/>
          </w:tcPr>
          <w:p>
            <w:pPr>
              <w:spacing w:before="40" w:after="40" w:line="240" w:lineRule="auto"/>
            </w:pPr>
            <w:r>
              <w:rPr>
                <w:rFonts w:ascii="Segoe UI" w:hAnsi="Segoe UI" w:cs="Segoe UI" w:eastAsia="Segoe UI"/>
                <w:sz w:val="16"/>
                <w:szCs w:val="16"/>
              </w:rPr>
              <w:t xml:space="preserve">No tenant separation inside one database (no tenant key on tables). A second legal entity with its own ledger needs its own deployment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1" w:name="_Toc300001041"/>
      <w:r>
        <w:rPr>
          <w:rFonts w:ascii="Segoe UI" w:hAnsi="Segoe UI" w:cs="Segoe UI" w:eastAsia="Segoe UI"/>
        </w:rPr>
        <w:t xml:space="preserve">Register of planned items</w:t>
      </w:r>
      <w:bookmarkEnd w:id="1041"/>
    </w:p>
    <w:p xmlns:a="http://schemas.openxmlformats.org/drawingml/2006/main" xmlns:pic="http://schemas.openxmlformats.org/drawingml/2006/picture">
      <w:pPr>
        <w:jc w:val="both"/>
      </w:pPr>
      <w:r>
        <w:rPr>
          <w:rFonts w:ascii="Segoe UI" w:hAnsi="Segoe UI" w:cs="Segoe UI" w:eastAsia="Segoe UI"/>
        </w:rPr>
        <w:t xml:space="preserve">Every item below is not built in the baseline. Section numbers point to where each is discussed.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4372"/>
        <w:gridCol w:w="1066"/>
        <w:gridCol w:w="3061"/>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372" w:type="dxa"/>
            <w:shd w:val="clear" w:color="auto" w:fill="E8F0F8"/>
            <w:vAlign w:val="center"/>
          </w:tcPr>
          <w:p>
            <w:pPr>
              <w:spacing w:before="40" w:after="40" w:line="240" w:lineRule="auto"/>
            </w:pPr>
            <w:r>
              <w:rPr>
                <w:rFonts w:ascii="Segoe UI" w:hAnsi="Segoe UI" w:cs="Segoe UI" w:eastAsia="Segoe UI"/>
                <w:b/>
                <w:bCs/>
                <w:sz w:val="16"/>
                <w:szCs w:val="16"/>
              </w:rPr>
              <w:t xml:space="preserve">Planned item</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3061"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528" w:type="dxa"/>
          </w:tcPr>
          <w:p>
            <w:pPr>
              <w:spacing w:before="40" w:after="40" w:line="240" w:lineRule="auto"/>
            </w:pPr>
            <w:r>
              <w:rPr>
                <w:rFonts w:ascii="Segoe UI" w:hAnsi="Segoe UI" w:cs="Segoe UI" w:eastAsia="Segoe UI"/>
                <w:sz w:val="16"/>
                <w:szCs w:val="16"/>
              </w:rPr>
              <w:t xml:space="preserve">P1</w:t>
            </w:r>
          </w:p>
        </w:tc>
        <w:tc>
          <w:tcPr>
            <w:tcW w:w="4372" w:type="dxa"/>
          </w:tcPr>
          <w:p>
            <w:pPr>
              <w:spacing w:before="40" w:after="40" w:line="240" w:lineRule="auto"/>
            </w:pPr>
            <w:r>
              <w:rPr>
                <w:rFonts w:ascii="Segoe UI" w:hAnsi="Segoe UI" w:cs="Segoe UI" w:eastAsia="Segoe UI"/>
                <w:sz w:val="16"/>
                <w:szCs w:val="16"/>
              </w:rPr>
              <w:t xml:space="preserve">Client credentials for system-to-system API callers</w:t>
            </w:r>
          </w:p>
        </w:tc>
        <w:tc>
          <w:tcPr>
            <w:tcW w:w="1066" w:type="dxa"/>
          </w:tcPr>
          <w:p>
            <w:pPr>
              <w:spacing w:before="40" w:after="40" w:line="240" w:lineRule="auto"/>
            </w:pPr>
            <w:r>
              <w:rPr>
                <w:rFonts w:ascii="Segoe UI" w:hAnsi="Segoe UI" w:cs="Segoe UI" w:eastAsia="Segoe UI"/>
                <w:sz w:val="16"/>
                <w:szCs w:val="16"/>
              </w:rPr>
              <w:t xml:space="preserve">6.3</w:t>
            </w:r>
          </w:p>
        </w:tc>
        <w:tc>
          <w:tcPr>
            <w:tcW w:w="3061" w:type="dxa"/>
          </w:tcPr>
          <w:p>
            <w:pPr>
              <w:spacing w:before="40" w:after="40" w:line="240" w:lineRule="auto"/>
            </w:pPr>
            <w:r>
              <w:rPr>
                <w:rFonts w:ascii="Segoe UI" w:hAnsi="Segoe UI" w:cs="Segoe UI" w:eastAsia="Segoe UI"/>
                <w:sz w:val="16"/>
                <w:szCs w:val="16"/>
              </w:rPr>
              <w:t xml:space="preserve">TISPH decision on direct system callers; no work package (Q7)</w:t>
            </w:r>
          </w:p>
        </w:tc>
      </w:tr>
      <w:tr>
        <w:trPr>
          <w:cantSplit/>
        </w:trPr>
        <w:tc>
          <w:tcPr>
            <w:tcW w:w="528" w:type="dxa"/>
          </w:tcPr>
          <w:p>
            <w:pPr>
              <w:spacing w:before="40" w:after="40" w:line="240" w:lineRule="auto"/>
            </w:pPr>
            <w:r>
              <w:rPr>
                <w:rFonts w:ascii="Segoe UI" w:hAnsi="Segoe UI" w:cs="Segoe UI" w:eastAsia="Segoe UI"/>
                <w:sz w:val="16"/>
                <w:szCs w:val="16"/>
              </w:rPr>
              <w:t xml:space="preserve">P2</w:t>
            </w:r>
          </w:p>
        </w:tc>
        <w:tc>
          <w:tcPr>
            <w:tcW w:w="4372" w:type="dxa"/>
          </w:tcPr>
          <w:p>
            <w:pPr>
              <w:spacing w:before="40" w:after="40" w:line="240" w:lineRule="auto"/>
            </w:pPr>
            <w:r>
              <w:rPr>
                <w:rFonts w:ascii="Segoe UI" w:hAnsi="Segoe UI" w:cs="Segoe UI" w:eastAsia="Segoe UI"/>
                <w:sz w:val="16"/>
                <w:szCs w:val="16"/>
              </w:rPr>
              <w:t xml:space="preserve">Remittance jobs </w:t>
            </w:r>
            <w:r>
              <w:rPr>
                <w:rFonts w:ascii="Consolas" w:hAnsi="Consolas" w:cs="Consolas" w:eastAsia="Consolas"/>
                <w:color w:val="1F3B57"/>
                <w:sz w:val="14"/>
                <w:szCs w:val="14"/>
                <w:shd w:val="clear" w:color="auto" w:fill="F3F5F8"/>
              </w:rPr>
              <w:t xml:space="preserve">instalment-hold-check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remittance-detectors</w:t>
            </w:r>
            <w:r>
              <w:rPr>
                <w:rFonts w:ascii="Segoe UI" w:hAnsi="Segoe UI" w:cs="Segoe UI" w:eastAsia="Segoe UI"/>
                <w:sz w:val="16"/>
                <w:szCs w:val="16"/>
              </w:rPr>
              <w:t xml:space="preserve"> with </w:t>
            </w:r>
            <w:r>
              <w:rPr>
                <w:rFonts w:ascii="Consolas" w:hAnsi="Consolas" w:cs="Consolas" w:eastAsia="Consolas"/>
                <w:color w:val="1F3B57"/>
                <w:sz w:val="14"/>
                <w:szCs w:val="14"/>
                <w:shd w:val="clear" w:color="auto" w:fill="F3F5F8"/>
              </w:rPr>
              <w:t xml:space="preserve">payment-trace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insurer-billing-run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remittance-schedules</w:t>
            </w:r>
            <w:r>
              <w:rPr>
                <w:rFonts w:ascii="Segoe UI" w:hAnsi="Segoe UI" w:cs="Segoe UI" w:eastAsia="Segoe UI"/>
                <w:sz w:val="16"/>
                <w:szCs w:val="16"/>
              </w:rPr>
              <w:t xml:space="preserve"> switched on</w:t>
            </w:r>
          </w:p>
        </w:tc>
        <w:tc>
          <w:tcPr>
            <w:tcW w:w="1066" w:type="dxa"/>
          </w:tcPr>
          <w:p>
            <w:pPr>
              <w:spacing w:before="40" w:after="40" w:line="240" w:lineRule="auto"/>
            </w:pPr>
            <w:r>
              <w:rPr>
                <w:rFonts w:ascii="Segoe UI" w:hAnsi="Segoe UI" w:cs="Segoe UI" w:eastAsia="Segoe UI"/>
                <w:sz w:val="16"/>
                <w:szCs w:val="16"/>
              </w:rPr>
              <w:t xml:space="preserve">7.3</w:t>
            </w:r>
          </w:p>
        </w:tc>
        <w:tc>
          <w:tcPr>
            <w:tcW w:w="3061" w:type="dxa"/>
          </w:tcPr>
          <w:p>
            <w:pPr>
              <w:spacing w:before="40" w:after="40" w:line="240" w:lineRule="auto"/>
            </w:pPr>
            <w:r>
              <w:rPr>
                <w:rFonts w:ascii="Segoe UI" w:hAnsi="Segoe UI" w:cs="Segoe UI" w:eastAsia="Segoe UI"/>
                <w:sz w:val="16"/>
                <w:szCs w:val="16"/>
              </w:rPr>
              <w:t xml:space="preserve">Remittance build phases R2 to R4 and remittance open questions</w:t>
            </w:r>
          </w:p>
        </w:tc>
      </w:tr>
      <w:tr>
        <w:trPr>
          <w:cantSplit/>
        </w:trPr>
        <w:tc>
          <w:tcPr>
            <w:tcW w:w="528" w:type="dxa"/>
          </w:tcPr>
          <w:p>
            <w:pPr>
              <w:spacing w:before="40" w:after="40" w:line="240" w:lineRule="auto"/>
            </w:pPr>
            <w:r>
              <w:rPr>
                <w:rFonts w:ascii="Segoe UI" w:hAnsi="Segoe UI" w:cs="Segoe UI" w:eastAsia="Segoe UI"/>
                <w:sz w:val="16"/>
                <w:szCs w:val="16"/>
              </w:rPr>
              <w:t xml:space="preserve">P3</w:t>
            </w:r>
          </w:p>
        </w:tc>
        <w:tc>
          <w:tcPr>
            <w:tcW w:w="4372" w:type="dxa"/>
          </w:tcPr>
          <w:p>
            <w:pPr>
              <w:spacing w:before="40" w:after="40" w:line="240" w:lineRule="auto"/>
            </w:pPr>
            <w:r>
              <w:rPr>
                <w:rFonts w:ascii="Segoe UI" w:hAnsi="Segoe UI" w:cs="Segoe UI" w:eastAsia="Segoe UI"/>
                <w:sz w:val="16"/>
                <w:szCs w:val="16"/>
              </w:rPr>
              <w:t xml:space="preserve">Environment Promotion with verification and rollback</w:t>
            </w:r>
          </w:p>
        </w:tc>
        <w:tc>
          <w:tcPr>
            <w:tcW w:w="1066" w:type="dxa"/>
          </w:tcPr>
          <w:p>
            <w:pPr>
              <w:spacing w:before="40" w:after="40" w:line="240" w:lineRule="auto"/>
            </w:pPr>
            <w:r>
              <w:rPr>
                <w:rFonts w:ascii="Segoe UI" w:hAnsi="Segoe UI" w:cs="Segoe UI" w:eastAsia="Segoe UI"/>
                <w:sz w:val="16"/>
                <w:szCs w:val="16"/>
              </w:rPr>
              <w:t xml:space="preserve">8</w:t>
            </w:r>
          </w:p>
        </w:tc>
        <w:tc>
          <w:tcPr>
            <w:tcW w:w="3061" w:type="dxa"/>
          </w:tcPr>
          <w:p>
            <w:pPr>
              <w:spacing w:before="40" w:after="40" w:line="240" w:lineRule="auto"/>
            </w:pPr>
            <w:r>
              <w:rPr>
                <w:rFonts w:ascii="Segoe UI" w:hAnsi="Segoe UI" w:cs="Segoe UI" w:eastAsia="Segoe UI"/>
                <w:sz w:val="16"/>
                <w:szCs w:val="16"/>
              </w:rPr>
              <w:t xml:space="preserve">PR-1a, PR-1b, PR-2; decisions E1 to E15</w:t>
            </w:r>
          </w:p>
        </w:tc>
      </w:tr>
      <w:tr>
        <w:trPr>
          <w:cantSplit/>
        </w:trPr>
        <w:tc>
          <w:tcPr>
            <w:tcW w:w="528" w:type="dxa"/>
          </w:tcPr>
          <w:p>
            <w:pPr>
              <w:spacing w:before="40" w:after="40" w:line="240" w:lineRule="auto"/>
            </w:pPr>
            <w:r>
              <w:rPr>
                <w:rFonts w:ascii="Segoe UI" w:hAnsi="Segoe UI" w:cs="Segoe UI" w:eastAsia="Segoe UI"/>
                <w:sz w:val="16"/>
                <w:szCs w:val="16"/>
              </w:rPr>
              <w:t xml:space="preserve">P4</w:t>
            </w:r>
          </w:p>
        </w:tc>
        <w:tc>
          <w:tcPr>
            <w:tcW w:w="4372" w:type="dxa"/>
          </w:tcPr>
          <w:p>
            <w:pPr>
              <w:spacing w:before="40" w:after="40" w:line="240" w:lineRule="auto"/>
            </w:pPr>
            <w:r>
              <w:rPr>
                <w:rFonts w:ascii="Segoe UI" w:hAnsi="Segoe UI" w:cs="Segoe UI" w:eastAsia="Segoe UI"/>
                <w:sz w:val="16"/>
                <w:szCs w:val="16"/>
              </w:rPr>
              <w:t xml:space="preserve">Master upload for every master and the Setup Workbook</w:t>
            </w:r>
          </w:p>
        </w:tc>
        <w:tc>
          <w:tcPr>
            <w:tcW w:w="1066" w:type="dxa"/>
          </w:tcPr>
          <w:p>
            <w:pPr>
              <w:spacing w:before="40" w:after="40" w:line="240" w:lineRule="auto"/>
            </w:pPr>
            <w:r>
              <w:rPr>
                <w:rFonts w:ascii="Segoe UI" w:hAnsi="Segoe UI" w:cs="Segoe UI" w:eastAsia="Segoe UI"/>
                <w:sz w:val="16"/>
                <w:szCs w:val="16"/>
              </w:rPr>
              <w:t xml:space="preserve">8</w:t>
            </w:r>
          </w:p>
        </w:tc>
        <w:tc>
          <w:tcPr>
            <w:tcW w:w="3061" w:type="dxa"/>
          </w:tcPr>
          <w:p>
            <w:pPr>
              <w:spacing w:before="40" w:after="40" w:line="240" w:lineRule="auto"/>
            </w:pPr>
            <w:r>
              <w:rPr>
                <w:rFonts w:ascii="Segoe UI" w:hAnsi="Segoe UI" w:cs="Segoe UI" w:eastAsia="Segoe UI"/>
                <w:sz w:val="16"/>
                <w:szCs w:val="16"/>
              </w:rPr>
              <w:t xml:space="preserve">MU-A, MU-B; decisions M1 to M15</w:t>
            </w:r>
          </w:p>
        </w:tc>
      </w:tr>
      <w:tr>
        <w:trPr>
          <w:cantSplit/>
        </w:trPr>
        <w:tc>
          <w:tcPr>
            <w:tcW w:w="528" w:type="dxa"/>
          </w:tcPr>
          <w:p>
            <w:pPr>
              <w:spacing w:before="40" w:after="40" w:line="240" w:lineRule="auto"/>
            </w:pPr>
            <w:r>
              <w:rPr>
                <w:rFonts w:ascii="Segoe UI" w:hAnsi="Segoe UI" w:cs="Segoe UI" w:eastAsia="Segoe UI"/>
                <w:sz w:val="16"/>
                <w:szCs w:val="16"/>
              </w:rPr>
              <w:t xml:space="preserve">P5</w:t>
            </w:r>
          </w:p>
        </w:tc>
        <w:tc>
          <w:tcPr>
            <w:tcW w:w="4372" w:type="dxa"/>
          </w:tcPr>
          <w:p>
            <w:pPr>
              <w:spacing w:before="40" w:after="40" w:line="240" w:lineRule="auto"/>
            </w:pPr>
            <w:r>
              <w:rPr>
                <w:rFonts w:ascii="Segoe UI" w:hAnsi="Segoe UI" w:cs="Segoe UI" w:eastAsia="Segoe UI"/>
                <w:sz w:val="16"/>
                <w:szCs w:val="16"/>
              </w:rPr>
              <w:t xml:space="preserve">Shared master data registry, business keys and adapters</w:t>
            </w:r>
          </w:p>
        </w:tc>
        <w:tc>
          <w:tcPr>
            <w:tcW w:w="1066" w:type="dxa"/>
          </w:tcPr>
          <w:p>
            <w:pPr>
              <w:spacing w:before="40" w:after="40" w:line="240" w:lineRule="auto"/>
            </w:pPr>
            <w:r>
              <w:rPr>
                <w:rFonts w:ascii="Segoe UI" w:hAnsi="Segoe UI" w:cs="Segoe UI" w:eastAsia="Segoe UI"/>
                <w:sz w:val="16"/>
                <w:szCs w:val="16"/>
              </w:rPr>
              <w:t xml:space="preserve">8</w:t>
            </w:r>
          </w:p>
        </w:tc>
        <w:tc>
          <w:tcPr>
            <w:tcW w:w="3061" w:type="dxa"/>
          </w:tcPr>
          <w:p>
            <w:pPr>
              <w:spacing w:before="40" w:after="40" w:line="240" w:lineRule="auto"/>
            </w:pPr>
            <w:r>
              <w:rPr>
                <w:rFonts w:ascii="Segoe UI" w:hAnsi="Segoe UI" w:cs="Segoe UI" w:eastAsia="Segoe UI"/>
                <w:sz w:val="16"/>
                <w:szCs w:val="16"/>
              </w:rPr>
              <w:t xml:space="preserve">REG-1, ADP-1, ADP-2</w:t>
            </w:r>
          </w:p>
        </w:tc>
      </w:tr>
      <w:tr>
        <w:trPr>
          <w:cantSplit/>
        </w:trPr>
        <w:tc>
          <w:tcPr>
            <w:tcW w:w="528" w:type="dxa"/>
          </w:tcPr>
          <w:p>
            <w:pPr>
              <w:spacing w:before="40" w:after="40" w:line="240" w:lineRule="auto"/>
            </w:pPr>
            <w:r>
              <w:rPr>
                <w:rFonts w:ascii="Segoe UI" w:hAnsi="Segoe UI" w:cs="Segoe UI" w:eastAsia="Segoe UI"/>
                <w:sz w:val="16"/>
                <w:szCs w:val="16"/>
              </w:rPr>
              <w:t xml:space="preserve">P6</w:t>
            </w:r>
          </w:p>
        </w:tc>
        <w:tc>
          <w:tcPr>
            <w:tcW w:w="4372" w:type="dxa"/>
          </w:tcPr>
          <w:p>
            <w:pPr>
              <w:spacing w:before="40" w:after="40" w:line="240" w:lineRule="auto"/>
            </w:pPr>
            <w:r>
              <w:rPr>
                <w:rFonts w:ascii="Segoe UI" w:hAnsi="Segoe UI" w:cs="Segoe UI" w:eastAsia="Segoe UI"/>
                <w:sz w:val="16"/>
                <w:szCs w:val="16"/>
              </w:rPr>
              <w:t xml:space="preserve">Risk Details replacing Risk Mapping</w:t>
            </w:r>
          </w:p>
        </w:tc>
        <w:tc>
          <w:tcPr>
            <w:tcW w:w="1066" w:type="dxa"/>
          </w:tcPr>
          <w:p>
            <w:pPr>
              <w:spacing w:before="40" w:after="40" w:line="240" w:lineRule="auto"/>
            </w:pPr>
            <w:r>
              <w:rPr>
                <w:rFonts w:ascii="Segoe UI" w:hAnsi="Segoe UI" w:cs="Segoe UI" w:eastAsia="Segoe UI"/>
                <w:sz w:val="16"/>
                <w:szCs w:val="16"/>
              </w:rPr>
              <w:t xml:space="preserve">8, 14</w:t>
            </w:r>
          </w:p>
        </w:tc>
        <w:tc>
          <w:tcPr>
            <w:tcW w:w="3061" w:type="dxa"/>
          </w:tcPr>
          <w:p>
            <w:pPr>
              <w:spacing w:before="40" w:after="40" w:line="240" w:lineRule="auto"/>
            </w:pPr>
            <w:r>
              <w:rPr>
                <w:rFonts w:ascii="Segoe UI" w:hAnsi="Segoe UI" w:cs="Segoe UI" w:eastAsia="Segoe UI"/>
                <w:sz w:val="16"/>
                <w:szCs w:val="16"/>
              </w:rPr>
              <w:t xml:space="preserve">RD-A, RD-B, RD-C; decisions R1 to R6</w:t>
            </w:r>
          </w:p>
        </w:tc>
      </w:tr>
      <w:tr>
        <w:trPr>
          <w:cantSplit/>
        </w:trPr>
        <w:tc>
          <w:tcPr>
            <w:tcW w:w="528" w:type="dxa"/>
          </w:tcPr>
          <w:p>
            <w:pPr>
              <w:spacing w:before="40" w:after="40" w:line="240" w:lineRule="auto"/>
            </w:pPr>
            <w:r>
              <w:rPr>
                <w:rFonts w:ascii="Segoe UI" w:hAnsi="Segoe UI" w:cs="Segoe UI" w:eastAsia="Segoe UI"/>
                <w:sz w:val="16"/>
                <w:szCs w:val="16"/>
              </w:rPr>
              <w:t xml:space="preserve">P7</w:t>
            </w:r>
          </w:p>
        </w:tc>
        <w:tc>
          <w:tcPr>
            <w:tcW w:w="4372" w:type="dxa"/>
          </w:tcPr>
          <w:p>
            <w:pPr>
              <w:spacing w:before="40" w:after="40" w:line="240" w:lineRule="auto"/>
            </w:pPr>
            <w:r>
              <w:rPr>
                <w:rFonts w:ascii="Segoe UI" w:hAnsi="Segoe UI" w:cs="Segoe UI" w:eastAsia="Segoe UI"/>
                <w:sz w:val="16"/>
                <w:szCs w:val="16"/>
              </w:rPr>
              <w:t xml:space="preserve">Coverage Builder clean-up</w:t>
            </w:r>
          </w:p>
        </w:tc>
        <w:tc>
          <w:tcPr>
            <w:tcW w:w="1066" w:type="dxa"/>
          </w:tcPr>
          <w:p>
            <w:pPr>
              <w:spacing w:before="40" w:after="40" w:line="240" w:lineRule="auto"/>
            </w:pPr>
            <w:r>
              <w:rPr>
                <w:rFonts w:ascii="Segoe UI" w:hAnsi="Segoe UI" w:cs="Segoe UI" w:eastAsia="Segoe UI"/>
                <w:sz w:val="16"/>
                <w:szCs w:val="16"/>
              </w:rPr>
              <w:t xml:space="preserve">8</w:t>
            </w:r>
          </w:p>
        </w:tc>
        <w:tc>
          <w:tcPr>
            <w:tcW w:w="3061" w:type="dxa"/>
          </w:tcPr>
          <w:p>
            <w:pPr>
              <w:spacing w:before="40" w:after="40" w:line="240" w:lineRule="auto"/>
            </w:pPr>
            <w:r>
              <w:rPr>
                <w:rFonts w:ascii="Segoe UI" w:hAnsi="Segoe UI" w:cs="Segoe UI" w:eastAsia="Segoe UI"/>
                <w:sz w:val="16"/>
                <w:szCs w:val="16"/>
              </w:rPr>
              <w:t xml:space="preserve">CB-1a, CB-1b; decisions R7, R14</w:t>
            </w:r>
          </w:p>
        </w:tc>
      </w:tr>
      <w:tr>
        <w:trPr>
          <w:cantSplit/>
        </w:trPr>
        <w:tc>
          <w:tcPr>
            <w:tcW w:w="528" w:type="dxa"/>
          </w:tcPr>
          <w:p>
            <w:pPr>
              <w:spacing w:before="40" w:after="40" w:line="240" w:lineRule="auto"/>
            </w:pPr>
            <w:r>
              <w:rPr>
                <w:rFonts w:ascii="Segoe UI" w:hAnsi="Segoe UI" w:cs="Segoe UI" w:eastAsia="Segoe UI"/>
                <w:sz w:val="16"/>
                <w:szCs w:val="16"/>
              </w:rPr>
              <w:t xml:space="preserve">P8</w:t>
            </w:r>
          </w:p>
        </w:tc>
        <w:tc>
          <w:tcPr>
            <w:tcW w:w="4372" w:type="dxa"/>
          </w:tcPr>
          <w:p>
            <w:pPr>
              <w:spacing w:before="40" w:after="40" w:line="240" w:lineRule="auto"/>
            </w:pPr>
            <w:r>
              <w:rPr>
                <w:rFonts w:ascii="Segoe UI" w:hAnsi="Segoe UI" w:cs="Segoe UI" w:eastAsia="Segoe UI"/>
                <w:sz w:val="16"/>
                <w:szCs w:val="16"/>
              </w:rPr>
              <w:t xml:space="preserve">Transfer of SAP GL files to the SFTP container</w:t>
            </w:r>
          </w:p>
        </w:tc>
        <w:tc>
          <w:tcPr>
            <w:tcW w:w="1066" w:type="dxa"/>
          </w:tcPr>
          <w:p>
            <w:pPr>
              <w:spacing w:before="40" w:after="40" w:line="240" w:lineRule="auto"/>
            </w:pPr>
            <w:r>
              <w:rPr>
                <w:rFonts w:ascii="Segoe UI" w:hAnsi="Segoe UI" w:cs="Segoe UI" w:eastAsia="Segoe UI"/>
                <w:sz w:val="16"/>
                <w:szCs w:val="16"/>
              </w:rPr>
              <w:t xml:space="preserve">9.3</w:t>
            </w:r>
          </w:p>
        </w:tc>
        <w:tc>
          <w:tcPr>
            <w:tcW w:w="3061" w:type="dxa"/>
          </w:tcPr>
          <w:p>
            <w:pPr>
              <w:spacing w:before="40" w:after="40" w:line="240" w:lineRule="auto"/>
            </w:pPr>
            <w:r>
              <w:rPr>
                <w:rFonts w:ascii="Segoe UI" w:hAnsi="Segoe UI" w:cs="Segoe UI" w:eastAsia="Segoe UI"/>
                <w:sz w:val="16"/>
                <w:szCs w:val="16"/>
              </w:rPr>
              <w:t xml:space="preserve">TISPH IT choice of transfer method (Q1)</w:t>
            </w:r>
          </w:p>
        </w:tc>
      </w:tr>
      <w:tr>
        <w:trPr>
          <w:cantSplit/>
        </w:trPr>
        <w:tc>
          <w:tcPr>
            <w:tcW w:w="528" w:type="dxa"/>
          </w:tcPr>
          <w:p>
            <w:pPr>
              <w:spacing w:before="40" w:after="40" w:line="240" w:lineRule="auto"/>
            </w:pPr>
            <w:r>
              <w:rPr>
                <w:rFonts w:ascii="Segoe UI" w:hAnsi="Segoe UI" w:cs="Segoe UI" w:eastAsia="Segoe UI"/>
                <w:sz w:val="16"/>
                <w:szCs w:val="16"/>
              </w:rPr>
              <w:t xml:space="preserve">P9</w:t>
            </w:r>
          </w:p>
        </w:tc>
        <w:tc>
          <w:tcPr>
            <w:tcW w:w="4372" w:type="dxa"/>
          </w:tcPr>
          <w:p>
            <w:pPr>
              <w:spacing w:before="40" w:after="40" w:line="240" w:lineRule="auto"/>
            </w:pPr>
            <w:r>
              <w:rPr>
                <w:rFonts w:ascii="Segoe UI" w:hAnsi="Segoe UI" w:cs="Segoe UI" w:eastAsia="Segoe UI"/>
                <w:sz w:val="16"/>
                <w:szCs w:val="16"/>
              </w:rPr>
              <w:t xml:space="preserve">Automatic bank file pick-up and drop over SFTP</w:t>
            </w:r>
          </w:p>
        </w:tc>
        <w:tc>
          <w:tcPr>
            <w:tcW w:w="1066" w:type="dxa"/>
          </w:tcPr>
          <w:p>
            <w:pPr>
              <w:spacing w:before="40" w:after="40" w:line="240" w:lineRule="auto"/>
            </w:pPr>
            <w:r>
              <w:rPr>
                <w:rFonts w:ascii="Segoe UI" w:hAnsi="Segoe UI" w:cs="Segoe UI" w:eastAsia="Segoe UI"/>
                <w:sz w:val="16"/>
                <w:szCs w:val="16"/>
              </w:rPr>
              <w:t xml:space="preserve">9.3</w:t>
            </w:r>
          </w:p>
        </w:tc>
        <w:tc>
          <w:tcPr>
            <w:tcW w:w="3061" w:type="dxa"/>
          </w:tcPr>
          <w:p>
            <w:pPr>
              <w:spacing w:before="40" w:after="40" w:line="240" w:lineRule="auto"/>
            </w:pPr>
            <w:r>
              <w:rPr>
                <w:rFonts w:ascii="Segoe UI" w:hAnsi="Segoe UI" w:cs="Segoe UI" w:eastAsia="Segoe UI"/>
                <w:sz w:val="16"/>
                <w:szCs w:val="16"/>
              </w:rPr>
              <w:t xml:space="preserve">Bank file specifications and transfer decision (Q2)</w:t>
            </w:r>
          </w:p>
        </w:tc>
      </w:tr>
      <w:tr>
        <w:trPr>
          <w:cantSplit/>
        </w:trPr>
        <w:tc>
          <w:tcPr>
            <w:tcW w:w="528" w:type="dxa"/>
          </w:tcPr>
          <w:p>
            <w:pPr>
              <w:spacing w:before="40" w:after="40" w:line="240" w:lineRule="auto"/>
            </w:pPr>
            <w:r>
              <w:rPr>
                <w:rFonts w:ascii="Segoe UI" w:hAnsi="Segoe UI" w:cs="Segoe UI" w:eastAsia="Segoe UI"/>
                <w:sz w:val="16"/>
                <w:szCs w:val="16"/>
              </w:rPr>
              <w:t xml:space="preserve">P10</w:t>
            </w:r>
          </w:p>
        </w:tc>
        <w:tc>
          <w:tcPr>
            <w:tcW w:w="4372" w:type="dxa"/>
          </w:tcPr>
          <w:p>
            <w:pPr>
              <w:spacing w:before="40" w:after="40" w:line="240" w:lineRule="auto"/>
            </w:pPr>
            <w:r>
              <w:rPr>
                <w:rFonts w:ascii="Segoe UI" w:hAnsi="Segoe UI" w:cs="Segoe UI" w:eastAsia="Segoe UI"/>
                <w:sz w:val="16"/>
                <w:szCs w:val="16"/>
              </w:rPr>
              <w:t xml:space="preserve">SAP vendor and customer master files: not planned (set aside by the TISPH remark in INTG-04); kept here so the decision stays visible</w:t>
            </w:r>
          </w:p>
        </w:tc>
        <w:tc>
          <w:tcPr>
            <w:tcW w:w="1066" w:type="dxa"/>
          </w:tcPr>
          <w:p>
            <w:pPr>
              <w:spacing w:before="40" w:after="40" w:line="240" w:lineRule="auto"/>
            </w:pPr>
            <w:r>
              <w:rPr>
                <w:rFonts w:ascii="Segoe UI" w:hAnsi="Segoe UI" w:cs="Segoe UI" w:eastAsia="Segoe UI"/>
                <w:sz w:val="16"/>
                <w:szCs w:val="16"/>
              </w:rPr>
              <w:t xml:space="preserve">9.3</w:t>
            </w:r>
          </w:p>
        </w:tc>
        <w:tc>
          <w:tcPr>
            <w:tcW w:w="3061" w:type="dxa"/>
          </w:tcPr>
          <w:p>
            <w:pPr>
              <w:spacing w:before="40" w:after="40" w:line="240" w:lineRule="auto"/>
            </w:pPr>
            <w:r>
              <w:rPr>
                <w:rFonts w:ascii="Segoe UI" w:hAnsi="Segoe UI" w:cs="Segoe UI" w:eastAsia="Segoe UI"/>
                <w:sz w:val="16"/>
                <w:szCs w:val="16"/>
              </w:rPr>
              <w:t xml:space="preserve">Written confirmation (Q3)</w:t>
            </w:r>
          </w:p>
        </w:tc>
      </w:tr>
      <w:tr>
        <w:trPr>
          <w:cantSplit/>
        </w:trPr>
        <w:tc>
          <w:tcPr>
            <w:tcW w:w="528" w:type="dxa"/>
          </w:tcPr>
          <w:p>
            <w:pPr>
              <w:spacing w:before="40" w:after="40" w:line="240" w:lineRule="auto"/>
            </w:pPr>
            <w:r>
              <w:rPr>
                <w:rFonts w:ascii="Segoe UI" w:hAnsi="Segoe UI" w:cs="Segoe UI" w:eastAsia="Segoe UI"/>
                <w:sz w:val="16"/>
                <w:szCs w:val="16"/>
              </w:rPr>
              <w:t xml:space="preserve">P11</w:t>
            </w:r>
          </w:p>
        </w:tc>
        <w:tc>
          <w:tcPr>
            <w:tcW w:w="4372" w:type="dxa"/>
          </w:tcPr>
          <w:p>
            <w:pPr>
              <w:spacing w:before="40" w:after="40" w:line="240" w:lineRule="auto"/>
            </w:pPr>
            <w:r>
              <w:rPr>
                <w:rFonts w:ascii="Segoe UI" w:hAnsi="Segoe UI" w:cs="Segoe UI" w:eastAsia="Segoe UI"/>
                <w:sz w:val="16"/>
                <w:szCs w:val="16"/>
              </w:rPr>
              <w:t xml:space="preserve">Dedicated TFS feed (leads, Credit Life loan batch, account and expiry lists)</w:t>
            </w:r>
          </w:p>
        </w:tc>
        <w:tc>
          <w:tcPr>
            <w:tcW w:w="1066" w:type="dxa"/>
          </w:tcPr>
          <w:p>
            <w:pPr>
              <w:spacing w:before="40" w:after="40" w:line="240" w:lineRule="auto"/>
            </w:pPr>
            <w:r>
              <w:rPr>
                <w:rFonts w:ascii="Segoe UI" w:hAnsi="Segoe UI" w:cs="Segoe UI" w:eastAsia="Segoe UI"/>
                <w:sz w:val="16"/>
                <w:szCs w:val="16"/>
              </w:rPr>
              <w:t xml:space="preserve">9.3</w:t>
            </w:r>
          </w:p>
        </w:tc>
        <w:tc>
          <w:tcPr>
            <w:tcW w:w="3061" w:type="dxa"/>
          </w:tcPr>
          <w:p>
            <w:pPr>
              <w:spacing w:before="40" w:after="40" w:line="240" w:lineRule="auto"/>
            </w:pPr>
            <w:r>
              <w:rPr>
                <w:rFonts w:ascii="Segoe UI" w:hAnsi="Segoe UI" w:cs="Segoe UI" w:eastAsia="Segoe UI"/>
                <w:sz w:val="16"/>
                <w:szCs w:val="16"/>
              </w:rPr>
              <w:t xml:space="preserve">TFS file specification (INTG-03); work package to be created (Q4)</w:t>
            </w:r>
          </w:p>
        </w:tc>
      </w:tr>
      <w:tr>
        <w:trPr>
          <w:cantSplit/>
        </w:trPr>
        <w:tc>
          <w:tcPr>
            <w:tcW w:w="528" w:type="dxa"/>
          </w:tcPr>
          <w:p>
            <w:pPr>
              <w:spacing w:before="40" w:after="40" w:line="240" w:lineRule="auto"/>
            </w:pPr>
            <w:r>
              <w:rPr>
                <w:rFonts w:ascii="Segoe UI" w:hAnsi="Segoe UI" w:cs="Segoe UI" w:eastAsia="Segoe UI"/>
                <w:sz w:val="16"/>
                <w:szCs w:val="16"/>
              </w:rPr>
              <w:t xml:space="preserve">P12</w:t>
            </w:r>
          </w:p>
        </w:tc>
        <w:tc>
          <w:tcPr>
            <w:tcW w:w="4372" w:type="dxa"/>
          </w:tcPr>
          <w:p>
            <w:pPr>
              <w:spacing w:before="40" w:after="40" w:line="240" w:lineRule="auto"/>
            </w:pPr>
            <w:r>
              <w:rPr>
                <w:rFonts w:ascii="Segoe UI" w:hAnsi="Segoe UI" w:cs="Segoe UI" w:eastAsia="Segoe UI"/>
                <w:sz w:val="16"/>
                <w:szCs w:val="16"/>
              </w:rPr>
              <w:t xml:space="preserve">Insurer REST integration</w:t>
            </w:r>
          </w:p>
        </w:tc>
        <w:tc>
          <w:tcPr>
            <w:tcW w:w="1066" w:type="dxa"/>
          </w:tcPr>
          <w:p>
            <w:pPr>
              <w:spacing w:before="40" w:after="40" w:line="240" w:lineRule="auto"/>
            </w:pPr>
            <w:r>
              <w:rPr>
                <w:rFonts w:ascii="Segoe UI" w:hAnsi="Segoe UI" w:cs="Segoe UI" w:eastAsia="Segoe UI"/>
                <w:sz w:val="16"/>
                <w:szCs w:val="16"/>
              </w:rPr>
              <w:t xml:space="preserve">9.3</w:t>
            </w:r>
          </w:p>
        </w:tc>
        <w:tc>
          <w:tcPr>
            <w:tcW w:w="3061" w:type="dxa"/>
          </w:tcPr>
          <w:p>
            <w:pPr>
              <w:spacing w:before="40" w:after="40" w:line="240" w:lineRule="auto"/>
            </w:pPr>
            <w:r>
              <w:rPr>
                <w:rFonts w:ascii="Segoe UI" w:hAnsi="Segoe UI" w:cs="Segoe UI" w:eastAsia="Segoe UI"/>
                <w:sz w:val="16"/>
                <w:szCs w:val="16"/>
              </w:rPr>
              <w:t xml:space="preserve">INTG-05 Phase 2 and insurer API specifications</w:t>
            </w:r>
          </w:p>
        </w:tc>
      </w:tr>
      <w:tr>
        <w:trPr>
          <w:cantSplit/>
        </w:trPr>
        <w:tc>
          <w:tcPr>
            <w:tcW w:w="528" w:type="dxa"/>
          </w:tcPr>
          <w:p>
            <w:pPr>
              <w:spacing w:before="40" w:after="40" w:line="240" w:lineRule="auto"/>
            </w:pPr>
            <w:r>
              <w:rPr>
                <w:rFonts w:ascii="Segoe UI" w:hAnsi="Segoe UI" w:cs="Segoe UI" w:eastAsia="Segoe UI"/>
                <w:sz w:val="16"/>
                <w:szCs w:val="16"/>
              </w:rPr>
              <w:t xml:space="preserve">P13</w:t>
            </w:r>
          </w:p>
        </w:tc>
        <w:tc>
          <w:tcPr>
            <w:tcW w:w="4372" w:type="dxa"/>
          </w:tcPr>
          <w:p>
            <w:pPr>
              <w:spacing w:before="40" w:after="40" w:line="240" w:lineRule="auto"/>
            </w:pPr>
            <w:r>
              <w:rPr>
                <w:rFonts w:ascii="Segoe UI" w:hAnsi="Segoe UI" w:cs="Segoe UI" w:eastAsia="Segoe UI"/>
                <w:sz w:val="16"/>
                <w:szCs w:val="16"/>
              </w:rPr>
              <w:t xml:space="preserve">BIR EIS live operation with the BIR signing method</w:t>
            </w:r>
          </w:p>
        </w:tc>
        <w:tc>
          <w:tcPr>
            <w:tcW w:w="1066" w:type="dxa"/>
          </w:tcPr>
          <w:p>
            <w:pPr>
              <w:spacing w:before="40" w:after="40" w:line="240" w:lineRule="auto"/>
            </w:pPr>
            <w:r>
              <w:rPr>
                <w:rFonts w:ascii="Segoe UI" w:hAnsi="Segoe UI" w:cs="Segoe UI" w:eastAsia="Segoe UI"/>
                <w:sz w:val="16"/>
                <w:szCs w:val="16"/>
              </w:rPr>
              <w:t xml:space="preserve">9.3</w:t>
            </w:r>
          </w:p>
        </w:tc>
        <w:tc>
          <w:tcPr>
            <w:tcW w:w="3061" w:type="dxa"/>
          </w:tcPr>
          <w:p>
            <w:pPr>
              <w:spacing w:before="40" w:after="40" w:line="240" w:lineRule="auto"/>
            </w:pPr>
            <w:r>
              <w:rPr>
                <w:rFonts w:ascii="Segoe UI" w:hAnsi="Segoe UI" w:cs="Segoe UI" w:eastAsia="Segoe UI"/>
                <w:sz w:val="16"/>
                <w:szCs w:val="16"/>
              </w:rPr>
              <w:t xml:space="preserve">TISPH EIS enrolment and certification (Q5)</w:t>
            </w:r>
          </w:p>
        </w:tc>
      </w:tr>
      <w:tr>
        <w:trPr>
          <w:cantSplit/>
        </w:trPr>
        <w:tc>
          <w:tcPr>
            <w:tcW w:w="528" w:type="dxa"/>
          </w:tcPr>
          <w:p>
            <w:pPr>
              <w:spacing w:before="40" w:after="40" w:line="240" w:lineRule="auto"/>
            </w:pPr>
            <w:r>
              <w:rPr>
                <w:rFonts w:ascii="Segoe UI" w:hAnsi="Segoe UI" w:cs="Segoe UI" w:eastAsia="Segoe UI"/>
                <w:sz w:val="16"/>
                <w:szCs w:val="16"/>
              </w:rPr>
              <w:t xml:space="preserve">P14</w:t>
            </w:r>
          </w:p>
        </w:tc>
        <w:tc>
          <w:tcPr>
            <w:tcW w:w="4372" w:type="dxa"/>
          </w:tcPr>
          <w:p>
            <w:pPr>
              <w:spacing w:before="40" w:after="40" w:line="240" w:lineRule="auto"/>
            </w:pPr>
            <w:r>
              <w:rPr>
                <w:rFonts w:ascii="Segoe UI" w:hAnsi="Segoe UI" w:cs="Segoe UI" w:eastAsia="Segoe UI"/>
                <w:sz w:val="16"/>
                <w:szCs w:val="16"/>
              </w:rPr>
              <w:t xml:space="preserve">Object storage back end (Azure Blob) behind the file API</w:t>
            </w:r>
          </w:p>
        </w:tc>
        <w:tc>
          <w:tcPr>
            <w:tcW w:w="1066" w:type="dxa"/>
          </w:tcPr>
          <w:p>
            <w:pPr>
              <w:spacing w:before="40" w:after="40" w:line="240" w:lineRule="auto"/>
            </w:pPr>
            <w:r>
              <w:rPr>
                <w:rFonts w:ascii="Segoe UI" w:hAnsi="Segoe UI" w:cs="Segoe UI" w:eastAsia="Segoe UI"/>
                <w:sz w:val="16"/>
                <w:szCs w:val="16"/>
              </w:rPr>
              <w:t xml:space="preserve">10.2</w:t>
            </w:r>
          </w:p>
        </w:tc>
        <w:tc>
          <w:tcPr>
            <w:tcW w:w="3061" w:type="dxa"/>
          </w:tcPr>
          <w:p>
            <w:pPr>
              <w:spacing w:before="40" w:after="40" w:line="240" w:lineRule="auto"/>
            </w:pPr>
            <w:r>
              <w:rPr>
                <w:rFonts w:ascii="Segoe UI" w:hAnsi="Segoe UI" w:cs="Segoe UI" w:eastAsia="Segoe UI"/>
                <w:sz w:val="16"/>
                <w:szCs w:val="16"/>
              </w:rPr>
              <w:t xml:space="preserve">TISPH preference; no work package</w:t>
            </w:r>
          </w:p>
        </w:tc>
      </w:tr>
      <w:tr>
        <w:trPr>
          <w:cantSplit/>
        </w:trPr>
        <w:tc>
          <w:tcPr>
            <w:tcW w:w="528" w:type="dxa"/>
          </w:tcPr>
          <w:p>
            <w:pPr>
              <w:spacing w:before="40" w:after="40" w:line="240" w:lineRule="auto"/>
            </w:pPr>
            <w:r>
              <w:rPr>
                <w:rFonts w:ascii="Segoe UI" w:hAnsi="Segoe UI" w:cs="Segoe UI" w:eastAsia="Segoe UI"/>
                <w:sz w:val="16"/>
                <w:szCs w:val="16"/>
              </w:rPr>
              <w:t xml:space="preserve">P15</w:t>
            </w:r>
          </w:p>
        </w:tc>
        <w:tc>
          <w:tcPr>
            <w:tcW w:w="4372" w:type="dxa"/>
          </w:tcPr>
          <w:p>
            <w:pPr>
              <w:spacing w:before="40" w:after="40" w:line="240" w:lineRule="auto"/>
            </w:pPr>
            <w:r>
              <w:rPr>
                <w:rFonts w:ascii="Segoe UI" w:hAnsi="Segoe UI" w:cs="Segoe UI" w:eastAsia="Segoe UI"/>
                <w:sz w:val="16"/>
                <w:szCs w:val="16"/>
              </w:rPr>
              <w:t xml:space="preserve">Time-limited reveal of full personal identifiers; personal data security fixes</w:t>
            </w:r>
          </w:p>
        </w:tc>
        <w:tc>
          <w:tcPr>
            <w:tcW w:w="1066" w:type="dxa"/>
          </w:tcPr>
          <w:p>
            <w:pPr>
              <w:spacing w:before="40" w:after="40" w:line="240" w:lineRule="auto"/>
            </w:pPr>
            <w:r>
              <w:rPr>
                <w:rFonts w:ascii="Segoe UI" w:hAnsi="Segoe UI" w:cs="Segoe UI" w:eastAsia="Segoe UI"/>
                <w:sz w:val="16"/>
                <w:szCs w:val="16"/>
              </w:rPr>
              <w:t xml:space="preserve">11</w:t>
            </w:r>
          </w:p>
        </w:tc>
        <w:tc>
          <w:tcPr>
            <w:tcW w:w="3061" w:type="dxa"/>
          </w:tcPr>
          <w:p>
            <w:pPr>
              <w:spacing w:before="40" w:after="40" w:line="240" w:lineRule="auto"/>
            </w:pPr>
            <w:r>
              <w:rPr>
                <w:rFonts w:ascii="Segoe UI" w:hAnsi="Segoe UI" w:cs="Segoe UI" w:eastAsia="Segoe UI"/>
                <w:sz w:val="16"/>
                <w:szCs w:val="16"/>
              </w:rPr>
              <w:t xml:space="preserve">PD-1b (only if decision P1 is "on request"), PD-1a; decisions P1, P2</w:t>
            </w:r>
          </w:p>
        </w:tc>
      </w:tr>
      <w:tr>
        <w:trPr>
          <w:cantSplit/>
        </w:trPr>
        <w:tc>
          <w:tcPr>
            <w:tcW w:w="528" w:type="dxa"/>
          </w:tcPr>
          <w:p>
            <w:pPr>
              <w:spacing w:before="40" w:after="40" w:line="240" w:lineRule="auto"/>
            </w:pPr>
            <w:r>
              <w:rPr>
                <w:rFonts w:ascii="Segoe UI" w:hAnsi="Segoe UI" w:cs="Segoe UI" w:eastAsia="Segoe UI"/>
                <w:sz w:val="16"/>
                <w:szCs w:val="16"/>
              </w:rPr>
              <w:t xml:space="preserve">P16</w:t>
            </w:r>
          </w:p>
        </w:tc>
        <w:tc>
          <w:tcPr>
            <w:tcW w:w="4372" w:type="dxa"/>
          </w:tcPr>
          <w:p>
            <w:pPr>
              <w:spacing w:before="40" w:after="40" w:line="240" w:lineRule="auto"/>
            </w:pPr>
            <w:r>
              <w:rPr>
                <w:rFonts w:ascii="Segoe UI" w:hAnsi="Segoe UI" w:cs="Segoe UI" w:eastAsia="Segoe UI"/>
                <w:sz w:val="16"/>
                <w:szCs w:val="16"/>
              </w:rPr>
              <w:t xml:space="preserve">Secure-cookie sessions</w:t>
            </w:r>
          </w:p>
        </w:tc>
        <w:tc>
          <w:tcPr>
            <w:tcW w:w="1066" w:type="dxa"/>
          </w:tcPr>
          <w:p>
            <w:pPr>
              <w:spacing w:before="40" w:after="40" w:line="240" w:lineRule="auto"/>
            </w:pPr>
            <w:r>
              <w:rPr>
                <w:rFonts w:ascii="Segoe UI" w:hAnsi="Segoe UI" w:cs="Segoe UI" w:eastAsia="Segoe UI"/>
                <w:sz w:val="16"/>
                <w:szCs w:val="16"/>
              </w:rPr>
              <w:t xml:space="preserve">11</w:t>
            </w:r>
          </w:p>
        </w:tc>
        <w:tc>
          <w:tcPr>
            <w:tcW w:w="3061" w:type="dxa"/>
          </w:tcPr>
          <w:p>
            <w:pPr>
              <w:spacing w:before="40" w:after="40" w:line="240" w:lineRule="auto"/>
            </w:pPr>
            <w:r>
              <w:rPr>
                <w:rFonts w:ascii="Segoe UI" w:hAnsi="Segoe UI" w:cs="Segoe UI" w:eastAsia="Segoe UI"/>
                <w:sz w:val="16"/>
                <w:szCs w:val="16"/>
              </w:rPr>
              <w:t xml:space="preserve">No work package yet</w:t>
            </w:r>
          </w:p>
        </w:tc>
      </w:tr>
      <w:tr>
        <w:trPr>
          <w:cantSplit/>
        </w:trPr>
        <w:tc>
          <w:tcPr>
            <w:tcW w:w="528" w:type="dxa"/>
          </w:tcPr>
          <w:p>
            <w:pPr>
              <w:spacing w:before="40" w:after="40" w:line="240" w:lineRule="auto"/>
            </w:pPr>
            <w:r>
              <w:rPr>
                <w:rFonts w:ascii="Segoe UI" w:hAnsi="Segoe UI" w:cs="Segoe UI" w:eastAsia="Segoe UI"/>
                <w:sz w:val="16"/>
                <w:szCs w:val="16"/>
              </w:rPr>
              <w:t xml:space="preserve">P17</w:t>
            </w:r>
          </w:p>
        </w:tc>
        <w:tc>
          <w:tcPr>
            <w:tcW w:w="4372" w:type="dxa"/>
          </w:tcPr>
          <w:p>
            <w:pPr>
              <w:spacing w:before="40" w:after="40" w:line="240" w:lineRule="auto"/>
            </w:pPr>
            <w:r>
              <w:rPr>
                <w:rFonts w:ascii="Segoe UI" w:hAnsi="Segoe UI" w:cs="Segoe UI" w:eastAsia="Segoe UI"/>
                <w:sz w:val="16"/>
                <w:szCs w:val="16"/>
              </w:rPr>
              <w:t xml:space="preserve">Pipeline tool and pipeline rights for TISPH</w:t>
            </w:r>
          </w:p>
        </w:tc>
        <w:tc>
          <w:tcPr>
            <w:tcW w:w="1066" w:type="dxa"/>
          </w:tcPr>
          <w:p>
            <w:pPr>
              <w:spacing w:before="40" w:after="40" w:line="240" w:lineRule="auto"/>
            </w:pPr>
            <w:r>
              <w:rPr>
                <w:rFonts w:ascii="Segoe UI" w:hAnsi="Segoe UI" w:cs="Segoe UI" w:eastAsia="Segoe UI"/>
                <w:sz w:val="16"/>
                <w:szCs w:val="16"/>
              </w:rPr>
              <w:t xml:space="preserve">12.4</w:t>
            </w:r>
          </w:p>
        </w:tc>
        <w:tc>
          <w:tcPr>
            <w:tcW w:w="3061" w:type="dxa"/>
          </w:tcPr>
          <w:p>
            <w:pPr>
              <w:spacing w:before="40" w:after="40" w:line="240" w:lineRule="auto"/>
            </w:pPr>
            <w:r>
              <w:rPr>
                <w:rFonts w:ascii="Segoe UI" w:hAnsi="Segoe UI" w:cs="Segoe UI" w:eastAsia="Segoe UI"/>
                <w:sz w:val="16"/>
                <w:szCs w:val="16"/>
              </w:rPr>
              <w:t xml:space="preserve">Decisions E3, E4 (PR-1b, PR-2)</w:t>
            </w:r>
          </w:p>
        </w:tc>
      </w:tr>
      <w:tr>
        <w:trPr>
          <w:cantSplit/>
        </w:trPr>
        <w:tc>
          <w:tcPr>
            <w:tcW w:w="528" w:type="dxa"/>
          </w:tcPr>
          <w:p>
            <w:pPr>
              <w:spacing w:before="40" w:after="40" w:line="240" w:lineRule="auto"/>
            </w:pPr>
            <w:r>
              <w:rPr>
                <w:rFonts w:ascii="Segoe UI" w:hAnsi="Segoe UI" w:cs="Segoe UI" w:eastAsia="Segoe UI"/>
                <w:sz w:val="16"/>
                <w:szCs w:val="16"/>
              </w:rPr>
              <w:t xml:space="preserve">P18</w:t>
            </w:r>
          </w:p>
        </w:tc>
        <w:tc>
          <w:tcPr>
            <w:tcW w:w="4372" w:type="dxa"/>
          </w:tcPr>
          <w:p>
            <w:pPr>
              <w:spacing w:before="40" w:after="40" w:line="240" w:lineRule="auto"/>
            </w:pPr>
            <w:r>
              <w:rPr>
                <w:rFonts w:ascii="Segoe UI" w:hAnsi="Segoe UI" w:cs="Segoe UI" w:eastAsia="Segoe UI"/>
                <w:sz w:val="16"/>
                <w:szCs w:val="16"/>
              </w:rPr>
              <w:t xml:space="preserve">Kubernetes manifests or Helm chart for AKS</w:t>
            </w:r>
          </w:p>
        </w:tc>
        <w:tc>
          <w:tcPr>
            <w:tcW w:w="1066" w:type="dxa"/>
          </w:tcPr>
          <w:p>
            <w:pPr>
              <w:spacing w:before="40" w:after="40" w:line="240" w:lineRule="auto"/>
            </w:pPr>
            <w:r>
              <w:rPr>
                <w:rFonts w:ascii="Segoe UI" w:hAnsi="Segoe UI" w:cs="Segoe UI" w:eastAsia="Segoe UI"/>
                <w:sz w:val="16"/>
                <w:szCs w:val="16"/>
              </w:rPr>
              <w:t xml:space="preserve">12.5</w:t>
            </w:r>
          </w:p>
        </w:tc>
        <w:tc>
          <w:tcPr>
            <w:tcW w:w="3061" w:type="dxa"/>
          </w:tcPr>
          <w:p>
            <w:pPr>
              <w:spacing w:before="40" w:after="40" w:line="240" w:lineRule="auto"/>
            </w:pPr>
            <w:r>
              <w:rPr>
                <w:rFonts w:ascii="Segoe UI" w:hAnsi="Segoe UI" w:cs="Segoe UI" w:eastAsia="Segoe UI"/>
                <w:sz w:val="16"/>
                <w:szCs w:val="16"/>
              </w:rPr>
              <w:t xml:space="preserve">TISPH decision to standardise on AKS (Q6)</w:t>
            </w:r>
          </w:p>
        </w:tc>
      </w:tr>
      <w:tr>
        <w:trPr>
          <w:cantSplit/>
        </w:trPr>
        <w:tc>
          <w:tcPr>
            <w:tcW w:w="528" w:type="dxa"/>
          </w:tcPr>
          <w:p>
            <w:pPr>
              <w:spacing w:before="40" w:after="40" w:line="240" w:lineRule="auto"/>
            </w:pPr>
            <w:r>
              <w:rPr>
                <w:rFonts w:ascii="Segoe UI" w:hAnsi="Segoe UI" w:cs="Segoe UI" w:eastAsia="Segoe UI"/>
                <w:sz w:val="16"/>
                <w:szCs w:val="16"/>
              </w:rPr>
              <w:t xml:space="preserve">P19</w:t>
            </w:r>
          </w:p>
        </w:tc>
        <w:tc>
          <w:tcPr>
            <w:tcW w:w="4372" w:type="dxa"/>
          </w:tcPr>
          <w:p>
            <w:pPr>
              <w:spacing w:before="40" w:after="40" w:line="240" w:lineRule="auto"/>
            </w:pPr>
            <w:r>
              <w:rPr>
                <w:rFonts w:ascii="Segoe UI" w:hAnsi="Segoe UI" w:cs="Segoe UI" w:eastAsia="Segoe UI"/>
                <w:sz w:val="16"/>
                <w:szCs w:val="16"/>
              </w:rPr>
              <w:t xml:space="preserve">Performance and stress test evidence for NFR-07</w:t>
            </w:r>
          </w:p>
        </w:tc>
        <w:tc>
          <w:tcPr>
            <w:tcW w:w="1066" w:type="dxa"/>
          </w:tcPr>
          <w:p>
            <w:pPr>
              <w:spacing w:before="40" w:after="40" w:line="240" w:lineRule="auto"/>
            </w:pPr>
            <w:r>
              <w:rPr>
                <w:rFonts w:ascii="Segoe UI" w:hAnsi="Segoe UI" w:cs="Segoe UI" w:eastAsia="Segoe UI"/>
                <w:sz w:val="16"/>
                <w:szCs w:val="16"/>
              </w:rPr>
              <w:t xml:space="preserve">13</w:t>
            </w:r>
          </w:p>
        </w:tc>
        <w:tc>
          <w:tcPr>
            <w:tcW w:w="3061" w:type="dxa"/>
          </w:tcPr>
          <w:p>
            <w:pPr>
              <w:spacing w:before="40" w:after="40" w:line="240" w:lineRule="auto"/>
            </w:pPr>
            <w:r>
              <w:rPr>
                <w:rFonts w:ascii="Segoe UI" w:hAnsi="Segoe UI" w:cs="Segoe UI" w:eastAsia="Segoe UI"/>
                <w:sz w:val="16"/>
                <w:szCs w:val="16"/>
              </w:rPr>
              <w:t xml:space="preserve">Test plan agreed with TISPH (Q8)</w:t>
            </w:r>
          </w:p>
        </w:tc>
      </w:tr>
      <w:tr>
        <w:trPr>
          <w:cantSplit/>
        </w:trPr>
        <w:tc>
          <w:tcPr>
            <w:tcW w:w="528" w:type="dxa"/>
          </w:tcPr>
          <w:p>
            <w:pPr>
              <w:spacing w:before="40" w:after="40" w:line="240" w:lineRule="auto"/>
            </w:pPr>
            <w:r>
              <w:rPr>
                <w:rFonts w:ascii="Segoe UI" w:hAnsi="Segoe UI" w:cs="Segoe UI" w:eastAsia="Segoe UI"/>
                <w:sz w:val="16"/>
                <w:szCs w:val="16"/>
              </w:rPr>
              <w:t xml:space="preserve">P20</w:t>
            </w:r>
          </w:p>
        </w:tc>
        <w:tc>
          <w:tcPr>
            <w:tcW w:w="4372" w:type="dxa"/>
          </w:tcPr>
          <w:p>
            <w:pPr>
              <w:spacing w:before="40" w:after="40" w:line="240" w:lineRule="auto"/>
            </w:pPr>
            <w:r>
              <w:rPr>
                <w:rFonts w:ascii="Segoe UI" w:hAnsi="Segoe UI" w:cs="Segoe UI" w:eastAsia="Segoe UI"/>
                <w:sz w:val="16"/>
                <w:szCs w:val="16"/>
              </w:rPr>
              <w:t xml:space="preserve">CI check that the committed API documentation matches a fresh export</w:t>
            </w:r>
          </w:p>
        </w:tc>
        <w:tc>
          <w:tcPr>
            <w:tcW w:w="1066" w:type="dxa"/>
          </w:tcPr>
          <w:p>
            <w:pPr>
              <w:spacing w:before="40" w:after="40" w:line="240" w:lineRule="auto"/>
            </w:pPr>
            <w:r>
              <w:rPr>
                <w:rFonts w:ascii="Segoe UI" w:hAnsi="Segoe UI" w:cs="Segoe UI" w:eastAsia="Segoe UI"/>
                <w:sz w:val="16"/>
                <w:szCs w:val="16"/>
              </w:rPr>
              <w:t xml:space="preserve">6.1</w:t>
            </w:r>
          </w:p>
        </w:tc>
        <w:tc>
          <w:tcPr>
            <w:tcW w:w="3061" w:type="dxa"/>
          </w:tcPr>
          <w:p>
            <w:pPr>
              <w:spacing w:before="40" w:after="40" w:line="240" w:lineRule="auto"/>
            </w:pPr>
            <w:r>
              <w:rPr>
                <w:rFonts w:ascii="Segoe UI" w:hAnsi="Segoe UI" w:cs="Segoe UI" w:eastAsia="Segoe UI"/>
                <w:sz w:val="16"/>
                <w:szCs w:val="16"/>
              </w:rPr>
              <w:t xml:space="preserve">No work package yet</w:t>
            </w:r>
          </w:p>
        </w:tc>
      </w:tr>
      <w:tr>
        <w:trPr>
          <w:cantSplit/>
        </w:trPr>
        <w:tc>
          <w:tcPr>
            <w:tcW w:w="528" w:type="dxa"/>
          </w:tcPr>
          <w:p>
            <w:pPr>
              <w:spacing w:before="40" w:after="40" w:line="240" w:lineRule="auto"/>
            </w:pPr>
            <w:r>
              <w:rPr>
                <w:rFonts w:ascii="Segoe UI" w:hAnsi="Segoe UI" w:cs="Segoe UI" w:eastAsia="Segoe UI"/>
                <w:sz w:val="16"/>
                <w:szCs w:val="16"/>
              </w:rPr>
              <w:t xml:space="preserve">P21</w:t>
            </w:r>
          </w:p>
        </w:tc>
        <w:tc>
          <w:tcPr>
            <w:tcW w:w="4372" w:type="dxa"/>
          </w:tcPr>
          <w:p>
            <w:pPr>
              <w:spacing w:before="40" w:after="40" w:line="240" w:lineRule="auto"/>
            </w:pPr>
            <w:r>
              <w:rPr>
                <w:rFonts w:ascii="Segoe UI" w:hAnsi="Segoe UI" w:cs="Segoe UI" w:eastAsia="Segoe UI"/>
                <w:sz w:val="16"/>
                <w:szCs w:val="16"/>
              </w:rPr>
              <w:t xml:space="preserve">Pre-Prod environment (permanent or temporary) in Terraform and the pipeline</w:t>
            </w:r>
          </w:p>
        </w:tc>
        <w:tc>
          <w:tcPr>
            <w:tcW w:w="1066" w:type="dxa"/>
          </w:tcPr>
          <w:p>
            <w:pPr>
              <w:spacing w:before="40" w:after="40" w:line="240" w:lineRule="auto"/>
            </w:pPr>
            <w:r>
              <w:rPr>
                <w:rFonts w:ascii="Segoe UI" w:hAnsi="Segoe UI" w:cs="Segoe UI" w:eastAsia="Segoe UI"/>
                <w:sz w:val="16"/>
                <w:szCs w:val="16"/>
              </w:rPr>
              <w:t xml:space="preserve">12.4</w:t>
            </w:r>
          </w:p>
        </w:tc>
        <w:tc>
          <w:tcPr>
            <w:tcW w:w="3061" w:type="dxa"/>
          </w:tcPr>
          <w:p>
            <w:pPr>
              <w:spacing w:before="40" w:after="40" w:line="240" w:lineRule="auto"/>
            </w:pPr>
            <w:r>
              <w:rPr>
                <w:rFonts w:ascii="Segoe UI" w:hAnsi="Segoe UI" w:cs="Segoe UI" w:eastAsia="Segoe UI"/>
                <w:sz w:val="16"/>
                <w:szCs w:val="16"/>
              </w:rPr>
              <w:t xml:space="preserve">Decision E1 (environment ladder)</w:t>
            </w:r>
          </w:p>
        </w:tc>
      </w:tr>
      <w:tr>
        <w:trPr>
          <w:cantSplit/>
        </w:trPr>
        <w:tc>
          <w:tcPr>
            <w:tcW w:w="528" w:type="dxa"/>
          </w:tcPr>
          <w:p>
            <w:pPr>
              <w:spacing w:before="40" w:after="40" w:line="240" w:lineRule="auto"/>
            </w:pPr>
            <w:r>
              <w:rPr>
                <w:rFonts w:ascii="Segoe UI" w:hAnsi="Segoe UI" w:cs="Segoe UI" w:eastAsia="Segoe UI"/>
                <w:sz w:val="16"/>
                <w:szCs w:val="16"/>
              </w:rPr>
              <w:t xml:space="preserve">P22</w:t>
            </w:r>
          </w:p>
        </w:tc>
        <w:tc>
          <w:tcPr>
            <w:tcW w:w="4372" w:type="dxa"/>
          </w:tcPr>
          <w:p>
            <w:pPr>
              <w:spacing w:before="40" w:after="40" w:line="240" w:lineRule="auto"/>
            </w:pPr>
            <w:r>
              <w:rPr>
                <w:rFonts w:ascii="Segoe UI" w:hAnsi="Segoe UI" w:cs="Segoe UI" w:eastAsia="Segoe UI"/>
                <w:sz w:val="16"/>
                <w:szCs w:val="16"/>
              </w:rPr>
              <w:t xml:space="preserve">Data scope by office and department</w:t>
            </w:r>
          </w:p>
        </w:tc>
        <w:tc>
          <w:tcPr>
            <w:tcW w:w="1066" w:type="dxa"/>
          </w:tcPr>
          <w:p>
            <w:pPr>
              <w:spacing w:before="40" w:after="40" w:line="240" w:lineRule="auto"/>
            </w:pPr>
            <w:r>
              <w:rPr>
                <w:rFonts w:ascii="Segoe UI" w:hAnsi="Segoe UI" w:cs="Segoe UI" w:eastAsia="Segoe UI"/>
                <w:sz w:val="16"/>
                <w:szCs w:val="16"/>
              </w:rPr>
              <w:t xml:space="preserve">11</w:t>
            </w:r>
          </w:p>
        </w:tc>
        <w:tc>
          <w:tcPr>
            <w:tcW w:w="3061" w:type="dxa"/>
          </w:tcPr>
          <w:p>
            <w:pPr>
              <w:spacing w:before="40" w:after="40" w:line="240" w:lineRule="auto"/>
            </w:pPr>
            <w:r>
              <w:rPr>
                <w:rFonts w:ascii="Segoe UI" w:hAnsi="Segoe UI" w:cs="Segoe UI" w:eastAsia="Segoe UI"/>
                <w:sz w:val="16"/>
                <w:szCs w:val="16"/>
              </w:rPr>
              <w:t xml:space="preserve">BRD 5.14; no work package yet (Q13)</w:t>
            </w:r>
          </w:p>
        </w:tc>
      </w:tr>
      <w:tr>
        <w:trPr>
          <w:cantSplit/>
        </w:trPr>
        <w:tc>
          <w:tcPr>
            <w:tcW w:w="528" w:type="dxa"/>
          </w:tcPr>
          <w:p>
            <w:pPr>
              <w:spacing w:before="40" w:after="40" w:line="240" w:lineRule="auto"/>
            </w:pPr>
            <w:r>
              <w:rPr>
                <w:rFonts w:ascii="Segoe UI" w:hAnsi="Segoe UI" w:cs="Segoe UI" w:eastAsia="Segoe UI"/>
                <w:sz w:val="16"/>
                <w:szCs w:val="16"/>
              </w:rPr>
              <w:t xml:space="preserve">P23</w:t>
            </w:r>
          </w:p>
        </w:tc>
        <w:tc>
          <w:tcPr>
            <w:tcW w:w="4372" w:type="dxa"/>
          </w:tcPr>
          <w:p>
            <w:pPr>
              <w:spacing w:before="40" w:after="40" w:line="240" w:lineRule="auto"/>
            </w:pPr>
            <w:r>
              <w:rPr>
                <w:rFonts w:ascii="Segoe UI" w:hAnsi="Segoe UI" w:cs="Segoe UI" w:eastAsia="Segoe UI"/>
                <w:sz w:val="16"/>
                <w:szCs w:val="16"/>
              </w:rPr>
              <w:t xml:space="preserve">Technical whitelisting document for TISPH IT</w:t>
            </w:r>
          </w:p>
        </w:tc>
        <w:tc>
          <w:tcPr>
            <w:tcW w:w="1066" w:type="dxa"/>
          </w:tcPr>
          <w:p>
            <w:pPr>
              <w:spacing w:before="40" w:after="40" w:line="240" w:lineRule="auto"/>
            </w:pPr>
            <w:r>
              <w:rPr>
                <w:rFonts w:ascii="Segoe UI" w:hAnsi="Segoe UI" w:cs="Segoe UI" w:eastAsia="Segoe UI"/>
                <w:sz w:val="16"/>
                <w:szCs w:val="16"/>
              </w:rPr>
              <w:t xml:space="preserve">12.3</w:t>
            </w:r>
          </w:p>
        </w:tc>
        <w:tc>
          <w:tcPr>
            <w:tcW w:w="3061" w:type="dxa"/>
          </w:tcPr>
          <w:p>
            <w:pPr>
              <w:spacing w:before="40" w:after="40" w:line="240" w:lineRule="auto"/>
            </w:pPr>
            <w:r>
              <w:rPr>
                <w:rFonts w:ascii="Segoe UI" w:hAnsi="Segoe UI" w:cs="Segoe UI" w:eastAsia="Segoe UI"/>
                <w:sz w:val="16"/>
                <w:szCs w:val="16"/>
              </w:rPr>
              <w:t xml:space="preserve">INTG-06; custom domain and operator addresses (Q10)</w:t>
            </w:r>
          </w:p>
        </w:tc>
      </w:tr>
      <w:tr>
        <w:trPr>
          <w:cantSplit/>
        </w:trPr>
        <w:tc>
          <w:tcPr>
            <w:tcW w:w="528" w:type="dxa"/>
          </w:tcPr>
          <w:p>
            <w:pPr>
              <w:spacing w:before="40" w:after="40" w:line="240" w:lineRule="auto"/>
            </w:pPr>
            <w:r>
              <w:rPr>
                <w:rFonts w:ascii="Segoe UI" w:hAnsi="Segoe UI" w:cs="Segoe UI" w:eastAsia="Segoe UI"/>
                <w:sz w:val="16"/>
                <w:szCs w:val="16"/>
              </w:rPr>
              <w:t xml:space="preserve">P24</w:t>
            </w:r>
          </w:p>
        </w:tc>
        <w:tc>
          <w:tcPr>
            <w:tcW w:w="4372" w:type="dxa"/>
          </w:tcPr>
          <w:p>
            <w:pPr>
              <w:spacing w:before="40" w:after="40" w:line="240" w:lineRule="auto"/>
            </w:pPr>
            <w:r>
              <w:rPr>
                <w:rFonts w:ascii="Segoe UI" w:hAnsi="Segoe UI" w:cs="Segoe UI" w:eastAsia="Segoe UI"/>
                <w:sz w:val="16"/>
                <w:szCs w:val="16"/>
              </w:rPr>
              <w:t xml:space="preserve">Long-term (10-year) database backup retention</w:t>
            </w:r>
          </w:p>
        </w:tc>
        <w:tc>
          <w:tcPr>
            <w:tcW w:w="1066" w:type="dxa"/>
          </w:tcPr>
          <w:p>
            <w:pPr>
              <w:spacing w:before="40" w:after="40" w:line="240" w:lineRule="auto"/>
            </w:pPr>
            <w:r>
              <w:rPr>
                <w:rFonts w:ascii="Segoe UI" w:hAnsi="Segoe UI" w:cs="Segoe UI" w:eastAsia="Segoe UI"/>
                <w:sz w:val="16"/>
                <w:szCs w:val="16"/>
              </w:rPr>
              <w:t xml:space="preserve">13, 18</w:t>
            </w:r>
          </w:p>
        </w:tc>
        <w:tc>
          <w:tcPr>
            <w:tcW w:w="3061" w:type="dxa"/>
          </w:tcPr>
          <w:p>
            <w:pPr>
              <w:spacing w:before="40" w:after="40" w:line="240" w:lineRule="auto"/>
            </w:pPr>
            <w:r>
              <w:rPr>
                <w:rFonts w:ascii="Segoe UI" w:hAnsi="Segoe UI" w:cs="Segoe UI" w:eastAsia="Segoe UI"/>
                <w:sz w:val="16"/>
                <w:szCs w:val="16"/>
              </w:rPr>
              <w:t xml:space="preserve">NFR-11; storage choice (Q9)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Total: 24 items (P10 is recorded as not planned).</w:t>
      </w:r>
    </w:p>
    <w:p xmlns:a="http://schemas.openxmlformats.org/drawingml/2006/main" xmlns:pic="http://schemas.openxmlformats.org/drawingml/2006/picture">
      <w:pPr>
        <w:pStyle w:val="Heading1"/>
        <w:numPr>
          <w:ilvl w:val="0"/>
          <w:numId w:val="14"/>
        </w:numPr>
      </w:pPr>
      <w:bookmarkStart w:id="1042" w:name="_Toc300001042"/>
      <w:r>
        <w:rPr>
          <w:rFonts w:ascii="Segoe UI" w:hAnsi="Segoe UI" w:cs="Segoe UI" w:eastAsia="Segoe UI"/>
        </w:rPr>
        <w:t xml:space="preserve">Architecture decisions</w:t>
      </w:r>
      <w:bookmarkEnd w:id="104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2750"/>
        <w:gridCol w:w="2896"/>
        <w:gridCol w:w="2763"/>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50"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c>
          <w:tcPr>
            <w:tcW w:w="2896" w:type="dxa"/>
            <w:shd w:val="clear" w:color="auto" w:fill="E8F0F8"/>
            <w:vAlign w:val="center"/>
          </w:tcPr>
          <w:p>
            <w:pPr>
              <w:spacing w:before="40" w:after="40" w:line="240" w:lineRule="auto"/>
            </w:pPr>
            <w:r>
              <w:rPr>
                <w:rFonts w:ascii="Segoe UI" w:hAnsi="Segoe UI" w:cs="Segoe UI" w:eastAsia="Segoe UI"/>
                <w:b/>
                <w:bCs/>
                <w:sz w:val="16"/>
                <w:szCs w:val="16"/>
              </w:rPr>
              <w:t xml:space="preserve">Reason</w:t>
            </w:r>
          </w:p>
        </w:tc>
        <w:tc>
          <w:tcPr>
            <w:tcW w:w="2763" w:type="dxa"/>
            <w:shd w:val="clear" w:color="auto" w:fill="E8F0F8"/>
            <w:vAlign w:val="center"/>
          </w:tcPr>
          <w:p>
            <w:pPr>
              <w:spacing w:before="40" w:after="40" w:line="240" w:lineRule="auto"/>
            </w:pPr>
            <w:r>
              <w:rPr>
                <w:rFonts w:ascii="Segoe UI" w:hAnsi="Segoe UI" w:cs="Segoe UI" w:eastAsia="Segoe UI"/>
                <w:b/>
                <w:bCs/>
                <w:sz w:val="16"/>
                <w:szCs w:val="16"/>
              </w:rPr>
              <w:t xml:space="preserve">Consequence</w:t>
            </w:r>
          </w:p>
        </w:tc>
      </w:tr>
      <w:tr>
        <w:trPr>
          <w:cantSplit/>
        </w:trPr>
        <w:tc>
          <w:tcPr>
            <w:tcW w:w="618" w:type="dxa"/>
          </w:tcPr>
          <w:p>
            <w:pPr>
              <w:spacing w:before="40" w:after="40" w:line="240" w:lineRule="auto"/>
            </w:pPr>
            <w:r>
              <w:rPr>
                <w:rFonts w:ascii="Segoe UI" w:hAnsi="Segoe UI" w:cs="Segoe UI" w:eastAsia="Segoe UI"/>
                <w:sz w:val="16"/>
                <w:szCs w:val="16"/>
              </w:rPr>
              <w:t xml:space="preserve">AD-1</w:t>
            </w:r>
          </w:p>
        </w:tc>
        <w:tc>
          <w:tcPr>
            <w:tcW w:w="2750" w:type="dxa"/>
          </w:tcPr>
          <w:p>
            <w:pPr>
              <w:spacing w:before="40" w:after="40" w:line="240" w:lineRule="auto"/>
            </w:pPr>
            <w:r>
              <w:rPr>
                <w:rFonts w:ascii="Segoe UI" w:hAnsi="Segoe UI" w:cs="Segoe UI" w:eastAsia="Segoe UI"/>
                <w:sz w:val="16"/>
                <w:szCs w:val="16"/>
              </w:rPr>
              <w:t xml:space="preserve">Modular monolith on one PostgreSQL database</w:t>
            </w:r>
          </w:p>
        </w:tc>
        <w:tc>
          <w:tcPr>
            <w:tcW w:w="2896" w:type="dxa"/>
          </w:tcPr>
          <w:p>
            <w:pPr>
              <w:spacing w:before="40" w:after="40" w:line="240" w:lineRule="auto"/>
            </w:pPr>
            <w:r>
              <w:rPr>
                <w:rFonts w:ascii="Segoe UI" w:hAnsi="Segoe UI" w:cs="Segoe UI" w:eastAsia="Segoe UI"/>
                <w:sz w:val="16"/>
                <w:szCs w:val="16"/>
              </w:rPr>
              <w:t xml:space="preserve">One transaction for business change, journal, audit and outgoing message; simpler operation and recovery for a single broker</w:t>
            </w:r>
          </w:p>
        </w:tc>
        <w:tc>
          <w:tcPr>
            <w:tcW w:w="2763" w:type="dxa"/>
          </w:tcPr>
          <w:p>
            <w:pPr>
              <w:spacing w:before="40" w:after="40" w:line="240" w:lineRule="auto"/>
            </w:pPr>
            <w:r>
              <w:rPr>
                <w:rFonts w:ascii="Segoe UI" w:hAnsi="Segoe UI" w:cs="Segoe UI" w:eastAsia="Segoe UI"/>
                <w:sz w:val="16"/>
                <w:szCs w:val="16"/>
              </w:rPr>
              <w:t xml:space="preserve">Modules cannot be scaled or released separately; module boundaries are kept by convention and review</w:t>
            </w:r>
          </w:p>
        </w:tc>
      </w:tr>
      <w:tr>
        <w:trPr>
          <w:cantSplit/>
        </w:trPr>
        <w:tc>
          <w:tcPr>
            <w:tcW w:w="618" w:type="dxa"/>
          </w:tcPr>
          <w:p>
            <w:pPr>
              <w:spacing w:before="40" w:after="40" w:line="240" w:lineRule="auto"/>
            </w:pPr>
            <w:r>
              <w:rPr>
                <w:rFonts w:ascii="Segoe UI" w:hAnsi="Segoe UI" w:cs="Segoe UI" w:eastAsia="Segoe UI"/>
                <w:sz w:val="16"/>
                <w:szCs w:val="16"/>
              </w:rPr>
              <w:t xml:space="preserve">AD-2</w:t>
            </w:r>
          </w:p>
        </w:tc>
        <w:tc>
          <w:tcPr>
            <w:tcW w:w="2750" w:type="dxa"/>
          </w:tcPr>
          <w:p>
            <w:pPr>
              <w:spacing w:before="40" w:after="40" w:line="240" w:lineRule="auto"/>
            </w:pPr>
            <w:r>
              <w:rPr>
                <w:rFonts w:ascii="Segoe UI" w:hAnsi="Segoe UI" w:cs="Segoe UI" w:eastAsia="Segoe UI"/>
                <w:sz w:val="16"/>
                <w:szCs w:val="16"/>
              </w:rPr>
              <w:t xml:space="preserve">Database-backed outboxes and in-process scheduler instead of a message broker</w:t>
            </w:r>
          </w:p>
        </w:tc>
        <w:tc>
          <w:tcPr>
            <w:tcW w:w="2896" w:type="dxa"/>
          </w:tcPr>
          <w:p>
            <w:pPr>
              <w:spacing w:before="40" w:after="40" w:line="240" w:lineRule="auto"/>
            </w:pPr>
            <w:r>
              <w:rPr>
                <w:rFonts w:ascii="Segoe UI" w:hAnsi="Segoe UI" w:cs="Segoe UI" w:eastAsia="Segoe UI"/>
                <w:sz w:val="16"/>
                <w:szCs w:val="16"/>
              </w:rPr>
              <w:t xml:space="preserve">No extra infrastructure; exactly the same backup and restore as the business data; volumes are modest</w:t>
            </w:r>
          </w:p>
        </w:tc>
        <w:tc>
          <w:tcPr>
            <w:tcW w:w="2763" w:type="dxa"/>
          </w:tcPr>
          <w:p>
            <w:pPr>
              <w:spacing w:before="40" w:after="40" w:line="240" w:lineRule="auto"/>
            </w:pPr>
            <w:r>
              <w:rPr>
                <w:rFonts w:ascii="Segoe UI" w:hAnsi="Segoe UI" w:cs="Segoe UI" w:eastAsia="Segoe UI"/>
                <w:sz w:val="16"/>
                <w:szCs w:val="16"/>
              </w:rPr>
              <w:t xml:space="preserve">Throughput of asynchronous work is bounded by job intervals and one database</w:t>
            </w:r>
          </w:p>
        </w:tc>
      </w:tr>
      <w:tr>
        <w:trPr>
          <w:cantSplit/>
        </w:trPr>
        <w:tc>
          <w:tcPr>
            <w:tcW w:w="618" w:type="dxa"/>
          </w:tcPr>
          <w:p>
            <w:pPr>
              <w:spacing w:before="40" w:after="40" w:line="240" w:lineRule="auto"/>
            </w:pPr>
            <w:r>
              <w:rPr>
                <w:rFonts w:ascii="Segoe UI" w:hAnsi="Segoe UI" w:cs="Segoe UI" w:eastAsia="Segoe UI"/>
                <w:sz w:val="16"/>
                <w:szCs w:val="16"/>
              </w:rPr>
              <w:t xml:space="preserve">AD-3</w:t>
            </w:r>
          </w:p>
        </w:tc>
        <w:tc>
          <w:tcPr>
            <w:tcW w:w="2750" w:type="dxa"/>
          </w:tcPr>
          <w:p>
            <w:pPr>
              <w:spacing w:before="40" w:after="40" w:line="240" w:lineRule="auto"/>
            </w:pPr>
            <w:r>
              <w:rPr>
                <w:rFonts w:ascii="Segoe UI" w:hAnsi="Segoe UI" w:cs="Segoe UI" w:eastAsia="Segoe UI"/>
                <w:sz w:val="16"/>
                <w:szCs w:val="16"/>
              </w:rPr>
              <w:t xml:space="preserve">Route registry as the single source of the API documentation</w:t>
            </w:r>
          </w:p>
        </w:tc>
        <w:tc>
          <w:tcPr>
            <w:tcW w:w="2896" w:type="dxa"/>
          </w:tcPr>
          <w:p>
            <w:pPr>
              <w:spacing w:before="40" w:after="40" w:line="240" w:lineRule="auto"/>
            </w:pPr>
            <w:r>
              <w:rPr>
                <w:rFonts w:ascii="Segoe UI" w:hAnsi="Segoe UI" w:cs="Segoe UI" w:eastAsia="Segoe UI"/>
                <w:sz w:val="16"/>
                <w:szCs w:val="16"/>
              </w:rPr>
              <w:t xml:space="preserve">Documentation cannot drift from code</w:t>
            </w:r>
          </w:p>
        </w:tc>
        <w:tc>
          <w:tcPr>
            <w:tcW w:w="2763" w:type="dxa"/>
          </w:tcPr>
          <w:p>
            <w:pPr>
              <w:spacing w:before="40" w:after="40" w:line="240" w:lineRule="auto"/>
            </w:pPr>
            <w:r>
              <w:rPr>
                <w:rFonts w:ascii="Segoe UI" w:hAnsi="Segoe UI" w:cs="Segoe UI" w:eastAsia="Segoe UI"/>
                <w:sz w:val="16"/>
                <w:szCs w:val="16"/>
              </w:rPr>
              <w:t xml:space="preserve">Every route must be declared with </w:t>
            </w:r>
            <w:r>
              <w:rPr>
                <w:rFonts w:ascii="Consolas" w:hAnsi="Consolas" w:cs="Consolas" w:eastAsia="Consolas"/>
                <w:color w:val="1F3B57"/>
                <w:sz w:val="14"/>
                <w:szCs w:val="14"/>
                <w:shd w:val="clear" w:color="auto" w:fill="F3F5F8"/>
              </w:rPr>
              <w:t xml:space="preserve">define()</w:t>
            </w:r>
          </w:p>
        </w:tc>
      </w:tr>
      <w:tr>
        <w:trPr>
          <w:cantSplit/>
        </w:trPr>
        <w:tc>
          <w:tcPr>
            <w:tcW w:w="618" w:type="dxa"/>
          </w:tcPr>
          <w:p>
            <w:pPr>
              <w:spacing w:before="40" w:after="40" w:line="240" w:lineRule="auto"/>
            </w:pPr>
            <w:r>
              <w:rPr>
                <w:rFonts w:ascii="Segoe UI" w:hAnsi="Segoe UI" w:cs="Segoe UI" w:eastAsia="Segoe UI"/>
                <w:sz w:val="16"/>
                <w:szCs w:val="16"/>
              </w:rPr>
              <w:t xml:space="preserve">AD-4</w:t>
            </w:r>
          </w:p>
        </w:tc>
        <w:tc>
          <w:tcPr>
            <w:tcW w:w="2750" w:type="dxa"/>
          </w:tcPr>
          <w:p>
            <w:pPr>
              <w:spacing w:before="40" w:after="40" w:line="240" w:lineRule="auto"/>
            </w:pPr>
            <w:r>
              <w:rPr>
                <w:rFonts w:ascii="Segoe UI" w:hAnsi="Segoe UI" w:cs="Segoe UI" w:eastAsia="Segoe UI"/>
                <w:sz w:val="16"/>
                <w:szCs w:val="16"/>
              </w:rPr>
              <w:t xml:space="preserve">Business rules as versioned configuration under maker-checker</w:t>
            </w:r>
          </w:p>
        </w:tc>
        <w:tc>
          <w:tcPr>
            <w:tcW w:w="2896" w:type="dxa"/>
          </w:tcPr>
          <w:p>
            <w:pPr>
              <w:spacing w:before="40" w:after="40" w:line="240" w:lineRule="auto"/>
            </w:pPr>
            <w:r>
              <w:rPr>
                <w:rFonts w:ascii="Segoe UI" w:hAnsi="Segoe UI" w:cs="Segoe UI" w:eastAsia="Segoe UI"/>
                <w:sz w:val="16"/>
                <w:szCs w:val="16"/>
              </w:rPr>
              <w:t xml:space="preserve">Change without release; audit evidence</w:t>
            </w:r>
          </w:p>
        </w:tc>
        <w:tc>
          <w:tcPr>
            <w:tcW w:w="2763" w:type="dxa"/>
          </w:tcPr>
          <w:p>
            <w:pPr>
              <w:spacing w:before="40" w:after="40" w:line="240" w:lineRule="auto"/>
            </w:pPr>
            <w:r>
              <w:rPr>
                <w:rFonts w:ascii="Segoe UI" w:hAnsi="Segoe UI" w:cs="Segoe UI" w:eastAsia="Segoe UI"/>
                <w:sz w:val="16"/>
                <w:szCs w:val="16"/>
              </w:rPr>
              <w:t xml:space="preserve">Configuration needs its own promotion between environments (P3)</w:t>
            </w:r>
          </w:p>
        </w:tc>
      </w:tr>
      <w:tr>
        <w:trPr>
          <w:cantSplit/>
        </w:trPr>
        <w:tc>
          <w:tcPr>
            <w:tcW w:w="618" w:type="dxa"/>
          </w:tcPr>
          <w:p>
            <w:pPr>
              <w:spacing w:before="40" w:after="40" w:line="240" w:lineRule="auto"/>
            </w:pPr>
            <w:r>
              <w:rPr>
                <w:rFonts w:ascii="Segoe UI" w:hAnsi="Segoe UI" w:cs="Segoe UI" w:eastAsia="Segoe UI"/>
                <w:sz w:val="16"/>
                <w:szCs w:val="16"/>
              </w:rPr>
              <w:t xml:space="preserve">AD-5</w:t>
            </w:r>
          </w:p>
        </w:tc>
        <w:tc>
          <w:tcPr>
            <w:tcW w:w="2750" w:type="dxa"/>
          </w:tcPr>
          <w:p>
            <w:pPr>
              <w:spacing w:before="40" w:after="40" w:line="240" w:lineRule="auto"/>
            </w:pPr>
            <w:r>
              <w:rPr>
                <w:rFonts w:ascii="Segoe UI" w:hAnsi="Segoe UI" w:cs="Segoe UI" w:eastAsia="Segoe UI"/>
                <w:sz w:val="16"/>
                <w:szCs w:val="16"/>
              </w:rPr>
              <w:t xml:space="preserve">Azure Container Apps rather than AKS</w:t>
            </w:r>
          </w:p>
        </w:tc>
        <w:tc>
          <w:tcPr>
            <w:tcW w:w="2896" w:type="dxa"/>
          </w:tcPr>
          <w:p>
            <w:pPr>
              <w:spacing w:before="40" w:after="40" w:line="240" w:lineRule="auto"/>
            </w:pPr>
            <w:r>
              <w:rPr>
                <w:rFonts w:ascii="Segoe UI" w:hAnsi="Segoe UI" w:cs="Segoe UI" w:eastAsia="Segoe UI"/>
                <w:sz w:val="16"/>
                <w:szCs w:val="16"/>
              </w:rPr>
              <w:t xml:space="preserve">Same images and probes, no cluster to run</w:t>
            </w:r>
          </w:p>
        </w:tc>
        <w:tc>
          <w:tcPr>
            <w:tcW w:w="2763" w:type="dxa"/>
          </w:tcPr>
          <w:p>
            <w:pPr>
              <w:spacing w:before="40" w:after="40" w:line="240" w:lineRule="auto"/>
            </w:pPr>
            <w:r>
              <w:rPr>
                <w:rFonts w:ascii="Segoe UI" w:hAnsi="Segoe UI" w:cs="Segoe UI" w:eastAsia="Segoe UI"/>
                <w:sz w:val="16"/>
                <w:szCs w:val="16"/>
              </w:rPr>
              <w:t xml:space="preserve">Kubernetes manifests are not maintained (P18)</w:t>
            </w:r>
          </w:p>
        </w:tc>
      </w:tr>
      <w:tr>
        <w:trPr>
          <w:cantSplit/>
        </w:trPr>
        <w:tc>
          <w:tcPr>
            <w:tcW w:w="618" w:type="dxa"/>
          </w:tcPr>
          <w:p>
            <w:pPr>
              <w:spacing w:before="40" w:after="40" w:line="240" w:lineRule="auto"/>
            </w:pPr>
            <w:r>
              <w:rPr>
                <w:rFonts w:ascii="Segoe UI" w:hAnsi="Segoe UI" w:cs="Segoe UI" w:eastAsia="Segoe UI"/>
                <w:sz w:val="16"/>
                <w:szCs w:val="16"/>
              </w:rPr>
              <w:t xml:space="preserve">AD-6</w:t>
            </w:r>
          </w:p>
        </w:tc>
        <w:tc>
          <w:tcPr>
            <w:tcW w:w="2750" w:type="dxa"/>
          </w:tcPr>
          <w:p>
            <w:pPr>
              <w:spacing w:before="40" w:after="40" w:line="240" w:lineRule="auto"/>
            </w:pPr>
            <w:r>
              <w:rPr>
                <w:rFonts w:ascii="Segoe UI" w:hAnsi="Segoe UI" w:cs="Segoe UI" w:eastAsia="Segoe UI"/>
                <w:sz w:val="16"/>
                <w:szCs w:val="16"/>
              </w:rPr>
              <w:t xml:space="preserve">Build once, promote by image digest</w:t>
            </w:r>
          </w:p>
        </w:tc>
        <w:tc>
          <w:tcPr>
            <w:tcW w:w="2896" w:type="dxa"/>
          </w:tcPr>
          <w:p>
            <w:pPr>
              <w:spacing w:before="40" w:after="40" w:line="240" w:lineRule="auto"/>
            </w:pPr>
            <w:r>
              <w:rPr>
                <w:rFonts w:ascii="Segoe UI" w:hAnsi="Segoe UI" w:cs="Segoe UI" w:eastAsia="Segoe UI"/>
                <w:sz w:val="16"/>
                <w:szCs w:val="16"/>
              </w:rPr>
              <w:t xml:space="preserve">What was tested is what runs in Production</w:t>
            </w:r>
          </w:p>
        </w:tc>
        <w:tc>
          <w:tcPr>
            <w:tcW w:w="2763" w:type="dxa"/>
          </w:tcPr>
          <w:p>
            <w:pPr>
              <w:spacing w:before="40" w:after="40" w:line="240" w:lineRule="auto"/>
            </w:pPr>
            <w:r>
              <w:rPr>
                <w:rFonts w:ascii="Segoe UI" w:hAnsi="Segoe UI" w:cs="Segoe UI" w:eastAsia="Segoe UI"/>
                <w:sz w:val="16"/>
                <w:szCs w:val="16"/>
              </w:rPr>
              <w:t xml:space="preserve">Environment differences must be variables or settings only</w:t>
            </w:r>
          </w:p>
        </w:tc>
      </w:tr>
      <w:tr>
        <w:trPr>
          <w:cantSplit/>
        </w:trPr>
        <w:tc>
          <w:tcPr>
            <w:tcW w:w="618" w:type="dxa"/>
          </w:tcPr>
          <w:p>
            <w:pPr>
              <w:spacing w:before="40" w:after="40" w:line="240" w:lineRule="auto"/>
            </w:pPr>
            <w:r>
              <w:rPr>
                <w:rFonts w:ascii="Segoe UI" w:hAnsi="Segoe UI" w:cs="Segoe UI" w:eastAsia="Segoe UI"/>
                <w:sz w:val="16"/>
                <w:szCs w:val="16"/>
              </w:rPr>
              <w:t xml:space="preserve">AD-7</w:t>
            </w:r>
          </w:p>
        </w:tc>
        <w:tc>
          <w:tcPr>
            <w:tcW w:w="2750" w:type="dxa"/>
          </w:tcPr>
          <w:p>
            <w:pPr>
              <w:spacing w:before="40" w:after="40" w:line="240" w:lineRule="auto"/>
            </w:pPr>
            <w:r>
              <w:rPr>
                <w:rFonts w:ascii="Segoe UI" w:hAnsi="Segoe UI" w:cs="Segoe UI" w:eastAsia="Segoe UI"/>
                <w:sz w:val="16"/>
                <w:szCs w:val="16"/>
              </w:rPr>
              <w:t xml:space="preserve">Forward-only migrations with expand and contract</w:t>
            </w:r>
          </w:p>
        </w:tc>
        <w:tc>
          <w:tcPr>
            <w:tcW w:w="2896" w:type="dxa"/>
          </w:tcPr>
          <w:p>
            <w:pPr>
              <w:spacing w:before="40" w:after="40" w:line="240" w:lineRule="auto"/>
            </w:pPr>
            <w:r>
              <w:rPr>
                <w:rFonts w:ascii="Segoe UI" w:hAnsi="Segoe UI" w:cs="Segoe UI" w:eastAsia="Segoe UI"/>
                <w:sz w:val="16"/>
                <w:szCs w:val="16"/>
              </w:rPr>
              <w:t xml:space="preserve">Safe application rollback</w:t>
            </w:r>
          </w:p>
        </w:tc>
        <w:tc>
          <w:tcPr>
            <w:tcW w:w="2763" w:type="dxa"/>
          </w:tcPr>
          <w:p>
            <w:pPr>
              <w:spacing w:before="40" w:after="40" w:line="240" w:lineRule="auto"/>
            </w:pPr>
            <w:r>
              <w:rPr>
                <w:rFonts w:ascii="Segoe UI" w:hAnsi="Segoe UI" w:cs="Segoe UI" w:eastAsia="Segoe UI"/>
                <w:sz w:val="16"/>
                <w:szCs w:val="16"/>
              </w:rPr>
              <w:t xml:space="preserve">Removing a column takes two releases</w:t>
            </w:r>
          </w:p>
        </w:tc>
      </w:tr>
      <w:tr>
        <w:trPr>
          <w:cantSplit/>
        </w:trPr>
        <w:tc>
          <w:tcPr>
            <w:tcW w:w="618" w:type="dxa"/>
          </w:tcPr>
          <w:p>
            <w:pPr>
              <w:spacing w:before="40" w:after="40" w:line="240" w:lineRule="auto"/>
            </w:pPr>
            <w:r>
              <w:rPr>
                <w:rFonts w:ascii="Segoe UI" w:hAnsi="Segoe UI" w:cs="Segoe UI" w:eastAsia="Segoe UI"/>
                <w:sz w:val="16"/>
                <w:szCs w:val="16"/>
              </w:rPr>
              <w:t xml:space="preserve">AD-8</w:t>
            </w:r>
          </w:p>
        </w:tc>
        <w:tc>
          <w:tcPr>
            <w:tcW w:w="2750" w:type="dxa"/>
          </w:tcPr>
          <w:p>
            <w:pPr>
              <w:spacing w:before="40" w:after="40" w:line="240" w:lineRule="auto"/>
            </w:pPr>
            <w:r>
              <w:rPr>
                <w:rFonts w:ascii="Segoe UI" w:hAnsi="Segoe UI" w:cs="Segoe UI" w:eastAsia="Segoe UI"/>
                <w:sz w:val="16"/>
                <w:szCs w:val="16"/>
              </w:rPr>
              <w:t xml:space="preserve">Credentials only in environment variables or Key Vault; connectors name variables</w:t>
            </w:r>
          </w:p>
        </w:tc>
        <w:tc>
          <w:tcPr>
            <w:tcW w:w="2896" w:type="dxa"/>
          </w:tcPr>
          <w:p>
            <w:pPr>
              <w:spacing w:before="40" w:after="40" w:line="240" w:lineRule="auto"/>
            </w:pPr>
            <w:r>
              <w:rPr>
                <w:rFonts w:ascii="Segoe UI" w:hAnsi="Segoe UI" w:cs="Segoe UI" w:eastAsia="Segoe UI"/>
                <w:sz w:val="16"/>
                <w:szCs w:val="16"/>
              </w:rPr>
              <w:t xml:space="preserve">No secrets in the database or repository</w:t>
            </w:r>
          </w:p>
        </w:tc>
        <w:tc>
          <w:tcPr>
            <w:tcW w:w="2763" w:type="dxa"/>
          </w:tcPr>
          <w:p>
            <w:pPr>
              <w:spacing w:before="40" w:after="40" w:line="240" w:lineRule="auto"/>
            </w:pPr>
            <w:r>
              <w:rPr>
                <w:rFonts w:ascii="Segoe UI" w:hAnsi="Segoe UI" w:cs="Segoe UI" w:eastAsia="Segoe UI"/>
                <w:sz w:val="16"/>
                <w:szCs w:val="16"/>
              </w:rPr>
              <w:t xml:space="preserve">Adding a credential needs an operator step per environment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3" w:name="_Toc300001043"/>
      <w:r>
        <w:rPr>
          <w:rFonts w:ascii="Segoe UI" w:hAnsi="Segoe UI" w:cs="Segoe UI" w:eastAsia="Segoe UI"/>
        </w:rPr>
        <w:t xml:space="preserve">Open questions for TISPH</w:t>
      </w:r>
      <w:bookmarkEnd w:id="104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How should the daily SAP GL files reach SAP: a scheduled copy from the documents share to the SFTP container, or a share that SAP collects from? Who owns the transfer and its monitoring?</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P8, INTG-04 go-live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Which banks and channels (bulk credit, InstaPay, PESONet) are used at go-live, with which file layouts, and should statements and status files be picked up automatically from SFTP?</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P9, bank layouts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Please confirm in writing that the SAP vendor and customer master files of INTG-04 (items 2 and 3) are out of Phase 1, as the TISPH remark in the signed BRD says, and whether the non-insurance journal upload may use the CSV or XLSX template instead of a text file</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P10, INTG-04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When will TFS provide the file specification for the lead feed, the monthly Credit Life loan batch and the account and expiry lists, and how will files be delivered?</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P11, INTG-03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What is the timetable for BIR EIS enrolment and certification, and who at TISPH holds the BIR credentials and signing certificate?</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P13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Does TISPH accept Azure Container Apps as meeting NFR-19, or require AKS?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P18, NFR-19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Will any TISPH system (TFS, SAP, insurer gateway) call the BrokerVerse API directly in Phase 2? If so, which identity model: Entra ID application identities or BrokerVerse service accounts?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What load profile and acceptance thresholds should the performance and stress test use, given the NFR-07 figures and NFR-12 (at least 20 concurrent users)?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P19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Where are the 10-year backup retention (NFR-11) and the log retention (NFR-11.3) to be held: long-term database exports to TISPH storage, or Azure backup vault policies? The point-in-time window in PROD is 35 days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Backup design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Who in TISPH IT will hold the Key Vault administration group, the operator addresses for the firewalls, the alert mailbox and the GitHub release approvers for each environment?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First Azure deployment</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Should the scheduler run on a separate API instance in Production (</w:t>
            </w:r>
            <w:r>
              <w:rPr>
                <w:rFonts w:ascii="Consolas" w:hAnsi="Consolas" w:cs="Consolas" w:eastAsia="Consolas"/>
                <w:color w:val="1F3B57"/>
                <w:sz w:val="14"/>
                <w:szCs w:val="14"/>
                <w:shd w:val="clear" w:color="auto" w:fill="F3F5F8"/>
              </w:rPr>
              <w:t xml:space="preserve">SCHEDULER_ENABLED=false</w:t>
            </w:r>
            <w:r>
              <w:rPr>
                <w:rFonts w:ascii="Segoe UI" w:hAnsi="Segoe UI" w:cs="Segoe UI" w:eastAsia="Segoe UI"/>
                <w:sz w:val="16"/>
                <w:szCs w:val="16"/>
              </w:rPr>
              <w:t xml:space="preserve"> on the user-facing replicas)?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Scaling profile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Does TISPH IT accept Terraform alone for NFR-19.1, given that the container platform leaves no servers for Ansible to configure?</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NFR-19.1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Q13</w:t>
            </w:r>
          </w:p>
        </w:tc>
        <w:tc>
          <w:tcPr>
            <w:tcW w:w="5000" w:type="dxa"/>
          </w:tcPr>
          <w:p>
            <w:pPr>
              <w:spacing w:before="40" w:after="40" w:line="240" w:lineRule="auto"/>
            </w:pPr>
            <w:r>
              <w:rPr>
                <w:rFonts w:ascii="Segoe UI" w:hAnsi="Segoe UI" w:cs="Segoe UI" w:eastAsia="Segoe UI"/>
                <w:sz w:val="16"/>
                <w:szCs w:val="16"/>
              </w:rPr>
              <w:t xml:space="preserve">Which offices and departments must limit what a user sees (BRD 5.14), and for which records?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P22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4" w:name="_Toc300001044"/>
      <w:r>
        <w:rPr>
          <w:rFonts w:ascii="Segoe UI" w:hAnsi="Segoe UI" w:cs="Segoe UI" w:eastAsia="Segoe UI"/>
        </w:rPr>
        <w:t xml:space="preserve">Requirements traceability</w:t>
      </w:r>
      <w:bookmarkEnd w:id="1044"/>
    </w:p>
    <w:p xmlns:a="http://schemas.openxmlformats.org/drawingml/2006/main" xmlns:pic="http://schemas.openxmlformats.org/drawingml/2006/picture">
      <w:pPr>
        <w:jc w:val="both"/>
      </w:pPr>
      <w:r>
        <w:rPr>
          <w:rFonts w:ascii="Segoe UI" w:hAnsi="Segoe UI" w:cs="Segoe UI" w:eastAsia="Segoe UI"/>
        </w:rPr>
        <w:t xml:space="preserve">Status: </w:t>
      </w:r>
      <w:r>
        <w:rPr>
          <w:rFonts w:ascii="Segoe UI" w:hAnsi="Segoe UI" w:cs="Segoe UI" w:eastAsia="Segoe UI"/>
          <w:b/>
          <w:bCs/>
        </w:rPr>
        <w:t xml:space="preserve">Built</w:t>
      </w:r>
      <w:r>
        <w:rPr>
          <w:rFonts w:ascii="Segoe UI" w:hAnsi="Segoe UI" w:cs="Segoe UI" w:eastAsia="Segoe UI"/>
        </w:rPr>
        <w:t xml:space="preserve"> (in the baseline), </w:t>
      </w:r>
      <w:r>
        <w:rPr>
          <w:rFonts w:ascii="Segoe UI" w:hAnsi="Segoe UI" w:cs="Segoe UI" w:eastAsia="Segoe UI"/>
          <w:b/>
          <w:bCs/>
        </w:rPr>
        <w:t xml:space="preserve">Partly</w:t>
      </w:r>
      <w:r>
        <w:rPr>
          <w:rFonts w:ascii="Segoe UI" w:hAnsi="Segoe UI" w:cs="Segoe UI" w:eastAsia="Segoe UI"/>
        </w:rPr>
        <w:t xml:space="preserve"> (built with a stated gap), </w:t>
      </w:r>
      <w:r>
        <w:rPr>
          <w:rFonts w:ascii="Segoe UI" w:hAnsi="Segoe UI" w:cs="Segoe UI" w:eastAsia="Segoe UI"/>
          <w:b/>
          <w:bCs/>
        </w:rPr>
        <w:t xml:space="preserve">Planned</w:t>
      </w:r>
      <w:r>
        <w:rPr>
          <w:rFonts w:ascii="Segoe UI" w:hAnsi="Segoe UI" w:cs="Segoe UI" w:eastAsia="Segoe UI"/>
        </w:rPr>
        <w:t xml:space="preserve"> (register in section 15), </w:t>
      </w:r>
      <w:r>
        <w:rPr>
          <w:rFonts w:ascii="Segoe UI" w:hAnsi="Segoe UI" w:cs="Segoe UI" w:eastAsia="Segoe UI"/>
          <w:b/>
          <w:bCs/>
        </w:rPr>
        <w:t xml:space="preserve">Not met</w:t>
      </w:r>
      <w:r>
        <w:rPr>
          <w:rFonts w:ascii="Segoe UI" w:hAnsi="Segoe UI" w:cs="Segoe UI" w:eastAsia="Segoe UI"/>
        </w:rPr>
        <w:t xml:space="preserve"> (no work planned yet), </w:t>
      </w:r>
      <w:r>
        <w:rPr>
          <w:rFonts w:ascii="Segoe UI" w:hAnsi="Segoe UI" w:cs="Segoe UI" w:eastAsia="Segoe UI"/>
          <w:b/>
          <w:bCs/>
        </w:rPr>
        <w:t xml:space="preserve">To evidence</w:t>
      </w:r>
      <w:r>
        <w:rPr>
          <w:rFonts w:ascii="Segoe UI" w:hAnsi="Segoe UI" w:cs="Segoe UI" w:eastAsia="Segoe UI"/>
        </w:rPr>
        <w:t xml:space="preserve"> (built, proof still to be produced).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8"/>
        <w:gridCol w:w="3049"/>
        <w:gridCol w:w="1066"/>
        <w:gridCol w:w="3404"/>
      </w:tblGrid>
      <w:tr>
        <w:trPr>
          <w:cantSplit/>
          <w:tblHeader/>
          <w:trHeight w:val="400"/>
        </w:trPr>
        <w:tc>
          <w:tcPr>
            <w:tcW w:w="1508"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3049" w:type="dxa"/>
            <w:shd w:val="clear" w:color="auto" w:fill="E8F0F8"/>
            <w:vAlign w:val="center"/>
          </w:tcPr>
          <w:p>
            <w:pPr>
              <w:spacing w:before="40" w:after="40" w:line="240" w:lineRule="auto"/>
            </w:pPr>
            <w:r>
              <w:rPr>
                <w:rFonts w:ascii="Segoe UI" w:hAnsi="Segoe UI" w:cs="Segoe UI" w:eastAsia="Segoe UI"/>
                <w:b/>
                <w:bCs/>
                <w:sz w:val="16"/>
                <w:szCs w:val="16"/>
              </w:rPr>
              <w:t xml:space="preserve">Short phrase</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3404"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508" w:type="dxa"/>
          </w:tcPr>
          <w:p>
            <w:pPr>
              <w:spacing w:before="40" w:after="40" w:line="240" w:lineRule="auto"/>
            </w:pPr>
            <w:r>
              <w:rPr>
                <w:rFonts w:ascii="Segoe UI" w:hAnsi="Segoe UI" w:cs="Segoe UI" w:eastAsia="Segoe UI"/>
                <w:sz w:val="16"/>
                <w:szCs w:val="16"/>
              </w:rPr>
              <w:t xml:space="preserve">5.13</w:t>
            </w:r>
          </w:p>
        </w:tc>
        <w:tc>
          <w:tcPr>
            <w:tcW w:w="3049" w:type="dxa"/>
          </w:tcPr>
          <w:p>
            <w:pPr>
              <w:spacing w:before="40" w:after="40" w:line="240" w:lineRule="auto"/>
            </w:pPr>
            <w:r>
              <w:rPr>
                <w:rFonts w:ascii="Segoe UI" w:hAnsi="Segoe UI" w:cs="Segoe UI" w:eastAsia="Segoe UI"/>
                <w:sz w:val="16"/>
                <w:szCs w:val="16"/>
              </w:rPr>
              <w:t xml:space="preserve">Integrations "file-based or e-mail-based"</w:t>
            </w:r>
          </w:p>
        </w:tc>
        <w:tc>
          <w:tcPr>
            <w:tcW w:w="1066" w:type="dxa"/>
          </w:tcPr>
          <w:p>
            <w:pPr>
              <w:spacing w:before="40" w:after="40" w:line="240" w:lineRule="auto"/>
            </w:pPr>
            <w:r>
              <w:rPr>
                <w:rFonts w:ascii="Segoe UI" w:hAnsi="Segoe UI" w:cs="Segoe UI" w:eastAsia="Segoe UI"/>
                <w:sz w:val="16"/>
                <w:szCs w:val="16"/>
              </w:rPr>
              <w:t xml:space="preserve">9</w:t>
            </w:r>
          </w:p>
        </w:tc>
        <w:tc>
          <w:tcPr>
            <w:tcW w:w="3404" w:type="dxa"/>
          </w:tcPr>
          <w:p>
            <w:pPr>
              <w:spacing w:before="40" w:after="40" w:line="240" w:lineRule="auto"/>
            </w:pPr>
            <w:r>
              <w:rPr>
                <w:rFonts w:ascii="Segoe UI" w:hAnsi="Segoe UI" w:cs="Segoe UI" w:eastAsia="Segoe UI"/>
                <w:sz w:val="16"/>
                <w:szCs w:val="16"/>
              </w:rPr>
              <w:t xml:space="preserve">Partly: files are produced and read on screens; SFTP transfer Planned (P8, P9)</w:t>
            </w:r>
          </w:p>
        </w:tc>
      </w:tr>
      <w:tr>
        <w:trPr>
          <w:cantSplit/>
        </w:trPr>
        <w:tc>
          <w:tcPr>
            <w:tcW w:w="1508" w:type="dxa"/>
          </w:tcPr>
          <w:p>
            <w:pPr>
              <w:spacing w:before="40" w:after="40" w:line="240" w:lineRule="auto"/>
            </w:pPr>
            <w:r>
              <w:rPr>
                <w:rFonts w:ascii="Segoe UI" w:hAnsi="Segoe UI" w:cs="Segoe UI" w:eastAsia="Segoe UI"/>
                <w:sz w:val="16"/>
                <w:szCs w:val="16"/>
              </w:rPr>
              <w:t xml:space="preserve">5.14</w:t>
            </w:r>
          </w:p>
        </w:tc>
        <w:tc>
          <w:tcPr>
            <w:tcW w:w="3049" w:type="dxa"/>
          </w:tcPr>
          <w:p>
            <w:pPr>
              <w:spacing w:before="40" w:after="40" w:line="240" w:lineRule="auto"/>
            </w:pPr>
            <w:r>
              <w:rPr>
                <w:rFonts w:ascii="Segoe UI" w:hAnsi="Segoe UI" w:cs="Segoe UI" w:eastAsia="Segoe UI"/>
                <w:sz w:val="16"/>
                <w:szCs w:val="16"/>
              </w:rPr>
              <w:t xml:space="preserve">Role-based access, segregation of duties, audit trail</w:t>
            </w:r>
          </w:p>
        </w:tc>
        <w:tc>
          <w:tcPr>
            <w:tcW w:w="1066" w:type="dxa"/>
          </w:tcPr>
          <w:p>
            <w:pPr>
              <w:spacing w:before="40" w:after="40" w:line="240" w:lineRule="auto"/>
            </w:pPr>
            <w:r>
              <w:rPr>
                <w:rFonts w:ascii="Segoe UI" w:hAnsi="Segoe UI" w:cs="Segoe UI" w:eastAsia="Segoe UI"/>
                <w:sz w:val="16"/>
                <w:szCs w:val="16"/>
              </w:rPr>
              <w:t xml:space="preserve">8, 11</w:t>
            </w:r>
          </w:p>
        </w:tc>
        <w:tc>
          <w:tcPr>
            <w:tcW w:w="3404" w:type="dxa"/>
          </w:tcPr>
          <w:p>
            <w:pPr>
              <w:spacing w:before="40" w:after="40" w:line="240" w:lineRule="auto"/>
            </w:pPr>
            <w:r>
              <w:rPr>
                <w:rFonts w:ascii="Segoe UI" w:hAnsi="Segoe UI" w:cs="Segoe UI" w:eastAsia="Segoe UI"/>
                <w:sz w:val="16"/>
                <w:szCs w:val="16"/>
              </w:rPr>
              <w:t xml:space="preserve">Partly: data scope by office and department Not met (P22)</w:t>
            </w:r>
          </w:p>
        </w:tc>
      </w:tr>
      <w:tr>
        <w:trPr>
          <w:cantSplit/>
        </w:trPr>
        <w:tc>
          <w:tcPr>
            <w:tcW w:w="1508" w:type="dxa"/>
          </w:tcPr>
          <w:p>
            <w:pPr>
              <w:spacing w:before="40" w:after="40" w:line="240" w:lineRule="auto"/>
            </w:pPr>
            <w:r>
              <w:rPr>
                <w:rFonts w:ascii="Segoe UI" w:hAnsi="Segoe UI" w:cs="Segoe UI" w:eastAsia="Segoe UI"/>
                <w:sz w:val="16"/>
                <w:szCs w:val="16"/>
              </w:rPr>
              <w:t xml:space="preserve">INTG-01</w:t>
            </w:r>
          </w:p>
        </w:tc>
        <w:tc>
          <w:tcPr>
            <w:tcW w:w="3049" w:type="dxa"/>
          </w:tcPr>
          <w:p>
            <w:pPr>
              <w:spacing w:before="40" w:after="40" w:line="240" w:lineRule="auto"/>
            </w:pPr>
            <w:r>
              <w:rPr>
                <w:rFonts w:ascii="Segoe UI" w:hAnsi="Segoe UI" w:cs="Segoe UI" w:eastAsia="Segoe UI"/>
                <w:sz w:val="16"/>
                <w:szCs w:val="16"/>
              </w:rPr>
              <w:t xml:space="preserve">System notifications from TISPH e-mail identities</w:t>
            </w:r>
          </w:p>
        </w:tc>
        <w:tc>
          <w:tcPr>
            <w:tcW w:w="1066" w:type="dxa"/>
          </w:tcPr>
          <w:p>
            <w:pPr>
              <w:spacing w:before="40" w:after="40" w:line="240" w:lineRule="auto"/>
            </w:pPr>
            <w:r>
              <w:rPr>
                <w:rFonts w:ascii="Segoe UI" w:hAnsi="Segoe UI" w:cs="Segoe UI" w:eastAsia="Segoe UI"/>
                <w:sz w:val="16"/>
                <w:szCs w:val="16"/>
              </w:rPr>
              <w:t xml:space="preserve">7.2, 9.2</w:t>
            </w:r>
          </w:p>
        </w:tc>
        <w:tc>
          <w:tcPr>
            <w:tcW w:w="3404" w:type="dxa"/>
          </w:tcPr>
          <w:p>
            <w:pPr>
              <w:spacing w:before="40" w:after="40" w:line="240" w:lineRule="auto"/>
            </w:pPr>
            <w:r>
              <w:rPr>
                <w:rFonts w:ascii="Segoe UI" w:hAnsi="Segoe UI" w:cs="Segoe UI" w:eastAsia="Segoe UI"/>
                <w:sz w:val="16"/>
                <w:szCs w:val="16"/>
              </w:rPr>
              <w:t xml:space="preserve">Built; needs the TISPH mailbox</w:t>
            </w:r>
          </w:p>
        </w:tc>
      </w:tr>
      <w:tr>
        <w:trPr>
          <w:cantSplit/>
        </w:trPr>
        <w:tc>
          <w:tcPr>
            <w:tcW w:w="1508" w:type="dxa"/>
          </w:tcPr>
          <w:p>
            <w:pPr>
              <w:spacing w:before="40" w:after="40" w:line="240" w:lineRule="auto"/>
            </w:pPr>
            <w:r>
              <w:rPr>
                <w:rFonts w:ascii="Segoe UI" w:hAnsi="Segoe UI" w:cs="Segoe UI" w:eastAsia="Segoe UI"/>
                <w:sz w:val="16"/>
                <w:szCs w:val="16"/>
              </w:rPr>
              <w:t xml:space="preserve">INTG-02</w:t>
            </w:r>
          </w:p>
        </w:tc>
        <w:tc>
          <w:tcPr>
            <w:tcW w:w="3049" w:type="dxa"/>
          </w:tcPr>
          <w:p>
            <w:pPr>
              <w:spacing w:before="40" w:after="40" w:line="240" w:lineRule="auto"/>
            </w:pPr>
            <w:r>
              <w:rPr>
                <w:rFonts w:ascii="Segoe UI" w:hAnsi="Segoe UI" w:cs="Segoe UI" w:eastAsia="Segoe UI"/>
                <w:sz w:val="16"/>
                <w:szCs w:val="16"/>
              </w:rPr>
              <w:t xml:space="preserve">SSO with Microsoft Azure AD</w:t>
            </w:r>
          </w:p>
        </w:tc>
        <w:tc>
          <w:tcPr>
            <w:tcW w:w="1066" w:type="dxa"/>
          </w:tcPr>
          <w:p>
            <w:pPr>
              <w:spacing w:before="40" w:after="40" w:line="240" w:lineRule="auto"/>
            </w:pPr>
            <w:r>
              <w:rPr>
                <w:rFonts w:ascii="Segoe UI" w:hAnsi="Segoe UI" w:cs="Segoe UI" w:eastAsia="Segoe UI"/>
                <w:sz w:val="16"/>
                <w:szCs w:val="16"/>
              </w:rPr>
              <w:t xml:space="preserve">9.2, 11</w:t>
            </w:r>
          </w:p>
        </w:tc>
        <w:tc>
          <w:tcPr>
            <w:tcW w:w="3404" w:type="dxa"/>
          </w:tcPr>
          <w:p>
            <w:pPr>
              <w:spacing w:before="40" w:after="40" w:line="240" w:lineRule="auto"/>
            </w:pPr>
            <w:r>
              <w:rPr>
                <w:rFonts w:ascii="Segoe UI" w:hAnsi="Segoe UI" w:cs="Segoe UI" w:eastAsia="Segoe UI"/>
                <w:sz w:val="16"/>
                <w:szCs w:val="16"/>
              </w:rPr>
              <w:t xml:space="preserve">Built; on in UAT and PROD tfvars</w:t>
            </w:r>
          </w:p>
        </w:tc>
      </w:tr>
      <w:tr>
        <w:trPr>
          <w:cantSplit/>
        </w:trPr>
        <w:tc>
          <w:tcPr>
            <w:tcW w:w="1508" w:type="dxa"/>
          </w:tcPr>
          <w:p>
            <w:pPr>
              <w:spacing w:before="40" w:after="40" w:line="240" w:lineRule="auto"/>
            </w:pPr>
            <w:r>
              <w:rPr>
                <w:rFonts w:ascii="Segoe UI" w:hAnsi="Segoe UI" w:cs="Segoe UI" w:eastAsia="Segoe UI"/>
                <w:sz w:val="16"/>
                <w:szCs w:val="16"/>
              </w:rPr>
              <w:t xml:space="preserve">INTG-03</w:t>
            </w:r>
          </w:p>
        </w:tc>
        <w:tc>
          <w:tcPr>
            <w:tcW w:w="3049" w:type="dxa"/>
          </w:tcPr>
          <w:p>
            <w:pPr>
              <w:spacing w:before="40" w:after="40" w:line="240" w:lineRule="auto"/>
            </w:pPr>
            <w:r>
              <w:rPr>
                <w:rFonts w:ascii="Segoe UI" w:hAnsi="Segoe UI" w:cs="Segoe UI" w:eastAsia="Segoe UI"/>
                <w:sz w:val="16"/>
                <w:szCs w:val="16"/>
              </w:rPr>
              <w:t xml:space="preserve">Credit-linked business intake from TFS</w:t>
            </w:r>
          </w:p>
        </w:tc>
        <w:tc>
          <w:tcPr>
            <w:tcW w:w="1066" w:type="dxa"/>
          </w:tcPr>
          <w:p>
            <w:pPr>
              <w:spacing w:before="40" w:after="40" w:line="240" w:lineRule="auto"/>
            </w:pPr>
            <w:r>
              <w:rPr>
                <w:rFonts w:ascii="Segoe UI" w:hAnsi="Segoe UI" w:cs="Segoe UI" w:eastAsia="Segoe UI"/>
                <w:sz w:val="16"/>
                <w:szCs w:val="16"/>
              </w:rPr>
              <w:t xml:space="preserve">9.2, 9.3</w:t>
            </w:r>
          </w:p>
        </w:tc>
        <w:tc>
          <w:tcPr>
            <w:tcW w:w="3404" w:type="dxa"/>
          </w:tcPr>
          <w:p>
            <w:pPr>
              <w:spacing w:before="40" w:after="40" w:line="240" w:lineRule="auto"/>
            </w:pPr>
            <w:r>
              <w:rPr>
                <w:rFonts w:ascii="Segoe UI" w:hAnsi="Segoe UI" w:cs="Segoe UI" w:eastAsia="Segoe UI"/>
                <w:sz w:val="16"/>
                <w:szCs w:val="16"/>
              </w:rPr>
              <w:t xml:space="preserve">Partly: generic lead upload; TFS feed Planned (P11)</w:t>
            </w:r>
          </w:p>
        </w:tc>
      </w:tr>
      <w:tr>
        <w:trPr>
          <w:cantSplit/>
        </w:trPr>
        <w:tc>
          <w:tcPr>
            <w:tcW w:w="1508" w:type="dxa"/>
          </w:tcPr>
          <w:p>
            <w:pPr>
              <w:spacing w:before="40" w:after="40" w:line="240" w:lineRule="auto"/>
            </w:pPr>
            <w:r>
              <w:rPr>
                <w:rFonts w:ascii="Segoe UI" w:hAnsi="Segoe UI" w:cs="Segoe UI" w:eastAsia="Segoe UI"/>
                <w:sz w:val="16"/>
                <w:szCs w:val="16"/>
              </w:rPr>
              <w:t xml:space="preserve">INTG-04</w:t>
            </w:r>
          </w:p>
        </w:tc>
        <w:tc>
          <w:tcPr>
            <w:tcW w:w="3049" w:type="dxa"/>
          </w:tcPr>
          <w:p>
            <w:pPr>
              <w:spacing w:before="40" w:after="40" w:line="240" w:lineRule="auto"/>
            </w:pPr>
            <w:r>
              <w:rPr>
                <w:rFonts w:ascii="Segoe UI" w:hAnsi="Segoe UI" w:cs="Segoe UI" w:eastAsia="Segoe UI"/>
                <w:sz w:val="16"/>
                <w:szCs w:val="16"/>
              </w:rPr>
              <w:t xml:space="preserve">Daily SAP text files; upload of non-insurance entries</w:t>
            </w:r>
          </w:p>
        </w:tc>
        <w:tc>
          <w:tcPr>
            <w:tcW w:w="1066" w:type="dxa"/>
          </w:tcPr>
          <w:p>
            <w:pPr>
              <w:spacing w:before="40" w:after="40" w:line="240" w:lineRule="auto"/>
            </w:pPr>
            <w:r>
              <w:rPr>
                <w:rFonts w:ascii="Segoe UI" w:hAnsi="Segoe UI" w:cs="Segoe UI" w:eastAsia="Segoe UI"/>
                <w:sz w:val="16"/>
                <w:szCs w:val="16"/>
              </w:rPr>
              <w:t xml:space="preserve">9.2, 9.3</w:t>
            </w:r>
          </w:p>
        </w:tc>
        <w:tc>
          <w:tcPr>
            <w:tcW w:w="3404" w:type="dxa"/>
          </w:tcPr>
          <w:p>
            <w:pPr>
              <w:spacing w:before="40" w:after="40" w:line="240" w:lineRule="auto"/>
            </w:pPr>
            <w:r>
              <w:rPr>
                <w:rFonts w:ascii="Segoe UI" w:hAnsi="Segoe UI" w:cs="Segoe UI" w:eastAsia="Segoe UI"/>
                <w:sz w:val="16"/>
                <w:szCs w:val="16"/>
              </w:rPr>
              <w:t xml:space="preserve">Partly: GL files built, transfer Planned (P8); master files set aside (P10); journal upload as CSV or XLSX</w:t>
            </w:r>
          </w:p>
        </w:tc>
      </w:tr>
      <w:tr>
        <w:trPr>
          <w:cantSplit/>
        </w:trPr>
        <w:tc>
          <w:tcPr>
            <w:tcW w:w="1508" w:type="dxa"/>
          </w:tcPr>
          <w:p>
            <w:pPr>
              <w:spacing w:before="40" w:after="40" w:line="240" w:lineRule="auto"/>
            </w:pPr>
            <w:r>
              <w:rPr>
                <w:rFonts w:ascii="Segoe UI" w:hAnsi="Segoe UI" w:cs="Segoe UI" w:eastAsia="Segoe UI"/>
                <w:sz w:val="16"/>
                <w:szCs w:val="16"/>
              </w:rPr>
              <w:t xml:space="preserve">INTG-05</w:t>
            </w:r>
          </w:p>
        </w:tc>
        <w:tc>
          <w:tcPr>
            <w:tcW w:w="3049" w:type="dxa"/>
          </w:tcPr>
          <w:p>
            <w:pPr>
              <w:spacing w:before="40" w:after="40" w:line="240" w:lineRule="auto"/>
            </w:pPr>
            <w:r>
              <w:rPr>
                <w:rFonts w:ascii="Segoe UI" w:hAnsi="Segoe UI" w:cs="Segoe UI" w:eastAsia="Segoe UI"/>
                <w:sz w:val="16"/>
                <w:szCs w:val="16"/>
              </w:rPr>
              <w:t xml:space="preserve">Insurer REST API, Phase 2</w:t>
            </w:r>
          </w:p>
        </w:tc>
        <w:tc>
          <w:tcPr>
            <w:tcW w:w="1066" w:type="dxa"/>
          </w:tcPr>
          <w:p>
            <w:pPr>
              <w:spacing w:before="40" w:after="40" w:line="240" w:lineRule="auto"/>
            </w:pPr>
            <w:r>
              <w:rPr>
                <w:rFonts w:ascii="Segoe UI" w:hAnsi="Segoe UI" w:cs="Segoe UI" w:eastAsia="Segoe UI"/>
                <w:sz w:val="16"/>
                <w:szCs w:val="16"/>
              </w:rPr>
              <w:t xml:space="preserve">9.2, 9.3</w:t>
            </w:r>
          </w:p>
        </w:tc>
        <w:tc>
          <w:tcPr>
            <w:tcW w:w="3404" w:type="dxa"/>
          </w:tcPr>
          <w:p>
            <w:pPr>
              <w:spacing w:before="40" w:after="40" w:line="240" w:lineRule="auto"/>
            </w:pPr>
            <w:r>
              <w:rPr>
                <w:rFonts w:ascii="Segoe UI" w:hAnsi="Segoe UI" w:cs="Segoe UI" w:eastAsia="Segoe UI"/>
                <w:sz w:val="16"/>
                <w:szCs w:val="16"/>
              </w:rPr>
              <w:t xml:space="preserve">Planned (P12)</w:t>
            </w:r>
          </w:p>
        </w:tc>
      </w:tr>
      <w:tr>
        <w:trPr>
          <w:cantSplit/>
        </w:trPr>
        <w:tc>
          <w:tcPr>
            <w:tcW w:w="1508" w:type="dxa"/>
          </w:tcPr>
          <w:p>
            <w:pPr>
              <w:spacing w:before="40" w:after="40" w:line="240" w:lineRule="auto"/>
            </w:pPr>
            <w:r>
              <w:rPr>
                <w:rFonts w:ascii="Segoe UI" w:hAnsi="Segoe UI" w:cs="Segoe UI" w:eastAsia="Segoe UI"/>
                <w:sz w:val="16"/>
                <w:szCs w:val="16"/>
              </w:rPr>
              <w:t xml:space="preserve">INTG-06</w:t>
            </w:r>
          </w:p>
        </w:tc>
        <w:tc>
          <w:tcPr>
            <w:tcW w:w="3049" w:type="dxa"/>
          </w:tcPr>
          <w:p>
            <w:pPr>
              <w:spacing w:before="40" w:after="40" w:line="240" w:lineRule="auto"/>
            </w:pPr>
            <w:r>
              <w:rPr>
                <w:rFonts w:ascii="Segoe UI" w:hAnsi="Segoe UI" w:cs="Segoe UI" w:eastAsia="Segoe UI"/>
                <w:sz w:val="16"/>
                <w:szCs w:val="16"/>
              </w:rPr>
              <w:t xml:space="preserve">Azure deployment model, component architecture, whitelisting document</w:t>
            </w:r>
          </w:p>
        </w:tc>
        <w:tc>
          <w:tcPr>
            <w:tcW w:w="1066" w:type="dxa"/>
          </w:tcPr>
          <w:p>
            <w:pPr>
              <w:spacing w:before="40" w:after="40" w:line="240" w:lineRule="auto"/>
            </w:pPr>
            <w:r>
              <w:rPr>
                <w:rFonts w:ascii="Segoe UI" w:hAnsi="Segoe UI" w:cs="Segoe UI" w:eastAsia="Segoe UI"/>
                <w:sz w:val="16"/>
                <w:szCs w:val="16"/>
              </w:rPr>
              <w:t xml:space="preserve">4, 12</w:t>
            </w:r>
          </w:p>
        </w:tc>
        <w:tc>
          <w:tcPr>
            <w:tcW w:w="3404" w:type="dxa"/>
          </w:tcPr>
          <w:p>
            <w:pPr>
              <w:spacing w:before="40" w:after="40" w:line="240" w:lineRule="auto"/>
            </w:pPr>
            <w:r>
              <w:rPr>
                <w:rFonts w:ascii="Segoe UI" w:hAnsi="Segoe UI" w:cs="Segoe UI" w:eastAsia="Segoe UI"/>
                <w:sz w:val="16"/>
                <w:szCs w:val="16"/>
              </w:rPr>
              <w:t xml:space="preserve">Partly: architecture and Terraform built; whitelisting document Planned (P23)</w:t>
            </w:r>
          </w:p>
        </w:tc>
      </w:tr>
      <w:tr>
        <w:trPr>
          <w:cantSplit/>
        </w:trPr>
        <w:tc>
          <w:tcPr>
            <w:tcW w:w="1508" w:type="dxa"/>
          </w:tcPr>
          <w:p>
            <w:pPr>
              <w:spacing w:before="40" w:after="40" w:line="240" w:lineRule="auto"/>
            </w:pPr>
            <w:r>
              <w:rPr>
                <w:rFonts w:ascii="Segoe UI" w:hAnsi="Segoe UI" w:cs="Segoe UI" w:eastAsia="Segoe UI"/>
                <w:sz w:val="16"/>
                <w:szCs w:val="16"/>
              </w:rPr>
              <w:t xml:space="preserve">TAX-02, TAX-03</w:t>
            </w:r>
          </w:p>
        </w:tc>
        <w:tc>
          <w:tcPr>
            <w:tcW w:w="3049" w:type="dxa"/>
          </w:tcPr>
          <w:p>
            <w:pPr>
              <w:spacing w:before="40" w:after="40" w:line="240" w:lineRule="auto"/>
            </w:pPr>
            <w:r>
              <w:rPr>
                <w:rFonts w:ascii="Segoe UI" w:hAnsi="Segoe UI" w:cs="Segoe UI" w:eastAsia="Segoe UI"/>
                <w:sz w:val="16"/>
                <w:szCs w:val="16"/>
              </w:rPr>
              <w:t xml:space="preserve">BIR report and books extract; batch-wise Form 2307</w:t>
            </w:r>
          </w:p>
        </w:tc>
        <w:tc>
          <w:tcPr>
            <w:tcW w:w="1066" w:type="dxa"/>
          </w:tcPr>
          <w:p>
            <w:pPr>
              <w:spacing w:before="40" w:after="40" w:line="240" w:lineRule="auto"/>
            </w:pPr>
            <w:r>
              <w:rPr>
                <w:rFonts w:ascii="Segoe UI" w:hAnsi="Segoe UI" w:cs="Segoe UI" w:eastAsia="Segoe UI"/>
                <w:sz w:val="16"/>
                <w:szCs w:val="16"/>
              </w:rPr>
              <w:t xml:space="preserve">9.2</w:t>
            </w:r>
          </w:p>
        </w:tc>
        <w:tc>
          <w:tcPr>
            <w:tcW w:w="3404" w:type="dxa"/>
          </w:tcPr>
          <w:p>
            <w:pPr>
              <w:spacing w:before="40" w:after="40" w:line="240" w:lineRule="auto"/>
            </w:pPr>
            <w:r>
              <w:rPr>
                <w:rFonts w:ascii="Segoe UI" w:hAnsi="Segoe UI" w:cs="Segoe UI" w:eastAsia="Segoe UI"/>
                <w:sz w:val="16"/>
                <w:szCs w:val="16"/>
              </w:rPr>
              <w:t xml:space="preserve">Built</w:t>
            </w:r>
          </w:p>
        </w:tc>
      </w:tr>
      <w:tr>
        <w:trPr>
          <w:cantSplit/>
        </w:trPr>
        <w:tc>
          <w:tcPr>
            <w:tcW w:w="1508" w:type="dxa"/>
          </w:tcPr>
          <w:p>
            <w:pPr>
              <w:spacing w:before="40" w:after="40" w:line="240" w:lineRule="auto"/>
            </w:pPr>
            <w:r>
              <w:rPr>
                <w:rFonts w:ascii="Segoe UI" w:hAnsi="Segoe UI" w:cs="Segoe UI" w:eastAsia="Segoe UI"/>
                <w:sz w:val="16"/>
                <w:szCs w:val="16"/>
              </w:rPr>
              <w:t xml:space="preserve">NFR-06.1</w:t>
            </w:r>
          </w:p>
        </w:tc>
        <w:tc>
          <w:tcPr>
            <w:tcW w:w="3049" w:type="dxa"/>
          </w:tcPr>
          <w:p>
            <w:pPr>
              <w:spacing w:before="40" w:after="40" w:line="240" w:lineRule="auto"/>
            </w:pPr>
            <w:r>
              <w:rPr>
                <w:rFonts w:ascii="Segoe UI" w:hAnsi="Segoe UI" w:cs="Segoe UI" w:eastAsia="Segoe UI"/>
                <w:sz w:val="16"/>
                <w:szCs w:val="16"/>
              </w:rPr>
              <w:t xml:space="preserve">Cloud deployment, preferably Azure</w:t>
            </w:r>
          </w:p>
        </w:tc>
        <w:tc>
          <w:tcPr>
            <w:tcW w:w="1066" w:type="dxa"/>
          </w:tcPr>
          <w:p>
            <w:pPr>
              <w:spacing w:before="40" w:after="40" w:line="240" w:lineRule="auto"/>
            </w:pPr>
            <w:r>
              <w:rPr>
                <w:rFonts w:ascii="Segoe UI" w:hAnsi="Segoe UI" w:cs="Segoe UI" w:eastAsia="Segoe UI"/>
                <w:sz w:val="16"/>
                <w:szCs w:val="16"/>
              </w:rPr>
              <w:t xml:space="preserve">12.3</w:t>
            </w:r>
          </w:p>
        </w:tc>
        <w:tc>
          <w:tcPr>
            <w:tcW w:w="3404" w:type="dxa"/>
          </w:tcPr>
          <w:p>
            <w:pPr>
              <w:spacing w:before="40" w:after="40" w:line="240" w:lineRule="auto"/>
            </w:pPr>
            <w:r>
              <w:rPr>
                <w:rFonts w:ascii="Segoe UI" w:hAnsi="Segoe UI" w:cs="Segoe UI" w:eastAsia="Segoe UI"/>
                <w:sz w:val="16"/>
                <w:szCs w:val="16"/>
              </w:rPr>
              <w:t xml:space="preserve">Built (Terraform; first Azure deployment pending Q10)</w:t>
            </w:r>
          </w:p>
        </w:tc>
      </w:tr>
      <w:tr>
        <w:trPr>
          <w:cantSplit/>
        </w:trPr>
        <w:tc>
          <w:tcPr>
            <w:tcW w:w="1508" w:type="dxa"/>
          </w:tcPr>
          <w:p>
            <w:pPr>
              <w:spacing w:before="40" w:after="40" w:line="240" w:lineRule="auto"/>
            </w:pPr>
            <w:r>
              <w:rPr>
                <w:rFonts w:ascii="Segoe UI" w:hAnsi="Segoe UI" w:cs="Segoe UI" w:eastAsia="Segoe UI"/>
                <w:sz w:val="16"/>
                <w:szCs w:val="16"/>
              </w:rPr>
              <w:t xml:space="preserve">NFR-06.2, NFR-06.3</w:t>
            </w:r>
          </w:p>
        </w:tc>
        <w:tc>
          <w:tcPr>
            <w:tcW w:w="3049" w:type="dxa"/>
          </w:tcPr>
          <w:p>
            <w:pPr>
              <w:spacing w:before="40" w:after="40" w:line="240" w:lineRule="auto"/>
            </w:pPr>
            <w:r>
              <w:rPr>
                <w:rFonts w:ascii="Segoe UI" w:hAnsi="Segoe UI" w:cs="Segoe UI" w:eastAsia="Segoe UI"/>
                <w:sz w:val="16"/>
                <w:szCs w:val="16"/>
              </w:rPr>
              <w:t xml:space="preserve">RPO within 1 hour, RTO 4 hours</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Built design; To evidence by a restore test</w:t>
            </w:r>
          </w:p>
        </w:tc>
      </w:tr>
      <w:tr>
        <w:trPr>
          <w:cantSplit/>
        </w:trPr>
        <w:tc>
          <w:tcPr>
            <w:tcW w:w="1508" w:type="dxa"/>
          </w:tcPr>
          <w:p>
            <w:pPr>
              <w:spacing w:before="40" w:after="40" w:line="240" w:lineRule="auto"/>
            </w:pPr>
            <w:r>
              <w:rPr>
                <w:rFonts w:ascii="Segoe UI" w:hAnsi="Segoe UI" w:cs="Segoe UI" w:eastAsia="Segoe UI"/>
                <w:sz w:val="16"/>
                <w:szCs w:val="16"/>
              </w:rPr>
              <w:t xml:space="preserve">NFR-07 to NFR-07.7, NFR-12</w:t>
            </w:r>
          </w:p>
        </w:tc>
        <w:tc>
          <w:tcPr>
            <w:tcW w:w="3049" w:type="dxa"/>
          </w:tcPr>
          <w:p>
            <w:pPr>
              <w:spacing w:before="40" w:after="40" w:line="240" w:lineRule="auto"/>
            </w:pPr>
            <w:r>
              <w:rPr>
                <w:rFonts w:ascii="Segoe UI" w:hAnsi="Segoe UI" w:cs="Segoe UI" w:eastAsia="Segoe UI"/>
                <w:sz w:val="16"/>
                <w:szCs w:val="16"/>
              </w:rPr>
              <w:t xml:space="preserve">Performance, concurrency, stress threshold</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To evidence (P19)</w:t>
            </w:r>
          </w:p>
        </w:tc>
      </w:tr>
      <w:tr>
        <w:trPr>
          <w:cantSplit/>
        </w:trPr>
        <w:tc>
          <w:tcPr>
            <w:tcW w:w="1508" w:type="dxa"/>
          </w:tcPr>
          <w:p>
            <w:pPr>
              <w:spacing w:before="40" w:after="40" w:line="240" w:lineRule="auto"/>
            </w:pPr>
            <w:r>
              <w:rPr>
                <w:rFonts w:ascii="Segoe UI" w:hAnsi="Segoe UI" w:cs="Segoe UI" w:eastAsia="Segoe UI"/>
                <w:sz w:val="16"/>
                <w:szCs w:val="16"/>
              </w:rPr>
              <w:t xml:space="preserve">NFR-08, NFR-08.1</w:t>
            </w:r>
          </w:p>
        </w:tc>
        <w:tc>
          <w:tcPr>
            <w:tcW w:w="3049" w:type="dxa"/>
          </w:tcPr>
          <w:p>
            <w:pPr>
              <w:spacing w:before="40" w:after="40" w:line="240" w:lineRule="auto"/>
            </w:pPr>
            <w:r>
              <w:rPr>
                <w:rFonts w:ascii="Segoe UI" w:hAnsi="Segoe UI" w:cs="Segoe UI" w:eastAsia="Segoe UI"/>
                <w:sz w:val="16"/>
                <w:szCs w:val="16"/>
              </w:rPr>
              <w:t xml:space="preserve">Environment configuration; configurable rules</w:t>
            </w:r>
          </w:p>
        </w:tc>
        <w:tc>
          <w:tcPr>
            <w:tcW w:w="1066" w:type="dxa"/>
          </w:tcPr>
          <w:p>
            <w:pPr>
              <w:spacing w:before="40" w:after="40" w:line="240" w:lineRule="auto"/>
            </w:pPr>
            <w:r>
              <w:rPr>
                <w:rFonts w:ascii="Segoe UI" w:hAnsi="Segoe UI" w:cs="Segoe UI" w:eastAsia="Segoe UI"/>
                <w:sz w:val="16"/>
                <w:szCs w:val="16"/>
              </w:rPr>
              <w:t xml:space="preserve">8, 12</w:t>
            </w:r>
          </w:p>
        </w:tc>
        <w:tc>
          <w:tcPr>
            <w:tcW w:w="3404" w:type="dxa"/>
          </w:tcPr>
          <w:p>
            <w:pPr>
              <w:spacing w:before="40" w:after="40" w:line="240" w:lineRule="auto"/>
            </w:pPr>
            <w:r>
              <w:rPr>
                <w:rFonts w:ascii="Segoe UI" w:hAnsi="Segoe UI" w:cs="Segoe UI" w:eastAsia="Segoe UI"/>
                <w:sz w:val="16"/>
                <w:szCs w:val="16"/>
              </w:rPr>
              <w:t xml:space="preserve">Built; configuration promotion Planned (P3)</w:t>
            </w:r>
          </w:p>
        </w:tc>
      </w:tr>
      <w:tr>
        <w:trPr>
          <w:cantSplit/>
        </w:trPr>
        <w:tc>
          <w:tcPr>
            <w:tcW w:w="1508" w:type="dxa"/>
          </w:tcPr>
          <w:p>
            <w:pPr>
              <w:spacing w:before="40" w:after="40" w:line="240" w:lineRule="auto"/>
            </w:pPr>
            <w:r>
              <w:rPr>
                <w:rFonts w:ascii="Segoe UI" w:hAnsi="Segoe UI" w:cs="Segoe UI" w:eastAsia="Segoe UI"/>
                <w:sz w:val="16"/>
                <w:szCs w:val="16"/>
              </w:rPr>
              <w:t xml:space="preserve">NFR-09</w:t>
            </w:r>
          </w:p>
        </w:tc>
        <w:tc>
          <w:tcPr>
            <w:tcW w:w="3049" w:type="dxa"/>
          </w:tcPr>
          <w:p>
            <w:pPr>
              <w:spacing w:before="40" w:after="40" w:line="240" w:lineRule="auto"/>
            </w:pPr>
            <w:r>
              <w:rPr>
                <w:rFonts w:ascii="Segoe UI" w:hAnsi="Segoe UI" w:cs="Segoe UI" w:eastAsia="Segoe UI"/>
                <w:sz w:val="16"/>
                <w:szCs w:val="16"/>
              </w:rPr>
              <w:t xml:space="preserve">File interfaces over SFTP; authenticated SMTP</w:t>
            </w:r>
          </w:p>
        </w:tc>
        <w:tc>
          <w:tcPr>
            <w:tcW w:w="1066" w:type="dxa"/>
          </w:tcPr>
          <w:p>
            <w:pPr>
              <w:spacing w:before="40" w:after="40" w:line="240" w:lineRule="auto"/>
            </w:pPr>
            <w:r>
              <w:rPr>
                <w:rFonts w:ascii="Segoe UI" w:hAnsi="Segoe UI" w:cs="Segoe UI" w:eastAsia="Segoe UI"/>
                <w:sz w:val="16"/>
                <w:szCs w:val="16"/>
              </w:rPr>
              <w:t xml:space="preserve">9</w:t>
            </w:r>
          </w:p>
        </w:tc>
        <w:tc>
          <w:tcPr>
            <w:tcW w:w="3404" w:type="dxa"/>
          </w:tcPr>
          <w:p>
            <w:pPr>
              <w:spacing w:before="40" w:after="40" w:line="240" w:lineRule="auto"/>
            </w:pPr>
            <w:r>
              <w:rPr>
                <w:rFonts w:ascii="Segoe UI" w:hAnsi="Segoe UI" w:cs="Segoe UI" w:eastAsia="Segoe UI"/>
                <w:sz w:val="16"/>
                <w:szCs w:val="16"/>
              </w:rPr>
              <w:t xml:space="preserve">Partly: SFTP accounts built, automatic transfer Planned (P8, P9)</w:t>
            </w:r>
          </w:p>
        </w:tc>
      </w:tr>
      <w:tr>
        <w:trPr>
          <w:cantSplit/>
        </w:trPr>
        <w:tc>
          <w:tcPr>
            <w:tcW w:w="1508" w:type="dxa"/>
          </w:tcPr>
          <w:p>
            <w:pPr>
              <w:spacing w:before="40" w:after="40" w:line="240" w:lineRule="auto"/>
            </w:pPr>
            <w:r>
              <w:rPr>
                <w:rFonts w:ascii="Segoe UI" w:hAnsi="Segoe UI" w:cs="Segoe UI" w:eastAsia="Segoe UI"/>
                <w:sz w:val="16"/>
                <w:szCs w:val="16"/>
              </w:rPr>
              <w:t xml:space="preserve">NFR-11</w:t>
            </w:r>
          </w:p>
        </w:tc>
        <w:tc>
          <w:tcPr>
            <w:tcW w:w="3049" w:type="dxa"/>
          </w:tcPr>
          <w:p>
            <w:pPr>
              <w:spacing w:before="40" w:after="40" w:line="240" w:lineRule="auto"/>
            </w:pPr>
            <w:r>
              <w:rPr>
                <w:rFonts w:ascii="Segoe UI" w:hAnsi="Segoe UI" w:cs="Segoe UI" w:eastAsia="Segoe UI"/>
                <w:sz w:val="16"/>
                <w:szCs w:val="16"/>
              </w:rPr>
              <w:t xml:space="preserve">Database backups kept 10 years</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Not met as built (P24, Q9)</w:t>
            </w:r>
          </w:p>
        </w:tc>
      </w:tr>
      <w:tr>
        <w:trPr>
          <w:cantSplit/>
        </w:trPr>
        <w:tc>
          <w:tcPr>
            <w:tcW w:w="1508" w:type="dxa"/>
          </w:tcPr>
          <w:p>
            <w:pPr>
              <w:spacing w:before="40" w:after="40" w:line="240" w:lineRule="auto"/>
            </w:pPr>
            <w:r>
              <w:rPr>
                <w:rFonts w:ascii="Segoe UI" w:hAnsi="Segoe UI" w:cs="Segoe UI" w:eastAsia="Segoe UI"/>
                <w:sz w:val="16"/>
                <w:szCs w:val="16"/>
              </w:rPr>
              <w:t xml:space="preserve">NFR-11.3</w:t>
            </w:r>
          </w:p>
        </w:tc>
        <w:tc>
          <w:tcPr>
            <w:tcW w:w="3049" w:type="dxa"/>
          </w:tcPr>
          <w:p>
            <w:pPr>
              <w:spacing w:before="40" w:after="40" w:line="240" w:lineRule="auto"/>
            </w:pPr>
            <w:r>
              <w:rPr>
                <w:rFonts w:ascii="Segoe UI" w:hAnsi="Segoe UI" w:cs="Segoe UI" w:eastAsia="Segoe UI"/>
                <w:sz w:val="16"/>
                <w:szCs w:val="16"/>
              </w:rPr>
              <w:t xml:space="preserve">Logs kept at least 12 months</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Built in PROD (365 days)</w:t>
            </w:r>
          </w:p>
        </w:tc>
      </w:tr>
      <w:tr>
        <w:trPr>
          <w:cantSplit/>
        </w:trPr>
        <w:tc>
          <w:tcPr>
            <w:tcW w:w="1508" w:type="dxa"/>
          </w:tcPr>
          <w:p>
            <w:pPr>
              <w:spacing w:before="40" w:after="40" w:line="240" w:lineRule="auto"/>
            </w:pPr>
            <w:r>
              <w:rPr>
                <w:rFonts w:ascii="Segoe UI" w:hAnsi="Segoe UI" w:cs="Segoe UI" w:eastAsia="Segoe UI"/>
                <w:sz w:val="16"/>
                <w:szCs w:val="16"/>
              </w:rPr>
              <w:t xml:space="preserve">NFR-14 to NFR-14.11</w:t>
            </w:r>
          </w:p>
        </w:tc>
        <w:tc>
          <w:tcPr>
            <w:tcW w:w="3049" w:type="dxa"/>
          </w:tcPr>
          <w:p>
            <w:pPr>
              <w:spacing w:before="40" w:after="40" w:line="240" w:lineRule="auto"/>
            </w:pPr>
            <w:r>
              <w:rPr>
                <w:rFonts w:ascii="Segoe UI" w:hAnsi="Segoe UI" w:cs="Segoe UI" w:eastAsia="Segoe UI"/>
                <w:sz w:val="16"/>
                <w:szCs w:val="16"/>
              </w:rPr>
              <w:t xml:space="preserve">Monitoring and observability</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Built (Azure Monitor, Log Analytics, Application Insights)</w:t>
            </w:r>
          </w:p>
        </w:tc>
      </w:tr>
      <w:tr>
        <w:trPr>
          <w:cantSplit/>
        </w:trPr>
        <w:tc>
          <w:tcPr>
            <w:tcW w:w="1508" w:type="dxa"/>
          </w:tcPr>
          <w:p>
            <w:pPr>
              <w:spacing w:before="40" w:after="40" w:line="240" w:lineRule="auto"/>
            </w:pPr>
            <w:r>
              <w:rPr>
                <w:rFonts w:ascii="Segoe UI" w:hAnsi="Segoe UI" w:cs="Segoe UI" w:eastAsia="Segoe UI"/>
                <w:sz w:val="16"/>
                <w:szCs w:val="16"/>
              </w:rPr>
              <w:t xml:space="preserve">NFR-15, NFR-15.3 to NFR-15.6</w:t>
            </w:r>
          </w:p>
        </w:tc>
        <w:tc>
          <w:tcPr>
            <w:tcW w:w="3049" w:type="dxa"/>
          </w:tcPr>
          <w:p>
            <w:pPr>
              <w:spacing w:before="40" w:after="40" w:line="240" w:lineRule="auto"/>
            </w:pPr>
            <w:r>
              <w:rPr>
                <w:rFonts w:ascii="Segoe UI" w:hAnsi="Segoe UI" w:cs="Segoe UI" w:eastAsia="Segoe UI"/>
                <w:sz w:val="16"/>
                <w:szCs w:val="16"/>
              </w:rPr>
              <w:t xml:space="preserve">Availability, failover, scaling</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Built design; 99.9% To evidence in operation</w:t>
            </w:r>
          </w:p>
        </w:tc>
      </w:tr>
      <w:tr>
        <w:trPr>
          <w:cantSplit/>
        </w:trPr>
        <w:tc>
          <w:tcPr>
            <w:tcW w:w="1508" w:type="dxa"/>
          </w:tcPr>
          <w:p>
            <w:pPr>
              <w:spacing w:before="40" w:after="40" w:line="240" w:lineRule="auto"/>
            </w:pPr>
            <w:r>
              <w:rPr>
                <w:rFonts w:ascii="Segoe UI" w:hAnsi="Segoe UI" w:cs="Segoe UI" w:eastAsia="Segoe UI"/>
                <w:sz w:val="16"/>
                <w:szCs w:val="16"/>
              </w:rPr>
              <w:t xml:space="preserve">NFR-15.1, NFR-15.2</w:t>
            </w:r>
          </w:p>
        </w:tc>
        <w:tc>
          <w:tcPr>
            <w:tcW w:w="3049" w:type="dxa"/>
          </w:tcPr>
          <w:p>
            <w:pPr>
              <w:spacing w:before="40" w:after="40" w:line="240" w:lineRule="auto"/>
            </w:pPr>
            <w:r>
              <w:rPr>
                <w:rFonts w:ascii="Segoe UI" w:hAnsi="Segoe UI" w:cs="Segoe UI" w:eastAsia="Segoe UI"/>
                <w:sz w:val="16"/>
                <w:szCs w:val="16"/>
              </w:rPr>
              <w:t xml:space="preserve">MTBF, MTTR</w:t>
            </w:r>
          </w:p>
        </w:tc>
        <w:tc>
          <w:tcPr>
            <w:tcW w:w="1066" w:type="dxa"/>
          </w:tcPr>
          <w:p>
            <w:pPr>
              <w:spacing w:before="40" w:after="40" w:line="240" w:lineRule="auto"/>
            </w:pPr>
            <w:r>
              <w:rPr>
                <w:rFonts w:ascii="Segoe UI" w:hAnsi="Segoe UI" w:cs="Segoe UI" w:eastAsia="Segoe UI"/>
                <w:sz w:val="16"/>
                <w:szCs w:val="16"/>
              </w:rPr>
              <w:t xml:space="preserve">13</w:t>
            </w:r>
          </w:p>
        </w:tc>
        <w:tc>
          <w:tcPr>
            <w:tcW w:w="3404" w:type="dxa"/>
          </w:tcPr>
          <w:p>
            <w:pPr>
              <w:spacing w:before="40" w:after="40" w:line="240" w:lineRule="auto"/>
            </w:pPr>
            <w:r>
              <w:rPr>
                <w:rFonts w:ascii="Segoe UI" w:hAnsi="Segoe UI" w:cs="Segoe UI" w:eastAsia="Segoe UI"/>
                <w:sz w:val="16"/>
                <w:szCs w:val="16"/>
              </w:rPr>
              <w:t xml:space="preserve">To evidence in operation</w:t>
            </w:r>
          </w:p>
        </w:tc>
      </w:tr>
      <w:tr>
        <w:trPr>
          <w:cantSplit/>
        </w:trPr>
        <w:tc>
          <w:tcPr>
            <w:tcW w:w="1508" w:type="dxa"/>
          </w:tcPr>
          <w:p>
            <w:pPr>
              <w:spacing w:before="40" w:after="40" w:line="240" w:lineRule="auto"/>
            </w:pPr>
            <w:r>
              <w:rPr>
                <w:rFonts w:ascii="Segoe UI" w:hAnsi="Segoe UI" w:cs="Segoe UI" w:eastAsia="Segoe UI"/>
                <w:sz w:val="16"/>
                <w:szCs w:val="16"/>
              </w:rPr>
              <w:t xml:space="preserve">NFR-19</w:t>
            </w:r>
          </w:p>
        </w:tc>
        <w:tc>
          <w:tcPr>
            <w:tcW w:w="3049" w:type="dxa"/>
          </w:tcPr>
          <w:p>
            <w:pPr>
              <w:spacing w:before="40" w:after="40" w:line="240" w:lineRule="auto"/>
            </w:pPr>
            <w:r>
              <w:rPr>
                <w:rFonts w:ascii="Segoe UI" w:hAnsi="Segoe UI" w:cs="Segoe UI" w:eastAsia="Segoe UI"/>
                <w:sz w:val="16"/>
                <w:szCs w:val="16"/>
              </w:rPr>
              <w:t xml:space="preserve">Docker and Kubernetes</w:t>
            </w:r>
          </w:p>
        </w:tc>
        <w:tc>
          <w:tcPr>
            <w:tcW w:w="1066" w:type="dxa"/>
          </w:tcPr>
          <w:p>
            <w:pPr>
              <w:spacing w:before="40" w:after="40" w:line="240" w:lineRule="auto"/>
            </w:pPr>
            <w:r>
              <w:rPr>
                <w:rFonts w:ascii="Segoe UI" w:hAnsi="Segoe UI" w:cs="Segoe UI" w:eastAsia="Segoe UI"/>
                <w:sz w:val="16"/>
                <w:szCs w:val="16"/>
              </w:rPr>
              <w:t xml:space="preserve">12.1, 12.5</w:t>
            </w:r>
          </w:p>
        </w:tc>
        <w:tc>
          <w:tcPr>
            <w:tcW w:w="3404" w:type="dxa"/>
          </w:tcPr>
          <w:p>
            <w:pPr>
              <w:spacing w:before="40" w:after="40" w:line="240" w:lineRule="auto"/>
            </w:pPr>
            <w:r>
              <w:rPr>
                <w:rFonts w:ascii="Segoe UI" w:hAnsi="Segoe UI" w:cs="Segoe UI" w:eastAsia="Segoe UI"/>
                <w:sz w:val="16"/>
                <w:szCs w:val="16"/>
              </w:rPr>
              <w:t xml:space="preserve">Docker built; Kubernetes through Container Apps (Q6); manifests Planned (P18)</w:t>
            </w:r>
          </w:p>
        </w:tc>
      </w:tr>
      <w:tr>
        <w:trPr>
          <w:cantSplit/>
        </w:trPr>
        <w:tc>
          <w:tcPr>
            <w:tcW w:w="1508" w:type="dxa"/>
          </w:tcPr>
          <w:p>
            <w:pPr>
              <w:spacing w:before="40" w:after="40" w:line="240" w:lineRule="auto"/>
            </w:pPr>
            <w:r>
              <w:rPr>
                <w:rFonts w:ascii="Segoe UI" w:hAnsi="Segoe UI" w:cs="Segoe UI" w:eastAsia="Segoe UI"/>
                <w:sz w:val="16"/>
                <w:szCs w:val="16"/>
              </w:rPr>
              <w:t xml:space="preserve">NFR-19.1</w:t>
            </w:r>
          </w:p>
        </w:tc>
        <w:tc>
          <w:tcPr>
            <w:tcW w:w="3049" w:type="dxa"/>
          </w:tcPr>
          <w:p>
            <w:pPr>
              <w:spacing w:before="40" w:after="40" w:line="240" w:lineRule="auto"/>
            </w:pPr>
            <w:r>
              <w:rPr>
                <w:rFonts w:ascii="Segoe UI" w:hAnsi="Segoe UI" w:cs="Segoe UI" w:eastAsia="Segoe UI"/>
                <w:sz w:val="16"/>
                <w:szCs w:val="16"/>
              </w:rPr>
              <w:t xml:space="preserve">Terraform and Ansible</w:t>
            </w:r>
          </w:p>
        </w:tc>
        <w:tc>
          <w:tcPr>
            <w:tcW w:w="1066" w:type="dxa"/>
          </w:tcPr>
          <w:p>
            <w:pPr>
              <w:spacing w:before="40" w:after="40" w:line="240" w:lineRule="auto"/>
            </w:pPr>
            <w:r>
              <w:rPr>
                <w:rFonts w:ascii="Segoe UI" w:hAnsi="Segoe UI" w:cs="Segoe UI" w:eastAsia="Segoe UI"/>
                <w:sz w:val="16"/>
                <w:szCs w:val="16"/>
              </w:rPr>
              <w:t xml:space="preserve">12.3</w:t>
            </w:r>
          </w:p>
        </w:tc>
        <w:tc>
          <w:tcPr>
            <w:tcW w:w="3404" w:type="dxa"/>
          </w:tcPr>
          <w:p>
            <w:pPr>
              <w:spacing w:before="40" w:after="40" w:line="240" w:lineRule="auto"/>
            </w:pPr>
            <w:r>
              <w:rPr>
                <w:rFonts w:ascii="Segoe UI" w:hAnsi="Segoe UI" w:cs="Segoe UI" w:eastAsia="Segoe UI"/>
                <w:sz w:val="16"/>
                <w:szCs w:val="16"/>
              </w:rPr>
              <w:t xml:space="preserve">Terraform built; Ansible not used (Q12)</w:t>
            </w:r>
          </w:p>
        </w:tc>
      </w:tr>
      <w:tr>
        <w:trPr>
          <w:cantSplit/>
        </w:trPr>
        <w:tc>
          <w:tcPr>
            <w:tcW w:w="1508" w:type="dxa"/>
          </w:tcPr>
          <w:p>
            <w:pPr>
              <w:spacing w:before="40" w:after="40" w:line="240" w:lineRule="auto"/>
            </w:pPr>
            <w:r>
              <w:rPr>
                <w:rFonts w:ascii="Segoe UI" w:hAnsi="Segoe UI" w:cs="Segoe UI" w:eastAsia="Segoe UI"/>
                <w:sz w:val="16"/>
                <w:szCs w:val="16"/>
              </w:rPr>
              <w:t xml:space="preserve">NFR-02, NFR-03, NFR-04, NFR-05</w:t>
            </w:r>
          </w:p>
        </w:tc>
        <w:tc>
          <w:tcPr>
            <w:tcW w:w="3049" w:type="dxa"/>
          </w:tcPr>
          <w:p>
            <w:pPr>
              <w:spacing w:before="40" w:after="40" w:line="240" w:lineRule="auto"/>
            </w:pPr>
            <w:r>
              <w:rPr>
                <w:rFonts w:ascii="Segoe UI" w:hAnsi="Segoe UI" w:cs="Segoe UI" w:eastAsia="Segoe UI"/>
                <w:sz w:val="16"/>
                <w:szCs w:val="16"/>
              </w:rPr>
              <w:t xml:space="preserve">RBAC, lockout and throttling, MFA, audit logs</w:t>
            </w:r>
          </w:p>
        </w:tc>
        <w:tc>
          <w:tcPr>
            <w:tcW w:w="1066" w:type="dxa"/>
          </w:tcPr>
          <w:p>
            <w:pPr>
              <w:spacing w:before="40" w:after="40" w:line="240" w:lineRule="auto"/>
            </w:pPr>
            <w:r>
              <w:rPr>
                <w:rFonts w:ascii="Segoe UI" w:hAnsi="Segoe UI" w:cs="Segoe UI" w:eastAsia="Segoe UI"/>
                <w:sz w:val="16"/>
                <w:szCs w:val="16"/>
              </w:rPr>
              <w:t xml:space="preserve">11</w:t>
            </w:r>
          </w:p>
        </w:tc>
        <w:tc>
          <w:tcPr>
            <w:tcW w:w="3404" w:type="dxa"/>
          </w:tcPr>
          <w:p>
            <w:pPr>
              <w:spacing w:before="40" w:after="40" w:line="240" w:lineRule="auto"/>
            </w:pPr>
            <w:r>
              <w:rPr>
                <w:rFonts w:ascii="Segoe UI" w:hAnsi="Segoe UI" w:cs="Segoe UI" w:eastAsia="Segoe UI"/>
                <w:sz w:val="16"/>
                <w:szCs w:val="16"/>
              </w:rPr>
              <w:t xml:space="preserve">Built; detail in the security document</w:t>
            </w:r>
          </w:p>
        </w:tc>
      </w:tr>
      <w:tr>
        <w:trPr>
          <w:cantSplit/>
        </w:trPr>
        <w:tc>
          <w:tcPr>
            <w:tcW w:w="1508" w:type="dxa"/>
          </w:tcPr>
          <w:p>
            <w:pPr>
              <w:spacing w:before="40" w:after="40" w:line="240" w:lineRule="auto"/>
            </w:pPr>
            <w:r>
              <w:rPr>
                <w:rFonts w:ascii="Segoe UI" w:hAnsi="Segoe UI" w:cs="Segoe UI" w:eastAsia="Segoe UI"/>
                <w:sz w:val="16"/>
                <w:szCs w:val="16"/>
              </w:rPr>
              <w:t xml:space="preserve">Section 9</w:t>
            </w:r>
          </w:p>
        </w:tc>
        <w:tc>
          <w:tcPr>
            <w:tcW w:w="3049" w:type="dxa"/>
          </w:tcPr>
          <w:p>
            <w:pPr>
              <w:spacing w:before="40" w:after="40" w:line="240" w:lineRule="auto"/>
            </w:pPr>
            <w:r>
              <w:rPr>
                <w:rFonts w:ascii="Segoe UI" w:hAnsi="Segoe UI" w:cs="Segoe UI" w:eastAsia="Segoe UI"/>
                <w:sz w:val="16"/>
                <w:szCs w:val="16"/>
              </w:rPr>
              <w:t xml:space="preserve">Delivery approach and traceability chain</w:t>
            </w:r>
          </w:p>
        </w:tc>
        <w:tc>
          <w:tcPr>
            <w:tcW w:w="1066" w:type="dxa"/>
          </w:tcPr>
          <w:p>
            <w:pPr>
              <w:spacing w:before="40" w:after="40" w:line="240" w:lineRule="auto"/>
            </w:pPr>
            <w:r>
              <w:rPr>
                <w:rFonts w:ascii="Segoe UI" w:hAnsi="Segoe UI" w:cs="Segoe UI" w:eastAsia="Segoe UI"/>
                <w:sz w:val="16"/>
                <w:szCs w:val="16"/>
              </w:rPr>
              <w:t xml:space="preserve">Document control, 15</w:t>
            </w:r>
          </w:p>
        </w:tc>
        <w:tc>
          <w:tcPr>
            <w:tcW w:w="3404" w:type="dxa"/>
          </w:tcPr>
          <w:p>
            <w:pPr>
              <w:spacing w:before="40" w:after="40" w:line="240" w:lineRule="auto"/>
            </w:pPr>
            <w:r>
              <w:rPr>
                <w:rFonts w:ascii="Segoe UI" w:hAnsi="Segoe UI" w:cs="Segoe UI" w:eastAsia="Segoe UI"/>
                <w:sz w:val="16"/>
                <w:szCs w:val="16"/>
              </w:rPr>
              <w:t xml:space="preserve">This document and its register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45" w:name="_Toc300001045"/>
      <w:r>
        <w:rPr>
          <w:rFonts w:ascii="Segoe UI" w:hAnsi="Segoe UI" w:cs="Segoe UI" w:eastAsia="Segoe UI"/>
        </w:rPr>
        <w:t xml:space="preserve">Appendix A. File references</w:t>
      </w:r>
      <w:bookmarkEnd w:id="1045"/>
    </w:p>
    <w:p xmlns:a="http://schemas.openxmlformats.org/drawingml/2006/main" xmlns:pic="http://schemas.openxmlformats.org/drawingml/2006/picture">
      <w:pPr>
        <w:jc w:val="both"/>
      </w:pPr>
      <w:r>
        <w:rPr>
          <w:rFonts w:ascii="Segoe UI" w:hAnsi="Segoe UI" w:cs="Segoe UI" w:eastAsia="Segoe UI"/>
        </w:rPr>
        <w:t xml:space="preserve">All paths are in the repository at the code baseline in the document control table.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2 and 4 (overview, containers)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backend/src/app.js</w:t>
      </w:r>
      <w:r>
        <w:rPr>
          <w:rFonts w:ascii="Segoe UI" w:hAnsi="Segoe UI" w:cs="Segoe UI" w:eastAsia="Segoe UI"/>
        </w:rPr>
        <w:t xml:space="preserve"> (module loading, middleware chain), </w:t>
      </w:r>
      <w:r>
        <w:rPr>
          <w:rFonts w:ascii="Consolas" w:hAnsi="Consolas" w:cs="Consolas" w:eastAsia="Consolas"/>
          <w:color w:val="1F3B57"/>
          <w:shd w:val="clear" w:color="auto" w:fill="F3F5F8"/>
        </w:rPr>
        <w:t xml:space="preserve">backend/src/server.js</w:t>
      </w:r>
      <w:r>
        <w:rPr>
          <w:rFonts w:ascii="Segoe UI" w:hAnsi="Segoe UI" w:cs="Segoe UI" w:eastAsia="Segoe UI"/>
        </w:rPr>
        <w:t xml:space="preserve"> (start-up, scheduler, graceful shutdown), </w:t>
      </w:r>
      <w:r>
        <w:rPr>
          <w:rFonts w:ascii="Consolas" w:hAnsi="Consolas" w:cs="Consolas" w:eastAsia="Consolas"/>
          <w:color w:val="1F3B57"/>
          <w:shd w:val="clear" w:color="auto" w:fill="F3F5F8"/>
        </w:rPr>
        <w:t xml:space="preserve">backend/src/config.js</w:t>
      </w:r>
      <w:r>
        <w:rPr>
          <w:rFonts w:ascii="Segoe UI" w:hAnsi="Segoe UI" w:cs="Segoe UI" w:eastAsia="Segoe UI"/>
        </w:rPr>
        <w:t xml:space="preserve"> (configuration and production check)</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backend/Dockerfile</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brokerverse/Dockerfile</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brokerverse/Dockerfile.railway</w:t>
      </w:r>
      <w:r>
        <w:rPr>
          <w:rFonts w:ascii="Segoe UI" w:hAnsi="Segoe UI" w:cs="Segoe UI" w:eastAsia="Segoe UI"/>
        </w:rPr>
        <w:t xml:space="preserve">, </w:t>
      </w:r>
      <w:r>
        <w:rPr>
          <w:rFonts w:ascii="Consolas" w:hAnsi="Consolas" w:cs="Consolas" w:eastAsia="Consolas"/>
          <w:color w:val="1F3B57"/>
          <w:shd w:val="clear" w:color="auto" w:fill="F3F5F8"/>
        </w:rPr>
        <w:t xml:space="preserve">docker-compose.yml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brokerverse/nginx/</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brokerverse/scripts/env-config.sh</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brokerverse/scripts/nginx-snippets.sh</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5 (application)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w:t>
      </w:r>
      <w:r>
        <w:rPr>
          <w:rFonts w:ascii="Segoe UI" w:hAnsi="Segoe UI" w:cs="Segoe UI" w:eastAsia="Segoe UI"/>
        </w:rPr>
        <w:t xml:space="preserve"> (69 folders, each with </w:t>
      </w:r>
      <w:r>
        <w:rPr>
          <w:rFonts w:ascii="Consolas" w:hAnsi="Consolas" w:cs="Consolas" w:eastAsia="Consolas"/>
          <w:color w:val="1F3B57"/>
          <w:shd w:val="clear" w:color="auto" w:fill="F3F5F8"/>
        </w:rPr>
        <w:t xml:space="preserve">router.js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backend/docs/MODULE_GUIDE.md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Module READMEs: </w:t>
      </w:r>
      <w:r>
        <w:rPr>
          <w:rFonts w:ascii="Consolas" w:hAnsi="Consolas" w:cs="Consolas" w:eastAsia="Consolas"/>
          <w:color w:val="1F3B57"/>
          <w:shd w:val="clear" w:color="auto" w:fill="F3F5F8"/>
        </w:rPr>
        <w:t xml:space="preserve">accounting</w:t>
      </w:r>
      <w:r>
        <w:rPr>
          <w:rFonts w:ascii="Segoe UI" w:hAnsi="Segoe UI" w:cs="Segoe UI" w:eastAsia="Segoe UI"/>
        </w:rPr>
        <w:t xml:space="preserve">, </w:t>
      </w:r>
      <w:r>
        <w:rPr>
          <w:rFonts w:ascii="Consolas" w:hAnsi="Consolas" w:cs="Consolas" w:eastAsia="Consolas"/>
          <w:color w:val="1F3B57"/>
          <w:shd w:val="clear" w:color="auto" w:fill="F3F5F8"/>
        </w:rPr>
        <w:t xml:space="preserve">bank-reconciliation</w:t>
      </w:r>
      <w:r>
        <w:rPr>
          <w:rFonts w:ascii="Segoe UI" w:hAnsi="Segoe UI" w:cs="Segoe UI" w:eastAsia="Segoe UI"/>
        </w:rPr>
        <w:t xml:space="preserve">, </w:t>
      </w:r>
      <w:r>
        <w:rPr>
          <w:rFonts w:ascii="Consolas" w:hAnsi="Consolas" w:cs="Consolas" w:eastAsia="Consolas"/>
          <w:color w:val="1F3B57"/>
          <w:shd w:val="clear" w:color="auto" w:fill="F3F5F8"/>
        </w:rPr>
        <w:t xml:space="preserve">credit-control</w:t>
      </w:r>
      <w:r>
        <w:rPr>
          <w:rFonts w:ascii="Segoe UI" w:hAnsi="Segoe UI" w:cs="Segoe UI" w:eastAsia="Segoe UI"/>
        </w:rPr>
        <w:t xml:space="preserve">, </w:t>
      </w:r>
      <w:r>
        <w:rPr>
          <w:rFonts w:ascii="Consolas" w:hAnsi="Consolas" w:cs="Consolas" w:eastAsia="Consolas"/>
          <w:color w:val="1F3B57"/>
          <w:shd w:val="clear" w:color="auto" w:fill="F3F5F8"/>
        </w:rPr>
        <w:t xml:space="preserve">document-numbering</w:t>
      </w:r>
      <w:r>
        <w:rPr>
          <w:rFonts w:ascii="Segoe UI" w:hAnsi="Segoe UI" w:cs="Segoe UI" w:eastAsia="Segoe UI"/>
        </w:rPr>
        <w:t xml:space="preserve">, </w:t>
      </w:r>
      <w:r>
        <w:rPr>
          <w:rFonts w:ascii="Consolas" w:hAnsi="Consolas" w:cs="Consolas" w:eastAsia="Consolas"/>
          <w:color w:val="1F3B57"/>
          <w:shd w:val="clear" w:color="auto" w:fill="F3F5F8"/>
        </w:rPr>
        <w:t xml:space="preserve">insurer-reconciliation</w:t>
      </w:r>
      <w:r>
        <w:rPr>
          <w:rFonts w:ascii="Segoe UI" w:hAnsi="Segoe UI" w:cs="Segoe UI" w:eastAsia="Segoe UI"/>
        </w:rPr>
        <w:t xml:space="preserve">, </w:t>
      </w:r>
      <w:r>
        <w:rPr>
          <w:rFonts w:ascii="Consolas" w:hAnsi="Consolas" w:cs="Consolas" w:eastAsia="Consolas"/>
          <w:color w:val="1F3B57"/>
          <w:shd w:val="clear" w:color="auto" w:fill="F3F5F8"/>
        </w:rPr>
        <w:t xml:space="preserve">journal-vouchers</w:t>
      </w:r>
      <w:r>
        <w:rPr>
          <w:rFonts w:ascii="Segoe UI" w:hAnsi="Segoe UI" w:cs="Segoe UI" w:eastAsia="Segoe UI"/>
        </w:rPr>
        <w:t xml:space="preserve">, </w:t>
      </w:r>
      <w:r>
        <w:rPr>
          <w:rFonts w:ascii="Consolas" w:hAnsi="Consolas" w:cs="Consolas" w:eastAsia="Consolas"/>
          <w:color w:val="1F3B57"/>
          <w:shd w:val="clear" w:color="auto" w:fill="F3F5F8"/>
        </w:rPr>
        <w:t xml:space="preserve">packages</w:t>
      </w:r>
      <w:r>
        <w:rPr>
          <w:rFonts w:ascii="Segoe UI" w:hAnsi="Segoe UI" w:cs="Segoe UI" w:eastAsia="Segoe UI"/>
        </w:rPr>
        <w:t xml:space="preserve">, </w:t>
      </w:r>
      <w:r>
        <w:rPr>
          <w:rFonts w:ascii="Consolas" w:hAnsi="Consolas" w:cs="Consolas" w:eastAsia="Consolas"/>
          <w:color w:val="1F3B57"/>
          <w:shd w:val="clear" w:color="auto" w:fill="F3F5F8"/>
        </w:rPr>
        <w:t xml:space="preserve">payment-gateway</w:t>
      </w:r>
      <w:r>
        <w:rPr>
          <w:rFonts w:ascii="Segoe UI" w:hAnsi="Segoe UI" w:cs="Segoe UI" w:eastAsia="Segoe UI"/>
        </w:rPr>
        <w:t xml:space="preserve">, </w:t>
      </w:r>
      <w:r>
        <w:rPr>
          <w:rFonts w:ascii="Consolas" w:hAnsi="Consolas" w:cs="Consolas" w:eastAsia="Consolas"/>
          <w:color w:val="1F3B57"/>
          <w:shd w:val="clear" w:color="auto" w:fill="F3F5F8"/>
        </w:rPr>
        <w:t xml:space="preserve">period-end</w:t>
      </w:r>
      <w:r>
        <w:rPr>
          <w:rFonts w:ascii="Segoe UI" w:hAnsi="Segoe UI" w:cs="Segoe UI" w:eastAsia="Segoe UI"/>
        </w:rPr>
        <w:t xml:space="preserve">, </w:t>
      </w:r>
      <w:r>
        <w:rPr>
          <w:rFonts w:ascii="Consolas" w:hAnsi="Consolas" w:cs="Consolas" w:eastAsia="Consolas"/>
          <w:color w:val="1F3B57"/>
          <w:shd w:val="clear" w:color="auto" w:fill="F3F5F8"/>
        </w:rPr>
        <w:t xml:space="preserve">placement</w:t>
      </w:r>
      <w:r>
        <w:rPr>
          <w:rFonts w:ascii="Segoe UI" w:hAnsi="Segoe UI" w:cs="Segoe UI" w:eastAsia="Segoe UI"/>
        </w:rPr>
        <w:t xml:space="preserve">, </w:t>
      </w:r>
      <w:r>
        <w:rPr>
          <w:rFonts w:ascii="Consolas" w:hAnsi="Consolas" w:cs="Consolas" w:eastAsia="Consolas"/>
          <w:color w:val="1F3B57"/>
          <w:shd w:val="clear" w:color="auto" w:fill="F3F5F8"/>
        </w:rPr>
        <w:t xml:space="preserve">posting-rules</w:t>
      </w:r>
      <w:r>
        <w:rPr>
          <w:rFonts w:ascii="Segoe UI" w:hAnsi="Segoe UI" w:cs="Segoe UI" w:eastAsia="Segoe UI"/>
        </w:rPr>
        <w:t xml:space="preserve">, </w:t>
      </w:r>
      <w:r>
        <w:rPr>
          <w:rFonts w:ascii="Consolas" w:hAnsi="Consolas" w:cs="Consolas" w:eastAsia="Consolas"/>
          <w:color w:val="1F3B57"/>
          <w:shd w:val="clear" w:color="auto" w:fill="F3F5F8"/>
        </w:rPr>
        <w:t xml:space="preserve">premium-charges</w:t>
      </w:r>
      <w:r>
        <w:rPr>
          <w:rFonts w:ascii="Segoe UI" w:hAnsi="Segoe UI" w:cs="Segoe UI" w:eastAsia="Segoe UI"/>
        </w:rPr>
        <w:t xml:space="preserve">, </w:t>
      </w:r>
      <w:r>
        <w:rPr>
          <w:rFonts w:ascii="Consolas" w:hAnsi="Consolas" w:cs="Consolas" w:eastAsia="Consolas"/>
          <w:color w:val="1F3B57"/>
          <w:shd w:val="clear" w:color="auto" w:fill="F3F5F8"/>
        </w:rPr>
        <w:t xml:space="preserve">remittance</w:t>
      </w:r>
      <w:r>
        <w:rPr>
          <w:rFonts w:ascii="Segoe UI" w:hAnsi="Segoe UI" w:cs="Segoe UI" w:eastAsia="Segoe UI"/>
        </w:rPr>
        <w:t xml:space="preserve">, </w:t>
      </w:r>
      <w:r>
        <w:rPr>
          <w:rFonts w:ascii="Consolas" w:hAnsi="Consolas" w:cs="Consolas" w:eastAsia="Consolas"/>
          <w:color w:val="1F3B57"/>
          <w:shd w:val="clear" w:color="auto" w:fill="F3F5F8"/>
        </w:rPr>
        <w:t xml:space="preserve">reports</w:t>
      </w:r>
      <w:r>
        <w:rPr>
          <w:rFonts w:ascii="Segoe UI" w:hAnsi="Segoe UI" w:cs="Segoe UI" w:eastAsia="Segoe UI"/>
        </w:rPr>
        <w:t xml:space="preserve">, </w:t>
      </w:r>
      <w:r>
        <w:rPr>
          <w:rFonts w:ascii="Consolas" w:hAnsi="Consolas" w:cs="Consolas" w:eastAsia="Consolas"/>
          <w:color w:val="1F3B57"/>
          <w:shd w:val="clear" w:color="auto" w:fill="F3F5F8"/>
        </w:rPr>
        <w:t xml:space="preserve">sap-gl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backend/src/modules/accounting/lib/posting.js</w:t>
      </w:r>
      <w:r>
        <w:rPr>
          <w:rFonts w:ascii="Segoe UI" w:hAnsi="Segoe UI" w:cs="Segoe UI" w:eastAsia="Segoe UI"/>
        </w:rPr>
        <w:t xml:space="preserve"> (</w:t>
      </w:r>
      <w:r>
        <w:rPr>
          <w:rFonts w:ascii="Consolas" w:hAnsi="Consolas" w:cs="Consolas" w:eastAsia="Consolas"/>
          <w:color w:val="1F3B57"/>
          <w:shd w:val="clear" w:color="auto" w:fill="F3F5F8"/>
        </w:rPr>
        <w:t xml:space="preserve">postEvent()</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backend/src/modules/accounting/lib/ledger.js</w:t>
      </w:r>
      <w:r>
        <w:rPr>
          <w:rFonts w:ascii="Segoe UI" w:hAnsi="Segoe UI" w:cs="Segoe UI" w:eastAsia="Segoe UI"/>
        </w:rPr>
        <w:t xml:space="preserve"> (</w:t>
      </w:r>
      <w:r>
        <w:rPr>
          <w:rFonts w:ascii="Consolas" w:hAnsi="Consolas" w:cs="Consolas" w:eastAsia="Consolas"/>
          <w:color w:val="1F3B57"/>
          <w:shd w:val="clear" w:color="auto" w:fill="F3F5F8"/>
        </w:rPr>
        <w:t xml:space="preserve">createJournal()</w:t>
      </w:r>
      <w:r>
        <w:rPr>
          <w:rFonts w:ascii="Segoe UI" w:hAnsi="Segoe UI" w:cs="Segoe UI" w:eastAsia="Segoe UI"/>
        </w:rPr>
        <w:t xml:space="preserve">, the only insert into </w:t>
      </w:r>
      <w:r>
        <w:rPr>
          <w:rFonts w:ascii="Consolas" w:hAnsi="Consolas" w:cs="Consolas" w:eastAsia="Consolas"/>
          <w:color w:val="1F3B57"/>
          <w:shd w:val="clear" w:color="auto" w:fill="F3F5F8"/>
        </w:rPr>
        <w:t xml:space="preserve">journal_lines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Dependency figures in 5.2: relative </w:t>
      </w:r>
      <w:r>
        <w:rPr>
          <w:rFonts w:ascii="Consolas" w:hAnsi="Consolas" w:cs="Consolas" w:eastAsia="Consolas"/>
          <w:color w:val="1F3B57"/>
          <w:shd w:val="clear" w:color="auto" w:fill="F3F5F8"/>
        </w:rPr>
        <w:t xml:space="preserve">import</w:t>
      </w:r>
      <w:r>
        <w:rPr>
          <w:rFonts w:ascii="Segoe UI" w:hAnsi="Segoe UI" w:cs="Segoe UI" w:eastAsia="Segoe UI"/>
        </w:rPr>
        <w:t xml:space="preserve"> statements between folders of </w:t>
      </w:r>
      <w:r>
        <w:rPr>
          <w:rFonts w:ascii="Consolas" w:hAnsi="Consolas" w:cs="Consolas" w:eastAsia="Consolas"/>
          <w:color w:val="1F3B57"/>
          <w:shd w:val="clear" w:color="auto" w:fill="F3F5F8"/>
        </w:rPr>
        <w:t xml:space="preserve">backend/src/modules/</w:t>
      </w:r>
      <w:r>
        <w:rPr>
          <w:rFonts w:ascii="Segoe UI" w:hAnsi="Segoe UI" w:cs="Segoe UI" w:eastAsia="Segoe UI"/>
        </w:rPr>
        <w:t xml:space="preserve">, counted at the baseline commit</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w:t>
      </w:r>
      <w:r>
        <w:rPr>
          <w:rFonts w:ascii="Segoe UI" w:hAnsi="Segoe UI" w:cs="Segoe UI" w:eastAsia="Segoe UI"/>
        </w:rPr>
        <w:t xml:space="preserve"> (libraries listed in 5.3)</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brokerverse/package.json</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brokerverse/src/i18n.js</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brokerverse/src/locales/en.json</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brokerverse/src/locales/th.json</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brokerverse/src/routes/MainRoute.js</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brokerverse/src/services/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6 (API)</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backend/src/lib/registry.js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backend/src/lib/respond.js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backend/src/lib/auth.js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backend/src/lib/audit.js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backend/docs/api/BrokerVerse_API_Touchpoints.csv</w:t>
      </w:r>
      <w:r>
        <w:rPr>
          <w:rFonts w:ascii="Segoe UI" w:hAnsi="Segoe UI" w:cs="Segoe UI" w:eastAsia="Segoe UI"/>
        </w:rPr>
        <w:t xml:space="preserve"> (permission figures in 6.2), </w:t>
      </w:r>
      <w:r>
        <w:rPr>
          <w:rFonts w:ascii="Consolas" w:hAnsi="Consolas" w:cs="Consolas" w:eastAsia="Consolas"/>
          <w:color w:val="1F3B57"/>
          <w:shd w:val="clear" w:color="auto" w:fill="F3F5F8"/>
        </w:rPr>
        <w:t xml:space="preserve">backend/src/modules/uploads/router.js</w:t>
      </w:r>
      <w:r>
        <w:rPr>
          <w:rFonts w:ascii="Segoe UI" w:hAnsi="Segoe UI" w:cs="Segoe UI" w:eastAsia="Segoe UI"/>
        </w:rPr>
        <w:t xml:space="preserve"> and </w:t>
      </w:r>
      <w:r>
        <w:rPr>
          <w:rFonts w:ascii="Consolas" w:hAnsi="Consolas" w:cs="Consolas" w:eastAsia="Consolas"/>
          <w:color w:val="1F3B57"/>
          <w:shd w:val="clear" w:color="auto" w:fill="F3F5F8"/>
        </w:rPr>
        <w:t xml:space="preserve">backend/src/modules/ops-masters/router.js</w:t>
      </w:r>
      <w:r>
        <w:rPr>
          <w:rFonts w:ascii="Segoe UI" w:hAnsi="Segoe UI" w:cs="Segoe UI" w:eastAsia="Segoe UI"/>
        </w:rPr>
        <w:t xml:space="preserve"> (handler checks)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backend/src/tools/export-api.js</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backend/docs/api/openapi.json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backend/docs/api/BrokerVerse.postman_collection.json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backend/docs/api/BrokerVerse_API_Touchpoints.xlsx</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backend/docs/api/BrokerVerse_API_Touchpoints.csv</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backend/src/modules/integrations/router.js</w:t>
      </w:r>
      <w:r>
        <w:rPr>
          <w:rFonts w:ascii="Segoe UI" w:hAnsi="Segoe UI" w:cs="Segoe UI" w:eastAsia="Segoe UI"/>
        </w:rPr>
        <w:t xml:space="preserve"> (signed inbound endpoint)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7 (events and jobs)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backend/src/jobs/scheduler.js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backend/src/jobs/handlers.js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backend/src/jobs/housekeeping.js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backend/src/db/seeds/jobs.json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backend/src/lib/mailer.js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backend/src/modules/notifications/service.js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backend/src/modules/notifications/approvals.js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backend/src/modules/notifications/outbox.js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backend/src/modules/integrations/framework/outbox.js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backend/src/modules/bir/eis.js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backend/src/modules/renewals/queue.js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backend/src/modules/my-work/</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8 (configuration and rules)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backend/src/lib/settings.js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backend/src/db/seeds/settings.json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backend/scripts/check-settings.js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backend/src/modules/posting-rules/README.md</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backend/src/modules/posting-rules/service.js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backend/src/modules/product-configurator/service.js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backend/src/modules/product-configurator/underwriting.js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backend/src/modules/access-control/service.js</w:t>
      </w:r>
      <w:r>
        <w:rPr>
          <w:rFonts w:ascii="Segoe UI" w:hAnsi="Segoe UI" w:cs="Segoe UI" w:eastAsia="Segoe UI"/>
        </w:rPr>
        <w:t xml:space="preserve"> (</w:t>
      </w:r>
      <w:r>
        <w:rPr>
          <w:rFonts w:ascii="Consolas" w:hAnsi="Consolas" w:cs="Consolas" w:eastAsia="Consolas"/>
          <w:color w:val="1F3B57"/>
          <w:shd w:val="clear" w:color="auto" w:fill="F3F5F8"/>
        </w:rPr>
        <w:t xml:space="preserve">assertAuthority()</w:t>
      </w:r>
      <w:r>
        <w:rPr>
          <w:rFonts w:ascii="Segoe UI" w:hAnsi="Segoe UI" w:cs="Segoe UI" w:eastAsia="Segoe UI"/>
        </w:rPr>
        <w:t xml:space="preserve">; callers in </w:t>
      </w:r>
      <w:r>
        <w:rPr>
          <w:rFonts w:ascii="Consolas" w:hAnsi="Consolas" w:cs="Consolas" w:eastAsia="Consolas"/>
          <w:color w:val="1F3B57"/>
          <w:shd w:val="clear" w:color="auto" w:fill="F3F5F8"/>
        </w:rPr>
        <w:t xml:space="preserve">quotations</w:t>
      </w:r>
      <w:r>
        <w:rPr>
          <w:rFonts w:ascii="Segoe UI" w:hAnsi="Segoe UI" w:cs="Segoe UI" w:eastAsia="Segoe UI"/>
        </w:rPr>
        <w:t xml:space="preserve">, </w:t>
      </w:r>
      <w:r>
        <w:rPr>
          <w:rFonts w:ascii="Consolas" w:hAnsi="Consolas" w:cs="Consolas" w:eastAsia="Consolas"/>
          <w:color w:val="1F3B57"/>
          <w:shd w:val="clear" w:color="auto" w:fill="F3F5F8"/>
        </w:rPr>
        <w:t xml:space="preserve">endorsements</w:t>
      </w:r>
      <w:r>
        <w:rPr>
          <w:rFonts w:ascii="Segoe UI" w:hAnsi="Segoe UI" w:cs="Segoe UI" w:eastAsia="Segoe UI"/>
        </w:rPr>
        <w:t xml:space="preserve">, </w:t>
      </w:r>
      <w:r>
        <w:rPr>
          <w:rFonts w:ascii="Consolas" w:hAnsi="Consolas" w:cs="Consolas" w:eastAsia="Consolas"/>
          <w:color w:val="1F3B57"/>
          <w:shd w:val="clear" w:color="auto" w:fill="F3F5F8"/>
        </w:rPr>
        <w:t xml:space="preserve">claims</w:t>
      </w:r>
      <w:r>
        <w:rPr>
          <w:rFonts w:ascii="Segoe UI" w:hAnsi="Segoe UI" w:cs="Segoe UI" w:eastAsia="Segoe UI"/>
        </w:rPr>
        <w:t xml:space="preserve">, </w:t>
      </w:r>
      <w:r>
        <w:rPr>
          <w:rFonts w:ascii="Consolas" w:hAnsi="Consolas" w:cs="Consolas" w:eastAsia="Consolas"/>
          <w:color w:val="1F3B57"/>
          <w:shd w:val="clear" w:color="auto" w:fill="F3F5F8"/>
        </w:rPr>
        <w:t xml:space="preserve">disbursements</w:t>
      </w:r>
      <w:r>
        <w:rPr>
          <w:rFonts w:ascii="Segoe UI" w:hAnsi="Segoe UI" w:cs="Segoe UI" w:eastAsia="Segoe UI"/>
        </w:rPr>
        <w:t xml:space="preserve">, </w:t>
      </w:r>
      <w:r>
        <w:rPr>
          <w:rFonts w:ascii="Consolas" w:hAnsi="Consolas" w:cs="Consolas" w:eastAsia="Consolas"/>
          <w:color w:val="1F3B57"/>
          <w:shd w:val="clear" w:color="auto" w:fill="F3F5F8"/>
        </w:rPr>
        <w:t xml:space="preserve">journal-vouchers</w:t>
      </w:r>
      <w:r>
        <w:rPr>
          <w:rFonts w:ascii="Segoe UI" w:hAnsi="Segoe UI" w:cs="Segoe UI" w:eastAsia="Segoe UI"/>
        </w:rPr>
        <w:t xml:space="preserve">, </w:t>
      </w:r>
      <w:r>
        <w:rPr>
          <w:rFonts w:ascii="Consolas" w:hAnsi="Consolas" w:cs="Consolas" w:eastAsia="Consolas"/>
          <w:color w:val="1F3B57"/>
          <w:shd w:val="clear" w:color="auto" w:fill="F3F5F8"/>
        </w:rPr>
        <w:t xml:space="preserve">remittance</w:t>
      </w:r>
      <w:r>
        <w:rPr>
          <w:rFonts w:ascii="Segoe UI" w:hAnsi="Segoe UI" w:cs="Segoe UI" w:eastAsia="Segoe UI"/>
        </w:rPr>
        <w:t xml:space="preserve"> and </w:t>
      </w:r>
      <w:r>
        <w:rPr>
          <w:rFonts w:ascii="Consolas" w:hAnsi="Consolas" w:cs="Consolas" w:eastAsia="Consolas"/>
          <w:color w:val="1F3B57"/>
          <w:shd w:val="clear" w:color="auto" w:fill="F3F5F8"/>
        </w:rPr>
        <w:t xml:space="preserve">integrations/bankfiles/batches.js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backend/src/lib/makerChecker.js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backend/src/lib/scope.js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backend/src/modules/posting-rules/service.js</w:t>
      </w:r>
      <w:r>
        <w:rPr>
          <w:rFonts w:ascii="Segoe UI" w:hAnsi="Segoe UI" w:cs="Segoe UI" w:eastAsia="Segoe UI"/>
        </w:rPr>
        <w:t xml:space="preserve"> (</w:t>
      </w:r>
      <w:r>
        <w:rPr>
          <w:rFonts w:ascii="Consolas" w:hAnsi="Consolas" w:cs="Consolas" w:eastAsia="Consolas"/>
          <w:color w:val="1F3B57"/>
          <w:shd w:val="clear" w:color="auto" w:fill="F3F5F8"/>
        </w:rPr>
        <w:t xml:space="preserve">assertNotControlled()</w:t>
      </w:r>
      <w:r>
        <w:rPr>
          <w:rFonts w:ascii="Segoe UI" w:hAnsi="Segoe UI" w:cs="Segoe UI" w:eastAsia="Segoe UI"/>
        </w:rPr>
        <w:t xml:space="preserve">, </w:t>
      </w:r>
      <w:r>
        <w:rPr>
          <w:rFonts w:ascii="Consolas" w:hAnsi="Consolas" w:cs="Consolas" w:eastAsia="Consolas"/>
          <w:color w:val="1F3B57"/>
          <w:shd w:val="clear" w:color="auto" w:fill="F3F5F8"/>
        </w:rPr>
        <w:t xml:space="preserve">configurationReview()</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backend/src/lib/settingOwners.js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backend/src/modules/settings/router.js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backend/src/lib/numbering.js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backend/src/modules/document-numbering/README.md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backend/src/modules/data-load/</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backend/scripts/compare-environments.js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backend/src/db/seed.js</w:t>
      </w:r>
      <w:r>
        <w:rPr>
          <w:rFonts w:ascii="Segoe UI" w:hAnsi="Segoe UI" w:cs="Segoe UI" w:eastAsia="Segoe UI"/>
        </w:rPr>
        <w:t xml:space="preserve"> (</w:t>
      </w:r>
      <w:r>
        <w:rPr>
          <w:rFonts w:ascii="Consolas" w:hAnsi="Consolas" w:cs="Consolas" w:eastAsia="Consolas"/>
          <w:color w:val="1F3B57"/>
          <w:shd w:val="clear" w:color="auto" w:fill="F3F5F8"/>
        </w:rPr>
        <w:t xml:space="preserve">MODULES</w:t>
      </w:r>
      <w:r>
        <w:rPr>
          <w:rFonts w:ascii="Segoe UI" w:hAnsi="Segoe UI" w:cs="Segoe UI" w:eastAsia="Segoe UI"/>
        </w:rPr>
        <w:t xml:space="preserve">, </w:t>
      </w:r>
      <w:r>
        <w:rPr>
          <w:rFonts w:ascii="Consolas" w:hAnsi="Consolas" w:cs="Consolas" w:eastAsia="Consolas"/>
          <w:color w:val="1F3B57"/>
          <w:shd w:val="clear" w:color="auto" w:fill="F3F5F8"/>
        </w:rPr>
        <w:t xml:space="preserve">ROLE_PERMS</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9 (integrations)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backend/src/modules/integrations/framework/</w:t>
      </w:r>
      <w:r>
        <w:rPr>
          <w:rFonts w:ascii="Segoe UI" w:hAnsi="Segoe UI" w:cs="Segoe UI" w:eastAsia="Segoe UI"/>
        </w:rPr>
        <w:t xml:space="preserve"> (</w:t>
      </w:r>
      <w:r>
        <w:rPr>
          <w:rFonts w:ascii="Consolas" w:hAnsi="Consolas" w:cs="Consolas" w:eastAsia="Consolas"/>
          <w:color w:val="1F3B57"/>
          <w:shd w:val="clear" w:color="auto" w:fill="F3F5F8"/>
        </w:rPr>
        <w:t xml:space="preserve">connectors.js</w:t>
      </w:r>
      <w:r>
        <w:rPr>
          <w:rFonts w:ascii="Segoe UI" w:hAnsi="Segoe UI" w:cs="Segoe UI" w:eastAsia="Segoe UI"/>
        </w:rPr>
        <w:t xml:space="preserve">, </w:t>
      </w:r>
      <w:r>
        <w:rPr>
          <w:rFonts w:ascii="Consolas" w:hAnsi="Consolas" w:cs="Consolas" w:eastAsia="Consolas"/>
          <w:color w:val="1F3B57"/>
          <w:shd w:val="clear" w:color="auto" w:fill="F3F5F8"/>
        </w:rPr>
        <w:t xml:space="preserve">registry.js</w:t>
      </w:r>
      <w:r>
        <w:rPr>
          <w:rFonts w:ascii="Segoe UI" w:hAnsi="Segoe UI" w:cs="Segoe UI" w:eastAsia="Segoe UI"/>
        </w:rPr>
        <w:t xml:space="preserve">, </w:t>
      </w:r>
      <w:r>
        <w:rPr>
          <w:rFonts w:ascii="Consolas" w:hAnsi="Consolas" w:cs="Consolas" w:eastAsia="Consolas"/>
          <w:color w:val="1F3B57"/>
          <w:shd w:val="clear" w:color="auto" w:fill="F3F5F8"/>
        </w:rPr>
        <w:t xml:space="preserve">outbox.js</w:t>
      </w:r>
      <w:r>
        <w:rPr>
          <w:rFonts w:ascii="Segoe UI" w:hAnsi="Segoe UI" w:cs="Segoe UI" w:eastAsia="Segoe UI"/>
        </w:rPr>
        <w:t xml:space="preserve">, </w:t>
      </w:r>
      <w:r>
        <w:rPr>
          <w:rFonts w:ascii="Consolas" w:hAnsi="Consolas" w:cs="Consolas" w:eastAsia="Consolas"/>
          <w:color w:val="1F3B57"/>
          <w:shd w:val="clear" w:color="auto" w:fill="F3F5F8"/>
        </w:rPr>
        <w:t xml:space="preserve">http.js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backend/src/modules/integrations/adapters/http.js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backend/src/modules/integrations/adapters/fake.js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backend/src/modules/integrations/insurer.js</w:t>
      </w:r>
      <w:r>
        <w:rPr>
          <w:rFonts w:ascii="Segoe UI" w:hAnsi="Segoe UI" w:cs="Segoe UI" w:eastAsia="Segoe UI"/>
        </w:rPr>
        <w:t xml:space="preserve">, </w:t>
      </w:r>
      <w:r>
        <w:rPr>
          <w:rFonts w:ascii="Consolas" w:hAnsi="Consolas" w:cs="Consolas" w:eastAsia="Consolas"/>
          <w:color w:val="1F3B57"/>
          <w:shd w:val="clear" w:color="auto" w:fill="F3F5F8"/>
        </w:rPr>
        <w:t xml:space="preserve">ctpl.js</w:t>
      </w:r>
      <w:r>
        <w:rPr>
          <w:rFonts w:ascii="Segoe UI" w:hAnsi="Segoe UI" w:cs="Segoe UI" w:eastAsia="Segoe UI"/>
        </w:rPr>
        <w:t xml:space="preserve">, </w:t>
      </w:r>
      <w:r>
        <w:rPr>
          <w:rFonts w:ascii="Consolas" w:hAnsi="Consolas" w:cs="Consolas" w:eastAsia="Consolas"/>
          <w:color w:val="1F3B57"/>
          <w:shd w:val="clear" w:color="auto" w:fill="F3F5F8"/>
        </w:rPr>
        <w:t xml:space="preserve">messaging.js</w:t>
      </w:r>
      <w:r>
        <w:rPr>
          <w:rFonts w:ascii="Segoe UI" w:hAnsi="Segoe UI" w:cs="Segoe UI" w:eastAsia="Segoe UI"/>
        </w:rPr>
        <w:t xml:space="preserve">, </w:t>
      </w:r>
      <w:r>
        <w:rPr>
          <w:rFonts w:ascii="Consolas" w:hAnsi="Consolas" w:cs="Consolas" w:eastAsia="Consolas"/>
          <w:color w:val="1F3B57"/>
          <w:shd w:val="clear" w:color="auto" w:fill="F3F5F8"/>
        </w:rPr>
        <w:t xml:space="preserve">bankfiles/batches.js</w:t>
      </w:r>
      <w:r>
        <w:rPr>
          <w:rFonts w:ascii="Segoe UI" w:hAnsi="Segoe UI" w:cs="Segoe UI" w:eastAsia="Segoe UI"/>
        </w:rPr>
        <w:t xml:space="preserve">, </w:t>
      </w:r>
      <w:r>
        <w:rPr>
          <w:rFonts w:ascii="Consolas" w:hAnsi="Consolas" w:cs="Consolas" w:eastAsia="Consolas"/>
          <w:color w:val="1F3B57"/>
          <w:shd w:val="clear" w:color="auto" w:fill="F3F5F8"/>
        </w:rPr>
        <w:t xml:space="preserve">bankfiles/layouts.js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backend/src/modules/sap-gl/README.md</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backend/src/modules/sap-gl/service.js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backend/src/modules/sap-gl/layout.js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backend/src/modules/bank-reconciliation/statements.js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backend/src/modules/insurer-reconciliation/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backend/src/modules/bir/</w:t>
      </w:r>
      <w:r>
        <w:rPr>
          <w:rFonts w:ascii="Segoe UI" w:hAnsi="Segoe UI" w:cs="Segoe UI" w:eastAsia="Segoe UI"/>
        </w:rPr>
        <w:t xml:space="preserve"> (</w:t>
      </w:r>
      <w:r>
        <w:rPr>
          <w:rFonts w:ascii="Consolas" w:hAnsi="Consolas" w:cs="Consolas" w:eastAsia="Consolas"/>
          <w:color w:val="1F3B57"/>
          <w:shd w:val="clear" w:color="auto" w:fill="F3F5F8"/>
        </w:rPr>
        <w:t xml:space="preserve">eis.js</w:t>
      </w:r>
      <w:r>
        <w:rPr>
          <w:rFonts w:ascii="Segoe UI" w:hAnsi="Segoe UI" w:cs="Segoe UI" w:eastAsia="Segoe UI"/>
        </w:rPr>
        <w:t xml:space="preserve">, </w:t>
      </w:r>
      <w:r>
        <w:rPr>
          <w:rFonts w:ascii="Consolas" w:hAnsi="Consolas" w:cs="Consolas" w:eastAsia="Consolas"/>
          <w:color w:val="1F3B57"/>
          <w:shd w:val="clear" w:color="auto" w:fill="F3F5F8"/>
        </w:rPr>
        <w:t xml:space="preserve">dat.js</w:t>
      </w:r>
      <w:r>
        <w:rPr>
          <w:rFonts w:ascii="Segoe UI" w:hAnsi="Segoe UI" w:cs="Segoe UI" w:eastAsia="Segoe UI"/>
        </w:rPr>
        <w:t xml:space="preserve">, </w:t>
      </w:r>
      <w:r>
        <w:rPr>
          <w:rFonts w:ascii="Consolas" w:hAnsi="Consolas" w:cs="Consolas" w:eastAsia="Consolas"/>
          <w:color w:val="1F3B57"/>
          <w:shd w:val="clear" w:color="auto" w:fill="F3F5F8"/>
        </w:rPr>
        <w:t xml:space="preserve">returns.js</w:t>
      </w:r>
      <w:r>
        <w:rPr>
          <w:rFonts w:ascii="Segoe UI" w:hAnsi="Segoe UI" w:cs="Segoe UI" w:eastAsia="Segoe UI"/>
        </w:rPr>
        <w:t xml:space="preserve">, </w:t>
      </w:r>
      <w:r>
        <w:rPr>
          <w:rFonts w:ascii="Consolas" w:hAnsi="Consolas" w:cs="Consolas" w:eastAsia="Consolas"/>
          <w:color w:val="1F3B57"/>
          <w:shd w:val="clear" w:color="auto" w:fill="F3F5F8"/>
        </w:rPr>
        <w:t xml:space="preserve">cas.js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backend/src/lib/entraId.js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backend/src/modules/auth/sso.js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backend/src/modules/leads/router.js</w:t>
      </w:r>
      <w:r>
        <w:rPr>
          <w:rFonts w:ascii="Segoe UI" w:hAnsi="Segoe UI" w:cs="Segoe UI" w:eastAsia="Segoe UI"/>
        </w:rPr>
        <w:t xml:space="preserve"> (bulk upload), </w:t>
      </w:r>
      <w:r>
        <w:rPr>
          <w:rFonts w:ascii="Consolas" w:hAnsi="Consolas" w:cs="Consolas" w:eastAsia="Consolas"/>
          <w:color w:val="1F3B57"/>
          <w:shd w:val="clear" w:color="auto" w:fill="F3F5F8"/>
        </w:rPr>
        <w:t xml:space="preserve">backend/src/modules/journal-vouchers/router.js</w:t>
      </w:r>
      <w:r>
        <w:rPr>
          <w:rFonts w:ascii="Segoe UI" w:hAnsi="Segoe UI" w:cs="Segoe UI" w:eastAsia="Segoe UI"/>
        </w:rPr>
        <w:t xml:space="preserve"> (journal upload)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backend/src/modules/period-end/router.js</w:t>
      </w:r>
      <w:r>
        <w:rPr>
          <w:rFonts w:ascii="Segoe UI" w:hAnsi="Segoe UI" w:cs="Segoe UI" w:eastAsia="Segoe UI"/>
        </w:rPr>
        <w:t xml:space="preserve"> (BIR Form 2307)</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backend/src/modules/payment-gateway/README.md</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backend/src/modules/report-builder/service.js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10 (data, files, caching)</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backend/src/db/migrate.js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w:t>
      </w:r>
      <w:r>
        <w:rPr>
          <w:rFonts w:ascii="Segoe UI" w:hAnsi="Segoe UI" w:cs="Segoe UI" w:eastAsia="Segoe UI"/>
        </w:rPr>
        <w:t xml:space="preserve"> (174 files), </w:t>
      </w:r>
      <w:r>
        <w:rPr>
          <w:rFonts w:ascii="Consolas" w:hAnsi="Consolas" w:cs="Consolas" w:eastAsia="Consolas"/>
          <w:color w:val="1F3B57"/>
          <w:shd w:val="clear" w:color="auto" w:fill="F3F5F8"/>
        </w:rPr>
        <w:t xml:space="preserve">backend/src/db/seeds/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backend/src/db/pool.js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backend/src/lib/pii.js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backend/src/lib/currency.js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backend/src/modules/uploads/storage.js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backend/src/modules/uploads/router.js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backend/src/modules/uploads/fileTypes.js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deploy/azure/modules/environment/storage.tf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deploy/azure/modules/environment/frontdoor.tf</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11 (identity, access, audit)</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backend/src/modules/auth/</w:t>
      </w:r>
      <w:r>
        <w:rPr>
          <w:rFonts w:ascii="Segoe UI" w:hAnsi="Segoe UI" w:cs="Segoe UI" w:eastAsia="Segoe UI"/>
        </w:rPr>
        <w:t xml:space="preserve"> (</w:t>
      </w:r>
      <w:r>
        <w:rPr>
          <w:rFonts w:ascii="Consolas" w:hAnsi="Consolas" w:cs="Consolas" w:eastAsia="Consolas"/>
          <w:color w:val="1F3B57"/>
          <w:shd w:val="clear" w:color="auto" w:fill="F3F5F8"/>
        </w:rPr>
        <w:t xml:space="preserve">router.js</w:t>
      </w:r>
      <w:r>
        <w:rPr>
          <w:rFonts w:ascii="Segoe UI" w:hAnsi="Segoe UI" w:cs="Segoe UI" w:eastAsia="Segoe UI"/>
        </w:rPr>
        <w:t xml:space="preserve">: lockout after </w:t>
      </w:r>
      <w:r>
        <w:rPr>
          <w:rFonts w:ascii="Consolas" w:hAnsi="Consolas" w:cs="Consolas" w:eastAsia="Consolas"/>
          <w:color w:val="1F3B57"/>
          <w:shd w:val="clear" w:color="auto" w:fill="F3F5F8"/>
        </w:rPr>
        <w:t xml:space="preserve">limits.max_login_attempts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backend/src/lib/loginHistory.js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backend/src/lib/rateLimit.js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backend/src/lib/piiPolicy.js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backend/src/lib/environment.js</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docs/onboarding/DATA_MASKING.md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12 (deployment)</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deploy/RAILWAY.md</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t>
      </w:r>
      <w:r>
        <w:rPr>
          <w:rFonts w:ascii="Consolas" w:hAnsi="Consolas" w:cs="Consolas" w:eastAsia="Consolas"/>
          <w:color w:val="1F3B57"/>
          <w:shd w:val="clear" w:color="auto" w:fill="F3F5F8"/>
        </w:rPr>
        <w:t xml:space="preserve">deploy/REFERENCE.md</w:t>
      </w:r>
      <w:r>
        <w:rPr>
          <w:rFonts w:ascii="Segoe UI" w:hAnsi="Segoe UI" w:cs="Segoe UI" w:eastAsia="Segoe UI"/>
        </w:rPr>
        <w:t xml:space="preserve">,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w:t>
      </w:r>
      <w:r>
        <w:rPr>
          <w:rFonts w:ascii="Consolas" w:hAnsi="Consolas" w:cs="Consolas" w:eastAsia="Consolas"/>
          <w:color w:val="1F3B57"/>
          <w:shd w:val="clear" w:color="auto" w:fill="F3F5F8"/>
        </w:rPr>
        <w:t xml:space="preserve">deploy/README.md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deploy/azure/bootstrap/main.tf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deploy/azure/shared/</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w:t>
      </w:r>
      <w:r>
        <w:rPr>
          <w:rFonts w:ascii="Segoe UI" w:hAnsi="Segoe UI" w:cs="Segoe UI" w:eastAsia="Segoe UI"/>
        </w:rPr>
        <w:t xml:space="preserve"> (</w:t>
      </w:r>
      <w:r>
        <w:rPr>
          <w:rFonts w:ascii="Consolas" w:hAnsi="Consolas" w:cs="Consolas" w:eastAsia="Consolas"/>
          <w:color w:val="1F3B57"/>
          <w:shd w:val="clear" w:color="auto" w:fill="F3F5F8"/>
        </w:rPr>
        <w:t xml:space="preserve">containerapps.tf</w:t>
      </w:r>
      <w:r>
        <w:rPr>
          <w:rFonts w:ascii="Segoe UI" w:hAnsi="Segoe UI" w:cs="Segoe UI" w:eastAsia="Segoe UI"/>
        </w:rPr>
        <w:t xml:space="preserve">, </w:t>
      </w:r>
      <w:r>
        <w:rPr>
          <w:rFonts w:ascii="Consolas" w:hAnsi="Consolas" w:cs="Consolas" w:eastAsia="Consolas"/>
          <w:color w:val="1F3B57"/>
          <w:shd w:val="clear" w:color="auto" w:fill="F3F5F8"/>
        </w:rPr>
        <w:t xml:space="preserve">database.tf</w:t>
      </w:r>
      <w:r>
        <w:rPr>
          <w:rFonts w:ascii="Segoe UI" w:hAnsi="Segoe UI" w:cs="Segoe UI" w:eastAsia="Segoe UI"/>
        </w:rPr>
        <w:t xml:space="preserve">, </w:t>
      </w:r>
      <w:r>
        <w:rPr>
          <w:rFonts w:ascii="Consolas" w:hAnsi="Consolas" w:cs="Consolas" w:eastAsia="Consolas"/>
          <w:color w:val="1F3B57"/>
          <w:shd w:val="clear" w:color="auto" w:fill="F3F5F8"/>
        </w:rPr>
        <w:t xml:space="preserve">network.tf</w:t>
      </w:r>
      <w:r>
        <w:rPr>
          <w:rFonts w:ascii="Segoe UI" w:hAnsi="Segoe UI" w:cs="Segoe UI" w:eastAsia="Segoe UI"/>
        </w:rPr>
        <w:t xml:space="preserve">, </w:t>
      </w:r>
      <w:r>
        <w:rPr>
          <w:rFonts w:ascii="Consolas" w:hAnsi="Consolas" w:cs="Consolas" w:eastAsia="Consolas"/>
          <w:color w:val="1F3B57"/>
          <w:shd w:val="clear" w:color="auto" w:fill="F3F5F8"/>
        </w:rPr>
        <w:t xml:space="preserve">keyvault.tf</w:t>
      </w:r>
      <w:r>
        <w:rPr>
          <w:rFonts w:ascii="Segoe UI" w:hAnsi="Segoe UI" w:cs="Segoe UI" w:eastAsia="Segoe UI"/>
        </w:rPr>
        <w:t xml:space="preserve">, </w:t>
      </w:r>
      <w:r>
        <w:rPr>
          <w:rFonts w:ascii="Consolas" w:hAnsi="Consolas" w:cs="Consolas" w:eastAsia="Consolas"/>
          <w:color w:val="1F3B57"/>
          <w:shd w:val="clear" w:color="auto" w:fill="F3F5F8"/>
        </w:rPr>
        <w:t xml:space="preserve">frontdoor.tf</w:t>
      </w:r>
      <w:r>
        <w:rPr>
          <w:rFonts w:ascii="Segoe UI" w:hAnsi="Segoe UI" w:cs="Segoe UI" w:eastAsia="Segoe UI"/>
        </w:rPr>
        <w:t xml:space="preserve">, </w:t>
      </w:r>
      <w:r>
        <w:rPr>
          <w:rFonts w:ascii="Consolas" w:hAnsi="Consolas" w:cs="Consolas" w:eastAsia="Consolas"/>
          <w:color w:val="1F3B57"/>
          <w:shd w:val="clear" w:color="auto" w:fill="F3F5F8"/>
        </w:rPr>
        <w:t xml:space="preserve">storage.tf</w:t>
      </w:r>
      <w:r>
        <w:rPr>
          <w:rFonts w:ascii="Segoe UI" w:hAnsi="Segoe UI" w:cs="Segoe UI" w:eastAsia="Segoe UI"/>
        </w:rPr>
        <w:t xml:space="preserve">, </w:t>
      </w:r>
      <w:r>
        <w:rPr>
          <w:rFonts w:ascii="Consolas" w:hAnsi="Consolas" w:cs="Consolas" w:eastAsia="Consolas"/>
          <w:color w:val="1F3B57"/>
          <w:shd w:val="clear" w:color="auto" w:fill="F3F5F8"/>
        </w:rPr>
        <w:t xml:space="preserve">sftp.tf</w:t>
      </w:r>
      <w:r>
        <w:rPr>
          <w:rFonts w:ascii="Segoe UI" w:hAnsi="Segoe UI" w:cs="Segoe UI" w:eastAsia="Segoe UI"/>
        </w:rPr>
        <w:t xml:space="preserve">, </w:t>
      </w:r>
      <w:r>
        <w:rPr>
          <w:rFonts w:ascii="Consolas" w:hAnsi="Consolas" w:cs="Consolas" w:eastAsia="Consolas"/>
          <w:color w:val="1F3B57"/>
          <w:shd w:val="clear" w:color="auto" w:fill="F3F5F8"/>
        </w:rPr>
        <w:t xml:space="preserve">monitoring.tf</w:t>
      </w:r>
      <w:r>
        <w:rPr>
          <w:rFonts w:ascii="Segoe UI" w:hAnsi="Segoe UI" w:cs="Segoe UI" w:eastAsia="Segoe UI"/>
        </w:rPr>
        <w:t xml:space="preserve">, </w:t>
      </w:r>
      <w:r>
        <w:rPr>
          <w:rFonts w:ascii="Consolas" w:hAnsi="Consolas" w:cs="Consolas" w:eastAsia="Consolas"/>
          <w:color w:val="1F3B57"/>
          <w:shd w:val="clear" w:color="auto" w:fill="F3F5F8"/>
        </w:rPr>
        <w:t xml:space="preserve">delivery.tf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deploy/azure/wait-for-revision.sh</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.github/workflows/ci.yml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.github/workflows/azure-deploy-environment.yml</w:t>
      </w:r>
      <w:r>
        <w:rPr>
          <w:rFonts w:ascii="Segoe UI" w:hAnsi="Segoe UI" w:cs="Segoe UI" w:eastAsia="Segoe UI"/>
        </w:rPr>
        <w:t xml:space="preserve"> (CI check before SIT, UAT and PROD; automatic rollback), </w:t>
      </w:r>
      <w:r>
        <w:rPr>
          <w:rFonts w:ascii="Consolas" w:hAnsi="Consolas" w:cs="Consolas" w:eastAsia="Consolas"/>
          <w:color w:val="1F3B57"/>
          <w:shd w:val="clear" w:color="auto" w:fill="F3F5F8"/>
        </w:rPr>
        <w:t xml:space="preserve">.github/workflows/deploy.yml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.github/workflows/rollback.yml</w:t>
      </w:r>
      <w:r>
        <w:rPr>
          <w:rFonts w:ascii="Segoe UI" w:hAnsi="Segoe UI" w:cs="Segoe UI" w:eastAsia="Segoe UI"/>
        </w:rPr>
        <w:t xml:space="preserve">, </w:t>
      </w:r>
      <w:r>
        <w:rPr>
          <w:rFonts w:ascii="Consolas" w:hAnsi="Consolas" w:cs="Consolas" w:eastAsia="Consolas"/>
          <w:color w:val="1F3B57"/>
          <w:shd w:val="clear" w:color="auto" w:fill="F3F5F8"/>
        </w:rPr>
        <w:t xml:space="preserve">deploy/ec2/</w:t>
      </w:r>
      <w:r>
        <w:rPr>
          <w:rFonts w:ascii="Segoe UI" w:hAnsi="Segoe UI" w:cs="Segoe UI" w:eastAsia="Segoe UI"/>
        </w:rPr>
        <w:t xml:space="preserve">, </w:t>
      </w:r>
      <w:r>
        <w:rPr>
          <w:rFonts w:ascii="Consolas" w:hAnsi="Consolas" w:cs="Consolas" w:eastAsia="Consolas"/>
          <w:color w:val="1F3B57"/>
          <w:shd w:val="clear" w:color="auto" w:fill="F3F5F8"/>
        </w:rPr>
        <w:t xml:space="preserve">deploy/smoke-test.sh</w:t>
      </w:r>
      <w:r>
        <w:rPr>
          <w:rFonts w:ascii="Segoe UI" w:hAnsi="Segoe UI" w:cs="Segoe UI" w:eastAsia="Segoe UI"/>
        </w:rPr>
        <w:t xml:space="preserve">, </w:t>
      </w:r>
      <w:r>
        <w:rPr>
          <w:rFonts w:ascii="Consolas" w:hAnsi="Consolas" w:cs="Consolas" w:eastAsia="Consolas"/>
          <w:color w:val="1F3B57"/>
          <w:shd w:val="clear" w:color="auto" w:fill="F3F5F8"/>
        </w:rPr>
        <w:t xml:space="preserve">deploy/package-backend.sh</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deploy/azure/environment/environments/*.tfvars</w:t>
      </w:r>
      <w:r>
        <w:rPr>
          <w:rFonts w:ascii="Segoe UI" w:hAnsi="Segoe UI" w:cs="Segoe UI" w:eastAsia="Segoe UI"/>
        </w:rPr>
        <w:t xml:space="preserve"> (</w:t>
      </w:r>
      <w:r>
        <w:rPr>
          <w:rFonts w:ascii="Consolas" w:hAnsi="Consolas" w:cs="Consolas" w:eastAsia="Consolas"/>
          <w:color w:val="1F3B57"/>
          <w:shd w:val="clear" w:color="auto" w:fill="F3F5F8"/>
        </w:rPr>
        <w:t xml:space="preserve">log_retention_days</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deploy/azure/modules/environment/monitoring.tf</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backend/src/lib/health.js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13 (scalability and availability)</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deploy/azure/modules/environment/containerapps.tf</w:t>
      </w:r>
      <w:r>
        <w:rPr>
          <w:rFonts w:ascii="Segoe UI" w:hAnsi="Segoe UI" w:cs="Segoe UI" w:eastAsia="Segoe UI"/>
        </w:rPr>
        <w:t xml:space="preserve"> (scale rules, probes), </w:t>
      </w:r>
      <w:r>
        <w:rPr>
          <w:rFonts w:ascii="Consolas" w:hAnsi="Consolas" w:cs="Consolas" w:eastAsia="Consolas"/>
          <w:color w:val="1F3B57"/>
          <w:shd w:val="clear" w:color="auto" w:fill="F3F5F8"/>
        </w:rPr>
        <w:t xml:space="preserve">deploy/azure/modules/environment/monitoring.tf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deploy/azure/modules/environment/database.tf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deploy/azure/environment/environments/*.tfvars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14 (readiness)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backend/src/modules/channels/service.js</w:t>
      </w:r>
      <w:r>
        <w:rPr>
          <w:rFonts w:ascii="Segoe UI" w:hAnsi="Segoe UI" w:cs="Segoe UI" w:eastAsia="Segoe UI"/>
        </w:rPr>
        <w:t xml:space="preserve"> (</w:t>
      </w:r>
      <w:r>
        <w:rPr>
          <w:rFonts w:ascii="Consolas" w:hAnsi="Consolas" w:cs="Consolas" w:eastAsia="Consolas"/>
          <w:color w:val="1F3B57"/>
          <w:shd w:val="clear" w:color="auto" w:fill="F3F5F8"/>
        </w:rPr>
        <w:t xml:space="preserve">TYPES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backend/src/modules/product-configurator/underwriting.js</w:t>
      </w:r>
      <w:r>
        <w:rPr>
          <w:rFonts w:ascii="Segoe UI" w:hAnsi="Segoe UI" w:cs="Segoe UI" w:eastAsia="Segoe UI"/>
        </w:rPr>
        <w:t xml:space="preserve"> (</w:t>
      </w:r>
      <w:r>
        <w:rPr>
          <w:rFonts w:ascii="Consolas" w:hAnsi="Consolas" w:cs="Consolas" w:eastAsia="Consolas"/>
          <w:color w:val="1F3B57"/>
          <w:shd w:val="clear" w:color="auto" w:fill="F3F5F8"/>
        </w:rPr>
        <w:t xml:space="preserve">RISK_FIELDS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backend/src/lib/currency.js</w:t>
      </w:r>
      <w:r>
        <w:rPr>
          <w:rFonts w:ascii="Segoe UI" w:hAnsi="Segoe UI" w:cs="Segoe UI" w:eastAsia="Segoe UI"/>
        </w:rPr>
        <w:t xml:space="preserve">, </w:t>
      </w:r>
      <w:r>
        <w:rPr>
          <w:rFonts w:ascii="Consolas" w:hAnsi="Consolas" w:cs="Consolas" w:eastAsia="Consolas"/>
          <w:color w:val="1F3B57"/>
          <w:shd w:val="clear" w:color="auto" w:fill="F3F5F8"/>
        </w:rPr>
        <w:t xml:space="preserve">backend/assets/brand-packs/</w:t>
      </w:r>
      <w:r>
        <w:rPr>
          <w:rFonts w:ascii="Segoe UI" w:hAnsi="Segoe UI" w:cs="Segoe UI" w:eastAsia="Segoe UI"/>
        </w:rPr>
        <w:t xml:space="preserve">, </w:t>
      </w:r>
      <w:r>
        <w:rPr>
          <w:rFonts w:ascii="Consolas" w:hAnsi="Consolas" w:cs="Consolas" w:eastAsia="Consolas"/>
          <w:color w:val="1F3B57"/>
          <w:shd w:val="clear" w:color="auto" w:fill="F3F5F8"/>
        </w:rPr>
        <w:t xml:space="preserve">docs/TISPH/pack/TISPH_Operations_and_Support.docx section 17 (known limitations)</w:t>
      </w:r>
      <w:r>
        <w:rPr>
          <w:rFonts w:ascii="Segoe UI" w:hAnsi="Segoe UI" w:cs="Segoe UI" w:eastAsia="Segoe UI"/>
        </w:rPr>
        <w:t xml:space="preserve"/>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Planned items (section 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Platform features build plan (work packages and TISPH decisions, sections 6 and 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Remittance build specification (sections 7.3 and 10)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46" w:name="_Toc300001046"/>
      <w:r>
        <w:rPr>
          <w:rFonts w:ascii="Segoe UI" w:hAnsi="Segoe UI" w:cs="Segoe UI" w:eastAsia="Segoe UI"/>
        </w:rPr>
        <w:t xml:space="preserve">Document Sign-Off</w:t>
      </w:r>
      <w:bookmarkEnd w:id="104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Application, Integration and Deployment Architecture</dc:title>
  <dc:subject>Toyota Insurance Services Philippines</dc:subject>
  <dc:creator>iorta TechNXT</dc:creator>
  <cp:keywords>TISPH; BrokerVerse</cp:keywords>
  <dc:description/>
  <cp:lastModifiedBy>iorta TechNXT</cp:lastModifiedBy>
  <cp:revision>1</cp:revision>
  <dcterms:created xsi:type="dcterms:W3CDTF">2026-10-10T04:18:39Z</dcterms:created>
  <dcterms:modified xsi:type="dcterms:W3CDTF">2026-10-10T04:18:39Z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