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ascii="Arial" w:hAnsi="Arial"/>
        </w:rPr>
      </w:pPr>
    </w:p>
    <w:p w14:paraId="515CA5E9" w14:textId="77777777" w:rsidR="00954550" w:rsidRDefault="00954550" w:rsidP="00761F3D">
      <w:pPr>
        <w:pStyle w:val="MainTitle"/>
        <w:rPr>
          <w:rFonts w:cs="Arial" w:ascii="Arial" w:hAnsi="Arial"/>
        </w:rPr>
      </w:pPr>
    </w:p>
    <w:p w14:paraId="6A55C12C" w14:textId="77777777" w:rsidR="00954550" w:rsidRDefault="00954550" w:rsidP="00761F3D">
      <w:pPr>
        <w:pStyle w:val="MainTitle"/>
        <w:rPr>
          <w:rFonts w:cs="Arial" w:ascii="Arial" w:hAnsi="Arial"/>
        </w:rPr>
      </w:pPr>
    </w:p>
    <w:p w14:paraId="76E0938A" w14:textId="77777777" w:rsidR="00954550" w:rsidRDefault="00954550" w:rsidP="00761F3D">
      <w:pPr>
        <w:pStyle w:val="MainTitle"/>
        <w:rPr>
          <w:rFonts w:cs="Arial" w:ascii="Arial" w:hAnsi="Arial"/>
        </w:rPr>
      </w:pPr>
    </w:p>
    <w:p w14:paraId="20891E2E" w14:textId="77777777" w:rsidR="00954550" w:rsidRDefault="00954550" w:rsidP="00761F3D">
      <w:pPr>
        <w:pStyle w:val="MainTitle"/>
        <w:rPr>
          <w:rFonts w:cs="Arial" w:ascii="Arial" w:hAnsi="Arial"/>
        </w:rPr>
      </w:pPr>
    </w:p>
    <w:p w14:paraId="475786BA" w14:textId="77777777" w:rsidR="00954550" w:rsidRDefault="00954550" w:rsidP="00761F3D">
      <w:pPr>
        <w:pStyle w:val="MainTitle"/>
        <w:rPr>
          <w:rFonts w:cs="Arial" w:ascii="Arial" w:hAnsi="Arial"/>
        </w:rPr>
      </w:pPr>
    </w:p>
    <w:p w14:paraId="03D87A5F" w14:textId="77777777" w:rsidR="00954550" w:rsidRPr="002F75E6" w:rsidRDefault="00954550" w:rsidP="00761F3D">
      <w:pPr>
        <w:pStyle w:val="MainTitle"/>
        <w:rPr>
          <w:rFonts w:cs="Arial" w:ascii="Arial" w:hAnsi="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rP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61</w:t>
          </w:r>
        </w:p>
        <w:p>
          <w:pPr>
            <w:pStyle w:val="TOC1"/>
            <w:tabs>
              <w:tab w:val="right" w:leader="dot" w:pos="9630"/>
            </w:tabs>
          </w:pPr>
          <w:r>
            <w:t xml:space="preserve">Process Flow</w:t>
          </w:r>
          <w:r>
            <w:tab/>
          </w:r>
          <w:r>
            <w:t xml:space="preserve">176</w:t>
          </w:r>
        </w:p>
        <w:p>
          <w:pPr>
            <w:pStyle w:val="TOC1"/>
            <w:tabs>
              <w:tab w:val="right" w:leader="dot" w:pos="9630"/>
            </w:tabs>
          </w:pPr>
          <w:r>
            <w:t xml:space="preserve">SIgNOff Sheet</w:t>
          </w:r>
          <w:r>
            <w:tab/>
          </w:r>
          <w:r>
            <w:t xml:space="preserve">184</w:t>
          </w:r>
        </w:p>
        <w:p>
          <w:pPr>
            <w:pStyle w:val="TOC1"/>
            <w:tabs>
              <w:tab w:val="right" w:leader="dot" w:pos="9630"/>
            </w:tabs>
          </w:pPr>
          <w:r>
            <w:t xml:space="preserve">Annex A – Renewal Fields</w:t>
          </w:r>
          <w:r>
            <w:tab/>
          </w:r>
          <w:r>
            <w:t xml:space="preserve">185</w:t>
          </w:r>
        </w:p>
        <w:p>
          <w:pPr>
            <w:pStyle w:val="TOC1"/>
            <w:tabs>
              <w:tab w:val="right" w:leader="dot" w:pos="9630"/>
            </w:tabs>
          </w:pPr>
          <w:r>
            <w:t xml:space="preserve">Annex B – Duplicate Checking Criteria</w:t>
          </w:r>
          <w:r>
            <w:tab/>
          </w:r>
          <w:r>
            <w:t xml:space="preserve">185</w:t>
          </w:r>
        </w:p>
        <w:p>
          <w:pPr>
            <w:pStyle w:val="TOC1"/>
            <w:tabs>
              <w:tab w:val="right" w:leader="dot" w:pos="9630"/>
            </w:tabs>
          </w:pPr>
          <w:r>
            <w:t xml:space="preserve">Annex C - Sanitation Rules per Market Segment</w:t>
          </w:r>
          <w:r>
            <w:tab/>
          </w:r>
          <w:r>
            <w:t xml:space="preserve">187</w:t>
          </w:r>
        </w:p>
        <w:p>
          <w:pPr>
            <w:pStyle w:val="TOC2"/>
            <w:tabs>
              <w:tab w:val="right" w:leader="dot" w:pos="9630"/>
            </w:tabs>
          </w:pPr>
          <w:r>
            <w:t xml:space="preserve">I. Non-CBG</w:t>
          </w:r>
          <w:r>
            <w:tab/>
          </w:r>
          <w:r>
            <w:t xml:space="preserve">187</w:t>
          </w:r>
        </w:p>
        <w:p>
          <w:pPr>
            <w:pStyle w:val="TOC2"/>
            <w:tabs>
              <w:tab w:val="right" w:leader="dot" w:pos="9630"/>
            </w:tabs>
          </w:pPr>
          <w:r>
            <w:t xml:space="preserve">II. CBG Motor</w:t>
          </w:r>
          <w:r>
            <w:tab/>
          </w:r>
          <w:r>
            <w:t xml:space="preserve">187</w:t>
          </w:r>
        </w:p>
        <w:p>
          <w:pPr>
            <w:pStyle w:val="TOC2"/>
            <w:tabs>
              <w:tab w:val="right" w:leader="dot" w:pos="9630"/>
            </w:tabs>
          </w:pPr>
          <w:r>
            <w:t xml:space="preserve">III. CBG Home</w:t>
          </w:r>
          <w:r>
            <w:tab/>
          </w:r>
          <w:r>
            <w:t xml:space="preserve">190</w:t>
          </w:r>
        </w:p>
        <w:p>
          <w:pPr>
            <w:pStyle w:val="TOC1"/>
            <w:tabs>
              <w:tab w:val="right" w:leader="dot" w:pos="9630"/>
            </w:tabs>
          </w:pPr>
          <w:r>
            <w:t xml:space="preserve">Annex D - CBG Motor Automatic Field Update Details</w:t>
          </w:r>
          <w:r>
            <w:tab/>
          </w:r>
          <w:r>
            <w:t xml:space="preserve">190</w:t>
          </w:r>
        </w:p>
        <w:p>
          <w:pPr>
            <w:pStyle w:val="TOC1"/>
            <w:tabs>
              <w:tab w:val="right" w:leader="dot" w:pos="9630"/>
            </w:tabs>
          </w:pPr>
          <w:r>
            <w:t xml:space="preserve">Annex E – CBG Motor Automatic Field Update Details (Auto Promo to Regular)</w:t>
          </w:r>
          <w:r>
            <w:tab/>
          </w:r>
          <w:r>
            <w:t xml:space="preserve">193</w:t>
          </w:r>
        </w:p>
        <w:p>
          <w:pPr>
            <w:pStyle w:val="TOC1"/>
            <w:tabs>
              <w:tab w:val="right" w:leader="dot" w:pos="9630"/>
            </w:tabs>
          </w:pPr>
          <w:r>
            <w:t xml:space="preserve">Annex F – Auto Assignment Logic Per Market Segment</w:t>
          </w:r>
          <w:r>
            <w:tab/>
          </w:r>
          <w:r>
            <w:t xml:space="preserve">195</w:t>
          </w:r>
        </w:p>
        <w:p>
          <w:pPr>
            <w:pStyle w:val="TOC2"/>
            <w:tabs>
              <w:tab w:val="right" w:leader="dot" w:pos="9630"/>
            </w:tabs>
          </w:pPr>
          <w:r>
            <w:t xml:space="preserve">I. Corporate</w:t>
          </w:r>
          <w:r>
            <w:tab/>
          </w:r>
          <w:r>
            <w:t xml:space="preserve">195</w:t>
          </w:r>
        </w:p>
        <w:p>
          <w:pPr>
            <w:pStyle w:val="TOC2"/>
            <w:tabs>
              <w:tab w:val="right" w:leader="dot" w:pos="9630"/>
            </w:tabs>
          </w:pPr>
          <w:r>
            <w:t xml:space="preserve">II. Retail</w:t>
          </w:r>
          <w:r>
            <w:tab/>
          </w:r>
          <w:r>
            <w:t xml:space="preserve">195</w:t>
          </w:r>
        </w:p>
        <w:p>
          <w:pPr>
            <w:pStyle w:val="TOC2"/>
            <w:tabs>
              <w:tab w:val="right" w:leader="dot" w:pos="9630"/>
            </w:tabs>
          </w:pPr>
          <w:r>
            <w:t xml:space="preserve">III. CBG Motor</w:t>
          </w:r>
          <w:r>
            <w:tab/>
          </w:r>
          <w:r>
            <w:t xml:space="preserve">196</w:t>
          </w:r>
        </w:p>
        <w:p>
          <w:pPr>
            <w:pStyle w:val="TOC2"/>
            <w:tabs>
              <w:tab w:val="right" w:leader="dot" w:pos="9630"/>
            </w:tabs>
          </w:pPr>
          <w:r>
            <w:t xml:space="preserve">IV. CBG Home</w:t>
          </w:r>
          <w:r>
            <w:tab/>
          </w:r>
          <w:r>
            <w:t xml:space="preserve">196</w:t>
          </w:r>
        </w:p>
        <w:p>
          <w:pPr>
            <w:pStyle w:val="TOC1"/>
            <w:tabs>
              <w:tab w:val="right" w:leader="dot" w:pos="9630"/>
            </w:tabs>
          </w:pPr>
          <w:r>
            <w:t xml:space="preserve">Annex G - LAMD Upload File Details</w:t>
          </w:r>
          <w:r>
            <w:tab/>
          </w:r>
          <w:r>
            <w:t xml:space="preserve">197</w:t>
          </w:r>
        </w:p>
        <w:p>
          <w:pPr>
            <w:pStyle w:val="TOC2"/>
            <w:tabs>
              <w:tab w:val="right" w:leader="dot" w:pos="9630"/>
            </w:tabs>
          </w:pPr>
          <w:r>
            <w:t xml:space="preserve">I. CBG Loans Excluding Personal</w:t>
          </w:r>
          <w:r>
            <w:tab/>
          </w:r>
          <w:r>
            <w:t xml:space="preserve">197</w:t>
          </w:r>
        </w:p>
        <w:p>
          <w:pPr>
            <w:pStyle w:val="TOC2"/>
            <w:tabs>
              <w:tab w:val="right" w:leader="dot" w:pos="9630"/>
            </w:tabs>
          </w:pPr>
          <w:r>
            <w:t xml:space="preserve">II. List of Paid Off Accounts</w:t>
          </w:r>
          <w:r>
            <w:tab/>
          </w:r>
          <w:r>
            <w:t xml:space="preserve">199</w:t>
          </w:r>
        </w:p>
        <w:p>
          <w:pPr>
            <w:pStyle w:val="TOC1"/>
            <w:tabs>
              <w:tab w:val="right" w:leader="dot" w:pos="9630"/>
            </w:tabs>
          </w:pPr>
          <w:r>
            <w:t xml:space="preserve">Annex H – Insurer Disposition Upload Details (CBG)</w:t>
          </w:r>
          <w:r>
            <w:tab/>
          </w:r>
          <w:r>
            <w:t xml:space="preserve">200</w:t>
          </w:r>
        </w:p>
        <w:p>
          <w:pPr>
            <w:pStyle w:val="TOC1"/>
            <w:tabs>
              <w:tab w:val="right" w:leader="dot" w:pos="9630"/>
            </w:tabs>
          </w:pPr>
          <w:r>
            <w:t xml:space="preserve">ANnex I – Quick Proposal Template</w:t>
          </w:r>
          <w:r>
            <w:tab/>
          </w:r>
          <w:r>
            <w:t xml:space="preserve">200</w:t>
          </w:r>
        </w:p>
        <w:p>
          <w:pPr>
            <w:pStyle w:val="TOC1"/>
            <w:tabs>
              <w:tab w:val="right" w:leader="dot" w:pos="9630"/>
            </w:tabs>
          </w:pPr>
          <w:r>
            <w:t xml:space="preserve">Annex J – Full Proposal Template</w:t>
          </w:r>
          <w:r>
            <w:tab/>
          </w:r>
          <w:r>
            <w:t xml:space="preserve">200</w:t>
          </w:r>
        </w:p>
        <w:p>
          <w:pPr>
            <w:pStyle w:val="TOC1"/>
            <w:tabs>
              <w:tab w:val="right" w:leader="dot" w:pos="9630"/>
            </w:tabs>
          </w:pPr>
          <w:r>
            <w:t xml:space="preserve">Annex K - Non –Package Quotation Request Details</w:t>
          </w:r>
          <w:r>
            <w:tab/>
          </w:r>
          <w:r>
            <w:t xml:space="preserve">200</w:t>
          </w:r>
        </w:p>
        <w:p>
          <w:pPr>
            <w:pStyle w:val="TOC1"/>
            <w:tabs>
              <w:tab w:val="right" w:leader="dot" w:pos="9630"/>
            </w:tabs>
          </w:pPr>
          <w:r>
            <w:t xml:space="preserve">Annex L – Renewal Advice Template</w:t>
          </w:r>
          <w:r>
            <w:tab/>
          </w:r>
          <w:r>
            <w:t xml:space="preserve">201</w:t>
          </w:r>
        </w:p>
        <w:p>
          <w:pPr>
            <w:pStyle w:val="TOC1"/>
            <w:tabs>
              <w:tab w:val="right" w:leader="dot" w:pos="9630"/>
            </w:tabs>
          </w:pPr>
          <w:r>
            <w:t xml:space="preserve">Annex M - Letter Eligibility Matrix</w:t>
          </w:r>
          <w:r>
            <w:tab/>
          </w:r>
          <w:r>
            <w:t xml:space="preserve">201</w:t>
          </w:r>
        </w:p>
        <w:p>
          <w:pPr>
            <w:pStyle w:val="TOC1"/>
            <w:tabs>
              <w:tab w:val="right" w:leader="dot" w:pos="9630"/>
            </w:tabs>
          </w:pPr>
          <w:r>
            <w:t xml:space="preserve">Annex N – NRNS Reminder Letter Template</w:t>
          </w:r>
          <w:r>
            <w:tab/>
          </w:r>
          <w:r>
            <w:t xml:space="preserve">202</w:t>
          </w:r>
        </w:p>
        <w:p>
          <w:pPr>
            <w:pStyle w:val="TOC1"/>
            <w:tabs>
              <w:tab w:val="right" w:leader="dot" w:pos="9630"/>
            </w:tabs>
          </w:pPr>
          <w:r>
            <w:t xml:space="preserve">Annex O – No Advice Letter Template</w:t>
          </w:r>
          <w:r>
            <w:tab/>
          </w:r>
          <w:r>
            <w:t xml:space="preserve">202</w:t>
          </w:r>
        </w:p>
        <w:p>
          <w:pPr>
            <w:pStyle w:val="TOC1"/>
            <w:tabs>
              <w:tab w:val="right" w:leader="dot" w:pos="9630"/>
            </w:tabs>
          </w:pPr>
          <w:r>
            <w:t xml:space="preserve">Annex P – Non-Renewal Letter Template</w:t>
          </w:r>
          <w:r>
            <w:tab/>
          </w:r>
          <w:r>
            <w:t xml:space="preserve">202</w:t>
          </w:r>
        </w:p>
        <w:p>
          <w:pPr>
            <w:pStyle w:val="TOC1"/>
            <w:tabs>
              <w:tab w:val="right" w:leader="dot" w:pos="9630"/>
            </w:tabs>
          </w:pPr>
          <w:r>
            <w:t xml:space="preserve">Annex Q – SFU Letter Template</w:t>
          </w:r>
          <w:r>
            <w:tab/>
          </w:r>
          <w:r>
            <w:t xml:space="preserve">202</w:t>
          </w:r>
        </w:p>
        <w:p>
          <w:pPr>
            <w:pStyle w:val="TOC1"/>
            <w:tabs>
              <w:tab w:val="right" w:leader="dot" w:pos="9630"/>
            </w:tabs>
          </w:pPr>
          <w:r>
            <w:t xml:space="preserve">Annex R – FFY Reminder Letter Template</w:t>
          </w:r>
          <w:r>
            <w:tab/>
          </w:r>
          <w:r>
            <w:t xml:space="preserve">202</w:t>
          </w:r>
        </w:p>
        <w:p>
          <w:pPr>
            <w:pStyle w:val="TOC1"/>
            <w:tabs>
              <w:tab w:val="right" w:leader="dot" w:pos="9630"/>
            </w:tabs>
          </w:pPr>
          <w:r>
            <w:t xml:space="preserve">Annex S - Billing File Email and Attachment Template</w:t>
          </w:r>
          <w:r>
            <w:tab/>
          </w:r>
          <w:r>
            <w:t xml:space="preserve">202</w:t>
          </w:r>
        </w:p>
        <w:p>
          <w:pPr>
            <w:pStyle w:val="TOC2"/>
            <w:tabs>
              <w:tab w:val="right" w:leader="dot" w:pos="9630"/>
            </w:tabs>
          </w:pPr>
          <w:r>
            <w:t xml:space="preserve">I. Attachment Details</w:t>
          </w:r>
          <w:r>
            <w:tab/>
          </w:r>
          <w:r>
            <w:t xml:space="preserve">202</w:t>
          </w:r>
        </w:p>
        <w:p>
          <w:pPr>
            <w:pStyle w:val="TOC2"/>
            <w:tabs>
              <w:tab w:val="right" w:leader="dot" w:pos="9630"/>
            </w:tabs>
          </w:pPr>
          <w:r>
            <w:t xml:space="preserve">II. Email Template</w:t>
          </w:r>
          <w:r>
            <w:tab/>
          </w:r>
          <w:r>
            <w:t xml:space="preserve">203</w:t>
          </w:r>
        </w:p>
        <w:p>
          <w:pPr>
            <w:pStyle w:val="TOC1"/>
            <w:tabs>
              <w:tab w:val="right" w:leader="dot" w:pos="9630"/>
            </w:tabs>
          </w:pPr>
          <w:r>
            <w:t xml:space="preserve">Annex T - Placement Slip Template</w:t>
          </w:r>
          <w:r>
            <w:tab/>
          </w:r>
          <w:r>
            <w:t xml:space="preserve">204</w:t>
          </w:r>
        </w:p>
        <w:p>
          <w:pPr>
            <w:pStyle w:val="TOC1"/>
            <w:tabs>
              <w:tab w:val="right" w:leader="dot" w:pos="9630"/>
            </w:tabs>
          </w:pPr>
          <w:r>
            <w:t xml:space="preserve">Annex U – Placement File Field Details</w:t>
          </w:r>
          <w:r>
            <w:tab/>
          </w:r>
          <w:r>
            <w:t xml:space="preserve">204</w:t>
          </w:r>
        </w:p>
        <w:p>
          <w:pPr>
            <w:pStyle w:val="TOC2"/>
            <w:tabs>
              <w:tab w:val="right" w:leader="dot" w:pos="9630"/>
            </w:tabs>
          </w:pPr>
          <w:r>
            <w:t xml:space="preserve">I. Package Risk Description</w:t>
          </w:r>
          <w:r>
            <w:tab/>
          </w:r>
          <w:r>
            <w:t xml:space="preserve">205</w:t>
          </w:r>
        </w:p>
        <w:p>
          <w:pPr>
            <w:pStyle w:val="TOC2"/>
            <w:tabs>
              <w:tab w:val="right" w:leader="dot" w:pos="9630"/>
            </w:tabs>
          </w:pPr>
          <w:r>
            <w:t xml:space="preserve">II. Non-Package Risk Description</w:t>
          </w:r>
          <w:r>
            <w:tab/>
          </w:r>
          <w:r>
            <w:t xml:space="preserve">206</w:t>
          </w:r>
        </w:p>
        <w:p>
          <w:pPr>
            <w:pStyle w:val="TOC1"/>
            <w:tabs>
              <w:tab w:val="right" w:leader="dot" w:pos="9630"/>
            </w:tabs>
          </w:pPr>
          <w:r>
            <w:t xml:space="preserve">Annex V – Return Reasons</w:t>
          </w:r>
          <w:r>
            <w:tab/>
          </w:r>
          <w:r>
            <w:t xml:space="preserve">210</w:t>
          </w:r>
        </w:p>
        <w:p>
          <w:pPr>
            <w:pStyle w:val="TOC1"/>
            <w:tabs>
              <w:tab w:val="right" w:leader="dot" w:pos="9630"/>
            </w:tabs>
          </w:pPr>
          <w:r>
            <w:t xml:space="preserve">Annex W – Insurance Advice Template</w:t>
          </w:r>
          <w:r>
            <w:tab/>
          </w:r>
          <w:r>
            <w:t xml:space="preserve">211</w:t>
          </w:r>
        </w:p>
        <w:p>
          <w:pPr>
            <w:pStyle w:val="TOC1"/>
            <w:tabs>
              <w:tab w:val="right" w:leader="dot" w:pos="9630"/>
            </w:tabs>
          </w:pPr>
          <w:r>
            <w:t xml:space="preserve">Annex X – E-Policy Email Template</w:t>
          </w:r>
          <w:r>
            <w:tab/>
          </w:r>
          <w:r>
            <w:t xml:space="preserve">211</w:t>
          </w:r>
        </w:p>
        <w:p>
          <w:pPr>
            <w:pStyle w:val="TOC1"/>
            <w:tabs>
              <w:tab w:val="right" w:leader="dot" w:pos="9630"/>
            </w:tabs>
          </w:pPr>
          <w:r>
            <w:t xml:space="preserve">Annex Y – Service Invoice Template</w:t>
          </w:r>
          <w:r>
            <w:tab/>
          </w:r>
          <w:r>
            <w:t xml:space="preserve">211</w:t>
          </w:r>
        </w:p>
        <w:p>
          <w:pPr>
            <w:pStyle w:val="TOC1"/>
            <w:tabs>
              <w:tab w:val="right" w:leader="dot" w:pos="9630"/>
            </w:tabs>
          </w:pPr>
          <w:r>
            <w:t xml:space="preserve">Annex Z – Hold Cover Template</w:t>
          </w:r>
          <w:r>
            <w:tab/>
          </w:r>
          <w:r>
            <w:t xml:space="preserve">212</w:t>
          </w:r>
        </w:p>
        <w:p>
          <w:pPr>
            <w:pStyle w:val="TOC1"/>
            <w:tabs>
              <w:tab w:val="right" w:leader="dot" w:pos="9630"/>
            </w:tabs>
          </w:pPr>
          <w:r>
            <w:t xml:space="preserve">Annex AA – Screen Specifications</w:t>
          </w:r>
          <w:r>
            <w:tab/>
          </w:r>
          <w:r>
            <w:t xml:space="preserve">213</w:t>
          </w:r>
        </w:p>
        <w:p>
          <w:pPr>
            <w:pStyle w:val="TOC1"/>
            <w:tabs>
              <w:tab w:val="right" w:leader="dot" w:pos="9630"/>
            </w:tabs>
          </w:pPr>
          <w:r>
            <w:t xml:space="preserve">Annex AB – Messages and Validations</w:t>
          </w:r>
          <w:r>
            <w:tab/>
          </w:r>
          <w:r>
            <w:t xml:space="preserve">262</w:t>
          </w:r>
        </w:p>
        <w:p>
          <w:pPr>
            <w:pStyle w:val="TOC1"/>
            <w:tabs>
              <w:tab w:val="right" w:leader="dot" w:pos="9630"/>
            </w:tabs>
          </w:pPr>
          <w:r>
            <w:t xml:space="preserve">Annex AC – Business Rules and Configurable Parameters</w:t>
          </w:r>
          <w:r>
            <w:tab/>
          </w:r>
          <w:r>
            <w:t xml:space="preserve">272</w:t>
          </w:r>
        </w:p>
        <w:p>
          <w:pPr>
            <w:pStyle w:val="TOC1"/>
            <w:tabs>
              <w:tab w:val="right" w:leader="dot" w:pos="9630"/>
            </w:tabs>
          </w:pPr>
          <w:r>
            <w:t xml:space="preserve">Annex AD – Workflow and Approvals</w:t>
          </w:r>
          <w:r>
            <w:tab/>
          </w:r>
          <w:r>
            <w:t xml:space="preserve">278</w:t>
          </w:r>
        </w:p>
        <w:p>
          <w:pPr>
            <w:pStyle w:val="TOC1"/>
            <w:tabs>
              <w:tab w:val="right" w:leader="dot" w:pos="9630"/>
            </w:tabs>
          </w:pPr>
          <w:r>
            <w:t xml:space="preserve">Annex AE – E-mail and Notification Texts</w:t>
          </w:r>
          <w:r>
            <w:tab/>
          </w:r>
          <w:r>
            <w:t xml:space="preserve">280</w:t>
          </w:r>
        </w:p>
        <w:p>
          <w:pPr>
            <w:pStyle w:val="TOC1"/>
            <w:tabs>
              <w:tab w:val="right" w:leader="dot" w:pos="9630"/>
            </w:tabs>
          </w:pPr>
          <w:r>
            <w:t xml:space="preserve">Annex AF – Document Prints and Output Formats</w:t>
          </w:r>
          <w:r>
            <w:tab/>
          </w:r>
          <w:r>
            <w:t xml:space="preserve">296</w:t>
          </w:r>
        </w:p>
        <w:p>
          <w:pPr>
            <w:pStyle w:val="TOC1"/>
            <w:tabs>
              <w:tab w:val="right" w:leader="dot" w:pos="9630"/>
            </w:tabs>
          </w:pPr>
          <w:r>
            <w:t xml:space="preserve">Annex AG – Reports and Schedules</w:t>
          </w:r>
          <w:r>
            <w:tab/>
          </w:r>
          <w:r>
            <w:t xml:space="preserve">305</w:t>
          </w:r>
        </w:p>
        <w:p>
          <w:pPr>
            <w:pStyle w:val="TOC1"/>
            <w:tabs>
              <w:tab w:val="right" w:leader="dot" w:pos="9630"/>
            </w:tabs>
          </w:pPr>
          <w:r>
            <w:t xml:space="preserve">Annex AH – Integrations</w:t>
          </w:r>
          <w:r>
            <w:tab/>
          </w:r>
          <w:r>
            <w:t xml:space="preserve">307</w:t>
          </w:r>
        </w:p>
        <w:p>
          <w:pPr>
            <w:pStyle w:val="TOC1"/>
            <w:tabs>
              <w:tab w:val="right" w:leader="dot" w:pos="9630"/>
            </w:tabs>
          </w:pPr>
          <w:r>
            <w:t xml:space="preserve">Annex AJ – Non-functional Requirements</w:t>
          </w:r>
          <w:r>
            <w:tab/>
          </w:r>
          <w:r>
            <w:t xml:space="preserve">309</w:t>
          </w:r>
        </w:p>
        <w:p>
          <w:pPr>
            <w:pStyle w:val="TOC1"/>
            <w:tabs>
              <w:tab w:val="right" w:leader="dot" w:pos="9630"/>
            </w:tabs>
          </w:pPr>
          <w:r>
            <w:t xml:space="preserve">Annex AK – Data Set-up and Migration at Go-live</w:t>
          </w:r>
          <w:r>
            <w:tab/>
          </w:r>
          <w:r>
            <w:t xml:space="preserve">311</w:t>
          </w:r>
        </w:p>
        <w:p>
          <w:pPr>
            <w:pStyle w:val="TOC1"/>
            <w:tabs>
              <w:tab w:val="right" w:leader="dot" w:pos="9630"/>
            </w:tabs>
          </w:pPr>
          <w:r>
            <w:t xml:space="preserve">Annex AL – Process Walkthroughs</w:t>
          </w:r>
          <w:r>
            <w:tab/>
          </w:r>
          <w:r>
            <w:t xml:space="preserve">312</w:t>
          </w:r>
        </w:p>
        <w:p>
          <w:pPr>
            <w:pStyle w:val="TOC1"/>
            <w:tabs>
              <w:tab w:val="right" w:leader="dot" w:pos="9630"/>
            </w:tabs>
          </w:pPr>
          <w:r>
            <w:t xml:space="preserve">Annex AM – Requirements Traceability</w:t>
          </w:r>
          <w:r>
            <w:tab/>
          </w:r>
          <w:r>
            <w:t xml:space="preserve">315</w:t>
          </w:r>
        </w:p>
        <w:p>
          <w:pPr>
            <w:pStyle w:val="TOC1"/>
            <w:tabs>
              <w:tab w:val="right" w:leader="dot" w:pos="9630"/>
            </w:tabs>
          </w:pPr>
          <w:r>
            <w:t xml:space="preserve">Annex AN – Assumptions, Dependencies and Open Questions</w:t>
          </w:r>
          <w:r>
            <w:tab/>
          </w:r>
          <w:r>
            <w:t xml:space="preserve">327</w:t>
          </w:r>
        </w:p>
        <w:p>
          <w:pPr>
            <w:pStyle w:val="TOC1"/>
            <w:tabs>
              <w:tab w:val="right" w:leader="dot" w:pos="9630"/>
            </w:tabs>
          </w:pPr>
          <w:r>
            <w:t xml:space="preserve">Annex AO – Observations and Points for BDOI Decision</w:t>
          </w:r>
          <w:r>
            <w:tab/>
          </w:r>
          <w:r>
            <w:t xml:space="preserve">331</w:t>
          </w:r>
        </w:p>
        <w:p>
          <w:pPr>
            <w:pStyle w:val="TOC1"/>
            <w:tabs>
              <w:tab w:val="right" w:leader="dot" w:pos="9630"/>
            </w:tabs>
          </w:pPr>
          <w:r>
            <w:t xml:space="preserve">Annex AP – Change Control After Sign-off</w:t>
          </w:r>
          <w:r>
            <w:tab/>
          </w:r>
          <w:r>
            <w:t xml:space="preserve">345</w:t>
          </w:r>
        </w:p>
        <w:p>
          <w:pPr>
            <w:pStyle w:val="TOC1"/>
            <w:tabs>
              <w:tab w:val="right" w:leader="dot" w:pos="9630"/>
            </w:tabs>
          </w:pPr>
          <w:r>
            <w:t xml:space="preserve">Annex AQ – Business Unit Review Checklist</w:t>
          </w:r>
          <w:r>
            <w:tab/>
          </w:r>
          <w:r>
            <w:t xml:space="preserve">349</w:t>
          </w:r>
        </w:p>
        <w:p>
          <w:pPr>
            <w:pStyle w:val="TOC1"/>
            <w:tabs>
              <w:tab w:val="right" w:leader="dot" w:pos="9630"/>
            </w:tabs>
          </w:pPr>
          <w:r>
            <w:t xml:space="preserve">Annex AR – Glossary</w:t>
          </w:r>
          <w:r>
            <w:tab/>
          </w:r>
          <w:r>
            <w:t xml:space="preserve">350</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rP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on 10 Oct 2026: the Renewal dashboards and bucket panels, sanitation, assignment and transfers, LAMD and insurer uploads, the CCM, MFT and LMS channels, BDOI's letters, placement and e-policies, hold cover, approvals and billing, proposals and the TSU Requests menu, with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rPr>
            </w:pPr>
            <w:r>
              <w:rPr>
                <w:rFonts w:ascii="Arial" w:hAnsi="Arial" w:cs="Arial"/>
                <w:sz w:val="18"/>
                <w:szCs w:val="18"/>
              </w:rPr>
              <w:t xml:space="preserve">1.2</w:t>
            </w:r>
          </w:p>
        </w:tc>
        <w:tc>
          <w:tcPr>
            <w:tcW w:w="4950" w:type="dxa"/>
          </w:tcPr>
          <w:p>
            <w:pPr>
              <w:spacing w:before="20" w:after="20"/>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ascii="Arial" w:hAnsi="Arial"/>
          <w:i w:val="0"/>
        </w:rPr>
      </w:pPr>
      <w:r w:rsidRPr="005C4633">
        <w:rPr>
          <w:rFonts w:cs="Arial" w:ascii="Arial" w:hAnsi="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ascii="Arial" w:hAnsi="Arial"/>
          <w:i w:val="0"/>
        </w:rPr>
      </w:pPr>
      <w:r>
        <w:rPr>
          <w:rFonts w:cs="Arial" w:ascii="Arial" w:hAnsi="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ascii="Arial" w:hAnsi="Arial"/>
        </w:rPr>
      </w:pPr>
      <w:r>
        <w:br/>
      </w:r>
      <w:r w:rsidR="7A0FB27B" w:rsidRPr="33AA4B3B">
        <w:rPr>
          <w:rFonts w:cs="Arial" w:ascii="Arial" w:hAnsi="Arial"/>
        </w:rPr>
        <w:t>The System Analyst</w:t>
      </w:r>
      <w:r w:rsidR="359F03F8" w:rsidRPr="33AA4B3B">
        <w:rPr>
          <w:rFonts w:cs="Arial" w:ascii="Arial" w:hAnsi="Arial"/>
        </w:rPr>
        <w:t xml:space="preserve"> </w:t>
      </w:r>
      <w:r w:rsidR="7A0FB27B" w:rsidRPr="33AA4B3B">
        <w:rPr>
          <w:rFonts w:cs="Arial" w:ascii="Arial" w:hAnsi="Arial"/>
        </w:rPr>
        <w:t xml:space="preserve">or equivalent BDO ITG personnel is responsible for populating this Functional Requirements Specifications document by obtaining inputs from the business unit and </w:t>
      </w:r>
      <w:r w:rsidR="23BE29DE" w:rsidRPr="33AA4B3B">
        <w:rPr>
          <w:rFonts w:cs="Arial" w:ascii="Arial" w:hAnsi="Arial"/>
        </w:rPr>
        <w:t>when</w:t>
      </w:r>
      <w:r w:rsidR="7A0FB27B" w:rsidRPr="33AA4B3B">
        <w:rPr>
          <w:rFonts w:cs="Arial" w:ascii="Arial" w:hAnsi="Arial"/>
        </w:rPr>
        <w:t xml:space="preserve"> </w:t>
      </w:r>
      <w:r w:rsidR="3EAFAF0E" w:rsidRPr="33AA4B3B">
        <w:rPr>
          <w:rFonts w:cs="Arial" w:ascii="Arial" w:hAnsi="Arial"/>
        </w:rPr>
        <w:t>necessary,</w:t>
      </w:r>
      <w:r w:rsidR="7A0FB27B" w:rsidRPr="33AA4B3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ascii="Arial" w:hAnsi="Arial"/>
        </w:rPr>
      </w:pPr>
      <w:r w:rsidRPr="2ECB8895">
        <w:rPr>
          <w:rFonts w:cs="Arial" w:ascii="Arial" w:hAnsi="Arial"/>
        </w:rPr>
        <w:t xml:space="preserve">This document </w:t>
      </w:r>
      <w:r w:rsidR="7A0FB27B" w:rsidRPr="2ECB8895">
        <w:rPr>
          <w:rFonts w:cs="Arial" w:ascii="Arial" w:hAnsi="Arial"/>
        </w:rPr>
        <w:t xml:space="preserve">once approved will serve as </w:t>
      </w:r>
      <w:r w:rsidRPr="2ECB8895">
        <w:rPr>
          <w:rFonts w:cs="Arial" w:ascii="Arial" w:hAnsi="Arial"/>
        </w:rPr>
        <w:t xml:space="preserve">the official </w:t>
      </w:r>
      <w:r w:rsidR="7A0FB27B" w:rsidRPr="2ECB8895">
        <w:rPr>
          <w:rFonts w:cs="Arial" w:ascii="Arial" w:hAnsi="Arial"/>
        </w:rPr>
        <w:t xml:space="preserve">baseline of functional </w:t>
      </w:r>
      <w:r w:rsidR="7910B44A" w:rsidRPr="2ECB8895">
        <w:rPr>
          <w:rFonts w:cs="Arial" w:ascii="Arial" w:hAnsi="Arial"/>
        </w:rPr>
        <w:t>r</w:t>
      </w:r>
      <w:r w:rsidRPr="2ECB8895">
        <w:rPr>
          <w:rFonts w:cs="Arial" w:ascii="Arial" w:hAnsi="Arial"/>
        </w:rPr>
        <w:t xml:space="preserve">equirements </w:t>
      </w:r>
      <w:r w:rsidR="7910B44A" w:rsidRPr="2ECB8895">
        <w:rPr>
          <w:rFonts w:cs="Arial" w:ascii="Arial" w:hAnsi="Arial"/>
        </w:rPr>
        <w:t>d</w:t>
      </w:r>
      <w:r w:rsidRPr="2ECB8895">
        <w:rPr>
          <w:rFonts w:cs="Arial" w:ascii="Arial" w:hAnsi="Arial"/>
        </w:rPr>
        <w:t xml:space="preserve">ocument for the </w:t>
      </w:r>
      <w:r w:rsidR="00177A7C" w:rsidRPr="000249E1">
        <w:rPr>
          <w:rFonts w:cs="Arial" w:ascii="Arial" w:hAnsi="Arial"/>
          <w:color w:val="000000" w:themeColor="text1"/>
        </w:rPr>
        <w:t>BDO Insurance Brokering System – Renewal</w:t>
      </w:r>
      <w:r w:rsidR="535F75F3" w:rsidRPr="2ECB8895">
        <w:rPr>
          <w:rFonts w:cs="Arial" w:ascii="Arial" w:hAnsi="Arial"/>
          <w:color w:val="FF0000"/>
        </w:rPr>
        <w:t xml:space="preserve"> </w:t>
      </w:r>
      <w:r w:rsidR="7910B44A" w:rsidRPr="2ECB8895">
        <w:rPr>
          <w:rFonts w:cs="Arial" w:ascii="Arial" w:hAnsi="Arial"/>
        </w:rPr>
        <w:t>project</w:t>
      </w:r>
      <w:r w:rsidRPr="2ECB8895">
        <w:rPr>
          <w:rFonts w:cs="Arial" w:ascii="Arial" w:hAnsi="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ascii="Arial" w:hAnsi="Arial"/>
        </w:rPr>
      </w:pPr>
      <w:r>
        <w:rPr>
          <w:rFonts w:cs="Arial" w:ascii="Arial" w:hAnsi="Arial"/>
        </w:rPr>
        <w:t xml:space="preserve"/>
      </w:r>
      <w:r>
        <w:rPr>
          <w:rFonts w:ascii="Arial" w:hAnsi="Arial" w:cs="Arial"/>
          <w:b/>
          <w:bCs/>
          <w:color w:val="014EA9"/>
        </w:rPr>
        <w:t xml:space="preserve">How to read this document</w:t>
      </w:r>
    </w:p>
    <w:p>
      <w:pPr>
        <w:pStyle w:val="BodyText"/>
        <w:keepNext/>
        <w:ind w:left="360" w:right="270"/>
        <w:jc w:val="both"/>
        <w:rPr>
          <w:rFonts w:cs="Arial" w:ascii="Arial" w:hAnsi="Arial"/>
        </w:rPr>
      </w:pPr>
      <w:r>
        <w:rPr>
          <w:rFonts w:cs="Arial" w:ascii="Arial" w:hAnsi="Arial"/>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rPr>
        <w:t xml:space="preserve">Black:</w:t>
      </w:r>
      <w:r>
        <w:rPr>
          <w:rFonts w:ascii="Arial" w:hAnsi="Arial" w:cs="Arial"/>
          <w:color w:val="000000"/>
          <w:sz w:val="20"/>
          <w:szCs w:val="20"/>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rPr>
        <w:t xml:space="preserve">[Integration scope] / [Data Migration scope]:</w:t>
      </w:r>
      <w:r>
        <w:rPr>
          <w:rFonts w:ascii="Arial" w:hAnsi="Arial" w:cs="Arial"/>
          <w:color w:val="616161"/>
          <w:sz w:val="20"/>
          <w:szCs w:val="20"/>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rPr>
        <w:t xml:space="preserve">Blue:</w:t>
      </w:r>
      <w:r>
        <w:rPr>
          <w:rFonts w:ascii="Arial" w:hAnsi="Arial" w:cs="Arial"/>
          <w:color w:val="1565C0"/>
          <w:sz w:val="20"/>
          <w:szCs w:val="20"/>
        </w:rPr>
        <w:t xml:space="preserve"> insurance-broking best practice not in the BRD, this FRS or the platform; a recommendation with indicative effort, not a commitment (Annex AP.2).</w:t>
      </w:r>
    </w:p>
    <w:p>
      <w:pPr>
        <w:pStyle w:val="BodyText"/>
        <w:ind w:left="360" w:right="270"/>
        <w:jc w:val="both"/>
        <w:rPr>
          <w:rFonts w:cs="Arial" w:ascii="Arial" w:hAnsi="Arial"/>
        </w:rPr>
      </w:pPr>
      <w:r>
        <w:rPr>
          <w:rFonts w:cs="Arial" w:ascii="Arial" w:hAnsi="Arial"/>
        </w:rPr>
        <w:t xml:space="preserve">Out of the box means the iNXT BrokerVerse platform edition (its code and manual), cross-checked with the Feature List vs OOTB workbook.</w:t>
      </w:r>
    </w:p>
    <w:p w14:paraId="449D98D8" w14:textId="61C0923E" w:rsidR="3867E09A" w:rsidRDefault="3867E09A" w:rsidP="3867E09A">
      <w:pPr>
        <w:ind w:left="360"/>
        <w:jc w:val="both"/>
        <w:rPr>
          <w:rFonts w:ascii="Arial" w:hAnsi="Arial" w:cs="Arial"/>
          <w:lang w:eastAsia="en-US"/>
        </w:rPr>
      </w:pPr>
    </w:p>
    <w:p>
      <w:pPr>
        <w:pStyle w:val="Heading2"/>
        <w:keepNext/>
        <w:keepLines/>
        <w:pageBreakBefore/>
        <w:numPr>
          <w:ilvl w:val="1"/>
          <w:numId w:val="25"/>
        </w:numPr>
        <w:ind w:right="270"/>
        <w:rPr>
          <w:i w:val="0"/>
          <w:iCs w:val="0"/>
          <w:sz w:val="24"/>
          <w:szCs w:val="24"/>
        </w:rPr>
      </w:pPr>
      <w:r>
        <w:rPr>
          <w:sz w:val="24"/>
          <w:szCs w:val="24"/>
        </w:rPr>
        <w:t xml:space="preserve">References</w:t>
      </w:r>
    </w:p>
    <w:p>
      <w:pPr>
        <w:pStyle w:val="BodyText"/>
        <w:keepNext/>
        <w:ind w:left="360" w:right="270"/>
        <w:jc w:val="both"/>
        <w:rPr>
          <w:rFonts w:cs="Arial" w:ascii="Arial" w:hAnsi="Arial"/>
        </w:rPr>
      </w:pPr>
      <w:r>
        <w:rPr>
          <w:rFonts w:cs="Arial" w:ascii="Arial" w:hAnsi="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sz w:val="24"/>
          <w:szCs w:val="24"/>
        </w:rPr>
        <w:t xml:space="preserve">Summary for the Business Unit Review</w:t>
      </w:r>
    </w:p>
    <w:p>
      <w:pPr>
        <w:pStyle w:val="BodyText"/>
        <w:ind w:left="360" w:right="270"/>
        <w:jc w:val="both"/>
        <w:rPr>
          <w:rFonts w:cs="Arial" w:ascii="Arial" w:hAnsi="Arial"/>
        </w:rPr>
      </w:pPr>
      <w:r>
        <w:rPr>
          <w:rFonts w:cs="Arial" w:ascii="Arial" w:hAnsi="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xmlns:a="http://schemas.openxmlformats.org/drawingml/2006/main" xmlns:pic="http://schemas.openxmlformats.org/drawingml/2006/picture">
            <wp:extent cx="3360824" cy="6212433"/>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360824"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0"/>
          <w:szCs w:val="20"/>
        </w:rPr>
        <w:t xml:space="preserve">Key numbers</w:t>
      </w:r>
    </w:p>
    <w:p>
      <w:pPr>
        <w:pStyle w:val="BodyText"/>
        <w:keepNext/>
        <w:ind w:left="360" w:right="270"/>
        <w:jc w:val="both"/>
        <w:rPr>
          <w:rFonts w:cs="Arial" w:ascii="Arial" w:hAnsi="Arial"/>
        </w:rPr>
      </w:pPr>
      <w:r>
        <w:rPr>
          <w:rFonts w:cs="Arial" w:ascii="Arial" w:hAnsi="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1075</w:t>
            </w:r>
          </w:p>
        </w:tc>
        <w:tc>
          <w:tcPr>
            <w:tcW w:w="3744" w:type="dxa"/>
          </w:tcPr>
          <w:p>
            <w:pPr>
              <w:spacing w:after="20" w:before="20"/>
              <w:rPr>
                <w:rFonts w:ascii="Arial" w:hAnsi="Arial" w:cs="Arial"/>
                <w:sz w:val="17"/>
                <w:szCs w:val="17"/>
              </w:rPr>
            </w:pPr>
            <w:r>
              <w:rPr>
                <w:rFonts w:ascii="Arial" w:hAnsi="Arial" w:cs="Arial"/>
                <w:sz w:val="16"/>
                <w:szCs w:val="16"/>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6"/>
                <w:szCs w:val="16"/>
              </w:rPr>
              <w:t xml:space="preserve">49</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312</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Figures added</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3744" w:type="dxa"/>
          </w:tcPr>
          <w:p>
            <w:pPr>
              <w:spacing w:after="20" w:before="20"/>
              <w:rPr>
                <w:rFonts w:ascii="Arial" w:hAnsi="Arial" w:cs="Arial"/>
                <w:sz w:val="17"/>
                <w:szCs w:val="17"/>
              </w:rPr>
            </w:pPr>
            <w:r>
              <w:rPr>
                <w:rFonts w:ascii="Arial" w:hAnsi="Arial" w:cs="Arial"/>
                <w:sz w:val="16"/>
                <w:szCs w:val="16"/>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744" w:type="dxa"/>
          </w:tcPr>
          <w:p>
            <w:pPr>
              <w:spacing w:after="20" w:before="20"/>
              <w:rPr>
                <w:rFonts w:ascii="Arial" w:hAnsi="Arial" w:cs="Arial"/>
                <w:sz w:val="17"/>
                <w:szCs w:val="17"/>
              </w:rPr>
            </w:pPr>
            <w:r>
              <w:rPr>
                <w:rFonts w:ascii="Arial" w:hAnsi="Arial" w:cs="Arial"/>
                <w:sz w:val="16"/>
                <w:szCs w:val="16"/>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163</w:t>
            </w:r>
          </w:p>
        </w:tc>
        <w:tc>
          <w:tcPr>
            <w:tcW w:w="3744" w:type="dxa"/>
          </w:tcPr>
          <w:p>
            <w:pPr>
              <w:spacing w:after="20" w:before="20"/>
              <w:rPr>
                <w:rFonts w:ascii="Arial" w:hAnsi="Arial" w:cs="Arial"/>
                <w:sz w:val="17"/>
                <w:szCs w:val="17"/>
              </w:rPr>
            </w:pPr>
            <w:r>
              <w:rPr>
                <w:rFonts w:ascii="Arial" w:hAnsi="Arial" w:cs="Arial"/>
                <w:sz w:val="16"/>
                <w:szCs w:val="16"/>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44</w:t>
            </w:r>
          </w:p>
        </w:tc>
        <w:tc>
          <w:tcPr>
            <w:tcW w:w="3744" w:type="dxa"/>
          </w:tcPr>
          <w:p>
            <w:pPr>
              <w:spacing w:after="20" w:before="20"/>
              <w:rPr>
                <w:rFonts w:ascii="Arial" w:hAnsi="Arial" w:cs="Arial"/>
                <w:sz w:val="17"/>
                <w:szCs w:val="17"/>
              </w:rPr>
            </w:pPr>
            <w:r>
              <w:rPr>
                <w:rFonts w:ascii="Arial" w:hAnsi="Arial" w:cs="Arial"/>
                <w:sz w:val="16"/>
                <w:szCs w:val="16"/>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16</w:t>
            </w:r>
          </w:p>
        </w:tc>
        <w:tc>
          <w:tcPr>
            <w:tcW w:w="3744" w:type="dxa"/>
          </w:tcPr>
          <w:p>
            <w:pPr>
              <w:spacing w:after="20" w:before="20"/>
              <w:rPr>
                <w:rFonts w:ascii="Arial" w:hAnsi="Arial" w:cs="Arial"/>
                <w:sz w:val="17"/>
                <w:szCs w:val="17"/>
              </w:rPr>
            </w:pPr>
            <w:r>
              <w:rPr>
                <w:rFonts w:ascii="Arial" w:hAnsi="Arial" w:cs="Arial"/>
                <w:sz w:val="16"/>
                <w:szCs w:val="16"/>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18 / 11</w:t>
            </w:r>
          </w:p>
        </w:tc>
        <w:tc>
          <w:tcPr>
            <w:tcW w:w="3744" w:type="dxa"/>
          </w:tcPr>
          <w:p>
            <w:pPr>
              <w:spacing w:after="20" w:before="20"/>
              <w:rPr>
                <w:rFonts w:ascii="Arial" w:hAnsi="Arial" w:cs="Arial"/>
                <w:sz w:val="17"/>
                <w:szCs w:val="17"/>
              </w:rPr>
            </w:pPr>
            <w:r>
              <w:rPr>
                <w:rFonts w:ascii="Arial" w:hAnsi="Arial" w:cs="Arial"/>
                <w:sz w:val="16"/>
                <w:szCs w:val="16"/>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744" w:type="dxa"/>
          </w:tcPr>
          <w:p>
            <w:pPr>
              <w:spacing w:after="20" w:before="20"/>
              <w:rPr>
                <w:rFonts w:ascii="Arial" w:hAnsi="Arial" w:cs="Arial"/>
                <w:sz w:val="17"/>
                <w:szCs w:val="17"/>
              </w:rPr>
            </w:pPr>
            <w:r>
              <w:rPr>
                <w:rFonts w:ascii="Arial" w:hAnsi="Arial" w:cs="Arial"/>
                <w:sz w:val="16"/>
                <w:szCs w:val="16"/>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26 / 60</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91</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744" w:type="dxa"/>
          </w:tcPr>
          <w:p>
            <w:pPr>
              <w:spacing w:after="20" w:before="20"/>
              <w:rPr>
                <w:rFonts w:ascii="Arial" w:hAnsi="Arial" w:cs="Arial"/>
                <w:sz w:val="17"/>
                <w:szCs w:val="17"/>
              </w:rPr>
            </w:pPr>
            <w:r>
              <w:rPr>
                <w:rFonts w:ascii="Arial" w:hAnsi="Arial" w:cs="Arial"/>
                <w:sz w:val="16"/>
                <w:szCs w:val="16"/>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pStyle w:val="BodyText"/>
        <w:ind w:left="360" w:right="270"/>
        <w:jc w:val="both"/>
        <w:rPr>
          <w:rFonts w:cs="Arial" w:ascii="Arial" w:hAnsi="Arial"/>
        </w:rPr>
      </w:pPr>
      <w:r>
        <w:rPr>
          <w:rFonts w:cs="Arial" w:ascii="Arial" w:hAnsi="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pStyle w:val="BodyText"/>
        <w:keepNext/>
        <w:ind w:left="360" w:right="270"/>
        <w:jc w:val="both"/>
        <w:rPr>
          <w:rFonts w:cs="Arial" w:ascii="Arial" w:hAnsi="Arial"/>
        </w:rPr>
      </w:pPr>
      <w:r>
        <w:rPr>
          <w:rFonts w:cs="Arial" w:ascii="Arial" w:hAnsi="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ascii="Arial" w:hAnsi="Arial"/>
        </w:rPr>
      </w:pPr>
      <w:r>
        <w:rPr>
          <w:rFonts w:cs="Arial" w:ascii="Arial" w:hAnsi="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spacing w:after="20" w:before="20"/>
              <w:rPr>
                <w:rFonts w:ascii="Arial" w:hAnsi="Arial" w:cs="Arial"/>
                <w:sz w:val="17"/>
                <w:szCs w:val="17"/>
              </w:rPr>
            </w:pPr>
            <w:r>
              <w:rPr>
                <w:rFonts w:ascii="Arial" w:hAnsi="Arial" w:cs="Arial"/>
                <w:sz w:val="16"/>
                <w:szCs w:val="16"/>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CR Effort Estimate</w:t>
            </w:r>
          </w:p>
        </w:tc>
        <w:tc>
          <w:tcPr>
            <w:tcW w:w="7488" w:type="dxa"/>
          </w:tcPr>
          <w:p>
            <w:pPr>
              <w:keepNext/>
              <w:spacing w:after="20" w:before="20"/>
              <w:rPr>
                <w:rFonts w:ascii="Arial" w:hAnsi="Arial" w:cs="Arial"/>
                <w:sz w:val="17"/>
                <w:szCs w:val="17"/>
              </w:rPr>
            </w:pPr>
            <w:r>
              <w:rPr>
                <w:rFonts w:ascii="Arial" w:hAnsi="Arial" w:cs="Arial"/>
                <w:sz w:val="16"/>
                <w:szCs w:val="16"/>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ascii="Arial" w:hAnsi="Arial"/>
        </w:rPr>
      </w:pPr>
      <w:r>
        <w:rPr>
          <w:rFonts w:cs="Arial" w:ascii="Arial" w:hAnsi="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rFonts w:ascii="Arial" w:hAnsi="Arial" w:cs="Arial"/>
          <w:b/>
          <w:bCs/>
        </w:rPr>
      </w:pPr>
      <w:r w:rsidRPr="2ECB8895">
        <w:rPr>
          <w:rFonts w:ascii="Arial" w:hAnsi="Arial" w:cs="Arial"/>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ascii="Arial" w:hAnsi="Arial" w:cs="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ascii="Arial" w:hAnsi="Arial" w:cs="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ascii="Arial" w:hAnsi="Arial" w:cs="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ascii="Arial" w:hAnsi="Arial" w:cs="Arial"/>
              </w:rPr>
            </w:pPr>
            <w:r w:rsidRPr="155A2072">
              <w:rPr>
                <w:rFonts w:ascii="Arial" w:eastAsia="Arial" w:hAnsi="Arial" w:cs="Arial"/>
                <w:color w:val="000000" w:themeColor="text1"/>
                <w:lang w:eastAsia="en-US"/>
              </w:rPr>
              <w:t>FRRN.022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ascii="Arial" w:hAnsi="Arial" w:cs="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ascii="Arial" w:hAnsi="Arial" w:cs="Arial"/>
              </w:rPr>
            </w:pPr>
            <w:r w:rsidRPr="5FEFCF57">
              <w:rPr>
                <w:rFonts w:ascii="Arial" w:eastAsia="Arial" w:hAnsi="Arial" w:cs="Arial"/>
                <w:color w:val="000000" w:themeColor="text1"/>
                <w:lang w:eastAsia="en-US"/>
              </w:rPr>
              <w:t>FRRN.014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ascii="Arial" w:hAnsi="Arial" w:cs="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ascii="Arial" w:hAnsi="Arial" w:cs="Arial"/>
              </w:rPr>
            </w:pPr>
            <w:r w:rsidRPr="18DAA41C">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ascii="Arial" w:hAnsi="Arial" w:cs="Arial"/>
              </w:rPr>
            </w:pPr>
            <w:r w:rsidRPr="2B8C6FCE">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ascii="Arial" w:hAnsi="Arial" w:cs="Arial"/>
              </w:rPr>
            </w:pPr>
            <w:r w:rsidRPr="69F526EB">
              <w:rPr>
                <w:rFonts w:ascii="Arial" w:eastAsia="Arial" w:hAnsi="Arial" w:cs="Arial"/>
                <w:color w:val="000000" w:themeColor="text1"/>
                <w:lang w:eastAsia="en-US"/>
              </w:rPr>
              <w:t>FRRN.015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ascii="Arial" w:hAnsi="Arial" w:cs="Arial"/>
              </w:rPr>
            </w:pPr>
            <w:r w:rsidRPr="02A68F5A">
              <w:rPr>
                <w:rFonts w:ascii="Arial" w:eastAsia="Arial" w:hAnsi="Arial" w:cs="Arial"/>
                <w:color w:val="000000" w:themeColor="text1"/>
                <w:lang w:eastAsia="en-US"/>
              </w:rPr>
              <w:t>FRRN.044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ascii="Arial" w:hAnsi="Arial" w:cs="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ascii="Arial" w:hAnsi="Arial" w:cs="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ascii="Arial" w:hAnsi="Arial" w:cs="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ascii="Arial" w:hAnsi="Arial" w:cs="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ascii="Arial" w:hAnsi="Arial" w:cs="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ascii="Arial" w:hAnsi="Arial" w:cs="Arial"/>
              </w:rPr>
            </w:pPr>
            <w:r w:rsidRPr="005DCF46">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ascii="Arial" w:hAnsi="Arial" w:cs="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ascii="Arial" w:hAnsi="Arial" w:cs="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ascii="Arial" w:hAnsi="Arial" w:cs="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ascii="Arial" w:hAnsi="Arial" w:cs="Arial"/>
              </w:rPr>
            </w:pPr>
            <w:r w:rsidRPr="1895B961">
              <w:rPr>
                <w:rFonts w:ascii="Arial" w:eastAsia="Arial" w:hAnsi="Arial" w:cs="Arial"/>
                <w:color w:val="000000" w:themeColor="text1"/>
                <w:lang w:eastAsia="en-US"/>
              </w:rPr>
              <w:t>FRRN.012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ascii="Arial" w:hAnsi="Arial" w:cs="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ascii="Arial" w:hAnsi="Arial" w:cs="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ascii="Arial" w:hAnsi="Arial" w:cs="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ascii="Arial" w:hAnsi="Arial" w:cs="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ascii="Arial" w:hAnsi="Arial" w:cs="Arial"/>
              </w:rPr>
            </w:pPr>
            <w:r w:rsidRPr="45E71467">
              <w:rPr>
                <w:rFonts w:ascii="Arial" w:eastAsia="Arial" w:hAnsi="Arial" w:cs="Arial"/>
                <w:color w:val="000000" w:themeColor="text1"/>
                <w:lang w:eastAsia="en-US"/>
              </w:rPr>
              <w:t>FRRN.040</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ascii="Arial" w:hAnsi="Arial" w:cs="Arial"/>
              </w:rPr>
            </w:pPr>
            <w:r w:rsidRPr="7C6AFD7A">
              <w:rPr>
                <w:rFonts w:ascii="Arial" w:eastAsia="Arial" w:hAnsi="Arial" w:cs="Arial"/>
                <w:color w:val="000000" w:themeColor="text1"/>
                <w:lang w:eastAsia="en-US"/>
              </w:rPr>
              <w:t>FRRN.013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ascii="Arial" w:hAnsi="Arial" w:cs="Arial"/>
              </w:rPr>
            </w:pPr>
            <w:r w:rsidRPr="6119650C">
              <w:rPr>
                <w:rFonts w:ascii="Arial" w:eastAsia="Arial" w:hAnsi="Arial" w:cs="Arial"/>
                <w:color w:val="000000" w:themeColor="text1"/>
                <w:lang w:eastAsia="en-US"/>
              </w:rPr>
              <w:t>FRRN.002.05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ascii="Arial" w:hAnsi="Arial" w:cs="Arial"/>
              </w:rPr>
            </w:pPr>
            <w:r w:rsidRPr="170E4921">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FRRN.017</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FRRN.029</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ascii="Arial" w:hAnsi="Arial" w:cs="Arial"/>
              </w:rPr>
            </w:pPr>
            <w:r w:rsidRPr="7687919C">
              <w:rPr>
                <w:rFonts w:ascii="Arial" w:eastAsia="Arial" w:hAnsi="Arial" w:cs="Arial"/>
                <w:color w:val="000000" w:themeColor="text1"/>
                <w:lang w:eastAsia="en-US"/>
              </w:rPr>
              <w:t>FRRN.036</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Arial" w:hAnsi="Arial" w:cs="Arial"/>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1370"/>
        <w:gridCol w:w="1490"/>
        <w:gridCol w:w="6452"/>
      </w:tblGrid>
      <w:tr w:rsidR="006F057E" w:rsidRPr="000F2176" w14:paraId="0E75834B" w14:textId="77777777" w:rsidTr="3C7F3FD4">
        <w:trPr>
          <w:cantSplit/>
          <w:trHeight w:val="390"/>
          <w:tblHeader/>
          <w:jc w:val="center"/>
        </w:trPr>
        <w:tc>
          <w:tcPr>
            <w:tcW w:w="1478"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3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90"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52"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78"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3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90"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52"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by default)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78"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3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90"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52"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78"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3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90"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52"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78"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3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90"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52"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rPr>
                <w:rFonts w:ascii="Arial" w:hAnsi="Arial" w:cs="Arial"/>
              </w:rPr>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by default;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by default)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78"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3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90"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52"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78"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3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90"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52"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78"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3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90"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52"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by default)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78"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3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90"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52"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by default)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78"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3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90"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52"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by default,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78"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3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90"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52"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78"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3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90"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52"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78"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3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52"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78"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3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52"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78"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3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90"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52"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78"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370" w:type="dxa"/>
            <w:shd w:val="clear" w:color="auto" w:fill="auto"/>
          </w:tcPr>
          <w:p w14:paraId="2AEC1DF6" w14:textId="77777777" w:rsidR="00E50A02" w:rsidRDefault="00E50A02" w:rsidP="00010516">
            <w:pPr>
              <w:spacing w:before="20" w:after="20"/>
              <w:rPr>
                <w:rFonts w:ascii="Arial" w:hAnsi="Arial" w:cs="Arial"/>
              </w:rPr>
            </w:pPr>
          </w:p>
        </w:tc>
        <w:tc>
          <w:tcPr>
            <w:tcW w:w="1490"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52"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78"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3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90"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52"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78"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3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90"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52"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78"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3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90"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52"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78"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52"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78"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52"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by default)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78"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3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52"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78"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3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52"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78"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3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90"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52"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by default),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by default)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78"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3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90"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52"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78"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3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90"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52"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78"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3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90"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52"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78"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3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90"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52" w:type="dxa"/>
            <w:shd w:val="clear" w:color="auto" w:fill="auto"/>
          </w:tcPr>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78"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3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90"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52"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78"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3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90"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52"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78"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3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90"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52"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78"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3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90"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52"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78"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3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90"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52"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Arial" w:eastAsia="Segoe UI" w:hAnsi="Arial" w:cs="Arial"/>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78"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3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90"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52"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Arial" w:hAnsi="Arial" w:cs="Arial"/>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Arial" w:eastAsia="Segoe UI" w:hAnsi="Arial" w:cs="Arial"/>
                <w:sz w:val="21"/>
                <w:szCs w:val="21"/>
              </w:rPr>
            </w:pPr>
            <w:r w:rsidRPr="3C7F3FD4">
              <w:rPr>
                <w:rFonts w:ascii="Arial" w:eastAsia="Segoe UI" w:hAnsi="Arial" w:cs="Arial"/>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Arial" w:eastAsia="Segoe UI" w:hAnsi="Arial" w:cs="Arial"/>
                <w:b/>
                <w:bCs/>
                <w:sz w:val="21"/>
                <w:szCs w:val="21"/>
              </w:rPr>
              <w:t>Reference Number</w:t>
            </w:r>
            <w:r w:rsidRPr="3C7F3FD4">
              <w:rPr>
                <w:rFonts w:ascii="Arial" w:eastAsia="Segoe UI" w:hAnsi="Arial" w:cs="Arial"/>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78"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3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90"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52"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78"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3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90"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52"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Arial" w:eastAsia="Segoe UI" w:hAnsi="Arial" w:cs="Arial"/>
                <w:sz w:val="21"/>
                <w:szCs w:val="21"/>
              </w:rPr>
              <w:t xml:space="preserve">Upon successful booking, the system </w:t>
            </w:r>
            <w:r w:rsidR="70C0D5AA" w:rsidRPr="3C7F3FD4">
              <w:rPr>
                <w:rFonts w:ascii="Arial" w:eastAsia="Segoe UI" w:hAnsi="Arial" w:cs="Arial"/>
                <w:sz w:val="21"/>
                <w:szCs w:val="21"/>
              </w:rPr>
              <w:t>shall</w:t>
            </w:r>
            <w:r w:rsidRPr="3C7F3FD4">
              <w:rPr>
                <w:rFonts w:ascii="Arial" w:eastAsia="Segoe UI" w:hAnsi="Arial" w:cs="Arial"/>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78"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3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90"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52"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78"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3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90"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52"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78"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3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90"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52"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78"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3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90"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52"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78"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3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90"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52"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78"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3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90"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52"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78"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3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90"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52"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78"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3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90"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52"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78"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3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90"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52"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by default),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FRRN.045</w:t>
            </w:r>
          </w:p>
        </w:tc>
        <w:tc>
          <w:tcPr>
            <w:tcW w:w="1370" w:type="dxa"/>
            <w:shd w:val="clear" w:color="auto" w:fill="auto"/>
          </w:tcPr>
          <w:p>
            <w:pPr>
              <w:spacing w:before="20" w:after="20"/>
              <w:rPr>
                <w:rFonts w:ascii="Arial" w:hAnsi="Arial" w:cs="Arial"/>
              </w:rPr>
            </w:pPr>
            <w:r>
              <w:rPr>
                <w:rFonts w:ascii="Arial" w:hAnsi="Arial" w:cs="Arial"/>
              </w:rPr>
              <w:t xml:space="preserve">Renewal Setup</w:t>
            </w:r>
          </w:p>
        </w:tc>
        <w:tc>
          <w:tcPr>
            <w:tcW w:w="1490"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52"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FRRN.046</w:t>
            </w:r>
          </w:p>
        </w:tc>
        <w:tc>
          <w:tcPr>
            <w:tcW w:w="1370" w:type="dxa"/>
            <w:shd w:val="clear" w:color="auto" w:fill="auto"/>
          </w:tcPr>
          <w:p>
            <w:pPr>
              <w:spacing w:before="20" w:after="20"/>
              <w:rPr>
                <w:rFonts w:ascii="Arial" w:hAnsi="Arial" w:cs="Arial"/>
              </w:rPr>
            </w:pPr>
            <w:r>
              <w:rPr>
                <w:rFonts w:ascii="Arial" w:hAnsi="Arial" w:cs="Arial"/>
              </w:rPr>
              <w:t xml:space="preserve">Renewal Account Screen</w:t>
            </w:r>
          </w:p>
        </w:tc>
        <w:tc>
          <w:tcPr>
            <w:tcW w:w="1490" w:type="dxa"/>
            <w:shd w:val="clear" w:color="auto" w:fill="auto"/>
          </w:tcPr>
          <w:p>
            <w:pPr>
              <w:spacing w:before="20" w:after="20"/>
              <w:rPr>
                <w:rFonts w:ascii="Arial" w:hAnsi="Arial" w:cs="Arial"/>
              </w:rPr>
            </w:pPr>
            <w:r>
              <w:rPr>
                <w:rFonts w:ascii="Arial" w:hAnsi="Arial" w:cs="Arial"/>
              </w:rPr>
              <w:t xml:space="preserve">Package of a Migrated Policy</w:t>
            </w:r>
          </w:p>
        </w:tc>
        <w:tc>
          <w:tcPr>
            <w:tcW w:w="6452"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FRRN.047</w:t>
            </w:r>
          </w:p>
        </w:tc>
        <w:tc>
          <w:tcPr>
            <w:tcW w:w="1370" w:type="dxa"/>
            <w:shd w:val="clear" w:color="auto" w:fill="auto"/>
          </w:tcPr>
          <w:p>
            <w:pPr>
              <w:spacing w:before="20" w:after="20"/>
              <w:rPr>
                <w:rFonts w:ascii="Arial" w:hAnsi="Arial" w:cs="Arial"/>
              </w:rPr>
            </w:pPr>
            <w:r>
              <w:rPr>
                <w:rFonts w:ascii="Arial" w:hAnsi="Arial" w:cs="Arial"/>
              </w:rPr>
              <w:t xml:space="preserve">Follow-ups</w:t>
            </w:r>
          </w:p>
        </w:tc>
        <w:tc>
          <w:tcPr>
            <w:tcW w:w="1490" w:type="dxa"/>
            <w:shd w:val="clear" w:color="auto" w:fill="auto"/>
          </w:tcPr>
          <w:p>
            <w:pPr>
              <w:spacing w:before="20" w:after="20"/>
              <w:rPr>
                <w:rFonts w:ascii="Arial" w:hAnsi="Arial" w:cs="Arial"/>
              </w:rPr>
            </w:pPr>
            <w:r>
              <w:rPr>
                <w:rFonts w:ascii="Arial" w:hAnsi="Arial" w:cs="Arial"/>
              </w:rPr>
              <w:t xml:space="preserve">Contact Center Follow-up</w:t>
            </w:r>
          </w:p>
        </w:tc>
        <w:tc>
          <w:tcPr>
            <w:tcW w:w="6452"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FRRN.048</w:t>
            </w:r>
          </w:p>
        </w:tc>
        <w:tc>
          <w:tcPr>
            <w:tcW w:w="1370" w:type="dxa"/>
            <w:shd w:val="clear" w:color="auto" w:fill="auto"/>
          </w:tcPr>
          <w:p>
            <w:pPr>
              <w:spacing w:before="20" w:after="20"/>
              <w:rPr>
                <w:rFonts w:ascii="Arial" w:hAnsi="Arial" w:cs="Arial"/>
              </w:rPr>
            </w:pPr>
            <w:r>
              <w:rPr>
                <w:rFonts w:ascii="Arial" w:hAnsi="Arial" w:cs="Arial"/>
              </w:rPr>
              <w:t xml:space="preserve">Renewal List</w:t>
            </w:r>
          </w:p>
        </w:tc>
        <w:tc>
          <w:tcPr>
            <w:tcW w:w="1490" w:type="dxa"/>
            <w:shd w:val="clear" w:color="auto" w:fill="auto"/>
          </w:tcPr>
          <w:p>
            <w:pPr>
              <w:spacing w:before="20" w:after="20"/>
              <w:rPr>
                <w:rFonts w:ascii="Arial" w:hAnsi="Arial" w:cs="Arial"/>
              </w:rPr>
            </w:pPr>
            <w:r>
              <w:rPr>
                <w:rFonts w:ascii="Arial" w:hAnsi="Arial" w:cs="Arial"/>
              </w:rPr>
              <w:t xml:space="preserve">Renewal of Submitted Policies</w:t>
            </w:r>
          </w:p>
        </w:tc>
        <w:tc>
          <w:tcPr>
            <w:tcW w:w="6452"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FRRN.049</w:t>
            </w:r>
          </w:p>
        </w:tc>
        <w:tc>
          <w:tcPr>
            <w:tcW w:w="1370" w:type="dxa"/>
            <w:shd w:val="clear" w:color="auto" w:fill="auto"/>
          </w:tcPr>
          <w:p>
            <w:pPr>
              <w:spacing w:before="20" w:after="20"/>
              <w:rPr>
                <w:rFonts w:ascii="Arial" w:hAnsi="Arial" w:cs="Arial"/>
              </w:rPr>
            </w:pPr>
            <w:r>
              <w:rPr>
                <w:rFonts w:ascii="Arial" w:hAnsi="Arial" w:cs="Arial"/>
              </w:rPr>
              <w:t xml:space="preserve">Maintenance</w:t>
            </w:r>
          </w:p>
        </w:tc>
        <w:tc>
          <w:tcPr>
            <w:tcW w:w="1490"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52"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rP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5333585" cy="6212433"/>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533358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RMEL, sanitation, classification and initiation</w:t>
      </w:r>
    </w:p>
    <w:p>
      <w:pPr>
        <w:spacing w:after="160"/>
        <w:rPr>
          <w:rFonts w:ascii="Arial" w:hAnsi="Arial" w:cs="Arial"/>
          <w:sz w:val="17"/>
          <w:szCs w:val="17"/>
        </w:rPr>
      </w:pPr>
      <w:r>
        <w:rPr>
          <w:rFonts w:ascii="Arial" w:hAnsi="Arial" w:cs="Arial"/>
          <w:sz w:val="20"/>
          <w:szCs w:val="20"/>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3772961" cy="6212433"/>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377296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Assignment, transfer, disposition, review and posting by Marketing</w:t>
      </w:r>
    </w:p>
    <w:p>
      <w:pPr>
        <w:spacing w:after="160"/>
        <w:rPr>
          <w:rFonts w:ascii="Arial" w:hAnsi="Arial" w:cs="Arial"/>
          <w:sz w:val="17"/>
          <w:szCs w:val="17"/>
        </w:rPr>
      </w:pPr>
      <w:r>
        <w:rPr>
          <w:rFonts w:ascii="Arial" w:hAnsi="Arial" w:cs="Arial"/>
          <w:sz w:val="20"/>
          <w:szCs w:val="20"/>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5268771" cy="6212433"/>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526877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Processing and the insurer's disposition</w:t>
      </w:r>
    </w:p>
    <w:p>
      <w:pPr>
        <w:spacing w:after="160"/>
        <w:rPr>
          <w:rFonts w:ascii="Arial" w:hAnsi="Arial" w:cs="Arial"/>
          <w:sz w:val="17"/>
          <w:szCs w:val="17"/>
        </w:rPr>
      </w:pPr>
      <w:r>
        <w:rPr>
          <w:rFonts w:ascii="Arial" w:hAnsi="Arial" w:cs="Arial"/>
          <w:sz w:val="20"/>
          <w:szCs w:val="20"/>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4505220" cy="6212433"/>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450522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Renewal Advice, client acceptance, hold cover and the letters</w:t>
      </w:r>
    </w:p>
    <w:p>
      <w:pPr>
        <w:spacing w:after="160"/>
        <w:rPr>
          <w:rFonts w:ascii="Arial" w:hAnsi="Arial" w:cs="Arial"/>
          <w:sz w:val="17"/>
          <w:szCs w:val="17"/>
        </w:rPr>
      </w:pPr>
      <w:r>
        <w:rPr>
          <w:rFonts w:ascii="Arial" w:hAnsi="Arial" w:cs="Arial"/>
          <w:sz w:val="20"/>
          <w:szCs w:val="20"/>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3972271" cy="6212433"/>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397227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Payment, placement, booking and the e-policy</w:t>
      </w:r>
    </w:p>
    <w:p>
      <w:pPr>
        <w:spacing w:after="160"/>
        <w:rPr>
          <w:rFonts w:ascii="Arial" w:hAnsi="Arial" w:cs="Arial"/>
          <w:sz w:val="17"/>
          <w:szCs w:val="17"/>
        </w:rPr>
      </w:pPr>
      <w:r>
        <w:rPr>
          <w:rFonts w:ascii="Arial" w:hAnsi="Arial" w:cs="Arial"/>
          <w:sz w:val="20"/>
          <w:szCs w:val="20"/>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228292" cy="393192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228292" cy="3931920"/>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Status life-cycle of a renewal account</w:t>
      </w:r>
    </w:p>
    <w:p>
      <w:pPr>
        <w:spacing w:after="160"/>
        <w:rPr>
          <w:rFonts w:ascii="Arial" w:hAnsi="Arial" w:cs="Arial"/>
          <w:sz w:val="17"/>
          <w:szCs w:val="17"/>
        </w:rPr>
      </w:pPr>
      <w:r>
        <w:rPr>
          <w:rFonts w:ascii="Arial" w:hAnsi="Arial" w:cs="Arial"/>
          <w:sz w:val="20"/>
          <w:szCs w:val="20"/>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Status life-cycle of a Renewal Advice or letter</w:t>
      </w:r>
    </w:p>
    <w:p>
      <w:pPr>
        <w:spacing w:after="160"/>
        <w:rPr>
          <w:rFonts w:ascii="Arial" w:hAnsi="Arial" w:cs="Arial"/>
          <w:sz w:val="17"/>
          <w:szCs w:val="17"/>
        </w:rPr>
      </w:pPr>
      <w:r>
        <w:rPr>
          <w:rFonts w:ascii="Arial" w:hAnsi="Arial" w:cs="Arial"/>
          <w:sz w:val="20"/>
          <w:szCs w:val="20"/>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Status life-cycle of a hold cover</w:t>
      </w:r>
    </w:p>
    <w:p>
      <w:pPr>
        <w:spacing w:after="160"/>
        <w:rPr>
          <w:rFonts w:ascii="Arial" w:hAnsi="Arial" w:cs="Arial"/>
          <w:sz w:val="17"/>
          <w:szCs w:val="17"/>
        </w:rPr>
      </w:pPr>
      <w:r>
        <w:rPr>
          <w:rFonts w:ascii="Arial" w:hAnsi="Arial" w:cs="Arial"/>
          <w:sz w:val="20"/>
          <w:szCs w:val="20"/>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20"/>
          <w:szCs w:val="20"/>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rPr/>
        <w:lastRenderedPageBreak/>
        <w:t>S</w:t>
      </w:r>
      <w:r w:rsidR="3E4C728B">
        <w:rPr/>
        <w:t>Ig</w:t>
      </w:r>
      <w:r>
        <w:rPr/>
        <w:t>N</w:t>
      </w:r>
      <w:r w:rsidR="3E4C728B">
        <w:rPr/>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rFonts w:ascii="Arial" w:hAnsi="Arial" w:cs="Arial"/>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color w:val="000000" w:themeColor="text1"/>
          <w:sz w:val="24"/>
          <w:szCs w:val="24"/>
        </w:rPr>
        <w:t>Annex</w:t>
      </w:r>
      <w:r w:rsidR="6AA416C7" w:rsidRPr="3C7F3FD4">
        <w:rPr>
          <w:color w:val="000000" w:themeColor="text1"/>
          <w:sz w:val="24"/>
          <w:szCs w:val="24"/>
        </w:rPr>
        <w:t xml:space="preserve"> B – </w:t>
      </w:r>
      <w:r w:rsidR="6F397B59" w:rsidRPr="3C7F3FD4">
        <w:rPr>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4"/>
          <w:szCs w:val="24"/>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cstheme="minorBidi" w:ascii="Arial" w:hAnsi="Arial" w:cs="Arial"/>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keepNext/>
              <w:spacing w:before="20" w:after="20"/>
              <w:rPr>
                <w:rFonts w:cstheme="minorBidi" w:ascii="Arial" w:hAnsi="Arial" w:cs="Arial"/>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4"/>
          <w:szCs w:val="24"/>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996"/>
        <w:gridCol w:w="1117"/>
        <w:gridCol w:w="1200"/>
        <w:gridCol w:w="798"/>
        <w:gridCol w:w="1111"/>
        <w:gridCol w:w="1222"/>
        <w:gridCol w:w="1092"/>
        <w:gridCol w:w="1055"/>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Branch</w:t>
            </w:r>
            <w:r w:rsidRPr="00730C4F">
              <w:rPr>
                <w:rFonts w:cstheme="minorHAnsi" w:ascii="Arial" w:hAnsi="Arial" w:cs="Arial"/>
                <w:b/>
                <w:szCs w:val="20"/>
                <w:lang w:val="en-US"/>
              </w:rPr>
              <w:t> </w:t>
            </w:r>
          </w:p>
        </w:tc>
        <w:tc>
          <w:tcPr>
            <w:tcW w:w="99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Policy Type</w:t>
            </w:r>
            <w:r w:rsidRPr="00730C4F">
              <w:rPr>
                <w:rFonts w:cstheme="minorHAnsi" w:ascii="Arial" w:hAnsi="Arial" w:cs="Arial"/>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Loan Status</w:t>
            </w:r>
            <w:r w:rsidRPr="00730C4F">
              <w:rPr>
                <w:rFonts w:cstheme="minorHAnsi" w:ascii="Arial" w:hAnsi="Arial" w:cs="Arial"/>
                <w:b/>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Employee</w:t>
            </w:r>
            <w:r w:rsidRPr="00730C4F">
              <w:rPr>
                <w:rFonts w:cstheme="minorHAnsi" w:ascii="Arial" w:hAnsi="Arial" w:cs="Arial"/>
                <w:b/>
                <w:szCs w:val="20"/>
                <w:lang w:val="en-US"/>
              </w:rPr>
              <w:t> </w:t>
            </w:r>
          </w:p>
          <w:p w14:paraId="7CEB2C6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(Cons 3) </w:t>
            </w:r>
            <w:r w:rsidRPr="00730C4F">
              <w:rPr>
                <w:rFonts w:cstheme="minorHAnsi" w:ascii="Arial" w:hAnsi="Arial" w:cs="Arial"/>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MYP</w:t>
            </w:r>
            <w:r w:rsidRPr="00730C4F">
              <w:rPr>
                <w:rFonts w:cstheme="minorHAnsi" w:ascii="Arial" w:hAnsi="Arial" w:cs="Arial"/>
                <w:b/>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Premium </w:t>
            </w:r>
            <w:r w:rsidRPr="00730C4F">
              <w:rPr>
                <w:rFonts w:cstheme="minorHAnsi" w:ascii="Arial" w:hAnsi="Arial" w:cs="Arial"/>
                <w:b/>
                <w:szCs w:val="20"/>
                <w:lang w:val="en-US"/>
              </w:rPr>
              <w:t> </w:t>
            </w:r>
          </w:p>
          <w:p w14:paraId="2866C0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Package</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BI/PD Premium</w:t>
            </w:r>
            <w:r w:rsidRPr="00730C4F">
              <w:rPr>
                <w:rFonts w:cstheme="minorHAnsi" w:ascii="Arial" w:hAnsi="Arial" w:cs="Arial"/>
                <w:b/>
                <w:szCs w:val="20"/>
                <w:lang w:val="en-US"/>
              </w:rPr>
              <w:t> </w:t>
            </w:r>
            <w:r w:rsidRPr="00730C4F">
              <w:rPr>
                <w:rFonts w:asciiTheme="minorHAnsi" w:hAnsiTheme="minorHAnsi" w:cstheme="minorHAnsi"/>
                <w:szCs w:val="20"/>
                <w:lang w:val="en-US"/>
              </w:rPr>
              <w:br/>
            </w:r>
            <w:r w:rsidRPr="00730C4F">
              <w:rPr>
                <w:rFonts w:cstheme="minorHAnsi" w:ascii="Arial" w:hAnsi="Arial" w:cs="Arial"/>
                <w:b/>
                <w:bCs/>
                <w:szCs w:val="20"/>
                <w:lang w:val="en-US"/>
              </w:rPr>
              <w:t>(Correct?)</w:t>
            </w:r>
            <w:r w:rsidRPr="00730C4F">
              <w:rPr>
                <w:rFonts w:cstheme="minorHAnsi" w:ascii="Arial" w:hAnsi="Arial" w:cs="Arial"/>
                <w:b/>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Insurer's Dispo</w:t>
            </w:r>
            <w:r w:rsidRPr="00730C4F">
              <w:rPr>
                <w:rFonts w:cstheme="minorHAnsi" w:ascii="Arial" w:hAnsi="Arial" w:cs="Arial"/>
                <w:b/>
                <w:szCs w:val="20"/>
                <w:lang w:val="en-US"/>
              </w:rPr>
              <w:t> </w:t>
            </w:r>
          </w:p>
        </w:tc>
        <w:tc>
          <w:tcPr>
            <w:tcW w:w="105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Double Booking</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Bucket &amp;</w:t>
            </w:r>
            <w:r w:rsidRPr="00730C4F">
              <w:rPr>
                <w:rFonts w:cstheme="minorHAnsi" w:ascii="Arial" w:hAnsi="Arial" w:cs="Arial"/>
                <w:b/>
                <w:szCs w:val="20"/>
                <w:lang w:val="en-US"/>
              </w:rPr>
              <w:t> </w:t>
            </w:r>
          </w:p>
          <w:p w14:paraId="16E912A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Dispo</w:t>
            </w:r>
            <w:r w:rsidRPr="00730C4F">
              <w:rPr>
                <w:rFonts w:cstheme="minorHAnsi" w:ascii="Arial" w:hAnsi="Arial" w:cs="Arial"/>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HO</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4D128B1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5AC8878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310C66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xml:space="preserve">Non-Renewable/ </w:t>
            </w:r>
            <w:r w:rsidRPr="00730C4F">
              <w:rPr>
                <w:rFonts w:cstheme="minorHAnsi" w:ascii="Arial" w:hAnsi="Arial" w:cs="Arial"/>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Provincial Branch</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1022554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6D1490A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cstheme="minorHAnsi" w:ascii="Arial" w:hAnsi="Arial" w:cs="Arial"/>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cstheme="minorHAnsi" w:ascii="Arial" w:hAnsi="Arial" w:cs="Arial"/>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Bucket</w:t>
            </w:r>
            <w:r>
              <w:rPr>
                <w:rFonts w:cstheme="minorHAnsi" w:ascii="Arial" w:hAnsi="Arial" w:cs="Arial"/>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cstheme="minorHAnsi" w:ascii="Arial" w:hAnsi="Arial" w:cs="Arial"/>
                <w:b/>
                <w:bCs/>
                <w:szCs w:val="20"/>
                <w:lang w:val="en-US" w:eastAsia="en-US"/>
              </w:rPr>
            </w:pPr>
            <w:r>
              <w:rPr>
                <w:rFonts w:cstheme="minorHAnsi" w:ascii="Arial" w:hAnsi="Arial" w:cs="Arial"/>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REVIEW</w:t>
            </w:r>
          </w:p>
        </w:tc>
        <w:tc>
          <w:tcPr>
            <w:tcW w:w="3689" w:type="dxa"/>
          </w:tcPr>
          <w:p w14:paraId="557E6A74" w14:textId="28B59B92" w:rsidR="00EC3786" w:rsidRPr="00EC3786" w:rsidRDefault="00EC3786" w:rsidP="00EC3786">
            <w:pPr>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cstheme="minorHAnsi" w:ascii="Arial" w:hAnsi="Arial" w:cs="Arial"/>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1. POLICY PERIOD IS &lt;&gt;365/366 DAYS BUT &lt;730/731 DAYS </w:t>
            </w:r>
            <w:r w:rsidRPr="00EC3786">
              <w:rPr>
                <w:rFonts w:cstheme="minorHAnsi" w:ascii="Arial" w:hAnsi="Arial" w:cs="Arial"/>
                <w:szCs w:val="20"/>
                <w:lang w:val="en-US" w:eastAsia="en-US"/>
              </w:rPr>
              <w:br/>
              <w:t xml:space="preserve">2. POLICY PERIOD DOES NOT MATCH WITH ANY OF THE </w:t>
            </w:r>
            <w:r w:rsidRPr="00AF332D">
              <w:rPr>
                <w:rFonts w:cstheme="minorHAnsi" w:ascii="Arial" w:hAnsi="Arial" w:cs="Arial"/>
                <w:szCs w:val="20"/>
                <w:lang w:val="en-US" w:eastAsia="en-US"/>
              </w:rPr>
              <w:t>ABOVE-MENTIONED</w:t>
            </w:r>
            <w:r w:rsidRPr="00EC3786">
              <w:rPr>
                <w:rFonts w:cstheme="minorHAnsi" w:ascii="Arial" w:hAnsi="Arial" w:cs="Arial"/>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No existing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Has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4"/>
          <w:szCs w:val="24"/>
          <w:lang w:val="en-US"/>
        </w:rPr>
        <w:t>CBG Home</w:t>
      </w:r>
      <w:bookmarkEnd w:id="99"/>
    </w:p>
    <w:p w14:paraId="5CC16F1B" w14:textId="4CEBF664" w:rsidR="197BE088" w:rsidRDefault="197BE088" w:rsidP="38B16641">
      <w:pPr>
        <w:ind w:left="900"/>
        <w:rPr>
          <w:rFonts w:ascii="Arial" w:hAnsi="Arial" w:cs="Arial"/>
          <w:lang w:val="en-US"/>
        </w:rPr>
      </w:pPr>
      <w:r>
        <w:rPr>
          <w:rFonts w:ascii="Arial" w:hAnsi="Arial" w:cs="Arial"/>
        </w:rP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cstheme="minorHAnsi" w:ascii="Arial" w:hAnsi="Arial" w:cs="Arial"/>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cstheme="minorHAnsi" w:ascii="Arial" w:hAnsi="Arial" w:cs="Arial"/>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cstheme="minorHAnsi" w:ascii="Arial" w:hAnsi="Arial" w:cs="Arial"/>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cstheme="minorHAnsi" w:ascii="Arial" w:hAnsi="Arial" w:cs="Arial"/>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cstheme="minorBidi" w:ascii="Arial" w:hAnsi="Arial" w:cs="Arial"/>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3E3548A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(NOT LTO)</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Retain existing Account Type and increment by 1year </w:t>
            </w:r>
            <w:r>
              <w:br/>
            </w:r>
            <w:r w:rsidRPr="3C7F3FD4">
              <w:rPr>
                <w:rFonts w:cstheme="minorBidi" w:ascii="Arial" w:hAnsi="Arial" w:cs="Arial"/>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6116B35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(LTO)</w:t>
            </w:r>
            <w:r>
              <w:br/>
            </w:r>
            <w:r w:rsidRPr="3C7F3FD4">
              <w:rPr>
                <w:rFonts w:cstheme="minorBidi" w:ascii="Arial" w:hAnsi="Arial" w:cs="Arial"/>
                <w:color w:val="000000" w:themeColor="text1"/>
                <w:lang w:val="en-US" w:eastAsia="en-US"/>
              </w:rPr>
              <w:t xml:space="preserve">Account Type is CLG Auto </w:t>
            </w:r>
            <w:r w:rsidR="00BE5C7A" w:rsidRPr="3C7F3FD4">
              <w:rPr>
                <w:rFonts w:cstheme="minorBidi" w:ascii="Arial" w:hAnsi="Arial" w:cs="Arial"/>
                <w:color w:val="000000" w:themeColor="text1"/>
                <w:lang w:val="en-US" w:eastAsia="en-US"/>
              </w:rPr>
              <w:t>for</w:t>
            </w:r>
            <w:r w:rsidRPr="3C7F3FD4">
              <w:rPr>
                <w:rFonts w:cstheme="minorBidi" w:ascii="Arial" w:hAnsi="Arial" w:cs="Arial"/>
                <w:color w:val="000000" w:themeColor="text1"/>
                <w:lang w:val="en-US" w:eastAsia="en-US"/>
              </w:rPr>
              <w:t xml:space="preserve"> Hire</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(LTO)</w:t>
            </w:r>
            <w:r>
              <w:br/>
            </w:r>
            <w:r w:rsidRPr="3C7F3FD4">
              <w:rPr>
                <w:rFonts w:cstheme="minorBidi" w:ascii="Arial" w:hAnsi="Arial" w:cs="Arial"/>
                <w:lang w:val="en-US" w:eastAsia="en-US"/>
              </w:rPr>
              <w:t xml:space="preserve">Account Type is CLG Auto </w:t>
            </w:r>
            <w:r w:rsidR="00BE5C7A" w:rsidRPr="3C7F3FD4">
              <w:rPr>
                <w:rFonts w:cstheme="minorBidi" w:ascii="Arial" w:hAnsi="Arial" w:cs="Arial"/>
                <w:lang w:val="en-US" w:eastAsia="en-US"/>
              </w:rPr>
              <w:t>for</w:t>
            </w:r>
            <w:r w:rsidRPr="3C7F3FD4">
              <w:rPr>
                <w:rFonts w:cstheme="minorBidi" w:ascii="Arial" w:hAnsi="Arial" w:cs="Arial"/>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(2</w:t>
            </w:r>
            <w:r w:rsidRPr="3C7F3FD4">
              <w:rPr>
                <w:rFonts w:cstheme="minorBidi" w:ascii="Arial" w:hAnsi="Arial" w:cs="Arial"/>
                <w:vertAlign w:val="superscript"/>
                <w:lang w:val="en-US" w:eastAsia="en-US"/>
              </w:rPr>
              <w:t>nd</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2 YEAR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5E23536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A6B23F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280123C9"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DE8E737"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5730E783"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6352A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6BCDBF1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9C2E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cstheme="minorBidi" w:ascii="Arial" w:hAnsi="Arial" w:cs="Arial"/>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(LTO)</w:t>
            </w:r>
            <w:r w:rsidRPr="00AF332D">
              <w:rPr>
                <w:rFonts w:cstheme="minorHAnsi" w:ascii="Arial" w:hAnsi="Arial" w:cs="Arial"/>
                <w:color w:val="000000"/>
                <w:szCs w:val="20"/>
                <w:lang w:val="en-US" w:eastAsia="en-US"/>
              </w:rPr>
              <w:br/>
              <w:t xml:space="preserve">Account Type is CLG Auto </w:t>
            </w:r>
            <w:r w:rsidRPr="00BE5C7A">
              <w:rPr>
                <w:rFonts w:cstheme="minorHAnsi" w:ascii="Arial" w:hAnsi="Arial" w:cs="Arial"/>
                <w:color w:val="000000"/>
                <w:szCs w:val="20"/>
                <w:lang w:val="en-US" w:eastAsia="en-US"/>
              </w:rPr>
              <w:t>for</w:t>
            </w:r>
            <w:r w:rsidRPr="00AF332D">
              <w:rPr>
                <w:rFonts w:cstheme="minorHAnsi" w:ascii="Arial" w:hAnsi="Arial" w:cs="Arial"/>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(LTO)</w:t>
            </w:r>
            <w:r w:rsidRPr="00AF332D">
              <w:rPr>
                <w:rFonts w:cstheme="minorHAnsi" w:ascii="Arial" w:hAnsi="Arial" w:cs="Arial"/>
                <w:szCs w:val="20"/>
                <w:lang w:val="en-US" w:eastAsia="en-US"/>
              </w:rPr>
              <w:br/>
              <w:t xml:space="preserve">Account Type is CLG Auto </w:t>
            </w:r>
            <w:r w:rsidRPr="00BE5C7A">
              <w:rPr>
                <w:rFonts w:cstheme="minorHAnsi" w:ascii="Arial" w:hAnsi="Arial" w:cs="Arial"/>
                <w:szCs w:val="20"/>
                <w:lang w:val="en-US" w:eastAsia="en-US"/>
              </w:rPr>
              <w:t>for</w:t>
            </w:r>
            <w:r w:rsidRPr="00AF332D">
              <w:rPr>
                <w:rFonts w:cstheme="minorHAnsi" w:ascii="Arial" w:hAnsi="Arial" w:cs="Arial"/>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xml:space="preserve">= NEW OD/ THEFT PREMIUM + NEW BI </w:t>
            </w:r>
            <w:r w:rsidRPr="00BE5C7A">
              <w:rPr>
                <w:rFonts w:cstheme="minorHAnsi" w:ascii="Arial" w:hAnsi="Arial" w:cs="Arial"/>
                <w:szCs w:val="20"/>
                <w:lang w:val="en-US" w:eastAsia="en-US"/>
              </w:rPr>
              <w:t>PREMIUM +</w:t>
            </w:r>
            <w:r w:rsidRPr="00AF332D">
              <w:rPr>
                <w:rFonts w:cstheme="minorHAnsi" w:ascii="Arial" w:hAnsi="Arial" w:cs="Arial"/>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12.5% ROUNDED UP TO P0.50 **EXAMPLE: P1,537.12 THEN P1,537.50</w:t>
            </w:r>
            <w:r w:rsidRPr="00AF332D">
              <w:rPr>
                <w:rFonts w:cstheme="minorHAnsi" w:ascii="Arial" w:hAnsi="Arial" w:cs="Arial"/>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keepNext/>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keepNext/>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keepNext/>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keepNext/>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keepNext/>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keepNext/>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keepNext/>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keepNext/>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keepNext/>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Kevin Christopher Marquez</w:t>
            </w:r>
          </w:p>
        </w:tc>
        <w:tc>
          <w:tcPr>
            <w:tcW w:w="1620" w:type="dxa"/>
            <w:vMerge/>
          </w:tcPr>
          <w:p w14:paraId="24139349" w14:textId="77777777" w:rsidR="00BB1768" w:rsidRDefault="00BB1768">
            <w:pPr>
              <w:keepNext/>
              <w:spacing w:before="20" w:after="20"/>
            </w:pPr>
          </w:p>
        </w:tc>
        <w:tc>
          <w:tcPr>
            <w:tcW w:w="2175" w:type="dxa"/>
            <w:vMerge/>
          </w:tcPr>
          <w:p w14:paraId="03E7313B" w14:textId="77777777" w:rsidR="00BB1768" w:rsidRDefault="00BB1768">
            <w:pPr>
              <w:keepNext/>
              <w:spacing w:before="20" w:after="20"/>
            </w:pPr>
          </w:p>
        </w:tc>
        <w:tc>
          <w:tcPr>
            <w:tcW w:w="1922" w:type="dxa"/>
            <w:vMerge/>
          </w:tcPr>
          <w:p w14:paraId="2C44FFD9" w14:textId="77777777" w:rsidR="00BB1768" w:rsidRDefault="00BB1768">
            <w:pPr>
              <w:keepNext/>
              <w:spacing w:before="20" w:after="20"/>
            </w:pPr>
          </w:p>
        </w:tc>
        <w:tc>
          <w:tcPr>
            <w:tcW w:w="1910" w:type="dxa"/>
            <w:vMerge/>
          </w:tcPr>
          <w:p w14:paraId="55718349" w14:textId="77777777" w:rsidR="00BB1768" w:rsidRDefault="00BB1768">
            <w:pPr>
              <w:keepNext/>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Officer</w:t>
            </w:r>
            <w:r w:rsidR="7CB90D23"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cstheme="minorBidi" w:ascii="Arial" w:hAnsi="Arial" w:cs="Arial"/>
                <w:szCs w:val="20"/>
              </w:rPr>
            </w:pPr>
            <w:hyperlink r:id="rId25">
              <w:r w:rsidR="5B358E25" w:rsidRPr="5B358E25">
                <w:rPr>
                  <w:rStyle w:val="Hyperlink"/>
                  <w:rFonts w:cstheme="minorBidi" w:ascii="Arial" w:hAnsi="Arial" w:cs="Arial"/>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7B8BC35F"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09F81CF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74148D31"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4FF0B599"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0DD903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4F627C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55064E4B" w14:textId="552F4C4F" w:rsidR="5B358E25" w:rsidRDefault="5B358E25" w:rsidP="5B358E25">
      <w:pPr>
        <w:spacing w:before="0" w:after="0" w:line="20" w:lineRule="exact"/>
        <w:rPr>
          <w:rFonts w:ascii="Arial" w:hAnsi="Arial" w:cs="Arial"/>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w:t>
            </w:r>
            <w:r w:rsidR="7FF5CB3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0FC35F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EBD6396"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r w:rsidR="73D62CF7"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Posting</w:t>
            </w:r>
            <w:r w:rsidR="354BFFBD"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Next</w:t>
            </w:r>
            <w:r w:rsidR="53EE8EF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Rate</w:t>
            </w:r>
            <w:r w:rsidR="12F14E1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Review</w:t>
            </w:r>
            <w:r w:rsidR="7C9E41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cstheme="minorBidi" w:ascii="Arial" w:hAnsi="Arial" w:cs="Arial"/>
              </w:rPr>
            </w:pPr>
            <w:hyperlink r:id="rId26">
              <w:r w:rsidR="5B358E25" w:rsidRPr="5B358E25">
                <w:rPr>
                  <w:rStyle w:val="Hyperlink"/>
                  <w:rFonts w:cstheme="minorBidi" w:ascii="Arial" w:hAnsi="Arial" w:cs="Arial"/>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0FA9785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4BCCBF2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2A9C94D7"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6F93182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51BB390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3F2320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312CA186" w14:textId="3641B0EC" w:rsidR="5B358E25" w:rsidRDefault="5B358E25" w:rsidP="5B358E25">
      <w:pPr>
        <w:spacing w:before="0" w:after="0" w:line="20" w:lineRule="exact"/>
        <w:rPr>
          <w:rFonts w:ascii="Arial" w:hAnsi="Arial" w:cs="Arial"/>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keepNext/>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keepNext/>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keepNext/>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has an active loan based on the latest LAMD Report.</w:t>
            </w:r>
            <w:r>
              <w:br/>
            </w:r>
            <w:r w:rsidRPr="3C7F3FD4">
              <w:rPr>
                <w:rFonts w:cstheme="minorBidi" w:ascii="Arial" w:hAnsi="Arial" w:cs="Arial"/>
                <w:color w:val="000000" w:themeColor="text1"/>
                <w:szCs w:val="20"/>
              </w:rPr>
              <w:t xml:space="preserve"> 2. No corresponding insurance policy (inforce/</w:t>
            </w:r>
            <w:r w:rsidR="2BDE16B8" w:rsidRPr="3C7F3FD4">
              <w:rPr>
                <w:rFonts w:cstheme="minorBidi" w:ascii="Arial" w:hAnsi="Arial" w:cs="Arial"/>
                <w:color w:val="000000" w:themeColor="text1"/>
                <w:szCs w:val="20"/>
              </w:rPr>
              <w:t xml:space="preserve"> </w:t>
            </w:r>
            <w:r w:rsidRPr="3C7F3FD4">
              <w:rPr>
                <w:rFonts w:cstheme="minorBidi" w:ascii="Arial" w:hAnsi="Arial" w:cs="Arial"/>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 Renewal Advice (RA) has been issued.</w:t>
            </w:r>
            <w:r>
              <w:br/>
            </w:r>
            <w:r w:rsidRPr="3C7F3FD4">
              <w:rPr>
                <w:rFonts w:cstheme="minorBidi" w:ascii="Arial" w:hAnsi="Arial" w:cs="Arial"/>
                <w:color w:val="000000" w:themeColor="text1"/>
                <w:szCs w:val="20"/>
              </w:rPr>
              <w:t xml:space="preserve"> 2. The client has not responded to the Renewal Advice.</w:t>
            </w:r>
            <w:r>
              <w:br/>
            </w:r>
            <w:r w:rsidRPr="3C7F3FD4">
              <w:rPr>
                <w:rFonts w:cstheme="minorBidi" w:ascii="Arial" w:hAnsi="Arial" w:cs="Arial"/>
                <w:color w:val="000000" w:themeColor="text1"/>
                <w:szCs w:val="20"/>
              </w:rPr>
              <w:t xml:space="preserve"> 3. The policy has expired.</w:t>
            </w:r>
            <w:r>
              <w:br/>
            </w:r>
            <w:r w:rsidRPr="3C7F3FD4">
              <w:rPr>
                <w:rFonts w:cstheme="minorBidi" w:ascii="Arial" w:hAnsi="Arial" w:cs="Arial"/>
                <w:color w:val="000000" w:themeColor="text1"/>
                <w:szCs w:val="20"/>
              </w:rPr>
              <w:t xml:space="preserve"> 4. Exclude paid accounts.</w:t>
            </w:r>
            <w:r>
              <w:br/>
            </w:r>
            <w:r w:rsidRPr="3C7F3FD4">
              <w:rPr>
                <w:rFonts w:cstheme="minorBidi" w:ascii="Arial" w:hAnsi="Arial" w:cs="Arial"/>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property is mortgaged to BDO.</w:t>
            </w:r>
            <w:r>
              <w:br/>
            </w:r>
            <w:r w:rsidRPr="3C7F3FD4">
              <w:rPr>
                <w:rFonts w:cstheme="minorBidi" w:ascii="Arial" w:hAnsi="Arial" w:cs="Arial"/>
                <w:color w:val="000000" w:themeColor="text1"/>
                <w:szCs w:val="20"/>
              </w:rPr>
              <w:t xml:space="preserve"> 2. A Renewal Advice (RA) has been issued.</w:t>
            </w:r>
            <w:r>
              <w:br/>
            </w:r>
            <w:r w:rsidRPr="3C7F3FD4">
              <w:rPr>
                <w:rFonts w:cstheme="minorBidi" w:ascii="Arial" w:hAnsi="Arial" w:cs="Arial"/>
                <w:color w:val="000000" w:themeColor="text1"/>
                <w:szCs w:val="20"/>
              </w:rPr>
              <w:t xml:space="preserve"> 3. The client has not responded to the Renewal Advice.</w:t>
            </w:r>
            <w:r>
              <w:br/>
            </w:r>
            <w:r w:rsidRPr="3C7F3FD4">
              <w:rPr>
                <w:rFonts w:cstheme="minorBidi" w:ascii="Arial" w:hAnsi="Arial" w:cs="Arial"/>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r>
              <w:br/>
            </w:r>
            <w:r w:rsidRPr="3C7F3FD4">
              <w:rPr>
                <w:rFonts w:cstheme="minorBidi" w:ascii="Arial" w:hAnsi="Arial" w:cs="Arial"/>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r>
              <w:br/>
            </w:r>
            <w:r w:rsidRPr="3C7F3FD4">
              <w:rPr>
                <w:rFonts w:cstheme="minorBidi" w:ascii="Arial" w:hAnsi="Arial" w:cs="Arial"/>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On the effective expiry date (end of a confirmed hold cover, otherwise the policy expiry date); days after it are a parameter (0 by default)</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w:t>
            </w:r>
            <w:r w:rsidR="387DB9EF"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0D0E1624" w:rsidRPr="3C7F3FD4">
              <w:rPr>
                <w:rFonts w:cstheme="minorBidi" w:ascii="Arial" w:hAnsi="Arial" w:cs="Arial"/>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661232A7"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cstheme="minorBidi" w:ascii="Arial" w:hAnsi="Arial" w:cs="Arial"/>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keepNext/>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keepNext/>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keepNext/>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Arial" w:eastAsia="Calibri" w:hAnsi="Arial" w:cs="Arial"/>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Arial" w:eastAsia="Calibri" w:hAnsi="Arial" w:cs="Arial"/>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Arial" w:eastAsia="Calibri" w:hAnsi="Arial" w:cs="Arial"/>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Arial" w:eastAsia="Calibri" w:hAnsi="Arial" w:cs="Arial"/>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Arial" w:eastAsia="Calibri" w:hAnsi="Arial" w:cs="Arial"/>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Arial" w:eastAsia="Calibri" w:hAnsi="Arial" w:cs="Arial"/>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Arial" w:eastAsia="Calibri" w:hAnsi="Arial" w:cs="Arial"/>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Arial" w:eastAsia="Calibri" w:hAnsi="Arial" w:cs="Arial"/>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Arial" w:eastAsia="Calibri" w:hAnsi="Arial" w:cs="Arial"/>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Arial" w:eastAsia="Calibri" w:hAnsi="Arial" w:cs="Arial"/>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Arial" w:eastAsia="Calibri" w:hAnsi="Arial" w:cs="Arial"/>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sz w:val="24"/>
          <w:szCs w:val="24"/>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show the screens with fictitious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0"/>
          <w:szCs w:val="20"/>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6"/>
                <w:szCs w:val="16"/>
              </w:rPr>
              <w:t xml:space="preserve">Figure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6"/>
                <w:szCs w:val="16"/>
              </w:rPr>
              <w:t xml:space="preserve">Tile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[Tile or status 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Renewals</w:t>
            </w:r>
          </w:p>
        </w:tc>
        <w:tc>
          <w:tcPr>
            <w:tcW w:w="2736"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Expiring Policy / Invoice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Risk / Insurance Company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Unit /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Status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Disposition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6"/>
                <w:szCs w:val="16"/>
              </w:rPr>
              <w:t xml:space="preserve">Multi-select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6"/>
                <w:szCs w:val="16"/>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N / 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6"/>
                <w:szCs w:val="16"/>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Expiry List</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Initiate</w:t>
            </w:r>
          </w:p>
        </w:tc>
        <w:tc>
          <w:tcPr>
            <w:tcW w:w="1584" w:type="dxa"/>
          </w:tcPr>
          <w:p>
            <w:pPr>
              <w:spacing w:after="20" w:before="20"/>
              <w:rPr>
                <w:rFonts w:ascii="Arial" w:hAnsi="Arial" w:cs="Arial"/>
                <w:sz w:val="15"/>
                <w:szCs w:val="15"/>
              </w:rPr>
            </w:pPr>
            <w:r>
              <w:rPr>
                <w:rFonts w:ascii="Arial" w:hAnsi="Arial" w:cs="Arial"/>
                <w:sz w:val="16"/>
                <w:szCs w:val="16"/>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6"/>
                <w:szCs w:val="16"/>
              </w:rPr>
              <w:t xml:space="preserve">Tab Extracted, renewals ticked</w:t>
            </w:r>
          </w:p>
        </w:tc>
        <w:tc>
          <w:tcPr>
            <w:tcW w:w="3311" w:type="dxa"/>
          </w:tcPr>
          <w:p>
            <w:pPr>
              <w:spacing w:after="20" w:before="20"/>
              <w:rPr>
                <w:rFonts w:ascii="Arial" w:hAnsi="Arial" w:cs="Arial"/>
                <w:sz w:val="15"/>
                <w:szCs w:val="15"/>
              </w:rPr>
            </w:pPr>
            <w:r>
              <w:rPr>
                <w:rFonts w:ascii="Arial" w:hAnsi="Arial" w:cs="Arial"/>
                <w:sz w:val="16"/>
                <w:szCs w:val="16"/>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6"/>
                <w:szCs w:val="16"/>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Disposition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Download</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6"/>
                <w:szCs w:val="16"/>
              </w:rPr>
              <w:t xml:space="preserve">Reference chip, pills, tags</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6"/>
                <w:szCs w:val="16"/>
              </w:rPr>
              <w:t xml:space="preserve">Notice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6"/>
                <w:szCs w:val="16"/>
              </w:rPr>
              <w:t xml:space="preserve">Stepper</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Details PDF</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Open Renewal Account</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renewal account exists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6"/>
                <w:szCs w:val="16"/>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6"/>
                <w:szCs w:val="16"/>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6"/>
                <w:szCs w:val="16"/>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6"/>
                <w:szCs w:val="16"/>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Computations: Expiring / Renewal</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View Account History</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6"/>
                <w:szCs w:val="16"/>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6"/>
                <w:szCs w:val="16"/>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6"/>
                <w:szCs w:val="16"/>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6"/>
                <w:szCs w:val="16"/>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6"/>
                <w:szCs w:val="16"/>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6"/>
                <w:szCs w:val="16"/>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Download PDF (row menu)</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letter has its PDF</w:t>
            </w:r>
          </w:p>
        </w:tc>
        <w:tc>
          <w:tcPr>
            <w:tcW w:w="3311" w:type="dxa"/>
          </w:tcPr>
          <w:p>
            <w:pPr>
              <w:spacing w:after="20" w:before="20"/>
              <w:rPr>
                <w:rFonts w:ascii="Arial" w:hAnsi="Arial" w:cs="Arial"/>
                <w:sz w:val="15"/>
                <w:szCs w:val="15"/>
              </w:rPr>
            </w:pPr>
            <w:r>
              <w:rPr>
                <w:rFonts w:ascii="Arial" w:hAnsi="Arial" w:cs="Arial"/>
                <w:sz w:val="16"/>
                <w:szCs w:val="16"/>
              </w:rPr>
              <w:t xml:space="preserve">Downloads the letter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6"/>
                <w:szCs w:val="16"/>
              </w:rPr>
              <w:t xml:space="preserve">Toggle 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Push</w:t>
            </w:r>
          </w:p>
        </w:tc>
        <w:tc>
          <w:tcPr>
            <w:tcW w:w="1584" w:type="dxa"/>
          </w:tcPr>
          <w:p>
            <w:pPr>
              <w:keepNext/>
              <w:spacing w:after="20" w:before="20"/>
              <w:rPr>
                <w:rFonts w:ascii="Arial" w:hAnsi="Arial" w:cs="Arial"/>
                <w:sz w:val="15"/>
                <w:szCs w:val="15"/>
              </w:rPr>
            </w:pPr>
            <w:r>
              <w:rPr>
                <w:rFonts w:ascii="Arial" w:hAnsi="Arial" w:cs="Arial"/>
                <w:sz w:val="16"/>
                <w:szCs w:val="16"/>
              </w:rPr>
              <w:t xml:space="preserve">The 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list as shown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6"/>
                <w:szCs w:val="16"/>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Not for Renewal</w:t>
            </w:r>
          </w:p>
        </w:tc>
        <w:tc>
          <w:tcPr>
            <w:tcW w:w="3311" w:type="dxa"/>
          </w:tcPr>
          <w:p>
            <w:pPr>
              <w:spacing w:after="20" w:before="20"/>
              <w:rPr>
                <w:rFonts w:ascii="Arial" w:hAnsi="Arial" w:cs="Arial"/>
                <w:sz w:val="15"/>
                <w:szCs w:val="15"/>
              </w:rPr>
            </w:pPr>
            <w:r>
              <w:rPr>
                <w:rFonts w:ascii="Arial" w:hAnsi="Arial" w:cs="Arial"/>
                <w:sz w:val="16"/>
                <w:szCs w:val="16"/>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6"/>
                <w:szCs w:val="16"/>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6"/>
                <w:szCs w:val="16"/>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6"/>
                <w:szCs w:val="16"/>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Re-open dialog: Reason</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Set Disposition</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6"/>
                <w:szCs w:val="16"/>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6"/>
                <w:szCs w:val="16"/>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Remark</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Re-open</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classification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6"/>
                <w:szCs w:val="16"/>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Post</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6"/>
                <w:szCs w:val="16"/>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6"/>
                <w:szCs w:val="16"/>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Override</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Re-assign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Incoming / Outgoing</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 /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6"/>
                <w:szCs w:val="16"/>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Cond.: decline</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Accept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Decline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 (row menu)</w:t>
            </w:r>
          </w:p>
        </w:tc>
        <w:tc>
          <w:tcPr>
            <w:tcW w:w="1584" w:type="dxa"/>
          </w:tcPr>
          <w:p>
            <w:pPr>
              <w:spacing w:after="20" w:before="20"/>
              <w:rPr>
                <w:rFonts w:ascii="Arial" w:hAnsi="Arial" w:cs="Arial"/>
                <w:sz w:val="15"/>
                <w:szCs w:val="15"/>
              </w:rPr>
            </w:pPr>
            <w:r>
              <w:rPr>
                <w:rFonts w:ascii="Arial" w:hAnsi="Arial" w:cs="Arial"/>
                <w:sz w:val="16"/>
                <w:szCs w:val="16"/>
              </w:rPr>
              <w:t xml:space="preserve">The requester</w:t>
            </w:r>
          </w:p>
        </w:tc>
        <w:tc>
          <w:tcPr>
            <w:tcW w:w="1584" w:type="dxa"/>
          </w:tcPr>
          <w:p>
            <w:pPr>
              <w:spacing w:after="20" w:before="20"/>
              <w:rPr>
                <w:rFonts w:ascii="Arial" w:hAnsi="Arial" w:cs="Arial"/>
                <w:sz w:val="15"/>
                <w:szCs w:val="15"/>
              </w:rPr>
            </w:pPr>
            <w:r>
              <w:rPr>
                <w:rFonts w:ascii="Arial" w:hAnsi="Arial" w:cs="Arial"/>
                <w:sz w:val="16"/>
                <w:szCs w:val="16"/>
              </w:rPr>
              <w:t xml:space="preserve">Requested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Processing status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6"/>
                <w:szCs w:val="16"/>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6"/>
                <w:szCs w:val="16"/>
              </w:rPr>
              <w:t xml:space="preserve">Date, date, text</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PO</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to Me</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 to Marketing</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Dispositions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Create Renewal Account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6"/>
                <w:szCs w:val="16"/>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6"/>
                <w:szCs w:val="16"/>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Batch</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Downloads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to Insurer</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6"/>
                <w:szCs w:val="16"/>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Responded</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Close</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Closes the batch</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Reference of the insurer</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6"/>
                <w:szCs w:val="16"/>
              </w:rPr>
              <w:t xml:space="preserve">Amount</w:t>
            </w:r>
          </w:p>
        </w:tc>
        <w:tc>
          <w:tcPr>
            <w:tcW w:w="1152" w:type="dxa"/>
          </w:tcPr>
          <w:p>
            <w:pPr>
              <w:spacing w:after="20" w:before="20"/>
              <w:rPr>
                <w:rFonts w:ascii="Arial" w:hAnsi="Arial" w:cs="Arial"/>
                <w:sz w:val="15"/>
                <w:szCs w:val="15"/>
              </w:rPr>
            </w:pPr>
            <w:r>
              <w:rPr>
                <w:rFonts w:ascii="Arial" w:hAnsi="Arial" w:cs="Arial"/>
                <w:sz w:val="16"/>
                <w:szCs w:val="16"/>
              </w:rPr>
              <w:t xml:space="preserve">Cond.: revised terms (premium) / N</w:t>
            </w:r>
          </w:p>
        </w:tc>
        <w:tc>
          <w:tcPr>
            <w:tcW w:w="3311" w:type="dxa"/>
          </w:tcPr>
          <w:p>
            <w:pPr>
              <w:spacing w:after="20" w:before="20"/>
              <w:rPr>
                <w:rFonts w:ascii="Arial" w:hAnsi="Arial" w:cs="Arial"/>
                <w:sz w:val="15"/>
                <w:szCs w:val="15"/>
              </w:rPr>
            </w:pPr>
            <w:r>
              <w:rPr>
                <w:rFonts w:ascii="Arial" w:hAnsi="Arial" w:cs="Arial"/>
                <w:sz w:val="16"/>
                <w:szCs w:val="16"/>
              </w:rPr>
              <w:t xml:space="preserve">Two decimals</w:t>
            </w:r>
          </w:p>
        </w:tc>
        <w:tc>
          <w:tcPr>
            <w:tcW w:w="2736" w:type="dxa"/>
          </w:tcPr>
          <w:p>
            <w:pPr>
              <w:spacing w:after="20" w:before="20"/>
              <w:rPr>
                <w:rFonts w:ascii="Arial" w:hAnsi="Arial" w:cs="Arial"/>
                <w:sz w:val="15"/>
                <w:szCs w:val="15"/>
              </w:rPr>
            </w:pPr>
            <w:r>
              <w:rPr>
                <w:rFonts w:ascii="Arial" w:hAnsi="Arial" w:cs="Arial"/>
                <w:sz w:val="16"/>
                <w:szCs w:val="16"/>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Declined only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With Insurer</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6"/>
                <w:szCs w:val="16"/>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6"/>
                <w:szCs w:val="16"/>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status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RA</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6"/>
                <w:szCs w:val="16"/>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6"/>
                <w:szCs w:val="16"/>
              </w:rPr>
              <w:t xml:space="preserve">RA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6"/>
                <w:szCs w:val="16"/>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Letters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6"/>
                <w:szCs w:val="16"/>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c>
          <w:tcPr>
            <w:tcW w:w="1440" w:type="dxa"/>
          </w:tcPr>
          <w:p>
            <w:pPr>
              <w:keepNext/>
              <w:spacing w:after="20" w:before="20"/>
              <w:rPr>
                <w:rFonts w:ascii="Arial" w:hAnsi="Arial" w:cs="Arial"/>
                <w:sz w:val="15"/>
                <w:szCs w:val="15"/>
              </w:rPr>
            </w:pPr>
            <w:r>
              <w:rPr>
                <w:rFonts w:ascii="Arial" w:hAnsi="Arial" w:cs="Arial"/>
                <w:sz w:val="16"/>
                <w:szCs w:val="16"/>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 Acceptances</w:t>
            </w:r>
          </w:p>
        </w:tc>
        <w:tc>
          <w:tcPr>
            <w:tcW w:w="1584" w:type="dxa"/>
          </w:tcPr>
          <w:p>
            <w:pPr>
              <w:spacing w:after="20" w:before="20"/>
              <w:rPr>
                <w:rFonts w:ascii="Arial" w:hAnsi="Arial" w:cs="Arial"/>
                <w:sz w:val="15"/>
                <w:szCs w:val="15"/>
              </w:rPr>
            </w:pPr>
            <w:r>
              <w:rPr>
                <w:rFonts w:ascii="Arial" w:hAnsi="Arial" w:cs="Arial"/>
                <w:sz w:val="16"/>
                <w:szCs w:val="16"/>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6"/>
                <w:szCs w:val="16"/>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6"/>
                <w:szCs w:val="16"/>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6"/>
                <w:szCs w:val="16"/>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payment</w:t>
            </w:r>
          </w:p>
        </w:tc>
        <w:tc>
          <w:tcPr>
            <w:tcW w:w="3311" w:type="dxa"/>
          </w:tcPr>
          <w:p>
            <w:pPr>
              <w:spacing w:after="20" w:before="20"/>
              <w:rPr>
                <w:rFonts w:ascii="Arial" w:hAnsi="Arial" w:cs="Arial"/>
                <w:sz w:val="15"/>
                <w:szCs w:val="15"/>
              </w:rPr>
            </w:pPr>
            <w:r>
              <w:rPr>
                <w:rFonts w:ascii="Arial" w:hAnsi="Arial" w:cs="Arial"/>
                <w:sz w:val="16"/>
                <w:szCs w:val="16"/>
              </w:rPr>
              <w:t xml:space="preserve">The payment or e-mail reference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Acceptance</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Add Follow-up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Follow-up (renewal)</w:t>
            </w:r>
          </w:p>
        </w:tc>
        <w:tc>
          <w:tcPr>
            <w:tcW w:w="1584" w:type="dxa"/>
          </w:tcPr>
          <w:p>
            <w:pPr>
              <w:keepNext/>
              <w:spacing w:after="20" w:before="20"/>
              <w:rPr>
                <w:rFonts w:ascii="Arial" w:hAnsi="Arial" w:cs="Arial"/>
                <w:sz w:val="15"/>
                <w:szCs w:val="15"/>
              </w:rPr>
            </w:pPr>
            <w:r>
              <w:rPr>
                <w:rFonts w:ascii="Arial" w:hAnsi="Arial" w:cs="Arial"/>
                <w:sz w:val="16"/>
                <w:szCs w:val="16"/>
              </w:rPr>
              <w:t xml:space="preserve">Contact Center</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Contact Center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6"/>
                <w:szCs w:val="16"/>
              </w:rPr>
              <w:t xml:space="preserve">Drop-down, month</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6"/>
                <w:szCs w:val="16"/>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6"/>
                <w:szCs w:val="16"/>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6"/>
                <w:szCs w:val="16"/>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LAMD Report</w:t>
            </w:r>
          </w:p>
        </w:tc>
        <w:tc>
          <w:tcPr>
            <w:tcW w:w="1584" w:type="dxa"/>
          </w:tcPr>
          <w:p>
            <w:pPr>
              <w:keepNext/>
              <w:spacing w:after="20" w:before="20"/>
              <w:rPr>
                <w:rFonts w:ascii="Arial" w:hAnsi="Arial" w:cs="Arial"/>
                <w:sz w:val="15"/>
                <w:szCs w:val="15"/>
              </w:rPr>
            </w:pPr>
            <w:r>
              <w:rPr>
                <w:rFonts w:ascii="Arial" w:hAnsi="Arial" w:cs="Arial"/>
                <w:sz w:val="16"/>
                <w:szCs w:val="16"/>
              </w:rPr>
              <w:t xml:space="preserve">LAMD</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lines of the report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By permission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6"/>
                <w:szCs w:val="16"/>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6"/>
                <w:szCs w:val="16"/>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6"/>
                <w:szCs w:val="16"/>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6"/>
                <w:szCs w:val="16"/>
              </w:rPr>
              <w:t xml:space="preserve">Check box, drop-down, text</w:t>
            </w:r>
          </w:p>
        </w:tc>
        <w:tc>
          <w:tcPr>
            <w:tcW w:w="1152" w:type="dxa"/>
          </w:tcPr>
          <w:p>
            <w:pPr>
              <w:spacing w:after="20" w:before="20"/>
              <w:rPr>
                <w:rFonts w:ascii="Arial" w:hAnsi="Arial" w:cs="Arial"/>
                <w:sz w:val="15"/>
                <w:szCs w:val="15"/>
              </w:rPr>
            </w:pPr>
            <w:r>
              <w:rPr>
                <w:rFonts w:ascii="Arial" w:hAnsi="Arial" w:cs="Arial"/>
                <w:sz w:val="16"/>
                <w:szCs w:val="16"/>
              </w:rPr>
              <w:t xml:space="preserve">N / Y / N</w:t>
            </w:r>
          </w:p>
        </w:tc>
        <w:tc>
          <w:tcPr>
            <w:tcW w:w="3311" w:type="dxa"/>
          </w:tcPr>
          <w:p>
            <w:pPr>
              <w:spacing w:after="20" w:before="20"/>
              <w:rPr>
                <w:rFonts w:ascii="Arial" w:hAnsi="Arial" w:cs="Arial"/>
                <w:sz w:val="15"/>
                <w:szCs w:val="15"/>
              </w:rPr>
            </w:pPr>
            <w:r>
              <w:rPr>
                <w:rFonts w:ascii="Arial" w:hAnsi="Arial" w:cs="Arial"/>
                <w:sz w:val="16"/>
                <w:szCs w:val="16"/>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6"/>
                <w:szCs w:val="16"/>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Risk Code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Edit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 (row menu)</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6"/>
                <w:szCs w:val="16"/>
              </w:rPr>
              <w:t xml:space="preserve">Inactive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6"/>
                <w:szCs w:val="16"/>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6"/>
                <w:szCs w:val="16"/>
              </w:rPr>
              <w:t xml:space="preserve">Date, text</w:t>
            </w:r>
          </w:p>
        </w:tc>
        <w:tc>
          <w:tcPr>
            <w:tcW w:w="1152" w:type="dxa"/>
          </w:tcPr>
          <w:p>
            <w:pPr>
              <w:keepNext/>
              <w:spacing w:after="20" w:before="20"/>
              <w:rPr>
                <w:rFonts w:ascii="Arial" w:hAnsi="Arial" w:cs="Arial"/>
                <w:sz w:val="15"/>
                <w:szCs w:val="15"/>
              </w:rPr>
            </w:pPr>
            <w:r>
              <w:rPr>
                <w:rFonts w:ascii="Arial" w:hAnsi="Arial" w:cs="Arial"/>
                <w:sz w:val="16"/>
                <w:szCs w:val="16"/>
              </w:rPr>
              <w:t xml:space="preserve">N / 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columns of the rules</w:t>
            </w:r>
          </w:p>
        </w:tc>
        <w:tc>
          <w:tcPr>
            <w:tcW w:w="2736" w:type="dxa"/>
          </w:tcPr>
          <w:p>
            <w:pPr>
              <w:spacing w:after="20" w:before="20"/>
              <w:rPr>
                <w:rFonts w:ascii="Arial" w:hAnsi="Arial" w:cs="Arial"/>
                <w:sz w:val="15"/>
                <w:szCs w:val="15"/>
              </w:rPr>
            </w:pPr>
            <w:r>
              <w:rPr>
                <w:rFonts w:ascii="Arial" w:hAnsi="Arial" w:cs="Arial"/>
                <w:sz w:val="16"/>
                <w:szCs w:val="16"/>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Version</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6"/>
                <w:szCs w:val="16"/>
              </w:rPr>
              <w:t xml:space="preserve">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6"/>
                <w:szCs w:val="16"/>
              </w:rPr>
              <w:t xml:space="preserve">Submitted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6"/>
                <w:szCs w:val="16"/>
              </w:rPr>
              <w:t xml:space="preserve">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6"/>
                <w:szCs w:val="16"/>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6"/>
                <w:szCs w:val="16"/>
              </w:rPr>
              <w:t xml:space="preserve">Text, amount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6"/>
                <w:szCs w:val="16"/>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6"/>
                <w:szCs w:val="16"/>
              </w:rPr>
              <w:t xml:space="preserve">Text, number,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w:t>
            </w:r>
          </w:p>
        </w:tc>
        <w:tc>
          <w:tcPr>
            <w:tcW w:w="3311" w:type="dxa"/>
          </w:tcPr>
          <w:p>
            <w:pPr>
              <w:spacing w:after="20" w:before="20"/>
              <w:rPr>
                <w:rFonts w:ascii="Arial" w:hAnsi="Arial" w:cs="Arial"/>
                <w:sz w:val="15"/>
                <w:szCs w:val="15"/>
              </w:rPr>
            </w:pPr>
            <w:r>
              <w:rPr>
                <w:rFonts w:ascii="Arial" w:hAnsi="Arial" w:cs="Arial"/>
                <w:sz w:val="16"/>
                <w:szCs w:val="16"/>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Mapping</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6"/>
                <w:szCs w:val="16"/>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Choice waiting</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Propose Package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6"/>
                <w:szCs w:val="16"/>
              </w:rPr>
              <w:t xml:space="preserve">Pending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Go-live take-over: Go-live Date</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6"/>
                <w:szCs w:val="16"/>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Run Take-over</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Go-live date entered</w:t>
            </w:r>
          </w:p>
        </w:tc>
        <w:tc>
          <w:tcPr>
            <w:tcW w:w="3311" w:type="dxa"/>
          </w:tcPr>
          <w:p>
            <w:pPr>
              <w:spacing w:after="20" w:before="20"/>
              <w:rPr>
                <w:rFonts w:ascii="Arial" w:hAnsi="Arial" w:cs="Arial"/>
                <w:sz w:val="15"/>
                <w:szCs w:val="15"/>
              </w:rPr>
            </w:pPr>
            <w:r>
              <w:rPr>
                <w:rFonts w:ascii="Arial" w:hAnsi="Arial" w:cs="Arial"/>
                <w:sz w:val="16"/>
                <w:szCs w:val="16"/>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6"/>
                <w:szCs w:val="16"/>
              </w:rPr>
              <w:t xml:space="preserve">Correction waiting</w:t>
            </w:r>
          </w:p>
        </w:tc>
        <w:tc>
          <w:tcPr>
            <w:tcW w:w="3311" w:type="dxa"/>
          </w:tcPr>
          <w:p>
            <w:pPr>
              <w:spacing w:after="20" w:before="20"/>
              <w:rPr>
                <w:rFonts w:ascii="Arial" w:hAnsi="Arial" w:cs="Arial"/>
                <w:sz w:val="15"/>
                <w:szCs w:val="15"/>
              </w:rPr>
            </w:pPr>
            <w:r>
              <w:rPr>
                <w:rFonts w:ascii="Arial" w:hAnsi="Arial" w:cs="Arial"/>
                <w:sz w:val="16"/>
                <w:szCs w:val="16"/>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Date, date, drop-down, drop-down</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6"/>
                <w:szCs w:val="16"/>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6"/>
                <w:szCs w:val="16"/>
              </w:rPr>
              <w:t xml:space="preserve">Card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Open renewals</w:t>
            </w:r>
          </w:p>
        </w:tc>
        <w:tc>
          <w:tcPr>
            <w:tcW w:w="2736" w:type="dxa"/>
          </w:tcPr>
          <w:p>
            <w:pPr>
              <w:spacing w:after="20" w:before="20"/>
              <w:rPr>
                <w:rFonts w:ascii="Arial" w:hAnsi="Arial" w:cs="Arial"/>
                <w:sz w:val="15"/>
                <w:szCs w:val="15"/>
              </w:rPr>
            </w:pPr>
            <w:r>
              <w:rPr>
                <w:rFonts w:ascii="Arial" w:hAnsi="Arial" w:cs="Arial"/>
                <w:sz w:val="16"/>
                <w:szCs w:val="16"/>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Account Tags</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6"/>
                <w:szCs w:val="16"/>
              </w:rPr>
              <w:t xml:space="preserve">Toggle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Toggle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Counts; Accounts of the month</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date, 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6"/>
                <w:szCs w:val="16"/>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Accept</w:t>
            </w:r>
          </w:p>
        </w:tc>
        <w:tc>
          <w:tcPr>
            <w:tcW w:w="1584" w:type="dxa"/>
          </w:tcPr>
          <w:p>
            <w:pPr>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Accepts the transfer</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open</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Rejected / Returned</w:t>
            </w:r>
          </w:p>
        </w:tc>
        <w:tc>
          <w:tcPr>
            <w:tcW w:w="1440" w:type="dxa"/>
          </w:tcPr>
          <w:p>
            <w:pPr>
              <w:keepNext/>
              <w:spacing w:after="20" w:before="20"/>
              <w:rPr>
                <w:rFonts w:ascii="Arial" w:hAnsi="Arial" w:cs="Arial"/>
                <w:sz w:val="15"/>
                <w:szCs w:val="15"/>
              </w:rPr>
            </w:pPr>
            <w:r>
              <w:rPr>
                <w:rFonts w:ascii="Arial" w:hAnsi="Arial" w:cs="Arial"/>
                <w:sz w:val="16"/>
                <w:szCs w:val="16"/>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accepted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6"/>
                <w:szCs w:val="16"/>
              </w:rPr>
              <w:t xml:space="preserve">Completed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w:t>
            </w:r>
          </w:p>
        </w:tc>
        <w:tc>
          <w:tcPr>
            <w:tcW w:w="1584" w:type="dxa"/>
          </w:tcPr>
          <w:p>
            <w:pPr>
              <w:spacing w:after="20" w:before="20"/>
              <w:rPr>
                <w:rFonts w:ascii="Arial" w:hAnsi="Arial" w:cs="Arial"/>
                <w:sz w:val="15"/>
                <w:szCs w:val="15"/>
              </w:rPr>
            </w:pPr>
            <w:r>
              <w:rPr>
                <w:rFonts w:ascii="Arial" w:hAnsi="Arial" w:cs="Arial"/>
                <w:sz w:val="16"/>
                <w:szCs w:val="16"/>
              </w:rPr>
              <w:t xml:space="preserve">Source unit</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Cancels the request</w:t>
            </w:r>
          </w:p>
        </w:tc>
        <w:tc>
          <w:tcPr>
            <w:tcW w:w="1296" w:type="dxa"/>
          </w:tcPr>
          <w:p>
            <w:pPr>
              <w:spacing w:after="20" w:before="20"/>
              <w:rPr>
                <w:rFonts w:ascii="Arial" w:hAnsi="Arial" w:cs="Arial"/>
                <w:sz w:val="15"/>
                <w:szCs w:val="15"/>
              </w:rPr>
            </w:pPr>
            <w:r>
              <w:rPr>
                <w:rFonts w:ascii="Arial" w:hAnsi="Arial" w:cs="Arial"/>
                <w:sz w:val="16"/>
                <w:szCs w:val="16"/>
              </w:rPr>
              <w:t xml:space="preserve">Cancelled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6"/>
                <w:szCs w:val="16"/>
              </w:rPr>
              <w:t xml:space="preserve">Tick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w:t>
            </w:r>
          </w:p>
        </w:tc>
        <w:tc>
          <w:tcPr>
            <w:tcW w:w="1584" w:type="dxa"/>
          </w:tcPr>
          <w:p>
            <w:pPr>
              <w:keepNext/>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w:t>
            </w:r>
          </w:p>
        </w:tc>
        <w:tc>
          <w:tcPr>
            <w:tcW w:w="1584" w:type="dxa"/>
          </w:tcPr>
          <w:p>
            <w:pPr>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6"/>
                <w:szCs w:val="16"/>
              </w:rPr>
              <w:t xml:space="preserve">E-mail addresses</w:t>
            </w:r>
          </w:p>
        </w:tc>
        <w:tc>
          <w:tcPr>
            <w:tcW w:w="1152" w:type="dxa"/>
          </w:tcPr>
          <w:p>
            <w:pPr>
              <w:keepNext/>
              <w:spacing w:after="20" w:before="20"/>
              <w:rPr>
                <w:rFonts w:ascii="Arial" w:hAnsi="Arial" w:cs="Arial"/>
                <w:sz w:val="15"/>
                <w:szCs w:val="15"/>
              </w:rPr>
            </w:pPr>
            <w:r>
              <w:rPr>
                <w:rFonts w:ascii="Arial" w:hAnsi="Arial" w:cs="Arial"/>
                <w:sz w:val="16"/>
                <w:szCs w:val="16"/>
              </w:rPr>
              <w:t xml:space="preserve">Y / N</w:t>
            </w:r>
          </w:p>
        </w:tc>
        <w:tc>
          <w:tcPr>
            <w:tcW w:w="3311" w:type="dxa"/>
          </w:tcPr>
          <w:p>
            <w:pPr>
              <w:keepNext/>
              <w:spacing w:after="20" w:before="20"/>
              <w:rPr>
                <w:rFonts w:ascii="Arial" w:hAnsi="Arial" w:cs="Arial"/>
                <w:sz w:val="15"/>
                <w:szCs w:val="15"/>
              </w:rPr>
            </w:pPr>
            <w:r>
              <w:rPr>
                <w:rFonts w:ascii="Arial" w:hAnsi="Arial" w:cs="Arial"/>
                <w:sz w:val="16"/>
                <w:szCs w:val="16"/>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6"/>
                <w:szCs w:val="16"/>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 Send via CCM</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Return</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Placement</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6"/>
                <w:szCs w:val="16"/>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and TSU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6"/>
                <w:szCs w:val="16"/>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[Card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6"/>
                <w:szCs w:val="16"/>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6"/>
                <w:szCs w:val="16"/>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 / Y / Y / N</w:t>
            </w:r>
          </w:p>
        </w:tc>
        <w:tc>
          <w:tcPr>
            <w:tcW w:w="3311" w:type="dxa"/>
          </w:tcPr>
          <w:p>
            <w:pPr>
              <w:spacing w:after="20" w:before="20"/>
              <w:rPr>
                <w:rFonts w:ascii="Arial" w:hAnsi="Arial" w:cs="Arial"/>
                <w:sz w:val="15"/>
                <w:szCs w:val="15"/>
              </w:rPr>
            </w:pPr>
            <w:r>
              <w:rPr>
                <w:rFonts w:ascii="Arial" w:hAnsi="Arial" w:cs="Arial"/>
                <w:sz w:val="16"/>
                <w:szCs w:val="16"/>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6"/>
                <w:szCs w:val="16"/>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 Update</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6"/>
                <w:szCs w:val="16"/>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6"/>
                <w:szCs w:val="16"/>
              </w:rPr>
              <w:t xml:space="preserve">Generated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 Download As</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6"/>
                <w:szCs w:val="16"/>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6"/>
                <w:szCs w:val="16"/>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6"/>
                <w:szCs w:val="16"/>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 tick box, e-mail</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Accounts with an e-policy</w:t>
            </w:r>
          </w:p>
        </w:tc>
        <w:tc>
          <w:tcPr>
            <w:tcW w:w="2736" w:type="dxa"/>
          </w:tcPr>
          <w:p>
            <w:pPr>
              <w:spacing w:after="20" w:before="20"/>
              <w:rPr>
                <w:rFonts w:ascii="Arial" w:hAnsi="Arial" w:cs="Arial"/>
                <w:sz w:val="15"/>
                <w:szCs w:val="15"/>
              </w:rPr>
            </w:pPr>
            <w:r>
              <w:rPr>
                <w:rFonts w:ascii="Arial" w:hAnsi="Arial" w:cs="Arial"/>
                <w:sz w:val="16"/>
                <w:szCs w:val="16"/>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Send</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Accounts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6"/>
                <w:szCs w:val="16"/>
              </w:rPr>
              <w:t xml:space="preserve">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Y / N</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Add / Update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Saves the RMU Account Officer</w:t>
            </w:r>
          </w:p>
        </w:tc>
        <w:tc>
          <w:tcPr>
            <w:tcW w:w="1296" w:type="dxa"/>
          </w:tcPr>
          <w:p>
            <w:pPr>
              <w:spacing w:after="20" w:before="20"/>
              <w:rPr>
                <w:rFonts w:ascii="Arial" w:hAnsi="Arial" w:cs="Arial"/>
                <w:sz w:val="15"/>
                <w:szCs w:val="15"/>
              </w:rPr>
            </w:pPr>
            <w:r>
              <w:rPr>
                <w:rFonts w:ascii="Arial" w:hAnsi="Arial" w:cs="Arial"/>
                <w:sz w:val="16"/>
                <w:szCs w:val="16"/>
              </w:rPr>
              <w:t xml:space="preserve">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CCM, MFT, LMS; statuses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6"/>
                <w:szCs w:val="16"/>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6"/>
                <w:szCs w:val="16"/>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mode of the channel (live or test); Settings of the channel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Resend</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failed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6"/>
                <w:szCs w:val="16"/>
              </w:rPr>
              <w:t xml:space="preserve">Queued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Cancel</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queued</w:t>
            </w:r>
          </w:p>
        </w:tc>
        <w:tc>
          <w:tcPr>
            <w:tcW w:w="3311" w:type="dxa"/>
          </w:tcPr>
          <w:p>
            <w:pPr>
              <w:keepNext/>
              <w:spacing w:after="20" w:before="20"/>
              <w:rPr>
                <w:rFonts w:ascii="Arial" w:hAnsi="Arial" w:cs="Arial"/>
                <w:sz w:val="15"/>
                <w:szCs w:val="15"/>
              </w:rPr>
            </w:pPr>
            <w:r>
              <w:rPr>
                <w:rFonts w:ascii="Arial" w:hAnsi="Arial" w:cs="Arial"/>
                <w:sz w:val="16"/>
                <w:szCs w:val="16"/>
              </w:rPr>
              <w:t xml:space="preserve">Cancels the message</w:t>
            </w:r>
          </w:p>
        </w:tc>
        <w:tc>
          <w:tcPr>
            <w:tcW w:w="1296" w:type="dxa"/>
          </w:tcPr>
          <w:p>
            <w:pPr>
              <w:keepNext/>
              <w:spacing w:after="20" w:before="20"/>
              <w:rPr>
                <w:rFonts w:ascii="Arial" w:hAnsi="Arial" w:cs="Arial"/>
                <w:sz w:val="15"/>
                <w:szCs w:val="15"/>
              </w:rPr>
            </w:pPr>
            <w:r>
              <w:rPr>
                <w:rFonts w:ascii="Arial" w:hAnsi="Arial" w:cs="Arial"/>
                <w:sz w:val="16"/>
                <w:szCs w:val="16"/>
              </w:rPr>
              <w:t xml:space="preserve">Cancelled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Check</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6"/>
                <w:szCs w:val="16"/>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6"/>
                <w:szCs w:val="16"/>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Export</w:t>
            </w:r>
          </w:p>
        </w:tc>
        <w:tc>
          <w:tcPr>
            <w:tcW w:w="1584" w:type="dxa"/>
          </w:tcPr>
          <w:p>
            <w:pPr>
              <w:spacing w:after="20" w:before="20"/>
              <w:rPr>
                <w:rFonts w:ascii="Arial" w:hAnsi="Arial" w:cs="Arial"/>
                <w:sz w:val="15"/>
                <w:szCs w:val="15"/>
              </w:rPr>
            </w:pPr>
            <w:r>
              <w:rPr>
                <w:rFonts w:ascii="Arial" w:hAnsi="Arial" w:cs="Arial"/>
                <w:sz w:val="16"/>
                <w:szCs w:val="16"/>
              </w:rPr>
              <w:t xml:space="preserve">Auditor, 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 / N / N / N</w:t>
            </w:r>
          </w:p>
        </w:tc>
        <w:tc>
          <w:tcPr>
            <w:tcW w:w="3311" w:type="dxa"/>
          </w:tcPr>
          <w:p>
            <w:pPr>
              <w:spacing w:after="20" w:before="20"/>
              <w:rPr>
                <w:rFonts w:ascii="Arial" w:hAnsi="Arial" w:cs="Arial"/>
                <w:sz w:val="15"/>
                <w:szCs w:val="15"/>
              </w:rPr>
            </w:pPr>
            <w:r>
              <w:rPr>
                <w:rFonts w:ascii="Arial" w:hAnsi="Arial" w:cs="Arial"/>
                <w:sz w:val="16"/>
                <w:szCs w:val="16"/>
              </w:rPr>
              <w:t xml:space="preserve">Years; measures; segments; users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6"/>
                <w:szCs w:val="16"/>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736" w:type="dxa"/>
          </w:tcPr>
          <w:p>
            <w:pPr>
              <w:keepNext/>
              <w:spacing w:after="20" w:before="20"/>
              <w:rPr>
                <w:rFonts w:ascii="Arial" w:hAnsi="Arial" w:cs="Arial"/>
                <w:sz w:val="15"/>
                <w:szCs w:val="15"/>
              </w:rPr>
            </w:pPr>
            <w:r>
              <w:rPr>
                <w:rFonts w:ascii="Arial" w:hAnsi="Arial" w:cs="Arial"/>
                <w:sz w:val="16"/>
                <w:szCs w:val="16"/>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Update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Budget loaded</w:t>
            </w:r>
          </w:p>
        </w:tc>
        <w:tc>
          <w:tcPr>
            <w:tcW w:w="3311" w:type="dxa"/>
          </w:tcPr>
          <w:p>
            <w:pPr>
              <w:keepNext/>
              <w:spacing w:after="20" w:before="20"/>
              <w:rPr>
                <w:rFonts w:ascii="Arial" w:hAnsi="Arial" w:cs="Arial"/>
                <w:sz w:val="15"/>
                <w:szCs w:val="15"/>
              </w:rPr>
            </w:pPr>
            <w:r>
              <w:rPr>
                <w:rFonts w:ascii="Arial" w:hAnsi="Arial" w:cs="Arial"/>
                <w:sz w:val="16"/>
                <w:szCs w:val="16"/>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View Budget History</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6"/>
                <w:szCs w:val="16"/>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Hold cover requests</w:t>
            </w:r>
          </w:p>
        </w:tc>
        <w:tc>
          <w:tcPr>
            <w:tcW w:w="2736" w:type="dxa"/>
          </w:tcPr>
          <w:p>
            <w:pPr>
              <w:spacing w:after="20" w:before="20"/>
              <w:rPr>
                <w:rFonts w:ascii="Arial" w:hAnsi="Arial" w:cs="Arial"/>
                <w:sz w:val="15"/>
                <w:szCs w:val="15"/>
              </w:rPr>
            </w:pPr>
            <w:r>
              <w:rPr>
                <w:rFonts w:ascii="Arial" w:hAnsi="Arial" w:cs="Arial"/>
                <w:sz w:val="16"/>
                <w:szCs w:val="16"/>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6"/>
                <w:szCs w:val="16"/>
              </w:rPr>
              <w:t xml:space="preserve">Number</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6"/>
                <w:szCs w:val="16"/>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6"/>
                <w:szCs w:val="16"/>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6"/>
                <w:szCs w:val="16"/>
              </w:rPr>
              <w:t xml:space="preserve">Drop-down, text</w:t>
            </w:r>
          </w:p>
        </w:tc>
        <w:tc>
          <w:tcPr>
            <w:tcW w:w="1152" w:type="dxa"/>
          </w:tcPr>
          <w:p>
            <w:pPr>
              <w:spacing w:after="20" w:before="20"/>
              <w:rPr>
                <w:rFonts w:ascii="Arial" w:hAnsi="Arial" w:cs="Arial"/>
                <w:sz w:val="15"/>
                <w:szCs w:val="15"/>
              </w:rPr>
            </w:pPr>
            <w:r>
              <w:rPr>
                <w:rFonts w:ascii="Arial" w:hAnsi="Arial" w:cs="Arial"/>
                <w:sz w:val="16"/>
                <w:szCs w:val="16"/>
              </w:rPr>
              <w:t xml:space="preserve">Cond.</w:t>
            </w:r>
          </w:p>
        </w:tc>
        <w:tc>
          <w:tcPr>
            <w:tcW w:w="3311" w:type="dxa"/>
          </w:tcPr>
          <w:p>
            <w:pPr>
              <w:spacing w:after="20" w:before="20"/>
              <w:rPr>
                <w:rFonts w:ascii="Arial" w:hAnsi="Arial" w:cs="Arial"/>
                <w:sz w:val="15"/>
                <w:szCs w:val="15"/>
              </w:rPr>
            </w:pPr>
            <w:r>
              <w:rPr>
                <w:rFonts w:ascii="Arial" w:hAnsi="Arial" w:cs="Arial"/>
                <w:sz w:val="16"/>
                <w:szCs w:val="16"/>
              </w:rPr>
              <w:t xml:space="preserve">Labels; Acceptance statuses</w:t>
            </w:r>
          </w:p>
        </w:tc>
        <w:tc>
          <w:tcPr>
            <w:tcW w:w="2736" w:type="dxa"/>
          </w:tcPr>
          <w:p>
            <w:pPr>
              <w:spacing w:after="20" w:before="20"/>
              <w:rPr>
                <w:rFonts w:ascii="Arial" w:hAnsi="Arial" w:cs="Arial"/>
                <w:sz w:val="15"/>
                <w:szCs w:val="15"/>
              </w:rPr>
            </w:pPr>
            <w:r>
              <w:rPr>
                <w:rFonts w:ascii="Arial" w:hAnsi="Arial" w:cs="Arial"/>
                <w:sz w:val="16"/>
                <w:szCs w:val="16"/>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6"/>
                <w:szCs w:val="16"/>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Cond. / N</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6"/>
                <w:szCs w:val="16"/>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6"/>
                <w:szCs w:val="16"/>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Before expiry, payment pending</w:t>
            </w:r>
          </w:p>
        </w:tc>
        <w:tc>
          <w:tcPr>
            <w:tcW w:w="3311" w:type="dxa"/>
          </w:tcPr>
          <w:p>
            <w:pPr>
              <w:spacing w:after="20" w:before="20"/>
              <w:rPr>
                <w:rFonts w:ascii="Arial" w:hAnsi="Arial" w:cs="Arial"/>
                <w:sz w:val="15"/>
                <w:szCs w:val="15"/>
              </w:rPr>
            </w:pPr>
            <w:r>
              <w:rPr>
                <w:rFonts w:ascii="Arial" w:hAnsi="Arial" w:cs="Arial"/>
                <w:sz w:val="16"/>
                <w:szCs w:val="16"/>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6"/>
                <w:szCs w:val="16"/>
              </w:rPr>
              <w:t xml:space="preserve">Hold cover requested / approved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spacing w:after="20" w:before="20"/>
              <w:rPr>
                <w:rFonts w:ascii="Arial" w:hAnsi="Arial" w:cs="Arial"/>
                <w:sz w:val="15"/>
                <w:szCs w:val="15"/>
              </w:rPr>
            </w:pPr>
            <w:r>
              <w:rPr>
                <w:rFonts w:ascii="Arial" w:hAnsi="Arial" w:cs="Arial"/>
                <w:sz w:val="16"/>
                <w:szCs w:val="16"/>
              </w:rPr>
              <w:t xml:space="preserve">For Proposal</w:t>
            </w:r>
          </w:p>
        </w:tc>
        <w:tc>
          <w:tcPr>
            <w:tcW w:w="3311" w:type="dxa"/>
          </w:tcPr>
          <w:p>
            <w:pPr>
              <w:spacing w:after="20" w:before="20"/>
              <w:rPr>
                <w:rFonts w:ascii="Arial" w:hAnsi="Arial" w:cs="Arial"/>
                <w:sz w:val="15"/>
                <w:szCs w:val="15"/>
              </w:rPr>
            </w:pPr>
            <w:r>
              <w:rPr>
                <w:rFonts w:ascii="Arial" w:hAnsi="Arial" w:cs="Arial"/>
                <w:sz w:val="16"/>
                <w:szCs w:val="16"/>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6"/>
                <w:szCs w:val="16"/>
              </w:rPr>
              <w:t xml:space="preserve">Proposal 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to TSU</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For Placement, With Insurer</w:t>
            </w:r>
          </w:p>
        </w:tc>
        <w:tc>
          <w:tcPr>
            <w:tcW w:w="3311" w:type="dxa"/>
          </w:tcPr>
          <w:p>
            <w:pPr>
              <w:spacing w:after="20" w:before="20"/>
              <w:rPr>
                <w:rFonts w:ascii="Arial" w:hAnsi="Arial" w:cs="Arial"/>
                <w:sz w:val="15"/>
                <w:szCs w:val="15"/>
              </w:rPr>
            </w:pPr>
            <w:r>
              <w:rPr>
                <w:rFonts w:ascii="Arial" w:hAnsi="Arial" w:cs="Arial"/>
                <w:sz w:val="16"/>
                <w:szCs w:val="16"/>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Menu by persona: the Renewal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sz w:val="24"/>
          <w:szCs w:val="24"/>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88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00"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All Renewal screens</w:t>
            </w:r>
          </w:p>
        </w:tc>
        <w:tc>
          <w:tcPr>
            <w:tcW w:w="288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00"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Access Requests</w:t>
            </w:r>
          </w:p>
        </w:tc>
        <w:tc>
          <w:tcPr>
            <w:tcW w:w="2880" w:type="dxa"/>
          </w:tcPr>
          <w:p>
            <w:pPr>
              <w:spacing w:after="20" w:before="20"/>
              <w:rPr>
                <w:rFonts w:ascii="Arial" w:hAnsi="Arial" w:cs="Arial"/>
                <w:sz w:val="15"/>
                <w:szCs w:val="15"/>
              </w:rPr>
            </w:pPr>
            <w:r>
              <w:rPr>
                <w:rFonts w:ascii="Arial" w:hAnsi="Arial" w:cs="Arial"/>
                <w:sz w:val="16"/>
                <w:szCs w:val="16"/>
              </w:rPr>
              <w:t xml:space="preserve">No role or permission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6"/>
                <w:szCs w:val="16"/>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6"/>
                <w:szCs w:val="16"/>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End date before start date</w:t>
            </w:r>
          </w:p>
        </w:tc>
        <w:tc>
          <w:tcPr>
            <w:tcW w:w="3600"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Expiry List (Filters panel)</w:t>
            </w:r>
          </w:p>
        </w:tc>
        <w:tc>
          <w:tcPr>
            <w:tcW w:w="2880" w:type="dxa"/>
          </w:tcPr>
          <w:p>
            <w:pPr>
              <w:spacing w:after="20" w:before="20"/>
              <w:rPr>
                <w:rFonts w:ascii="Arial" w:hAnsi="Arial" w:cs="Arial"/>
                <w:sz w:val="15"/>
                <w:szCs w:val="15"/>
              </w:rPr>
            </w:pPr>
            <w:r>
              <w:rPr>
                <w:rFonts w:ascii="Arial" w:hAnsi="Arial" w:cs="Arial"/>
                <w:sz w:val="16"/>
                <w:szCs w:val="16"/>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6"/>
                <w:szCs w:val="16"/>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6"/>
                <w:szCs w:val="16"/>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Candidate not Extracted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6"/>
                <w:szCs w:val="16"/>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6"/>
                <w:szCs w:val="16"/>
              </w:rPr>
              <w:t xml:space="preserve">Row &lt;n&gt;: no renewal account for legacy policy &lt;reference&gt;</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6"/>
                <w:szCs w:val="16"/>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Upload row without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Reference not found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Rule without outcome</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Risk code not in the catalogue</w:t>
            </w:r>
          </w:p>
        </w:tc>
        <w:tc>
          <w:tcPr>
            <w:tcW w:w="3600" w:type="dxa"/>
          </w:tcPr>
          <w:p>
            <w:pPr>
              <w:spacing w:after="20" w:before="20"/>
              <w:rPr>
                <w:rFonts w:ascii="Arial" w:hAnsi="Arial" w:cs="Arial"/>
                <w:sz w:val="15"/>
                <w:szCs w:val="15"/>
              </w:rPr>
            </w:pPr>
            <w:r>
              <w:rPr>
                <w:rFonts w:ascii="Arial" w:hAnsi="Arial" w:cs="Arial"/>
                <w:sz w:val="16"/>
                <w:szCs w:val="16"/>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600"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Row without PN</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6"/>
                <w:szCs w:val="16"/>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6"/>
                <w:szCs w:val="16"/>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6"/>
                <w:szCs w:val="16"/>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6"/>
                <w:szCs w:val="16"/>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Checker is the maker</w:t>
            </w:r>
          </w:p>
        </w:tc>
        <w:tc>
          <w:tcPr>
            <w:tcW w:w="3600" w:type="dxa"/>
          </w:tcPr>
          <w:p>
            <w:pPr>
              <w:spacing w:after="20" w:before="20"/>
              <w:rPr>
                <w:rFonts w:ascii="Arial" w:hAnsi="Arial" w:cs="Arial"/>
                <w:sz w:val="15"/>
                <w:szCs w:val="15"/>
              </w:rPr>
            </w:pPr>
            <w:r>
              <w:rPr>
                <w:rFonts w:ascii="Arial" w:hAnsi="Arial" w:cs="Arial"/>
                <w:sz w:val="16"/>
                <w:szCs w:val="16"/>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No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account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AO outside the unit</w:t>
            </w:r>
          </w:p>
        </w:tc>
        <w:tc>
          <w:tcPr>
            <w:tcW w:w="3600" w:type="dxa"/>
          </w:tcPr>
          <w:p>
            <w:pPr>
              <w:spacing w:after="20" w:before="20"/>
              <w:rPr>
                <w:rFonts w:ascii="Arial" w:hAnsi="Arial" w:cs="Arial"/>
                <w:sz w:val="15"/>
                <w:szCs w:val="15"/>
              </w:rPr>
            </w:pPr>
            <w:r>
              <w:rPr>
                <w:rFonts w:ascii="Arial" w:hAnsi="Arial" w:cs="Arial"/>
                <w:sz w:val="16"/>
                <w:szCs w:val="16"/>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Account locked by the RA</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Unit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receiving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Remarks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Same unit</w:t>
            </w:r>
          </w:p>
        </w:tc>
        <w:tc>
          <w:tcPr>
            <w:tcW w:w="3600"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already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Decline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600" w:type="dxa"/>
          </w:tcPr>
          <w:p>
            <w:pPr>
              <w:spacing w:after="20" w:before="20"/>
              <w:rPr>
                <w:rFonts w:ascii="Arial" w:hAnsi="Arial" w:cs="Arial"/>
                <w:sz w:val="15"/>
                <w:szCs w:val="15"/>
              </w:rPr>
            </w:pPr>
            <w:r>
              <w:rPr>
                <w:rFonts w:ascii="Arial" w:hAnsi="Arial" w:cs="Arial"/>
                <w:sz w:val="16"/>
                <w:szCs w:val="16"/>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6"/>
                <w:szCs w:val="16"/>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Disposition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Not for Renewal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6"/>
                <w:szCs w:val="16"/>
              </w:rPr>
              <w:t xml:space="preserve">Enter the new invoice number</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New invoice no. not found</w:t>
            </w:r>
          </w:p>
        </w:tc>
        <w:tc>
          <w:tcPr>
            <w:tcW w:w="3600" w:type="dxa"/>
          </w:tcPr>
          <w:p>
            <w:pPr>
              <w:spacing w:after="20" w:before="20"/>
              <w:rPr>
                <w:rFonts w:ascii="Arial" w:hAnsi="Arial" w:cs="Arial"/>
                <w:sz w:val="15"/>
                <w:szCs w:val="15"/>
              </w:rPr>
            </w:pPr>
            <w:r>
              <w:rPr>
                <w:rFonts w:ascii="Arial" w:hAnsi="Arial" w:cs="Arial"/>
                <w:sz w:val="16"/>
                <w:szCs w:val="16"/>
              </w:rPr>
              <w:t xml:space="preserve">Invoice &lt;no.&gt;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6"/>
                <w:szCs w:val="16"/>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6"/>
                <w:szCs w:val="16"/>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6"/>
                <w:szCs w:val="16"/>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Re-open after the limit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Reason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for re-opening</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Record page (Start NB Path)</w:t>
            </w:r>
          </w:p>
        </w:tc>
        <w:tc>
          <w:tcPr>
            <w:tcW w:w="2880" w:type="dxa"/>
          </w:tcPr>
          <w:p>
            <w:pPr>
              <w:spacing w:after="20" w:before="20"/>
              <w:rPr>
                <w:rFonts w:ascii="Arial" w:hAnsi="Arial" w:cs="Arial"/>
                <w:sz w:val="15"/>
                <w:szCs w:val="15"/>
              </w:rPr>
            </w:pPr>
            <w:r>
              <w:rPr>
                <w:rFonts w:ascii="Arial" w:hAnsi="Arial" w:cs="Arial"/>
                <w:sz w:val="16"/>
                <w:szCs w:val="16"/>
              </w:rPr>
              <w:t xml:space="preserve">NB path already started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6"/>
                <w:szCs w:val="16"/>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Post with a failing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6"/>
                <w:szCs w:val="16"/>
              </w:rPr>
              <w:t xml:space="preserve">Override reason missing</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File without header row</w:t>
            </w:r>
          </w:p>
        </w:tc>
        <w:tc>
          <w:tcPr>
            <w:tcW w:w="3600" w:type="dxa"/>
          </w:tcPr>
          <w:p>
            <w:pPr>
              <w:spacing w:after="20" w:before="20"/>
              <w:rPr>
                <w:rFonts w:ascii="Arial" w:hAnsi="Arial" w:cs="Arial"/>
                <w:sz w:val="15"/>
                <w:szCs w:val="15"/>
              </w:rPr>
            </w:pPr>
            <w:r>
              <w:rPr>
                <w:rFonts w:ascii="Arial" w:hAnsi="Arial" w:cs="Arial"/>
                <w:sz w:val="16"/>
                <w:szCs w:val="16"/>
              </w:rPr>
              <w:t xml:space="preserve">The file has no header row</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Row without valid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Disposition not in the list</w:t>
            </w:r>
          </w:p>
        </w:tc>
        <w:tc>
          <w:tcPr>
            <w:tcW w:w="3600" w:type="dxa"/>
          </w:tcPr>
          <w:p>
            <w:pPr>
              <w:spacing w:after="20" w:before="20"/>
              <w:rPr>
                <w:rFonts w:ascii="Arial" w:hAnsi="Arial" w:cs="Arial"/>
                <w:sz w:val="15"/>
                <w:szCs w:val="15"/>
              </w:rPr>
            </w:pPr>
            <w:r>
              <w:rPr>
                <w:rFonts w:ascii="Arial" w:hAnsi="Arial" w:cs="Arial"/>
                <w:sz w:val="16"/>
                <w:szCs w:val="16"/>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closed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6"/>
                <w:szCs w:val="16"/>
              </w:rPr>
              <w:t xml:space="preserve">Officer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No account in the batch</w:t>
            </w:r>
          </w:p>
        </w:tc>
        <w:tc>
          <w:tcPr>
            <w:tcW w:w="3600" w:type="dxa"/>
          </w:tcPr>
          <w:p>
            <w:pPr>
              <w:spacing w:after="20" w:before="20"/>
              <w:rPr>
                <w:rFonts w:ascii="Arial" w:hAnsi="Arial" w:cs="Arial"/>
                <w:sz w:val="15"/>
                <w:szCs w:val="15"/>
              </w:rPr>
            </w:pPr>
            <w:r>
              <w:rPr>
                <w:rFonts w:ascii="Arial" w:hAnsi="Arial" w:cs="Arial"/>
                <w:sz w:val="16"/>
                <w:szCs w:val="16"/>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6"/>
                <w:szCs w:val="16"/>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Response code unknown</w:t>
            </w:r>
          </w:p>
        </w:tc>
        <w:tc>
          <w:tcPr>
            <w:tcW w:w="3600" w:type="dxa"/>
          </w:tcPr>
          <w:p>
            <w:pPr>
              <w:spacing w:after="20" w:before="20"/>
              <w:rPr>
                <w:rFonts w:ascii="Arial" w:hAnsi="Arial" w:cs="Arial"/>
                <w:sz w:val="15"/>
                <w:szCs w:val="15"/>
              </w:rPr>
            </w:pPr>
            <w:r>
              <w:rPr>
                <w:rFonts w:ascii="Arial" w:hAnsi="Arial" w:cs="Arial"/>
                <w:sz w:val="16"/>
                <w:szCs w:val="16"/>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Revise without revised values</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Late RA not confirmed</w:t>
            </w:r>
          </w:p>
        </w:tc>
        <w:tc>
          <w:tcPr>
            <w:tcW w:w="3600" w:type="dxa"/>
          </w:tcPr>
          <w:p>
            <w:pPr>
              <w:spacing w:after="20" w:before="20"/>
              <w:rPr>
                <w:rFonts w:ascii="Arial" w:hAnsi="Arial" w:cs="Arial"/>
                <w:sz w:val="15"/>
                <w:szCs w:val="15"/>
              </w:rPr>
            </w:pPr>
            <w:r>
              <w:rPr>
                <w:rFonts w:ascii="Arial" w:hAnsi="Arial" w:cs="Arial"/>
                <w:sz w:val="16"/>
                <w:szCs w:val="16"/>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Client without e-mail</w:t>
            </w:r>
          </w:p>
        </w:tc>
        <w:tc>
          <w:tcPr>
            <w:tcW w:w="3600" w:type="dxa"/>
          </w:tcPr>
          <w:p>
            <w:pPr>
              <w:spacing w:after="20" w:before="20"/>
              <w:rPr>
                <w:rFonts w:ascii="Arial" w:hAnsi="Arial" w:cs="Arial"/>
                <w:sz w:val="15"/>
                <w:szCs w:val="15"/>
              </w:rPr>
            </w:pPr>
            <w:r>
              <w:rPr>
                <w:rFonts w:ascii="Arial" w:hAnsi="Arial" w:cs="Arial"/>
                <w:sz w:val="16"/>
                <w:szCs w:val="16"/>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Recipient refused</w:t>
            </w:r>
          </w:p>
        </w:tc>
        <w:tc>
          <w:tcPr>
            <w:tcW w:w="3600" w:type="dxa"/>
          </w:tcPr>
          <w:p>
            <w:pPr>
              <w:spacing w:after="20" w:before="20"/>
              <w:rPr>
                <w:rFonts w:ascii="Arial" w:hAnsi="Arial" w:cs="Arial"/>
                <w:sz w:val="15"/>
                <w:szCs w:val="15"/>
              </w:rPr>
            </w:pPr>
            <w:r>
              <w:rPr>
                <w:rFonts w:ascii="Arial" w:hAnsi="Arial" w:cs="Arial"/>
                <w:sz w:val="16"/>
                <w:szCs w:val="16"/>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6"/>
                <w:szCs w:val="16"/>
              </w:rPr>
              <w:t xml:space="preserve">Ineligible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6"/>
                <w:szCs w:val="16"/>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Method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acceptance method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missing</w:t>
            </w:r>
          </w:p>
        </w:tc>
        <w:tc>
          <w:tcPr>
            <w:tcW w:w="3600" w:type="dxa"/>
          </w:tcPr>
          <w:p>
            <w:pPr>
              <w:spacing w:after="20" w:before="20"/>
              <w:rPr>
                <w:rFonts w:ascii="Arial" w:hAnsi="Arial" w:cs="Arial"/>
                <w:sz w:val="15"/>
                <w:szCs w:val="15"/>
              </w:rPr>
            </w:pPr>
            <w:r>
              <w:rPr>
                <w:rFonts w:ascii="Arial" w:hAnsi="Arial" w:cs="Arial"/>
                <w:sz w:val="16"/>
                <w:szCs w:val="16"/>
              </w:rPr>
              <w:t xml:space="preserve">Attach the acceptance evidence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Follow-ups (list)</w:t>
            </w:r>
          </w:p>
        </w:tc>
        <w:tc>
          <w:tcPr>
            <w:tcW w:w="2880" w:type="dxa"/>
          </w:tcPr>
          <w:p>
            <w:pPr>
              <w:spacing w:after="20" w:before="20"/>
              <w:rPr>
                <w:rFonts w:ascii="Arial" w:hAnsi="Arial" w:cs="Arial"/>
                <w:sz w:val="15"/>
                <w:szCs w:val="15"/>
              </w:rPr>
            </w:pPr>
            <w:r>
              <w:rPr>
                <w:rFonts w:ascii="Arial" w:hAnsi="Arial" w:cs="Arial"/>
                <w:sz w:val="16"/>
                <w:szCs w:val="16"/>
              </w:rPr>
              <w:t xml:space="preserve">Outcome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Hold cover already open</w:t>
            </w:r>
          </w:p>
        </w:tc>
        <w:tc>
          <w:tcPr>
            <w:tcW w:w="3600" w:type="dxa"/>
          </w:tcPr>
          <w:p>
            <w:pPr>
              <w:spacing w:after="20" w:before="20"/>
              <w:rPr>
                <w:rFonts w:ascii="Arial" w:hAnsi="Arial" w:cs="Arial"/>
                <w:sz w:val="15"/>
                <w:szCs w:val="15"/>
              </w:rPr>
            </w:pPr>
            <w:r>
              <w:rPr>
                <w:rFonts w:ascii="Arial" w:hAnsi="Arial" w:cs="Arial"/>
                <w:sz w:val="16"/>
                <w:szCs w:val="16"/>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Duration not chosen</w:t>
            </w:r>
          </w:p>
        </w:tc>
        <w:tc>
          <w:tcPr>
            <w:tcW w:w="3600" w:type="dxa"/>
          </w:tcPr>
          <w:p>
            <w:pPr>
              <w:spacing w:after="20" w:before="20"/>
              <w:rPr>
                <w:rFonts w:ascii="Arial" w:hAnsi="Arial" w:cs="Arial"/>
                <w:sz w:val="15"/>
                <w:szCs w:val="15"/>
              </w:rPr>
            </w:pPr>
            <w:r>
              <w:rPr>
                <w:rFonts w:ascii="Arial" w:hAnsi="Arial" w:cs="Arial"/>
                <w:sz w:val="16"/>
                <w:szCs w:val="16"/>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6"/>
                <w:szCs w:val="16"/>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6"/>
                <w:szCs w:val="16"/>
              </w:rPr>
              <w:t xml:space="preserve">Manual change of the indicator</w:t>
            </w:r>
          </w:p>
        </w:tc>
        <w:tc>
          <w:tcPr>
            <w:tcW w:w="3600" w:type="dxa"/>
          </w:tcPr>
          <w:p>
            <w:pPr>
              <w:spacing w:after="20" w:before="20"/>
              <w:rPr>
                <w:rFonts w:ascii="Arial" w:hAnsi="Arial" w:cs="Arial"/>
                <w:sz w:val="15"/>
                <w:szCs w:val="15"/>
              </w:rPr>
            </w:pPr>
            <w:r>
              <w:rPr>
                <w:rFonts w:ascii="Arial" w:hAnsi="Arial" w:cs="Arial"/>
                <w:sz w:val="16"/>
                <w:szCs w:val="16"/>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6"/>
                <w:szCs w:val="16"/>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Lists of Values (Broking Setup)</w:t>
            </w:r>
          </w:p>
        </w:tc>
        <w:tc>
          <w:tcPr>
            <w:tcW w:w="2880" w:type="dxa"/>
          </w:tcPr>
          <w:p>
            <w:pPr>
              <w:spacing w:after="20" w:before="20"/>
              <w:rPr>
                <w:rFonts w:ascii="Arial" w:hAnsi="Arial" w:cs="Arial"/>
                <w:sz w:val="15"/>
                <w:szCs w:val="15"/>
              </w:rPr>
            </w:pPr>
            <w:r>
              <w:rPr>
                <w:rFonts w:ascii="Arial" w:hAnsi="Arial" w:cs="Arial"/>
                <w:sz w:val="16"/>
                <w:szCs w:val="16"/>
              </w:rPr>
              <w:t xml:space="preserve">List maintained by the system</w:t>
            </w:r>
          </w:p>
        </w:tc>
        <w:tc>
          <w:tcPr>
            <w:tcW w:w="3600" w:type="dxa"/>
          </w:tcPr>
          <w:p>
            <w:pPr>
              <w:spacing w:after="20" w:before="20"/>
              <w:rPr>
                <w:rFonts w:ascii="Arial" w:hAnsi="Arial" w:cs="Arial"/>
                <w:sz w:val="15"/>
                <w:szCs w:val="15"/>
              </w:rPr>
            </w:pPr>
            <w:r>
              <w:rPr>
                <w:rFonts w:ascii="Arial" w:hAnsi="Arial" w:cs="Arial"/>
                <w:sz w:val="16"/>
                <w:szCs w:val="16"/>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6"/>
                <w:szCs w:val="16"/>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Document Templates</w:t>
            </w:r>
          </w:p>
        </w:tc>
        <w:tc>
          <w:tcPr>
            <w:tcW w:w="2880" w:type="dxa"/>
          </w:tcPr>
          <w:p>
            <w:pPr>
              <w:spacing w:after="20" w:before="20"/>
              <w:rPr>
                <w:rFonts w:ascii="Arial" w:hAnsi="Arial" w:cs="Arial"/>
                <w:sz w:val="15"/>
                <w:szCs w:val="15"/>
              </w:rPr>
            </w:pPr>
            <w:r>
              <w:rPr>
                <w:rFonts w:ascii="Arial" w:hAnsi="Arial" w:cs="Arial"/>
                <w:sz w:val="16"/>
                <w:szCs w:val="16"/>
              </w:rPr>
              <w:t xml:space="preserve">Unknown placeholder</w:t>
            </w:r>
          </w:p>
        </w:tc>
        <w:tc>
          <w:tcPr>
            <w:tcW w:w="3600" w:type="dxa"/>
          </w:tcPr>
          <w:p>
            <w:pPr>
              <w:spacing w:after="20" w:before="20"/>
              <w:rPr>
                <w:rFonts w:ascii="Arial" w:hAnsi="Arial" w:cs="Arial"/>
                <w:sz w:val="15"/>
                <w:szCs w:val="15"/>
              </w:rPr>
            </w:pPr>
            <w:r>
              <w:rPr>
                <w:rFonts w:ascii="Arial" w:hAnsi="Arial" w:cs="Arial"/>
                <w:sz w:val="16"/>
                <w:szCs w:val="16"/>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6"/>
                <w:szCs w:val="16"/>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Rule maps a failure to Clean</w:t>
            </w:r>
          </w:p>
        </w:tc>
        <w:tc>
          <w:tcPr>
            <w:tcW w:w="3600" w:type="dxa"/>
          </w:tcPr>
          <w:p>
            <w:pPr>
              <w:spacing w:after="20" w:before="20"/>
              <w:rPr>
                <w:rFonts w:ascii="Arial" w:hAnsi="Arial" w:cs="Arial"/>
                <w:sz w:val="15"/>
                <w:szCs w:val="15"/>
              </w:rPr>
            </w:pPr>
            <w:r>
              <w:rPr>
                <w:rFonts w:ascii="Arial" w:hAnsi="Arial" w:cs="Arial"/>
                <w:sz w:val="16"/>
                <w:szCs w:val="16"/>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Status /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Officer / Role / Open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w:t>
            </w:r>
          </w:p>
        </w:tc>
        <w:tc>
          <w:tcPr>
            <w:tcW w:w="3600" w:type="dxa"/>
          </w:tcPr>
          <w:p>
            <w:pPr>
              <w:spacing w:after="20" w:before="20"/>
              <w:rPr>
                <w:rFonts w:ascii="Arial" w:hAnsi="Arial" w:cs="Arial"/>
                <w:sz w:val="15"/>
                <w:szCs w:val="15"/>
              </w:rPr>
            </w:pPr>
            <w:r>
              <w:rPr>
                <w:rFonts w:ascii="Arial" w:hAnsi="Arial" w:cs="Arial"/>
                <w:sz w:val="16"/>
                <w:szCs w:val="16"/>
              </w:rPr>
              <w:t xml:space="preserve">No renewals to display</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6"/>
                <w:szCs w:val="16"/>
              </w:rPr>
              <w:t xml:space="preserve">Select the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6"/>
                <w:szCs w:val="16"/>
              </w:rPr>
              <w:t xml:space="preserve">No extraction yet</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6"/>
                <w:szCs w:val="16"/>
              </w:rPr>
              <w:t xml:space="preserve">The checks have not run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classification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6"/>
                <w:szCs w:val="16"/>
              </w:rPr>
              <w:t xml:space="preserve">No endorsements in the term</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6"/>
                <w:szCs w:val="16"/>
              </w:rPr>
              <w:t xml:space="preserve">No prior renewals</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6"/>
                <w:szCs w:val="16"/>
              </w:rPr>
              <w:t xml:space="preserve">No response from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6"/>
                <w:szCs w:val="16"/>
              </w:rPr>
              <w:t xml:space="preserve">No letters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6"/>
                <w:szCs w:val="16"/>
              </w:rPr>
              <w:t xml:space="preserve">No acceptance recorded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By / Stage / Remark: -</w:t>
            </w:r>
          </w:p>
        </w:tc>
        <w:tc>
          <w:tcPr>
            <w:tcW w:w="3600" w:type="dxa"/>
          </w:tcPr>
          <w:p>
            <w:pPr>
              <w:spacing w:after="20" w:before="20"/>
              <w:rPr>
                <w:rFonts w:ascii="Arial" w:hAnsi="Arial" w:cs="Arial"/>
                <w:sz w:val="15"/>
                <w:szCs w:val="15"/>
              </w:rPr>
            </w:pPr>
            <w:r>
              <w:rPr>
                <w:rFonts w:ascii="Arial" w:hAnsi="Arial" w:cs="Arial"/>
                <w:sz w:val="16"/>
                <w:szCs w:val="16"/>
              </w:rPr>
              <w:t xml:space="preserve">No remarks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6"/>
                <w:szCs w:val="16"/>
              </w:rPr>
              <w:t xml:space="preserve">No follow-ups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6"/>
                <w:szCs w:val="16"/>
              </w:rPr>
              <w:t xml:space="preserve">No dispositions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6"/>
                <w:szCs w:val="16"/>
              </w:rPr>
              <w:t xml:space="preserve">No assignments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overrides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160" w:type="dxa"/>
          </w:tcPr>
          <w:p>
            <w:pPr>
              <w:spacing w:after="20" w:before="20"/>
              <w:rPr>
                <w:rFonts w:ascii="Arial" w:hAnsi="Arial" w:cs="Arial"/>
                <w:sz w:val="15"/>
                <w:szCs w:val="15"/>
              </w:rPr>
            </w:pPr>
            <w:r>
              <w:rPr>
                <w:rFonts w:ascii="Arial" w:hAnsi="Arial" w:cs="Arial"/>
                <w:sz w:val="16"/>
                <w:szCs w:val="16"/>
              </w:rPr>
              <w:t xml:space="preserve">My Dispositions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 to you</w:t>
            </w:r>
          </w:p>
        </w:tc>
        <w:tc>
          <w:tcPr>
            <w:tcW w:w="1584" w:type="dxa"/>
          </w:tcPr>
          <w:p>
            <w:pPr>
              <w:spacing w:after="20" w:before="20"/>
              <w:rPr>
                <w:rFonts w:ascii="Arial" w:hAnsi="Arial" w:cs="Arial"/>
                <w:sz w:val="15"/>
                <w:szCs w:val="15"/>
              </w:rPr>
            </w:pPr>
            <w:r>
              <w:rPr>
                <w:rFonts w:ascii="Arial" w:hAnsi="Arial" w:cs="Arial"/>
                <w:sz w:val="16"/>
                <w:szCs w:val="16"/>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160" w:type="dxa"/>
          </w:tcPr>
          <w:p>
            <w:pPr>
              <w:spacing w:after="20" w:before="20"/>
              <w:rPr>
                <w:rFonts w:ascii="Arial" w:hAnsi="Arial" w:cs="Arial"/>
                <w:sz w:val="15"/>
                <w:szCs w:val="15"/>
              </w:rPr>
            </w:pPr>
            <w:r>
              <w:rPr>
                <w:rFonts w:ascii="Arial" w:hAnsi="Arial" w:cs="Arial"/>
                <w:sz w:val="16"/>
                <w:szCs w:val="16"/>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6"/>
                <w:szCs w:val="16"/>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6"/>
                <w:szCs w:val="16"/>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6"/>
                <w:szCs w:val="16"/>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Override: -</w:t>
            </w:r>
          </w:p>
        </w:tc>
        <w:tc>
          <w:tcPr>
            <w:tcW w:w="3600" w:type="dxa"/>
          </w:tcPr>
          <w:p>
            <w:pPr>
              <w:spacing w:after="20" w:before="20"/>
              <w:rPr>
                <w:rFonts w:ascii="Arial" w:hAnsi="Arial" w:cs="Arial"/>
                <w:sz w:val="15"/>
                <w:szCs w:val="15"/>
              </w:rPr>
            </w:pPr>
            <w:r>
              <w:rPr>
                <w:rFonts w:ascii="Arial" w:hAnsi="Arial" w:cs="Arial"/>
                <w:sz w:val="16"/>
                <w:szCs w:val="16"/>
              </w:rPr>
              <w:t xml:space="preserve">Select the kind of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6"/>
                <w:szCs w:val="16"/>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160" w:type="dxa"/>
          </w:tcPr>
          <w:p>
            <w:pPr>
              <w:spacing w:after="20" w:before="20"/>
              <w:rPr>
                <w:rFonts w:ascii="Arial" w:hAnsi="Arial" w:cs="Arial"/>
                <w:sz w:val="15"/>
                <w:szCs w:val="15"/>
              </w:rPr>
            </w:pPr>
            <w:r>
              <w:rPr>
                <w:rFonts w:ascii="Arial" w:hAnsi="Arial" w:cs="Arial"/>
                <w:sz w:val="16"/>
                <w:szCs w:val="16"/>
              </w:rPr>
              <w:t xml:space="preserve">Transfers</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 Client: -</w:t>
            </w:r>
          </w:p>
        </w:tc>
        <w:tc>
          <w:tcPr>
            <w:tcW w:w="3600" w:type="dxa"/>
          </w:tcPr>
          <w:p>
            <w:pPr>
              <w:spacing w:after="20" w:before="20"/>
              <w:rPr>
                <w:rFonts w:ascii="Arial" w:hAnsi="Arial" w:cs="Arial"/>
                <w:sz w:val="15"/>
                <w:szCs w:val="15"/>
              </w:rPr>
            </w:pPr>
            <w:r>
              <w:rPr>
                <w:rFonts w:ascii="Arial" w:hAnsi="Arial" w:cs="Arial"/>
                <w:sz w:val="16"/>
                <w:szCs w:val="16"/>
              </w:rPr>
              <w:t xml:space="preserve">No transfers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6"/>
                <w:szCs w:val="16"/>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Expiry From / Expiry To / Unit: -</w:t>
            </w:r>
          </w:p>
        </w:tc>
        <w:tc>
          <w:tcPr>
            <w:tcW w:w="3600"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6"/>
                <w:szCs w:val="16"/>
              </w:rPr>
              <w:t xml:space="preserve">No insurer batches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160"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2880" w:type="dxa"/>
          </w:tcPr>
          <w:p>
            <w:pPr>
              <w:spacing w:after="20" w:before="20"/>
              <w:rPr>
                <w:rFonts w:ascii="Arial" w:hAnsi="Arial" w:cs="Arial"/>
                <w:sz w:val="15"/>
                <w:szCs w:val="15"/>
              </w:rPr>
            </w:pPr>
            <w:r>
              <w:rPr>
                <w:rFonts w:ascii="Arial" w:hAnsi="Arial" w:cs="Arial"/>
                <w:sz w:val="16"/>
                <w:szCs w:val="16"/>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6"/>
                <w:szCs w:val="16"/>
              </w:rPr>
              <w:t xml:space="preserve">Enter the revised premium</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6"/>
                <w:szCs w:val="16"/>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6"/>
                <w:szCs w:val="16"/>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On: Not in the future</w:t>
            </w:r>
          </w:p>
        </w:tc>
        <w:tc>
          <w:tcPr>
            <w:tcW w:w="3600" w:type="dxa"/>
          </w:tcPr>
          <w:p>
            <w:pPr>
              <w:spacing w:after="20" w:before="20"/>
              <w:rPr>
                <w:rFonts w:ascii="Arial" w:hAnsi="Arial" w:cs="Arial"/>
                <w:sz w:val="15"/>
                <w:szCs w:val="15"/>
              </w:rPr>
            </w:pPr>
            <w:r>
              <w:rPr>
                <w:rFonts w:ascii="Arial" w:hAnsi="Arial" w:cs="Arial"/>
                <w:sz w:val="16"/>
                <w:szCs w:val="16"/>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to follow up</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Channel / Outcome: -</w:t>
            </w:r>
          </w:p>
        </w:tc>
        <w:tc>
          <w:tcPr>
            <w:tcW w:w="3600" w:type="dxa"/>
          </w:tcPr>
          <w:p>
            <w:pPr>
              <w:spacing w:after="20" w:before="20"/>
              <w:rPr>
                <w:rFonts w:ascii="Arial" w:hAnsi="Arial" w:cs="Arial"/>
                <w:sz w:val="15"/>
                <w:szCs w:val="15"/>
              </w:rPr>
            </w:pPr>
            <w:r>
              <w:rPr>
                <w:rFonts w:ascii="Arial" w:hAnsi="Arial" w:cs="Arial"/>
                <w:sz w:val="16"/>
                <w:szCs w:val="16"/>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6"/>
                <w:szCs w:val="16"/>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Month: -</w:t>
            </w:r>
          </w:p>
        </w:tc>
        <w:tc>
          <w:tcPr>
            <w:tcW w:w="3600" w:type="dxa"/>
          </w:tcPr>
          <w:p>
            <w:pPr>
              <w:spacing w:after="20" w:before="20"/>
              <w:rPr>
                <w:rFonts w:ascii="Arial" w:hAnsi="Arial" w:cs="Arial"/>
                <w:sz w:val="15"/>
                <w:szCs w:val="15"/>
              </w:rPr>
            </w:pPr>
            <w:r>
              <w:rPr>
                <w:rFonts w:ascii="Arial" w:hAnsi="Arial" w:cs="Arial"/>
                <w:sz w:val="16"/>
                <w:szCs w:val="16"/>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The row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6"/>
                <w:szCs w:val="16"/>
              </w:rPr>
              <w:t xml:space="preserve">No LAMD reports uploaded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6"/>
                <w:szCs w:val="16"/>
              </w:rPr>
              <w:t xml:space="preserve">No lines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6"/>
                <w:szCs w:val="16"/>
              </w:rPr>
              <w:t xml:space="preserve">No non-renewable risk codes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risk code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Reason: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6"/>
                <w:szCs w:val="16"/>
              </w:rPr>
              <w:t xml:space="preserve">No checks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Active / Severity / Parameters: -</w:t>
            </w:r>
          </w:p>
        </w:tc>
        <w:tc>
          <w:tcPr>
            <w:tcW w:w="3600" w:type="dxa"/>
          </w:tcPr>
          <w:p>
            <w:pPr>
              <w:spacing w:after="20" w:before="20"/>
              <w:rPr>
                <w:rFonts w:ascii="Arial" w:hAnsi="Arial" w:cs="Arial"/>
                <w:sz w:val="15"/>
                <w:szCs w:val="15"/>
              </w:rPr>
            </w:pPr>
            <w:r>
              <w:rPr>
                <w:rFonts w:ascii="Arial" w:hAnsi="Arial" w:cs="Arial"/>
                <w:sz w:val="16"/>
                <w:szCs w:val="16"/>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6"/>
                <w:szCs w:val="16"/>
              </w:rPr>
              <w:t xml:space="preserve">No versions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6"/>
                <w:szCs w:val="16"/>
              </w:rPr>
              <w:t xml:space="preserve">No rules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6"/>
                <w:szCs w:val="16"/>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6"/>
                <w:szCs w:val="16"/>
              </w:rPr>
              <w:t xml:space="preserve">No package mappings</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6"/>
                <w:szCs w:val="16"/>
              </w:rPr>
              <w:t xml:space="preserve">No package choices waiting</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of the choice</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6"/>
                <w:szCs w:val="16"/>
              </w:rPr>
              <w:t xml:space="preserve">No corrections waiting</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6"/>
                <w:szCs w:val="16"/>
              </w:rPr>
              <w:t xml:space="preserve">No open deals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6"/>
                <w:szCs w:val="16"/>
              </w:rPr>
              <w:t xml:space="preserve">No pending accounts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6"/>
                <w:szCs w:val="16"/>
              </w:rPr>
              <w:t xml:space="preserve">No records found.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160" w:type="dxa"/>
          </w:tcPr>
          <w:p>
            <w:pPr>
              <w:spacing w:after="20" w:before="20"/>
              <w:rPr>
                <w:rFonts w:ascii="Arial" w:hAnsi="Arial" w:cs="Arial"/>
                <w:sz w:val="15"/>
                <w:szCs w:val="15"/>
              </w:rPr>
            </w:pPr>
            <w:r>
              <w:rPr>
                <w:rFonts w:ascii="Arial" w:hAnsi="Arial" w:cs="Arial"/>
                <w:sz w:val="16"/>
                <w:szCs w:val="16"/>
              </w:rPr>
              <w:t xml:space="preserve">Renewal Accounts</w:t>
            </w:r>
          </w:p>
        </w:tc>
        <w:tc>
          <w:tcPr>
            <w:tcW w:w="2880" w:type="dxa"/>
          </w:tcPr>
          <w:p>
            <w:pPr>
              <w:spacing w:after="20" w:before="20"/>
              <w:rPr>
                <w:rFonts w:ascii="Arial" w:hAnsi="Arial" w:cs="Arial"/>
                <w:sz w:val="15"/>
                <w:szCs w:val="15"/>
              </w:rPr>
            </w:pPr>
            <w:r>
              <w:rPr>
                <w:rFonts w:ascii="Arial" w:hAnsi="Arial" w:cs="Arial"/>
                <w:sz w:val="16"/>
                <w:szCs w:val="16"/>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6"/>
                <w:szCs w:val="16"/>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6"/>
                <w:szCs w:val="16"/>
              </w:rPr>
              <w:t xml:space="preserve">No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6"/>
                <w:szCs w:val="16"/>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Reason or remarks: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Return reason / Remarks: -</w:t>
            </w:r>
          </w:p>
        </w:tc>
        <w:tc>
          <w:tcPr>
            <w:tcW w:w="3600" w:type="dxa"/>
          </w:tcPr>
          <w:p>
            <w:pPr>
              <w:spacing w:after="20" w:before="20"/>
              <w:rPr>
                <w:rFonts w:ascii="Arial" w:hAnsi="Arial" w:cs="Arial"/>
                <w:sz w:val="15"/>
                <w:szCs w:val="15"/>
              </w:rPr>
            </w:pPr>
            <w:r>
              <w:rPr>
                <w:rFonts w:ascii="Arial" w:hAnsi="Arial" w:cs="Arial"/>
                <w:sz w:val="16"/>
                <w:szCs w:val="16"/>
              </w:rPr>
              <w:t xml:space="preserve">Select a return reason</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160" w:type="dxa"/>
          </w:tcPr>
          <w:p>
            <w:pPr>
              <w:spacing w:after="20" w:before="20"/>
              <w:rPr>
                <w:rFonts w:ascii="Arial" w:hAnsi="Arial" w:cs="Arial"/>
                <w:sz w:val="15"/>
                <w:szCs w:val="15"/>
              </w:rPr>
            </w:pPr>
            <w:r>
              <w:rPr>
                <w:rFonts w:ascii="Arial" w:hAnsi="Arial" w:cs="Arial"/>
                <w:sz w:val="16"/>
                <w:szCs w:val="16"/>
              </w:rPr>
              <w:t xml:space="preserve">TSU Requests</w:t>
            </w:r>
          </w:p>
        </w:tc>
        <w:tc>
          <w:tcPr>
            <w:tcW w:w="2880" w:type="dxa"/>
          </w:tcPr>
          <w:p>
            <w:pPr>
              <w:spacing w:after="20" w:before="20"/>
              <w:rPr>
                <w:rFonts w:ascii="Arial" w:hAnsi="Arial" w:cs="Arial"/>
                <w:sz w:val="15"/>
                <w:szCs w:val="15"/>
              </w:rPr>
            </w:pPr>
            <w:r>
              <w:rPr>
                <w:rFonts w:ascii="Arial" w:hAnsi="Arial" w:cs="Arial"/>
                <w:sz w:val="16"/>
                <w:szCs w:val="16"/>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6"/>
                <w:szCs w:val="16"/>
              </w:rPr>
              <w:t xml:space="preserve">No TSU request</w:t>
            </w:r>
          </w:p>
        </w:tc>
        <w:tc>
          <w:tcPr>
            <w:tcW w:w="1584" w:type="dxa"/>
          </w:tcPr>
          <w:p>
            <w:pPr>
              <w:spacing w:after="20" w:before="20"/>
              <w:rPr>
                <w:rFonts w:ascii="Arial" w:hAnsi="Arial" w:cs="Arial"/>
                <w:sz w:val="15"/>
                <w:szCs w:val="15"/>
              </w:rPr>
            </w:pPr>
            <w:r>
              <w:rPr>
                <w:rFonts w:ascii="Arial" w:hAnsi="Arial" w:cs="Arial"/>
                <w:sz w:val="16"/>
                <w:szCs w:val="16"/>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160" w:type="dxa"/>
          </w:tcPr>
          <w:p>
            <w:pPr>
              <w:spacing w:after="20" w:before="20"/>
              <w:rPr>
                <w:rFonts w:ascii="Arial" w:hAnsi="Arial" w:cs="Arial"/>
                <w:sz w:val="15"/>
                <w:szCs w:val="15"/>
              </w:rPr>
            </w:pPr>
            <w:r>
              <w:rPr>
                <w:rFonts w:ascii="Arial" w:hAnsi="Arial" w:cs="Arial"/>
                <w:sz w:val="16"/>
                <w:szCs w:val="16"/>
              </w:rPr>
              <w:t xml:space="preserve">KYC Monitoring</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6"/>
                <w:szCs w:val="16"/>
              </w:rPr>
              <w:t xml:space="preserve">No account</w:t>
            </w:r>
          </w:p>
        </w:tc>
        <w:tc>
          <w:tcPr>
            <w:tcW w:w="1584" w:type="dxa"/>
          </w:tcPr>
          <w:p>
            <w:pPr>
              <w:spacing w:after="20" w:before="20"/>
              <w:rPr>
                <w:rFonts w:ascii="Arial" w:hAnsi="Arial" w:cs="Arial"/>
                <w:sz w:val="15"/>
                <w:szCs w:val="15"/>
              </w:rPr>
            </w:pPr>
            <w:r>
              <w:rPr>
                <w:rFonts w:ascii="Arial" w:hAnsi="Arial" w:cs="Arial"/>
                <w:sz w:val="16"/>
                <w:szCs w:val="16"/>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160" w:type="dxa"/>
          </w:tcPr>
          <w:p>
            <w:pPr>
              <w:spacing w:after="20" w:before="20"/>
              <w:rPr>
                <w:rFonts w:ascii="Arial" w:hAnsi="Arial" w:cs="Arial"/>
                <w:sz w:val="15"/>
                <w:szCs w:val="15"/>
              </w:rPr>
            </w:pPr>
            <w:r>
              <w:rPr>
                <w:rFonts w:ascii="Arial" w:hAnsi="Arial" w:cs="Arial"/>
                <w:sz w:val="16"/>
                <w:szCs w:val="16"/>
              </w:rPr>
              <w:t xml:space="preserve">Risk Code Maintenance</w:t>
            </w:r>
          </w:p>
        </w:tc>
        <w:tc>
          <w:tcPr>
            <w:tcW w:w="2880" w:type="dxa"/>
          </w:tcPr>
          <w:p>
            <w:pPr>
              <w:spacing w:after="20" w:before="20"/>
              <w:rPr>
                <w:rFonts w:ascii="Arial" w:hAnsi="Arial" w:cs="Arial"/>
                <w:sz w:val="15"/>
                <w:szCs w:val="15"/>
              </w:rPr>
            </w:pPr>
            <w:r>
              <w:rPr>
                <w:rFonts w:ascii="Arial" w:hAnsi="Arial" w:cs="Arial"/>
                <w:sz w:val="16"/>
                <w:szCs w:val="16"/>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6"/>
                <w:szCs w:val="16"/>
              </w:rPr>
              <w:t xml:space="preserve">No risk code</w:t>
            </w:r>
          </w:p>
        </w:tc>
        <w:tc>
          <w:tcPr>
            <w:tcW w:w="1584" w:type="dxa"/>
          </w:tcPr>
          <w:p>
            <w:pPr>
              <w:spacing w:after="20" w:before="20"/>
              <w:rPr>
                <w:rFonts w:ascii="Arial" w:hAnsi="Arial" w:cs="Arial"/>
                <w:sz w:val="15"/>
                <w:szCs w:val="15"/>
              </w:rPr>
            </w:pPr>
            <w:r>
              <w:rPr>
                <w:rFonts w:ascii="Arial" w:hAnsi="Arial" w:cs="Arial"/>
                <w:sz w:val="16"/>
                <w:szCs w:val="16"/>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160" w:type="dxa"/>
          </w:tcPr>
          <w:p>
            <w:pPr>
              <w:spacing w:after="20" w:before="20"/>
              <w:rPr>
                <w:rFonts w:ascii="Arial" w:hAnsi="Arial" w:cs="Arial"/>
                <w:sz w:val="15"/>
                <w:szCs w:val="15"/>
              </w:rPr>
            </w:pPr>
            <w:r>
              <w:rPr>
                <w:rFonts w:ascii="Arial" w:hAnsi="Arial" w:cs="Arial"/>
                <w:sz w:val="16"/>
                <w:szCs w:val="16"/>
              </w:rPr>
              <w:t xml:space="preserve">CLPC Billing Files</w:t>
            </w:r>
          </w:p>
        </w:tc>
        <w:tc>
          <w:tcPr>
            <w:tcW w:w="2880" w:type="dxa"/>
          </w:tcPr>
          <w:p>
            <w:pPr>
              <w:spacing w:after="20" w:before="20"/>
              <w:rPr>
                <w:rFonts w:ascii="Arial" w:hAnsi="Arial" w:cs="Arial"/>
                <w:sz w:val="15"/>
                <w:szCs w:val="15"/>
              </w:rPr>
            </w:pPr>
            <w:r>
              <w:rPr>
                <w:rFonts w:ascii="Arial" w:hAnsi="Arial" w:cs="Arial"/>
                <w:sz w:val="16"/>
                <w:szCs w:val="16"/>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6"/>
                <w:szCs w:val="16"/>
              </w:rPr>
              <w:t xml:space="preserve">No billing file generated</w:t>
            </w:r>
          </w:p>
        </w:tc>
        <w:tc>
          <w:tcPr>
            <w:tcW w:w="1584" w:type="dxa"/>
          </w:tcPr>
          <w:p>
            <w:pPr>
              <w:spacing w:after="20" w:before="20"/>
              <w:rPr>
                <w:rFonts w:ascii="Arial" w:hAnsi="Arial" w:cs="Arial"/>
                <w:sz w:val="15"/>
                <w:szCs w:val="15"/>
              </w:rPr>
            </w:pPr>
            <w:r>
              <w:rPr>
                <w:rFonts w:ascii="Arial" w:hAnsi="Arial" w:cs="Arial"/>
                <w:sz w:val="16"/>
                <w:szCs w:val="16"/>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6"/>
                <w:szCs w:val="16"/>
              </w:rPr>
              <w:t xml:space="preserve">No e-policy file received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6"/>
                <w:szCs w:val="16"/>
              </w:rPr>
              <w:t xml:space="preserve">No record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6"/>
                <w:szCs w:val="16"/>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160" w:type="dxa"/>
          </w:tcPr>
          <w:p>
            <w:pPr>
              <w:spacing w:after="20" w:before="20"/>
              <w:rPr>
                <w:rFonts w:ascii="Arial" w:hAnsi="Arial" w:cs="Arial"/>
                <w:sz w:val="15"/>
                <w:szCs w:val="15"/>
              </w:rPr>
            </w:pPr>
            <w:r>
              <w:rPr>
                <w:rFonts w:ascii="Arial" w:hAnsi="Arial" w:cs="Arial"/>
                <w:sz w:val="16"/>
                <w:szCs w:val="16"/>
              </w:rPr>
              <w:t xml:space="preserve">RMU Account Maintenance</w:t>
            </w:r>
          </w:p>
        </w:tc>
        <w:tc>
          <w:tcPr>
            <w:tcW w:w="2880" w:type="dxa"/>
          </w:tcPr>
          <w:p>
            <w:pPr>
              <w:spacing w:after="20" w:before="20"/>
              <w:rPr>
                <w:rFonts w:ascii="Arial" w:hAnsi="Arial" w:cs="Arial"/>
                <w:sz w:val="15"/>
                <w:szCs w:val="15"/>
              </w:rPr>
            </w:pPr>
            <w:r>
              <w:rPr>
                <w:rFonts w:ascii="Arial" w:hAnsi="Arial" w:cs="Arial"/>
                <w:sz w:val="16"/>
                <w:szCs w:val="16"/>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6"/>
                <w:szCs w:val="16"/>
              </w:rPr>
              <w:t xml:space="preserve">No RMU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6"/>
                <w:szCs w:val="16"/>
              </w:rPr>
              <w:t xml:space="preserve">No message</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When / Status / Detail / By: -</w:t>
            </w:r>
          </w:p>
        </w:tc>
        <w:tc>
          <w:tcPr>
            <w:tcW w:w="3600" w:type="dxa"/>
          </w:tcPr>
          <w:p>
            <w:pPr>
              <w:spacing w:after="20" w:before="20"/>
              <w:rPr>
                <w:rFonts w:ascii="Arial" w:hAnsi="Arial" w:cs="Arial"/>
                <w:sz w:val="15"/>
                <w:szCs w:val="15"/>
              </w:rPr>
            </w:pPr>
            <w:r>
              <w:rPr>
                <w:rFonts w:ascii="Arial" w:hAnsi="Arial" w:cs="Arial"/>
                <w:sz w:val="16"/>
                <w:szCs w:val="16"/>
              </w:rPr>
              <w:t xml:space="preserve">No status yet</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160" w:type="dxa"/>
          </w:tcPr>
          <w:p>
            <w:pPr>
              <w:spacing w:after="20" w:before="20"/>
              <w:rPr>
                <w:rFonts w:ascii="Arial" w:hAnsi="Arial" w:cs="Arial"/>
                <w:sz w:val="15"/>
                <w:szCs w:val="15"/>
              </w:rPr>
            </w:pPr>
            <w:r>
              <w:rPr>
                <w:rFonts w:ascii="Arial" w:hAnsi="Arial" w:cs="Arial"/>
                <w:sz w:val="16"/>
                <w:szCs w:val="16"/>
              </w:rPr>
              <w:t xml:space="preserve">Audit Logs</w:t>
            </w:r>
          </w:p>
        </w:tc>
        <w:tc>
          <w:tcPr>
            <w:tcW w:w="2880" w:type="dxa"/>
          </w:tcPr>
          <w:p>
            <w:pPr>
              <w:spacing w:after="20" w:before="20"/>
              <w:rPr>
                <w:rFonts w:ascii="Arial" w:hAnsi="Arial" w:cs="Arial"/>
                <w:sz w:val="15"/>
                <w:szCs w:val="15"/>
              </w:rPr>
            </w:pPr>
            <w:r>
              <w:rPr>
                <w:rFonts w:ascii="Arial" w:hAnsi="Arial" w:cs="Arial"/>
                <w:sz w:val="16"/>
                <w:szCs w:val="16"/>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6"/>
                <w:szCs w:val="16"/>
              </w:rPr>
              <w:t xml:space="preserve">No audit log entries</w:t>
            </w:r>
          </w:p>
        </w:tc>
        <w:tc>
          <w:tcPr>
            <w:tcW w:w="1584" w:type="dxa"/>
          </w:tcPr>
          <w:p>
            <w:pPr>
              <w:spacing w:after="20" w:before="20"/>
              <w:rPr>
                <w:rFonts w:ascii="Arial" w:hAnsi="Arial" w:cs="Arial"/>
                <w:sz w:val="15"/>
                <w:szCs w:val="15"/>
              </w:rPr>
            </w:pPr>
            <w:r>
              <w:rPr>
                <w:rFonts w:ascii="Arial" w:hAnsi="Arial" w:cs="Arial"/>
                <w:sz w:val="16"/>
                <w:szCs w:val="16"/>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6"/>
                <w:szCs w:val="16"/>
              </w:rPr>
              <w:t xml:space="preserve">No budget for this fiscal year</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6"/>
                <w:szCs w:val="16"/>
              </w:rPr>
              <w:t xml:space="preserve">No insurer</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6"/>
                <w:szCs w:val="16"/>
              </w:rPr>
              <w:t xml:space="preserve">No hold cover request</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161</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6"/>
                <w:szCs w:val="16"/>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162</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6"/>
                <w:szCs w:val="16"/>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6"/>
                <w:szCs w:val="16"/>
              </w:rPr>
              <w:t xml:space="preserve">No placement generated</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0"/>
          <w:szCs w:val="20"/>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the RMEL and initiate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Review, return and post</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Controlled overrides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Record the client acceptance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Reports and exports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0"/>
          <w:szCs w:val="20"/>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Extracted</w:t>
            </w:r>
          </w:p>
        </w:tc>
        <w:tc>
          <w:tcPr>
            <w:tcW w:w="1872" w:type="dxa"/>
          </w:tcPr>
          <w:p>
            <w:pPr>
              <w:spacing w:after="20" w:before="20"/>
              <w:rPr>
                <w:rFonts w:ascii="Arial" w:hAnsi="Arial" w:cs="Arial"/>
                <w:sz w:val="15"/>
                <w:szCs w:val="15"/>
              </w:rPr>
            </w:pPr>
            <w:r>
              <w:rPr>
                <w:rFonts w:ascii="Arial" w:hAnsi="Arial" w:cs="Arial"/>
                <w:sz w:val="16"/>
                <w:szCs w:val="16"/>
              </w:rPr>
              <w:t xml:space="preserve">Initiate</w:t>
            </w:r>
          </w:p>
        </w:tc>
        <w:tc>
          <w:tcPr>
            <w:tcW w:w="2880" w:type="dxa"/>
          </w:tcPr>
          <w:p>
            <w:pPr>
              <w:spacing w:after="20" w:before="20"/>
              <w:rPr>
                <w:rFonts w:ascii="Arial" w:hAnsi="Arial" w:cs="Arial"/>
                <w:sz w:val="15"/>
                <w:szCs w:val="15"/>
              </w:rPr>
            </w:pPr>
            <w:r>
              <w:rPr>
                <w:rFonts w:ascii="Arial" w:hAnsi="Arial" w:cs="Arial"/>
                <w:sz w:val="16"/>
                <w:szCs w:val="16"/>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6"/>
                <w:szCs w:val="16"/>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 For Disposition</w:t>
            </w:r>
          </w:p>
        </w:tc>
        <w:tc>
          <w:tcPr>
            <w:tcW w:w="1872" w:type="dxa"/>
          </w:tcPr>
          <w:p>
            <w:pPr>
              <w:spacing w:after="20" w:before="20"/>
              <w:rPr>
                <w:rFonts w:ascii="Arial" w:hAnsi="Arial" w:cs="Arial"/>
                <w:sz w:val="15"/>
                <w:szCs w:val="15"/>
              </w:rPr>
            </w:pPr>
            <w:r>
              <w:rPr>
                <w:rFonts w:ascii="Arial" w:hAnsi="Arial" w:cs="Arial"/>
                <w:sz w:val="16"/>
                <w:szCs w:val="16"/>
              </w:rPr>
              <w:t xml:space="preserve">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Pending</w:t>
            </w:r>
          </w:p>
        </w:tc>
        <w:tc>
          <w:tcPr>
            <w:tcW w:w="2015"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1872" w:type="dxa"/>
          </w:tcPr>
          <w:p>
            <w:pPr>
              <w:spacing w:after="20" w:before="20"/>
              <w:rPr>
                <w:rFonts w:ascii="Arial" w:hAnsi="Arial" w:cs="Arial"/>
                <w:sz w:val="15"/>
                <w:szCs w:val="15"/>
              </w:rPr>
            </w:pPr>
            <w:r>
              <w:rPr>
                <w:rFonts w:ascii="Arial" w:hAnsi="Arial" w:cs="Arial"/>
                <w:sz w:val="16"/>
                <w:szCs w:val="16"/>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Transfer Pending</w:t>
            </w:r>
          </w:p>
        </w:tc>
        <w:tc>
          <w:tcPr>
            <w:tcW w:w="1872" w:type="dxa"/>
          </w:tcPr>
          <w:p>
            <w:pPr>
              <w:spacing w:after="20" w:before="20"/>
              <w:rPr>
                <w:rFonts w:ascii="Arial" w:hAnsi="Arial" w:cs="Arial"/>
                <w:sz w:val="15"/>
                <w:szCs w:val="15"/>
              </w:rPr>
            </w:pPr>
            <w:r>
              <w:rPr>
                <w:rFonts w:ascii="Arial" w:hAnsi="Arial" w:cs="Arial"/>
                <w:sz w:val="16"/>
                <w:szCs w:val="16"/>
              </w:rPr>
              <w:t xml:space="preserve">Accept / Decline</w:t>
            </w:r>
          </w:p>
        </w:tc>
        <w:tc>
          <w:tcPr>
            <w:tcW w:w="2880" w:type="dxa"/>
          </w:tcPr>
          <w:p>
            <w:pPr>
              <w:spacing w:after="20" w:before="20"/>
              <w:rPr>
                <w:rFonts w:ascii="Arial" w:hAnsi="Arial" w:cs="Arial"/>
                <w:sz w:val="15"/>
                <w:szCs w:val="15"/>
              </w:rPr>
            </w:pPr>
            <w:r>
              <w:rPr>
                <w:rFonts w:ascii="Arial" w:hAnsi="Arial" w:cs="Arial"/>
                <w:sz w:val="16"/>
                <w:szCs w:val="16"/>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6"/>
                <w:szCs w:val="16"/>
              </w:rPr>
              <w:t xml:space="preserve">Receiving Team Lead</w:t>
            </w:r>
          </w:p>
        </w:tc>
        <w:tc>
          <w:tcPr>
            <w:tcW w:w="1872" w:type="dxa"/>
          </w:tcPr>
          <w:p>
            <w:pPr>
              <w:spacing w:after="20" w:before="20"/>
              <w:rPr>
                <w:rFonts w:ascii="Arial" w:hAnsi="Arial" w:cs="Arial"/>
                <w:sz w:val="15"/>
                <w:szCs w:val="15"/>
              </w:rPr>
            </w:pPr>
            <w:r>
              <w:rPr>
                <w:rFonts w:ascii="Arial" w:hAnsi="Arial" w:cs="Arial"/>
                <w:sz w:val="16"/>
                <w:szCs w:val="16"/>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Disposition</w:t>
            </w:r>
          </w:p>
        </w:tc>
        <w:tc>
          <w:tcPr>
            <w:tcW w:w="1872" w:type="dxa"/>
          </w:tcPr>
          <w:p>
            <w:pPr>
              <w:spacing w:after="20" w:before="20"/>
              <w:rPr>
                <w:rFonts w:ascii="Arial" w:hAnsi="Arial" w:cs="Arial"/>
                <w:sz w:val="15"/>
                <w:szCs w:val="15"/>
              </w:rPr>
            </w:pPr>
            <w:r>
              <w:rPr>
                <w:rFonts w:ascii="Arial" w:hAnsi="Arial" w:cs="Arial"/>
                <w:sz w:val="16"/>
                <w:szCs w:val="16"/>
              </w:rPr>
              <w:t xml:space="preserve">Submit for Posting</w:t>
            </w:r>
          </w:p>
        </w:tc>
        <w:tc>
          <w:tcPr>
            <w:tcW w:w="2880" w:type="dxa"/>
          </w:tcPr>
          <w:p>
            <w:pPr>
              <w:spacing w:after="20" w:before="20"/>
              <w:rPr>
                <w:rFonts w:ascii="Arial" w:hAnsi="Arial" w:cs="Arial"/>
                <w:sz w:val="15"/>
                <w:szCs w:val="15"/>
              </w:rPr>
            </w:pPr>
            <w:r>
              <w:rPr>
                <w:rFonts w:ascii="Arial" w:hAnsi="Arial" w:cs="Arial"/>
                <w:sz w:val="16"/>
                <w:szCs w:val="16"/>
              </w:rPr>
              <w:t xml:space="preserve">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Account Officer</w:t>
            </w:r>
          </w:p>
        </w:tc>
        <w:tc>
          <w:tcPr>
            <w:tcW w:w="1872" w:type="dxa"/>
          </w:tcPr>
          <w:p>
            <w:pPr>
              <w:spacing w:after="20" w:before="20"/>
              <w:rPr>
                <w:rFonts w:ascii="Arial" w:hAnsi="Arial" w:cs="Arial"/>
                <w:sz w:val="15"/>
                <w:szCs w:val="15"/>
              </w:rPr>
            </w:pPr>
            <w:r>
              <w:rPr>
                <w:rFonts w:ascii="Arial" w:hAnsi="Arial" w:cs="Arial"/>
                <w:sz w:val="16"/>
                <w:szCs w:val="16"/>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Return</w:t>
            </w:r>
          </w:p>
        </w:tc>
        <w:tc>
          <w:tcPr>
            <w:tcW w:w="2880" w:type="dxa"/>
          </w:tcPr>
          <w:p>
            <w:pPr>
              <w:spacing w:after="20" w:before="20"/>
              <w:rPr>
                <w:rFonts w:ascii="Arial" w:hAnsi="Arial" w:cs="Arial"/>
                <w:sz w:val="15"/>
                <w:szCs w:val="15"/>
              </w:rPr>
            </w:pPr>
            <w:r>
              <w:rPr>
                <w:rFonts w:ascii="Arial" w:hAnsi="Arial" w:cs="Arial"/>
                <w:sz w:val="16"/>
                <w:szCs w:val="16"/>
              </w:rPr>
              <w:t xml:space="preserve">For Disposition (Returned)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Post</w:t>
            </w:r>
          </w:p>
        </w:tc>
        <w:tc>
          <w:tcPr>
            <w:tcW w:w="2880" w:type="dxa"/>
          </w:tcPr>
          <w:p>
            <w:pPr>
              <w:spacing w:after="20" w:before="20"/>
              <w:rPr>
                <w:rFonts w:ascii="Arial" w:hAnsi="Arial" w:cs="Arial"/>
                <w:sz w:val="15"/>
                <w:szCs w:val="15"/>
              </w:rPr>
            </w:pPr>
            <w:r>
              <w:rPr>
                <w:rFonts w:ascii="Arial" w:hAnsi="Arial" w:cs="Arial"/>
                <w:sz w:val="16"/>
                <w:szCs w:val="16"/>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In Processing</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 In 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to Marketing</w:t>
            </w:r>
          </w:p>
        </w:tc>
        <w:tc>
          <w:tcPr>
            <w:tcW w:w="2880" w:type="dxa"/>
          </w:tcPr>
          <w:p>
            <w:pPr>
              <w:spacing w:after="20" w:before="20"/>
              <w:rPr>
                <w:rFonts w:ascii="Arial" w:hAnsi="Arial" w:cs="Arial"/>
                <w:sz w:val="15"/>
                <w:szCs w:val="15"/>
              </w:rPr>
            </w:pPr>
            <w:r>
              <w:rPr>
                <w:rFonts w:ascii="Arial" w:hAnsi="Arial" w:cs="Arial"/>
                <w:sz w:val="16"/>
                <w:szCs w:val="16"/>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In Processing</w:t>
            </w:r>
          </w:p>
        </w:tc>
        <w:tc>
          <w:tcPr>
            <w:tcW w:w="1872" w:type="dxa"/>
          </w:tcPr>
          <w:p>
            <w:pPr>
              <w:spacing w:after="20" w:before="20"/>
              <w:rPr>
                <w:rFonts w:ascii="Arial" w:hAnsi="Arial" w:cs="Arial"/>
                <w:sz w:val="15"/>
                <w:szCs w:val="15"/>
              </w:rPr>
            </w:pPr>
            <w:r>
              <w:rPr>
                <w:rFonts w:ascii="Arial" w:hAnsi="Arial" w:cs="Arial"/>
                <w:sz w:val="16"/>
                <w:szCs w:val="16"/>
              </w:rPr>
              <w:t xml:space="preserve">Send to insurer</w:t>
            </w:r>
          </w:p>
        </w:tc>
        <w:tc>
          <w:tcPr>
            <w:tcW w:w="2880" w:type="dxa"/>
          </w:tcPr>
          <w:p>
            <w:pPr>
              <w:spacing w:after="20" w:before="20"/>
              <w:rPr>
                <w:rFonts w:ascii="Arial" w:hAnsi="Arial" w:cs="Arial"/>
                <w:sz w:val="15"/>
                <w:szCs w:val="15"/>
              </w:rPr>
            </w:pPr>
            <w:r>
              <w:rPr>
                <w:rFonts w:ascii="Arial" w:hAnsi="Arial" w:cs="Arial"/>
                <w:sz w:val="16"/>
                <w:szCs w:val="16"/>
              </w:rPr>
              <w:t xml:space="preserve">With Insurer</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With 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2880" w:type="dxa"/>
          </w:tcPr>
          <w:p>
            <w:pPr>
              <w:spacing w:after="20" w:before="20"/>
              <w:rPr>
                <w:rFonts w:ascii="Arial" w:hAnsi="Arial" w:cs="Arial"/>
                <w:sz w:val="15"/>
                <w:szCs w:val="15"/>
              </w:rPr>
            </w:pPr>
            <w:r>
              <w:rPr>
                <w:rFonts w:ascii="Arial" w:hAnsi="Arial" w:cs="Arial"/>
                <w:sz w:val="16"/>
                <w:szCs w:val="16"/>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6"/>
                <w:szCs w:val="16"/>
              </w:rPr>
              <w:t xml:space="preserve">Processing or the upload</w:t>
            </w:r>
          </w:p>
        </w:tc>
        <w:tc>
          <w:tcPr>
            <w:tcW w:w="1872" w:type="dxa"/>
          </w:tcPr>
          <w:p>
            <w:pPr>
              <w:spacing w:after="20" w:before="20"/>
              <w:rPr>
                <w:rFonts w:ascii="Arial" w:hAnsi="Arial" w:cs="Arial"/>
                <w:sz w:val="15"/>
                <w:szCs w:val="15"/>
              </w:rPr>
            </w:pPr>
            <w:r>
              <w:rPr>
                <w:rFonts w:ascii="Arial" w:hAnsi="Arial" w:cs="Arial"/>
                <w:sz w:val="16"/>
                <w:szCs w:val="16"/>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Ready</w:t>
            </w:r>
          </w:p>
        </w:tc>
        <w:tc>
          <w:tcPr>
            <w:tcW w:w="1872" w:type="dxa"/>
          </w:tcPr>
          <w:p>
            <w:pPr>
              <w:spacing w:after="20" w:before="20"/>
              <w:rPr>
                <w:rFonts w:ascii="Arial" w:hAnsi="Arial" w:cs="Arial"/>
                <w:sz w:val="15"/>
                <w:szCs w:val="15"/>
              </w:rPr>
            </w:pPr>
            <w:r>
              <w:rPr>
                <w:rFonts w:ascii="Arial" w:hAnsi="Arial" w:cs="Arial"/>
                <w:sz w:val="16"/>
                <w:szCs w:val="16"/>
              </w:rPr>
              <w:t xml:space="preserve">Generate Renewal Advice</w:t>
            </w:r>
          </w:p>
        </w:tc>
        <w:tc>
          <w:tcPr>
            <w:tcW w:w="2880" w:type="dxa"/>
          </w:tcPr>
          <w:p>
            <w:pPr>
              <w:spacing w:after="20" w:before="20"/>
              <w:rPr>
                <w:rFonts w:ascii="Arial" w:hAnsi="Arial" w:cs="Arial"/>
                <w:sz w:val="15"/>
                <w:szCs w:val="15"/>
              </w:rPr>
            </w:pPr>
            <w:r>
              <w:rPr>
                <w:rFonts w:ascii="Arial" w:hAnsi="Arial" w:cs="Arial"/>
                <w:sz w:val="16"/>
                <w:szCs w:val="16"/>
              </w:rPr>
              <w:t xml:space="preserve">RA Generated</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Generated</w:t>
            </w:r>
          </w:p>
        </w:tc>
        <w:tc>
          <w:tcPr>
            <w:tcW w:w="1872" w:type="dxa"/>
          </w:tcPr>
          <w:p>
            <w:pPr>
              <w:spacing w:after="20" w:before="20"/>
              <w:rPr>
                <w:rFonts w:ascii="Arial" w:hAnsi="Arial" w:cs="Arial"/>
                <w:sz w:val="15"/>
                <w:szCs w:val="15"/>
              </w:rPr>
            </w:pPr>
            <w:r>
              <w:rPr>
                <w:rFonts w:ascii="Arial" w:hAnsi="Arial" w:cs="Arial"/>
                <w:sz w:val="16"/>
                <w:szCs w:val="16"/>
              </w:rPr>
              <w:t xml:space="preserve">Send</w:t>
            </w:r>
          </w:p>
        </w:tc>
        <w:tc>
          <w:tcPr>
            <w:tcW w:w="2880"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w:t>
            </w:r>
          </w:p>
        </w:tc>
        <w:tc>
          <w:tcPr>
            <w:tcW w:w="1872"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6"/>
                <w:szCs w:val="16"/>
              </w:rPr>
              <w:t xml:space="preserve">Account Officer or payment</w:t>
            </w:r>
          </w:p>
        </w:tc>
        <w:tc>
          <w:tcPr>
            <w:tcW w:w="1872" w:type="dxa"/>
          </w:tcPr>
          <w:p>
            <w:pPr>
              <w:spacing w:after="20" w:before="20"/>
              <w:rPr>
                <w:rFonts w:ascii="Arial" w:hAnsi="Arial" w:cs="Arial"/>
                <w:sz w:val="15"/>
                <w:szCs w:val="15"/>
              </w:rPr>
            </w:pPr>
            <w:r>
              <w:rPr>
                <w:rFonts w:ascii="Arial" w:hAnsi="Arial" w:cs="Arial"/>
                <w:sz w:val="16"/>
                <w:szCs w:val="16"/>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Booking of the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Renewed</w:t>
            </w:r>
          </w:p>
        </w:tc>
        <w:tc>
          <w:tcPr>
            <w:tcW w:w="2015" w:type="dxa"/>
          </w:tcPr>
          <w:p>
            <w:pPr>
              <w:spacing w:after="20" w:before="20"/>
              <w:rPr>
                <w:rFonts w:ascii="Arial" w:hAnsi="Arial" w:cs="Arial"/>
                <w:sz w:val="15"/>
                <w:szCs w:val="15"/>
              </w:rPr>
            </w:pPr>
            <w:r>
              <w:rPr>
                <w:rFonts w:ascii="Arial" w:hAnsi="Arial" w:cs="Arial"/>
                <w:sz w:val="16"/>
                <w:szCs w:val="16"/>
              </w:rPr>
              <w:t xml:space="preserve">New Business booking</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Letter Pending</w:t>
            </w:r>
          </w:p>
        </w:tc>
        <w:tc>
          <w:tcPr>
            <w:tcW w:w="1872" w:type="dxa"/>
          </w:tcPr>
          <w:p>
            <w:pPr>
              <w:keepNext/>
              <w:spacing w:after="20" w:before="20"/>
              <w:rPr>
                <w:rFonts w:ascii="Arial" w:hAnsi="Arial" w:cs="Arial"/>
                <w:sz w:val="15"/>
                <w:szCs w:val="15"/>
              </w:rPr>
            </w:pPr>
            <w:r>
              <w:rPr>
                <w:rFonts w:ascii="Arial" w:hAnsi="Arial" w:cs="Arial"/>
                <w:sz w:val="16"/>
                <w:szCs w:val="16"/>
              </w:rPr>
              <w:t xml:space="preserve">Send letter</w:t>
            </w:r>
          </w:p>
        </w:tc>
        <w:tc>
          <w:tcPr>
            <w:tcW w:w="2880"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2015" w:type="dxa"/>
          </w:tcPr>
          <w:p>
            <w:pPr>
              <w:keepNext/>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1872" w:type="dxa"/>
          </w:tcPr>
          <w:p>
            <w:pPr>
              <w:keepNext/>
              <w:spacing w:after="20" w:before="20"/>
              <w:rPr>
                <w:rFonts w:ascii="Arial" w:hAnsi="Arial" w:cs="Arial"/>
                <w:sz w:val="15"/>
                <w:szCs w:val="15"/>
              </w:rPr>
            </w:pPr>
            <w:r>
              <w:rPr>
                <w:rFonts w:ascii="Arial" w:hAnsi="Arial" w:cs="Arial"/>
                <w:sz w:val="16"/>
                <w:szCs w:val="16"/>
              </w:rPr>
              <w:t xml:space="preserve">Re-open</w:t>
            </w:r>
          </w:p>
        </w:tc>
        <w:tc>
          <w:tcPr>
            <w:tcW w:w="2880"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keepNext/>
              <w:spacing w:after="20" w:before="20"/>
              <w:rPr>
                <w:rFonts w:ascii="Arial" w:hAnsi="Arial" w:cs="Arial"/>
                <w:sz w:val="15"/>
                <w:szCs w:val="15"/>
              </w:rPr>
            </w:pPr>
            <w:r>
              <w:rPr>
                <w:rFonts w:ascii="Arial" w:hAnsi="Arial" w:cs="Arial"/>
                <w:sz w:val="16"/>
                <w:szCs w:val="16"/>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6"/>
                <w:szCs w:val="16"/>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6"/>
                <w:szCs w:val="16"/>
              </w:rPr>
              <w:t xml:space="preserve">Effective expiry reached</w:t>
            </w:r>
          </w:p>
        </w:tc>
        <w:tc>
          <w:tcPr>
            <w:tcW w:w="2880" w:type="dxa"/>
          </w:tcPr>
          <w:p>
            <w:pPr>
              <w:spacing w:after="20" w:before="20"/>
              <w:rPr>
                <w:rFonts w:ascii="Arial" w:hAnsi="Arial" w:cs="Arial"/>
                <w:sz w:val="15"/>
                <w:szCs w:val="15"/>
              </w:rPr>
            </w:pPr>
            <w:r>
              <w:rPr>
                <w:rFonts w:ascii="Arial" w:hAnsi="Arial" w:cs="Arial"/>
                <w:sz w:val="16"/>
                <w:szCs w:val="16"/>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6"/>
                <w:szCs w:val="16"/>
              </w:rPr>
              <w:t xml:space="preserve">System</w:t>
            </w:r>
          </w:p>
        </w:tc>
        <w:tc>
          <w:tcPr>
            <w:tcW w:w="1872" w:type="dxa"/>
          </w:tcPr>
          <w:p>
            <w:pPr>
              <w:spacing w:after="20" w:before="20"/>
              <w:rPr>
                <w:rFonts w:ascii="Arial" w:hAnsi="Arial" w:cs="Arial"/>
                <w:sz w:val="15"/>
                <w:szCs w:val="15"/>
              </w:rPr>
            </w:pPr>
            <w:r>
              <w:rPr>
                <w:rFonts w:ascii="Arial" w:hAnsi="Arial" w:cs="Arial"/>
                <w:sz w:val="16"/>
                <w:szCs w:val="16"/>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 value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6"/>
                <w:szCs w:val="16"/>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6"/>
                <w:szCs w:val="16"/>
              </w:rPr>
              <w:t xml:space="preserve">BRRN.030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Go-live take-over window</w:t>
            </w:r>
          </w:p>
        </w:tc>
        <w:tc>
          <w:tcPr>
            <w:tcW w:w="3744" w:type="dxa"/>
          </w:tcPr>
          <w:p>
            <w:pPr>
              <w:spacing w:after="20" w:before="20"/>
              <w:rPr>
                <w:rFonts w:ascii="Arial" w:hAnsi="Arial" w:cs="Arial"/>
                <w:sz w:val="15"/>
                <w:szCs w:val="15"/>
              </w:rPr>
            </w:pPr>
            <w:r>
              <w:rPr>
                <w:rFonts w:ascii="Arial" w:hAnsi="Arial" w:cs="Arial"/>
                <w:sz w:val="16"/>
                <w:szCs w:val="16"/>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6"/>
                <w:szCs w:val="16"/>
              </w:rPr>
              <w:t xml:space="preserve">BRRN.005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Segments initiated in bulk</w:t>
            </w:r>
          </w:p>
        </w:tc>
        <w:tc>
          <w:tcPr>
            <w:tcW w:w="3744" w:type="dxa"/>
          </w:tcPr>
          <w:p>
            <w:pPr>
              <w:spacing w:after="20" w:before="20"/>
              <w:rPr>
                <w:rFonts w:ascii="Arial" w:hAnsi="Arial" w:cs="Arial"/>
                <w:sz w:val="15"/>
                <w:szCs w:val="15"/>
              </w:rPr>
            </w:pPr>
            <w:r>
              <w:rPr>
                <w:rFonts w:ascii="Arial" w:hAnsi="Arial" w:cs="Arial"/>
                <w:sz w:val="16"/>
                <w:szCs w:val="16"/>
              </w:rPr>
              <w:t xml:space="preserve">CLG</w:t>
            </w:r>
          </w:p>
        </w:tc>
        <w:tc>
          <w:tcPr>
            <w:tcW w:w="1728" w:type="dxa"/>
          </w:tcPr>
          <w:p>
            <w:pPr>
              <w:spacing w:after="20" w:before="20"/>
              <w:rPr>
                <w:rFonts w:ascii="Arial" w:hAnsi="Arial" w:cs="Arial"/>
                <w:sz w:val="15"/>
                <w:szCs w:val="15"/>
              </w:rPr>
            </w:pPr>
            <w:r>
              <w:rPr>
                <w:rFonts w:ascii="Arial" w:hAnsi="Arial" w:cs="Arial"/>
                <w:sz w:val="16"/>
                <w:szCs w:val="16"/>
              </w:rPr>
              <w:t xml:space="preserve">BRRN.021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TSI threshold</w:t>
            </w:r>
          </w:p>
        </w:tc>
        <w:tc>
          <w:tcPr>
            <w:tcW w:w="3744" w:type="dxa"/>
          </w:tcPr>
          <w:p>
            <w:pPr>
              <w:spacing w:after="20" w:before="20"/>
              <w:rPr>
                <w:rFonts w:ascii="Arial" w:hAnsi="Arial" w:cs="Arial"/>
                <w:sz w:val="15"/>
                <w:szCs w:val="15"/>
              </w:rPr>
            </w:pPr>
            <w:r>
              <w:rPr>
                <w:rFonts w:ascii="Arial" w:hAnsi="Arial" w:cs="Arial"/>
                <w:sz w:val="16"/>
                <w:szCs w:val="16"/>
              </w:rPr>
              <w:t xml:space="preserve">PHP 250,000,000.00</w:t>
            </w:r>
          </w:p>
        </w:tc>
        <w:tc>
          <w:tcPr>
            <w:tcW w:w="1728" w:type="dxa"/>
          </w:tcPr>
          <w:p>
            <w:pPr>
              <w:spacing w:after="20" w:before="20"/>
              <w:rPr>
                <w:rFonts w:ascii="Arial" w:hAnsi="Arial" w:cs="Arial"/>
                <w:sz w:val="15"/>
                <w:szCs w:val="15"/>
              </w:rPr>
            </w:pPr>
            <w:r>
              <w:rPr>
                <w:rFonts w:ascii="Arial" w:hAnsi="Arial" w:cs="Arial"/>
                <w:sz w:val="16"/>
                <w:szCs w:val="16"/>
              </w:rPr>
              <w:t xml:space="preserve">BRRN.020; SC-12</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Outstanding premium threshold</w:t>
            </w:r>
          </w:p>
        </w:tc>
        <w:tc>
          <w:tcPr>
            <w:tcW w:w="3744" w:type="dxa"/>
          </w:tcPr>
          <w:p>
            <w:pPr>
              <w:spacing w:after="20" w:before="20"/>
              <w:rPr>
                <w:rFonts w:ascii="Arial" w:hAnsi="Arial" w:cs="Arial"/>
                <w:sz w:val="15"/>
                <w:szCs w:val="15"/>
              </w:rPr>
            </w:pPr>
            <w:r>
              <w:rPr>
                <w:rFonts w:ascii="Arial" w:hAnsi="Arial" w:cs="Arial"/>
                <w:sz w:val="16"/>
                <w:szCs w:val="16"/>
              </w:rPr>
              <w:t xml:space="preserve">PHP 0.00 (any balance)</w:t>
            </w:r>
          </w:p>
        </w:tc>
        <w:tc>
          <w:tcPr>
            <w:tcW w:w="1728" w:type="dxa"/>
          </w:tcPr>
          <w:p>
            <w:pPr>
              <w:spacing w:after="20" w:before="20"/>
              <w:rPr>
                <w:rFonts w:ascii="Arial" w:hAnsi="Arial" w:cs="Arial"/>
                <w:sz w:val="15"/>
                <w:szCs w:val="15"/>
              </w:rPr>
            </w:pPr>
            <w:r>
              <w:rPr>
                <w:rFonts w:ascii="Arial" w:hAnsi="Arial" w:cs="Arial"/>
                <w:sz w:val="16"/>
                <w:szCs w:val="16"/>
              </w:rPr>
              <w:t xml:space="preserve">BRD 1.011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Financial-impact tolerance</w:t>
            </w:r>
          </w:p>
        </w:tc>
        <w:tc>
          <w:tcPr>
            <w:tcW w:w="3744" w:type="dxa"/>
          </w:tcPr>
          <w:p>
            <w:pPr>
              <w:spacing w:after="20" w:before="20"/>
              <w:rPr>
                <w:rFonts w:ascii="Arial" w:hAnsi="Arial" w:cs="Arial"/>
                <w:sz w:val="15"/>
                <w:szCs w:val="15"/>
              </w:rPr>
            </w:pPr>
            <w:r>
              <w:rPr>
                <w:rFonts w:ascii="Arial" w:hAnsi="Arial" w:cs="Arial"/>
                <w:sz w:val="16"/>
                <w:szCs w:val="16"/>
              </w:rPr>
              <w:t xml:space="preserve">PHP 0.00 (any change)</w:t>
            </w:r>
          </w:p>
        </w:tc>
        <w:tc>
          <w:tcPr>
            <w:tcW w:w="1728" w:type="dxa"/>
          </w:tcPr>
          <w:p>
            <w:pPr>
              <w:spacing w:after="20" w:before="20"/>
              <w:rPr>
                <w:rFonts w:ascii="Arial" w:hAnsi="Arial" w:cs="Arial"/>
                <w:sz w:val="15"/>
                <w:szCs w:val="15"/>
              </w:rPr>
            </w:pPr>
            <w:r>
              <w:rPr>
                <w:rFonts w:ascii="Arial" w:hAnsi="Arial" w:cs="Arial"/>
                <w:sz w:val="16"/>
                <w:szCs w:val="16"/>
              </w:rPr>
              <w:t xml:space="preserve">BRRN.038</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6"/>
                <w:szCs w:val="16"/>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Late Renewal Advice warning</w:t>
            </w:r>
          </w:p>
        </w:tc>
        <w:tc>
          <w:tcPr>
            <w:tcW w:w="3744" w:type="dxa"/>
          </w:tcPr>
          <w:p>
            <w:pPr>
              <w:spacing w:after="20" w:before="20"/>
              <w:rPr>
                <w:rFonts w:ascii="Arial" w:hAnsi="Arial" w:cs="Arial"/>
                <w:sz w:val="15"/>
                <w:szCs w:val="15"/>
              </w:rPr>
            </w:pPr>
            <w:r>
              <w:rPr>
                <w:rFonts w:ascii="Arial" w:hAnsi="Arial" w:cs="Arial"/>
                <w:sz w:val="16"/>
                <w:szCs w:val="16"/>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reminder checkpoint</w:t>
            </w:r>
          </w:p>
        </w:tc>
        <w:tc>
          <w:tcPr>
            <w:tcW w:w="3744" w:type="dxa"/>
          </w:tcPr>
          <w:p>
            <w:pPr>
              <w:spacing w:after="20" w:before="20"/>
              <w:rPr>
                <w:rFonts w:ascii="Arial" w:hAnsi="Arial" w:cs="Arial"/>
                <w:sz w:val="15"/>
                <w:szCs w:val="15"/>
              </w:rPr>
            </w:pPr>
            <w:r>
              <w:rPr>
                <w:rFonts w:ascii="Arial" w:hAnsi="Arial" w:cs="Arial"/>
                <w:sz w:val="16"/>
                <w:szCs w:val="16"/>
              </w:rPr>
              <w:t xml:space="preserve">75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6"/>
                <w:szCs w:val="16"/>
              </w:rPr>
              <w:t xml:space="preserve">0 days, per segment</w:t>
            </w:r>
          </w:p>
        </w:tc>
        <w:tc>
          <w:tcPr>
            <w:tcW w:w="1728" w:type="dxa"/>
          </w:tcPr>
          <w:p>
            <w:pPr>
              <w:spacing w:after="20" w:before="20"/>
              <w:rPr>
                <w:rFonts w:ascii="Arial" w:hAnsi="Arial" w:cs="Arial"/>
                <w:sz w:val="15"/>
                <w:szCs w:val="15"/>
              </w:rPr>
            </w:pPr>
            <w:r>
              <w:rPr>
                <w:rFonts w:ascii="Arial" w:hAnsi="Arial" w:cs="Arial"/>
                <w:sz w:val="16"/>
                <w:szCs w:val="16"/>
              </w:rPr>
              <w:t xml:space="preserve">BRRN.037</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Non-acceptance letter</w:t>
            </w:r>
          </w:p>
        </w:tc>
        <w:tc>
          <w:tcPr>
            <w:tcW w:w="3744" w:type="dxa"/>
          </w:tcPr>
          <w:p>
            <w:pPr>
              <w:spacing w:after="20" w:before="20"/>
              <w:rPr>
                <w:rFonts w:ascii="Arial" w:hAnsi="Arial" w:cs="Arial"/>
                <w:sz w:val="15"/>
                <w:szCs w:val="15"/>
              </w:rPr>
            </w:pPr>
            <w:r>
              <w:rPr>
                <w:rFonts w:ascii="Arial" w:hAnsi="Arial" w:cs="Arial"/>
                <w:sz w:val="16"/>
                <w:szCs w:val="16"/>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6"/>
                <w:szCs w:val="16"/>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6"/>
                <w:szCs w:val="16"/>
              </w:rPr>
              <w:t xml:space="preserve">BRRN.001, 037</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Re-open of Not for Renewal</w:t>
            </w:r>
          </w:p>
        </w:tc>
        <w:tc>
          <w:tcPr>
            <w:tcW w:w="3744" w:type="dxa"/>
          </w:tcPr>
          <w:p>
            <w:pPr>
              <w:spacing w:after="20" w:before="20"/>
              <w:rPr>
                <w:rFonts w:ascii="Arial" w:hAnsi="Arial" w:cs="Arial"/>
                <w:sz w:val="15"/>
                <w:szCs w:val="15"/>
              </w:rPr>
            </w:pPr>
            <w:r>
              <w:rPr>
                <w:rFonts w:ascii="Arial" w:hAnsi="Arial" w:cs="Arial"/>
                <w:sz w:val="16"/>
                <w:szCs w:val="16"/>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6"/>
                <w:szCs w:val="16"/>
              </w:rPr>
              <w:t xml:space="preserve">BRD 2.004.10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Exception ageing alert</w:t>
            </w:r>
          </w:p>
        </w:tc>
        <w:tc>
          <w:tcPr>
            <w:tcW w:w="3744" w:type="dxa"/>
          </w:tcPr>
          <w:p>
            <w:pPr>
              <w:spacing w:after="20" w:before="20"/>
              <w:rPr>
                <w:rFonts w:ascii="Arial" w:hAnsi="Arial" w:cs="Arial"/>
                <w:sz w:val="15"/>
                <w:szCs w:val="15"/>
              </w:rPr>
            </w:pPr>
            <w:r>
              <w:rPr>
                <w:rFonts w:ascii="Arial" w:hAnsi="Arial" w:cs="Arial"/>
                <w:sz w:val="16"/>
                <w:szCs w:val="16"/>
              </w:rPr>
              <w:t xml:space="preserve">5 working days</w:t>
            </w:r>
          </w:p>
        </w:tc>
        <w:tc>
          <w:tcPr>
            <w:tcW w:w="1728" w:type="dxa"/>
          </w:tcPr>
          <w:p>
            <w:pPr>
              <w:spacing w:after="20" w:before="20"/>
              <w:rPr>
                <w:rFonts w:ascii="Arial" w:hAnsi="Arial" w:cs="Arial"/>
                <w:sz w:val="15"/>
                <w:szCs w:val="15"/>
              </w:rPr>
            </w:pPr>
            <w:r>
              <w:rPr>
                <w:rFonts w:ascii="Arial" w:hAnsi="Arial" w:cs="Arial"/>
                <w:sz w:val="16"/>
                <w:szCs w:val="16"/>
              </w:rPr>
              <w:t xml:space="preserve">BRRN.029 (R29-05)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6"/>
                <w:szCs w:val="16"/>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BRRN.036</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Insurer reply days</w:t>
            </w:r>
          </w:p>
        </w:tc>
        <w:tc>
          <w:tcPr>
            <w:tcW w:w="3744" w:type="dxa"/>
          </w:tcPr>
          <w:p>
            <w:pPr>
              <w:spacing w:after="20" w:before="20"/>
              <w:rPr>
                <w:rFonts w:ascii="Arial" w:hAnsi="Arial" w:cs="Arial"/>
                <w:sz w:val="15"/>
                <w:szCs w:val="15"/>
              </w:rPr>
            </w:pPr>
            <w:r>
              <w:rPr>
                <w:rFonts w:ascii="Arial" w:hAnsi="Arial" w:cs="Arial"/>
                <w:sz w:val="16"/>
                <w:szCs w:val="16"/>
              </w:rPr>
              <w:t xml:space="preserve">10 days after sending</w:t>
            </w:r>
          </w:p>
        </w:tc>
        <w:tc>
          <w:tcPr>
            <w:tcW w:w="1728" w:type="dxa"/>
          </w:tcPr>
          <w:p>
            <w:pPr>
              <w:spacing w:after="20" w:before="20"/>
              <w:rPr>
                <w:rFonts w:ascii="Arial" w:hAnsi="Arial" w:cs="Arial"/>
                <w:sz w:val="15"/>
                <w:szCs w:val="15"/>
              </w:rPr>
            </w:pPr>
            <w:r>
              <w:rPr>
                <w:rFonts w:ascii="Arial" w:hAnsi="Arial" w:cs="Arial"/>
                <w:sz w:val="16"/>
                <w:szCs w:val="16"/>
              </w:rPr>
              <w:t xml:space="preserve">BRD 3.009</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Hold cover durations</w:t>
            </w:r>
          </w:p>
        </w:tc>
        <w:tc>
          <w:tcPr>
            <w:tcW w:w="3744" w:type="dxa"/>
          </w:tcPr>
          <w:p>
            <w:pPr>
              <w:spacing w:after="20" w:before="20"/>
              <w:rPr>
                <w:rFonts w:ascii="Arial" w:hAnsi="Arial" w:cs="Arial"/>
                <w:sz w:val="15"/>
                <w:szCs w:val="15"/>
              </w:rPr>
            </w:pPr>
            <w:r>
              <w:rPr>
                <w:rFonts w:ascii="Arial" w:hAnsi="Arial" w:cs="Arial"/>
                <w:sz w:val="16"/>
                <w:szCs w:val="16"/>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6"/>
                <w:szCs w:val="16"/>
              </w:rPr>
              <w:t xml:space="preserve">BRRN.042</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6"/>
                <w:szCs w:val="16"/>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6"/>
                <w:szCs w:val="16"/>
              </w:rPr>
              <w:t xml:space="preserve">BRRN.040</w:t>
            </w:r>
          </w:p>
        </w:tc>
        <w:tc>
          <w:tcPr>
            <w:tcW w:w="2015" w:type="dxa"/>
          </w:tcPr>
          <w:p>
            <w:pPr>
              <w:keepNext/>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6"/>
                <w:szCs w:val="16"/>
              </w:rPr>
              <w:t xml:space="preserve">15 and 30 minutes</w:t>
            </w:r>
          </w:p>
        </w:tc>
        <w:tc>
          <w:tcPr>
            <w:tcW w:w="1728" w:type="dxa"/>
          </w:tcPr>
          <w:p>
            <w:pPr>
              <w:keepNext/>
              <w:spacing w:after="20" w:before="20"/>
              <w:rPr>
                <w:rFonts w:ascii="Arial" w:hAnsi="Arial" w:cs="Arial"/>
                <w:sz w:val="15"/>
                <w:szCs w:val="15"/>
              </w:rPr>
            </w:pPr>
            <w:r>
              <w:rPr>
                <w:rFonts w:ascii="Arial" w:hAnsi="Arial" w:cs="Arial"/>
                <w:sz w:val="16"/>
                <w:szCs w:val="16"/>
              </w:rPr>
              <w:t xml:space="preserve">BRD x.001</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Lines excluded from Renewal</w:t>
            </w:r>
          </w:p>
        </w:tc>
        <w:tc>
          <w:tcPr>
            <w:tcW w:w="3744" w:type="dxa"/>
          </w:tcPr>
          <w:p>
            <w:pPr>
              <w:spacing w:after="20" w:before="20"/>
              <w:rPr>
                <w:rFonts w:ascii="Arial" w:hAnsi="Arial" w:cs="Arial"/>
                <w:sz w:val="15"/>
                <w:szCs w:val="15"/>
              </w:rPr>
            </w:pPr>
            <w:r>
              <w:rPr>
                <w:rFonts w:ascii="Arial" w:hAnsi="Arial" w:cs="Arial"/>
                <w:sz w:val="16"/>
                <w:szCs w:val="16"/>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6"/>
                <w:szCs w:val="16"/>
              </w:rPr>
              <w:t xml:space="preserve">Decision D3</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AC.9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Third bucket and missing data</w:t>
            </w:r>
          </w:p>
        </w:tc>
        <w:tc>
          <w:tcPr>
            <w:tcW w:w="4320" w:type="dxa"/>
          </w:tcPr>
          <w:p>
            <w:pPr>
              <w:spacing w:after="20" w:before="20"/>
              <w:rPr>
                <w:rFonts w:ascii="Arial" w:hAnsi="Arial" w:cs="Arial"/>
                <w:sz w:val="15"/>
                <w:szCs w:val="15"/>
              </w:rPr>
            </w:pPr>
            <w:r>
              <w:rPr>
                <w:rFonts w:ascii="Arial" w:hAnsi="Arial" w:cs="Arial"/>
                <w:sz w:val="16"/>
                <w:szCs w:val="16"/>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6"/>
                <w:szCs w:val="16"/>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6"/>
                <w:szCs w:val="16"/>
              </w:rPr>
              <w:t xml:space="preserve">C01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TSI above PHP 250M</w:t>
            </w:r>
          </w:p>
        </w:tc>
        <w:tc>
          <w:tcPr>
            <w:tcW w:w="4320" w:type="dxa"/>
          </w:tcPr>
          <w:p>
            <w:pPr>
              <w:spacing w:after="20" w:before="20"/>
              <w:rPr>
                <w:rFonts w:ascii="Arial" w:hAnsi="Arial" w:cs="Arial"/>
                <w:sz w:val="15"/>
                <w:szCs w:val="15"/>
              </w:rPr>
            </w:pPr>
            <w:r>
              <w:rPr>
                <w:rFonts w:ascii="Arial" w:hAnsi="Arial" w:cs="Arial"/>
                <w:sz w:val="16"/>
                <w:szCs w:val="16"/>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C02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Assignment of accounts</w:t>
            </w:r>
          </w:p>
        </w:tc>
        <w:tc>
          <w:tcPr>
            <w:tcW w:w="4320" w:type="dxa"/>
          </w:tcPr>
          <w:p>
            <w:pPr>
              <w:spacing w:after="20" w:before="20"/>
              <w:rPr>
                <w:rFonts w:ascii="Arial" w:hAnsi="Arial" w:cs="Arial"/>
                <w:sz w:val="15"/>
                <w:szCs w:val="15"/>
              </w:rPr>
            </w:pPr>
            <w:r>
              <w:rPr>
                <w:rFonts w:ascii="Arial" w:hAnsi="Arial" w:cs="Arial"/>
                <w:sz w:val="16"/>
                <w:szCs w:val="16"/>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C06</w:t>
            </w:r>
          </w:p>
        </w:tc>
        <w:tc>
          <w:tcPr>
            <w:tcW w:w="1620" w:type="dxa"/>
          </w:tcPr>
          <w:p>
            <w:pPr>
              <w:spacing w:after="20" w:before="20"/>
              <w:rPr>
                <w:rFonts w:ascii="Arial" w:hAnsi="Arial" w:cs="Arial"/>
                <w:sz w:val="15"/>
                <w:szCs w:val="15"/>
              </w:rPr>
            </w:pPr>
            <w:r>
              <w:rPr>
                <w:rFonts w:ascii="Arial" w:hAnsi="Arial" w:cs="Arial"/>
                <w:sz w:val="16"/>
                <w:szCs w:val="16"/>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Transfer to another unit</w:t>
            </w:r>
          </w:p>
        </w:tc>
        <w:tc>
          <w:tcPr>
            <w:tcW w:w="4320" w:type="dxa"/>
          </w:tcPr>
          <w:p>
            <w:pPr>
              <w:spacing w:after="20" w:before="20"/>
              <w:rPr>
                <w:rFonts w:ascii="Arial" w:hAnsi="Arial" w:cs="Arial"/>
                <w:sz w:val="15"/>
                <w:szCs w:val="15"/>
              </w:rPr>
            </w:pPr>
            <w:r>
              <w:rPr>
                <w:rFonts w:ascii="Arial" w:hAnsi="Arial" w:cs="Arial"/>
                <w:sz w:val="16"/>
                <w:szCs w:val="16"/>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C07</w:t>
            </w:r>
          </w:p>
        </w:tc>
        <w:tc>
          <w:tcPr>
            <w:tcW w:w="1620" w:type="dxa"/>
          </w:tcPr>
          <w:p>
            <w:pPr>
              <w:spacing w:after="20" w:before="20"/>
              <w:rPr>
                <w:rFonts w:ascii="Arial" w:hAnsi="Arial" w:cs="Arial"/>
                <w:sz w:val="15"/>
                <w:szCs w:val="15"/>
              </w:rPr>
            </w:pPr>
            <w:r>
              <w:rPr>
                <w:rFonts w:ascii="Arial" w:hAnsi="Arial" w:cs="Arial"/>
                <w:sz w:val="16"/>
                <w:szCs w:val="16"/>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Lock of the account</w:t>
            </w:r>
          </w:p>
        </w:tc>
        <w:tc>
          <w:tcPr>
            <w:tcW w:w="4320" w:type="dxa"/>
          </w:tcPr>
          <w:p>
            <w:pPr>
              <w:spacing w:after="20" w:before="20"/>
              <w:rPr>
                <w:rFonts w:ascii="Arial" w:hAnsi="Arial" w:cs="Arial"/>
                <w:sz w:val="15"/>
                <w:szCs w:val="15"/>
              </w:rPr>
            </w:pPr>
            <w:r>
              <w:rPr>
                <w:rFonts w:ascii="Arial" w:hAnsi="Arial" w:cs="Arial"/>
                <w:sz w:val="16"/>
                <w:szCs w:val="16"/>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6"/>
                <w:szCs w:val="16"/>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Renewal Advice notices</w:t>
            </w:r>
          </w:p>
        </w:tc>
        <w:tc>
          <w:tcPr>
            <w:tcW w:w="4320" w:type="dxa"/>
          </w:tcPr>
          <w:p>
            <w:pPr>
              <w:spacing w:after="20" w:before="20"/>
              <w:rPr>
                <w:rFonts w:ascii="Arial" w:hAnsi="Arial" w:cs="Arial"/>
                <w:sz w:val="15"/>
                <w:szCs w:val="15"/>
              </w:rPr>
            </w:pPr>
            <w:r>
              <w:rPr>
                <w:rFonts w:ascii="Arial" w:hAnsi="Arial" w:cs="Arial"/>
                <w:sz w:val="16"/>
                <w:szCs w:val="16"/>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NAL and Non-Renewal Letter</w:t>
            </w:r>
          </w:p>
        </w:tc>
        <w:tc>
          <w:tcPr>
            <w:tcW w:w="4320" w:type="dxa"/>
          </w:tcPr>
          <w:p>
            <w:pPr>
              <w:spacing w:after="20" w:before="20"/>
              <w:rPr>
                <w:rFonts w:ascii="Arial" w:hAnsi="Arial" w:cs="Arial"/>
                <w:sz w:val="15"/>
                <w:szCs w:val="15"/>
              </w:rPr>
            </w:pPr>
            <w:r>
              <w:rPr>
                <w:rFonts w:ascii="Arial" w:hAnsi="Arial" w:cs="Arial"/>
                <w:sz w:val="16"/>
                <w:szCs w:val="16"/>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C15</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Password of protected files</w:t>
            </w:r>
          </w:p>
        </w:tc>
        <w:tc>
          <w:tcPr>
            <w:tcW w:w="4320" w:type="dxa"/>
          </w:tcPr>
          <w:p>
            <w:pPr>
              <w:spacing w:after="20" w:before="20"/>
              <w:rPr>
                <w:rFonts w:ascii="Arial" w:hAnsi="Arial" w:cs="Arial"/>
                <w:sz w:val="15"/>
                <w:szCs w:val="15"/>
              </w:rPr>
            </w:pPr>
            <w:r>
              <w:rPr>
                <w:rFonts w:ascii="Arial" w:hAnsi="Arial" w:cs="Arial"/>
                <w:sz w:val="16"/>
                <w:szCs w:val="16"/>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6"/>
                <w:szCs w:val="16"/>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6"/>
                <w:szCs w:val="16"/>
              </w:rPr>
              <w:t xml:space="preserve">C16</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6"/>
                <w:szCs w:val="16"/>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C17</w:t>
            </w:r>
          </w:p>
        </w:tc>
        <w:tc>
          <w:tcPr>
            <w:tcW w:w="1620" w:type="dxa"/>
          </w:tcPr>
          <w:p>
            <w:pPr>
              <w:spacing w:after="20" w:before="20"/>
              <w:rPr>
                <w:rFonts w:ascii="Arial" w:hAnsi="Arial" w:cs="Arial"/>
                <w:sz w:val="15"/>
                <w:szCs w:val="15"/>
              </w:rPr>
            </w:pPr>
            <w:r>
              <w:rPr>
                <w:rFonts w:ascii="Arial" w:hAnsi="Arial" w:cs="Arial"/>
                <w:sz w:val="16"/>
                <w:szCs w:val="16"/>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6"/>
                <w:szCs w:val="16"/>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C20</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Endorsements at sanitation</w:t>
            </w:r>
          </w:p>
        </w:tc>
        <w:tc>
          <w:tcPr>
            <w:tcW w:w="4320" w:type="dxa"/>
          </w:tcPr>
          <w:p>
            <w:pPr>
              <w:spacing w:after="20" w:before="20"/>
              <w:rPr>
                <w:rFonts w:ascii="Arial" w:hAnsi="Arial" w:cs="Arial"/>
                <w:sz w:val="15"/>
                <w:szCs w:val="15"/>
              </w:rPr>
            </w:pPr>
            <w:r>
              <w:rPr>
                <w:rFonts w:ascii="Arial" w:hAnsi="Arial" w:cs="Arial"/>
                <w:sz w:val="16"/>
                <w:szCs w:val="16"/>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C21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6"/>
                <w:szCs w:val="16"/>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6"/>
                <w:szCs w:val="16"/>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Clean accounts and posting</w:t>
            </w:r>
          </w:p>
        </w:tc>
        <w:tc>
          <w:tcPr>
            <w:tcW w:w="4320" w:type="dxa"/>
          </w:tcPr>
          <w:p>
            <w:pPr>
              <w:spacing w:after="20" w:before="20"/>
              <w:rPr>
                <w:rFonts w:ascii="Arial" w:hAnsi="Arial" w:cs="Arial"/>
                <w:sz w:val="15"/>
                <w:szCs w:val="15"/>
              </w:rPr>
            </w:pPr>
            <w:r>
              <w:rPr>
                <w:rFonts w:ascii="Arial" w:hAnsi="Arial" w:cs="Arial"/>
                <w:sz w:val="16"/>
                <w:szCs w:val="16"/>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C24</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Status names</w:t>
            </w:r>
          </w:p>
        </w:tc>
        <w:tc>
          <w:tcPr>
            <w:tcW w:w="4320" w:type="dxa"/>
          </w:tcPr>
          <w:p>
            <w:pPr>
              <w:spacing w:after="20" w:before="20"/>
              <w:rPr>
                <w:rFonts w:ascii="Arial" w:hAnsi="Arial" w:cs="Arial"/>
                <w:sz w:val="15"/>
                <w:szCs w:val="15"/>
              </w:rPr>
            </w:pPr>
            <w:r>
              <w:rPr>
                <w:rFonts w:ascii="Arial" w:hAnsi="Arial" w:cs="Arial"/>
                <w:sz w:val="16"/>
                <w:szCs w:val="16"/>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6"/>
                <w:szCs w:val="16"/>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6"/>
                <w:szCs w:val="16"/>
              </w:rPr>
              <w:t xml:space="preserve">C25</w:t>
            </w:r>
          </w:p>
        </w:tc>
        <w:tc>
          <w:tcPr>
            <w:tcW w:w="1620" w:type="dxa"/>
          </w:tcPr>
          <w:p>
            <w:pPr>
              <w:spacing w:after="20" w:before="20"/>
              <w:rPr>
                <w:rFonts w:ascii="Arial" w:hAnsi="Arial" w:cs="Arial"/>
                <w:sz w:val="15"/>
                <w:szCs w:val="15"/>
              </w:rPr>
            </w:pPr>
            <w:r>
              <w:rPr>
                <w:rFonts w:ascii="Arial" w:hAnsi="Arial" w:cs="Arial"/>
                <w:sz w:val="16"/>
                <w:szCs w:val="16"/>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6"/>
                <w:szCs w:val="16"/>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6"/>
                <w:szCs w:val="16"/>
              </w:rPr>
              <w:t xml:space="preserve">By default</w:t>
            </w:r>
          </w:p>
        </w:tc>
        <w:tc>
          <w:tcPr>
            <w:tcW w:w="1080" w:type="dxa"/>
          </w:tcPr>
          <w:p>
            <w:pPr>
              <w:keepNext/>
              <w:spacing w:after="20" w:before="20"/>
              <w:rPr>
                <w:rFonts w:ascii="Arial" w:hAnsi="Arial" w:cs="Arial"/>
                <w:sz w:val="15"/>
                <w:szCs w:val="15"/>
              </w:rPr>
            </w:pPr>
            <w:r>
              <w:rPr>
                <w:rFonts w:ascii="Arial" w:hAnsi="Arial" w:cs="Arial"/>
                <w:sz w:val="16"/>
                <w:szCs w:val="16"/>
              </w:rPr>
              <w:t xml:space="preserve">C26</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6"/>
                <w:szCs w:val="16"/>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6"/>
                <w:szCs w:val="16"/>
              </w:rPr>
              <w:t xml:space="preserve">the BRD</w:t>
            </w:r>
          </w:p>
        </w:tc>
        <w:tc>
          <w:tcPr>
            <w:tcW w:w="1080" w:type="dxa"/>
          </w:tcPr>
          <w:p>
            <w:pPr>
              <w:keepNext/>
              <w:spacing w:after="20" w:before="20"/>
              <w:rPr>
                <w:rFonts w:ascii="Arial" w:hAnsi="Arial" w:cs="Arial"/>
                <w:sz w:val="15"/>
                <w:szCs w:val="15"/>
              </w:rPr>
            </w:pPr>
            <w:r>
              <w:rPr>
                <w:rFonts w:ascii="Arial" w:hAnsi="Arial" w:cs="Arial"/>
                <w:sz w:val="16"/>
                <w:szCs w:val="16"/>
              </w:rPr>
              <w:t xml:space="preserve">C27</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6"/>
                <w:szCs w:val="16"/>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6"/>
                <w:szCs w:val="16"/>
              </w:rPr>
              <w:t xml:space="preserve">Blank (the first company)</w:t>
            </w:r>
          </w:p>
        </w:tc>
        <w:tc>
          <w:tcPr>
            <w:tcW w:w="1080" w:type="dxa"/>
          </w:tcPr>
          <w:p>
            <w:pPr>
              <w:spacing w:after="20" w:before="20"/>
              <w:rPr>
                <w:rFonts w:ascii="Arial" w:hAnsi="Arial" w:cs="Arial"/>
                <w:sz w:val="15"/>
                <w:szCs w:val="15"/>
              </w:rPr>
            </w:pPr>
            <w:r>
              <w:rPr>
                <w:rFonts w:ascii="Arial" w:hAnsi="Arial" w:cs="Arial"/>
                <w:sz w:val="16"/>
                <w:szCs w:val="16"/>
              </w:rPr>
              <w:t xml:space="preserve">-</w:t>
            </w:r>
          </w:p>
        </w:tc>
        <w:tc>
          <w:tcPr>
            <w:tcW w:w="1620" w:type="dxa"/>
          </w:tcPr>
          <w:p>
            <w:pPr>
              <w:spacing w:after="20" w:before="20"/>
              <w:rPr>
                <w:rFonts w:ascii="Arial" w:hAnsi="Arial" w:cs="Arial"/>
                <w:sz w:val="15"/>
                <w:szCs w:val="15"/>
              </w:rPr>
            </w:pPr>
            <w:r>
              <w:rPr>
                <w:rFonts w:ascii="Arial" w:hAnsi="Arial" w:cs="Arial"/>
                <w:sz w:val="16"/>
                <w:szCs w:val="16"/>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5504688" cy="3929963"/>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5504688" cy="392996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20"/>
          <w:szCs w:val="20"/>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RMEL</w:t>
            </w:r>
          </w:p>
        </w:tc>
        <w:tc>
          <w:tcPr>
            <w:tcW w:w="1872" w:type="dxa"/>
          </w:tcPr>
          <w:p>
            <w:pPr>
              <w:spacing w:after="20" w:before="20"/>
              <w:rPr>
                <w:rFonts w:ascii="Arial" w:hAnsi="Arial" w:cs="Arial"/>
                <w:sz w:val="15"/>
                <w:szCs w:val="15"/>
              </w:rPr>
            </w:pPr>
            <w:r>
              <w:rPr>
                <w:rFonts w:ascii="Arial" w:hAnsi="Arial" w:cs="Arial"/>
                <w:sz w:val="16"/>
                <w:szCs w:val="16"/>
              </w:rPr>
              <w:t xml:space="preserve">Generation and initiation</w:t>
            </w:r>
          </w:p>
        </w:tc>
        <w:tc>
          <w:tcPr>
            <w:tcW w:w="1872" w:type="dxa"/>
          </w:tcPr>
          <w:p>
            <w:pPr>
              <w:spacing w:after="20" w:before="20"/>
              <w:rPr>
                <w:rFonts w:ascii="Arial" w:hAnsi="Arial" w:cs="Arial"/>
                <w:sz w:val="15"/>
                <w:szCs w:val="15"/>
              </w:rPr>
            </w:pPr>
            <w:r>
              <w:rPr>
                <w:rFonts w:ascii="Arial" w:hAnsi="Arial" w:cs="Arial"/>
                <w:sz w:val="16"/>
                <w:szCs w:val="16"/>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Sanitation</w:t>
            </w:r>
          </w:p>
        </w:tc>
        <w:tc>
          <w:tcPr>
            <w:tcW w:w="1872" w:type="dxa"/>
          </w:tcPr>
          <w:p>
            <w:pPr>
              <w:spacing w:after="20" w:before="20"/>
              <w:rPr>
                <w:rFonts w:ascii="Arial" w:hAnsi="Arial" w:cs="Arial"/>
                <w:sz w:val="15"/>
                <w:szCs w:val="15"/>
              </w:rPr>
            </w:pPr>
            <w:r>
              <w:rPr>
                <w:rFonts w:ascii="Arial" w:hAnsi="Arial" w:cs="Arial"/>
                <w:sz w:val="16"/>
                <w:szCs w:val="16"/>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6"/>
                <w:szCs w:val="16"/>
              </w:rPr>
              <w:t xml:space="preserve">System</w:t>
            </w:r>
          </w:p>
        </w:tc>
        <w:tc>
          <w:tcPr>
            <w:tcW w:w="2015" w:type="dxa"/>
          </w:tcPr>
          <w:p>
            <w:pPr>
              <w:spacing w:after="20" w:before="20"/>
              <w:rPr>
                <w:rFonts w:ascii="Arial" w:hAnsi="Arial" w:cs="Arial"/>
                <w:sz w:val="15"/>
                <w:szCs w:val="15"/>
              </w:rPr>
            </w:pPr>
            <w:r>
              <w:rPr>
                <w:rFonts w:ascii="Arial" w:hAnsi="Arial" w:cs="Arial"/>
                <w:sz w:val="16"/>
                <w:szCs w:val="16"/>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6"/>
                <w:szCs w:val="16"/>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6"/>
                <w:szCs w:val="16"/>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Assignment</w:t>
            </w:r>
          </w:p>
        </w:tc>
        <w:tc>
          <w:tcPr>
            <w:tcW w:w="1872" w:type="dxa"/>
          </w:tcPr>
          <w:p>
            <w:pPr>
              <w:spacing w:after="20" w:before="20"/>
              <w:rPr>
                <w:rFonts w:ascii="Arial" w:hAnsi="Arial" w:cs="Arial"/>
                <w:sz w:val="15"/>
                <w:szCs w:val="15"/>
              </w:rPr>
            </w:pPr>
            <w:r>
              <w:rPr>
                <w:rFonts w:ascii="Arial" w:hAnsi="Arial" w:cs="Arial"/>
                <w:sz w:val="16"/>
                <w:szCs w:val="16"/>
              </w:rPr>
              <w:t xml:space="preserve">Assign / re-assign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Until the account is locked</w:t>
            </w:r>
          </w:p>
        </w:tc>
        <w:tc>
          <w:tcPr>
            <w:tcW w:w="1440" w:type="dxa"/>
          </w:tcPr>
          <w:p>
            <w:pPr>
              <w:spacing w:after="20" w:before="20"/>
              <w:rPr>
                <w:rFonts w:ascii="Arial" w:hAnsi="Arial" w:cs="Arial"/>
                <w:sz w:val="15"/>
                <w:szCs w:val="15"/>
              </w:rPr>
            </w:pPr>
            <w:r>
              <w:rPr>
                <w:rFonts w:ascii="Arial" w:hAnsi="Arial" w:cs="Arial"/>
                <w:sz w:val="16"/>
                <w:szCs w:val="16"/>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Transfer</w:t>
            </w:r>
          </w:p>
        </w:tc>
        <w:tc>
          <w:tcPr>
            <w:tcW w:w="1872" w:type="dxa"/>
          </w:tcPr>
          <w:p>
            <w:pPr>
              <w:spacing w:after="20" w:before="20"/>
              <w:rPr>
                <w:rFonts w:ascii="Arial" w:hAnsi="Arial" w:cs="Arial"/>
                <w:sz w:val="15"/>
                <w:szCs w:val="15"/>
              </w:rPr>
            </w:pPr>
            <w:r>
              <w:rPr>
                <w:rFonts w:ascii="Arial" w:hAnsi="Arial" w:cs="Arial"/>
                <w:sz w:val="16"/>
                <w:szCs w:val="16"/>
              </w:rPr>
              <w:t xml:space="preserve">Request and decision</w:t>
            </w:r>
          </w:p>
        </w:tc>
        <w:tc>
          <w:tcPr>
            <w:tcW w:w="1872"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2015" w:type="dxa"/>
          </w:tcPr>
          <w:p>
            <w:pPr>
              <w:spacing w:after="20" w:before="20"/>
              <w:rPr>
                <w:rFonts w:ascii="Arial" w:hAnsi="Arial" w:cs="Arial"/>
                <w:sz w:val="15"/>
                <w:szCs w:val="15"/>
              </w:rPr>
            </w:pPr>
            <w:r>
              <w:rPr>
                <w:rFonts w:ascii="Arial" w:hAnsi="Arial" w:cs="Arial"/>
                <w:sz w:val="16"/>
                <w:szCs w:val="16"/>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Disposition</w:t>
            </w:r>
          </w:p>
        </w:tc>
        <w:tc>
          <w:tcPr>
            <w:tcW w:w="1872" w:type="dxa"/>
          </w:tcPr>
          <w:p>
            <w:pPr>
              <w:spacing w:after="20" w:before="20"/>
              <w:rPr>
                <w:rFonts w:ascii="Arial" w:hAnsi="Arial" w:cs="Arial"/>
                <w:sz w:val="15"/>
                <w:szCs w:val="15"/>
              </w:rPr>
            </w:pPr>
            <w:r>
              <w:rPr>
                <w:rFonts w:ascii="Arial" w:hAnsi="Arial" w:cs="Arial"/>
                <w:sz w:val="16"/>
                <w:szCs w:val="16"/>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6"/>
                <w:szCs w:val="16"/>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6"/>
                <w:szCs w:val="16"/>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Posting</w:t>
            </w:r>
          </w:p>
        </w:tc>
        <w:tc>
          <w:tcPr>
            <w:tcW w:w="1872" w:type="dxa"/>
          </w:tcPr>
          <w:p>
            <w:pPr>
              <w:spacing w:after="20" w:before="20"/>
              <w:rPr>
                <w:rFonts w:ascii="Arial" w:hAnsi="Arial" w:cs="Arial"/>
                <w:sz w:val="15"/>
                <w:szCs w:val="15"/>
              </w:rPr>
            </w:pPr>
            <w:r>
              <w:rPr>
                <w:rFonts w:ascii="Arial" w:hAnsi="Arial" w:cs="Arial"/>
                <w:sz w:val="16"/>
                <w:szCs w:val="16"/>
              </w:rPr>
              <w:t xml:space="preserve">Review and post</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Overrides</w:t>
            </w:r>
          </w:p>
        </w:tc>
        <w:tc>
          <w:tcPr>
            <w:tcW w:w="1872" w:type="dxa"/>
          </w:tcPr>
          <w:p>
            <w:pPr>
              <w:spacing w:after="20" w:before="20"/>
              <w:rPr>
                <w:rFonts w:ascii="Arial" w:hAnsi="Arial" w:cs="Arial"/>
                <w:sz w:val="15"/>
                <w:szCs w:val="15"/>
              </w:rPr>
            </w:pPr>
            <w:r>
              <w:rPr>
                <w:rFonts w:ascii="Arial" w:hAnsi="Arial" w:cs="Arial"/>
                <w:sz w:val="16"/>
                <w:szCs w:val="16"/>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6"/>
                <w:szCs w:val="16"/>
              </w:rPr>
              <w:t xml:space="preserve">Processing Officer</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6"/>
                <w:szCs w:val="16"/>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6"/>
                <w:szCs w:val="16"/>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1872" w:type="dxa"/>
          </w:tcPr>
          <w:p>
            <w:pPr>
              <w:spacing w:after="20" w:before="20"/>
              <w:rPr>
                <w:rFonts w:ascii="Arial" w:hAnsi="Arial" w:cs="Arial"/>
                <w:sz w:val="15"/>
                <w:szCs w:val="15"/>
              </w:rPr>
            </w:pPr>
            <w:r>
              <w:rPr>
                <w:rFonts w:ascii="Arial" w:hAnsi="Arial" w:cs="Arial"/>
                <w:sz w:val="16"/>
                <w:szCs w:val="16"/>
              </w:rPr>
              <w:t xml:space="preserve">Insurer (file) or Processing</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6"/>
                <w:szCs w:val="16"/>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Renewal Advice</w:t>
            </w:r>
          </w:p>
        </w:tc>
        <w:tc>
          <w:tcPr>
            <w:tcW w:w="1872" w:type="dxa"/>
          </w:tcPr>
          <w:p>
            <w:pPr>
              <w:spacing w:after="20" w:before="20"/>
              <w:rPr>
                <w:rFonts w:ascii="Arial" w:hAnsi="Arial" w:cs="Arial"/>
                <w:sz w:val="15"/>
                <w:szCs w:val="15"/>
              </w:rPr>
            </w:pPr>
            <w:r>
              <w:rPr>
                <w:rFonts w:ascii="Arial" w:hAnsi="Arial" w:cs="Arial"/>
                <w:sz w:val="16"/>
                <w:szCs w:val="16"/>
              </w:rPr>
              <w:t xml:space="preserve">Generate and send</w:t>
            </w:r>
          </w:p>
        </w:tc>
        <w:tc>
          <w:tcPr>
            <w:tcW w:w="1872" w:type="dxa"/>
          </w:tcPr>
          <w:p>
            <w:pPr>
              <w:spacing w:after="20" w:before="20"/>
              <w:rPr>
                <w:rFonts w:ascii="Arial" w:hAnsi="Arial" w:cs="Arial"/>
                <w:sz w:val="15"/>
                <w:szCs w:val="15"/>
              </w:rPr>
            </w:pPr>
            <w:r>
              <w:rPr>
                <w:rFonts w:ascii="Arial" w:hAnsi="Arial" w:cs="Arial"/>
                <w:sz w:val="16"/>
                <w:szCs w:val="16"/>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6"/>
                <w:szCs w:val="16"/>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Acceptance</w:t>
            </w:r>
          </w:p>
        </w:tc>
        <w:tc>
          <w:tcPr>
            <w:tcW w:w="1872" w:type="dxa"/>
          </w:tcPr>
          <w:p>
            <w:pPr>
              <w:spacing w:after="20" w:before="20"/>
              <w:rPr>
                <w:rFonts w:ascii="Arial" w:hAnsi="Arial" w:cs="Arial"/>
                <w:sz w:val="15"/>
                <w:szCs w:val="15"/>
              </w:rPr>
            </w:pPr>
            <w:r>
              <w:rPr>
                <w:rFonts w:ascii="Arial" w:hAnsi="Arial" w:cs="Arial"/>
                <w:sz w:val="16"/>
                <w:szCs w:val="16"/>
              </w:rPr>
              <w:t xml:space="preserve">Client acceptance</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6"/>
                <w:szCs w:val="16"/>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Placement, booking</w:t>
            </w:r>
          </w:p>
        </w:tc>
        <w:tc>
          <w:tcPr>
            <w:tcW w:w="1872" w:type="dxa"/>
          </w:tcPr>
          <w:p>
            <w:pPr>
              <w:spacing w:after="20" w:before="20"/>
              <w:rPr>
                <w:rFonts w:ascii="Arial" w:hAnsi="Arial" w:cs="Arial"/>
                <w:sz w:val="15"/>
                <w:szCs w:val="15"/>
              </w:rPr>
            </w:pPr>
            <w:r>
              <w:rPr>
                <w:rFonts w:ascii="Arial" w:hAnsi="Arial" w:cs="Arial"/>
                <w:sz w:val="16"/>
                <w:szCs w:val="16"/>
              </w:rPr>
              <w:t xml:space="preserve">Processing; booking user</w:t>
            </w:r>
          </w:p>
        </w:tc>
        <w:tc>
          <w:tcPr>
            <w:tcW w:w="2015" w:type="dxa"/>
          </w:tcPr>
          <w:p>
            <w:pPr>
              <w:spacing w:after="20" w:before="20"/>
              <w:rPr>
                <w:rFonts w:ascii="Arial" w:hAnsi="Arial" w:cs="Arial"/>
                <w:sz w:val="15"/>
                <w:szCs w:val="15"/>
              </w:rPr>
            </w:pPr>
            <w:r>
              <w:rPr>
                <w:rFonts w:ascii="Arial" w:hAnsi="Arial" w:cs="Arial"/>
                <w:sz w:val="16"/>
                <w:szCs w:val="16"/>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6"/>
                <w:szCs w:val="16"/>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6"/>
                <w:szCs w:val="16"/>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Hold cover</w:t>
            </w:r>
          </w:p>
        </w:tc>
        <w:tc>
          <w:tcPr>
            <w:tcW w:w="1872" w:type="dxa"/>
          </w:tcPr>
          <w:p>
            <w:pPr>
              <w:spacing w:after="20" w:before="20"/>
              <w:rPr>
                <w:rFonts w:ascii="Arial" w:hAnsi="Arial" w:cs="Arial"/>
                <w:sz w:val="15"/>
                <w:szCs w:val="15"/>
              </w:rPr>
            </w:pPr>
            <w:r>
              <w:rPr>
                <w:rFonts w:ascii="Arial" w:hAnsi="Arial" w:cs="Arial"/>
                <w:sz w:val="16"/>
                <w:szCs w:val="16"/>
              </w:rPr>
              <w:t xml:space="preserve">Request, extension, confirmation</w:t>
            </w:r>
          </w:p>
        </w:tc>
        <w:tc>
          <w:tcPr>
            <w:tcW w:w="1872" w:type="dxa"/>
          </w:tcPr>
          <w:p>
            <w:pPr>
              <w:spacing w:after="20" w:before="20"/>
              <w:rPr>
                <w:rFonts w:ascii="Arial" w:hAnsi="Arial" w:cs="Arial"/>
                <w:sz w:val="15"/>
                <w:szCs w:val="15"/>
              </w:rPr>
            </w:pPr>
            <w:r>
              <w:rPr>
                <w:rFonts w:ascii="Arial" w:hAnsi="Arial" w:cs="Arial"/>
                <w:sz w:val="16"/>
                <w:szCs w:val="16"/>
              </w:rPr>
              <w:t xml:space="preserve">System or user</w:t>
            </w:r>
          </w:p>
        </w:tc>
        <w:tc>
          <w:tcPr>
            <w:tcW w:w="2015" w:type="dxa"/>
          </w:tcPr>
          <w:p>
            <w:pPr>
              <w:spacing w:after="20" w:before="20"/>
              <w:rPr>
                <w:rFonts w:ascii="Arial" w:hAnsi="Arial" w:cs="Arial"/>
                <w:sz w:val="15"/>
                <w:szCs w:val="15"/>
              </w:rPr>
            </w:pPr>
            <w:r>
              <w:rPr>
                <w:rFonts w:ascii="Arial" w:hAnsi="Arial" w:cs="Arial"/>
                <w:sz w:val="16"/>
                <w:szCs w:val="16"/>
              </w:rPr>
              <w:t xml:space="preserve">Insurer</w:t>
            </w:r>
          </w:p>
        </w:tc>
        <w:tc>
          <w:tcPr>
            <w:tcW w:w="2160" w:type="dxa"/>
          </w:tcPr>
          <w:p>
            <w:pPr>
              <w:spacing w:after="20" w:before="20"/>
              <w:rPr>
                <w:rFonts w:ascii="Arial" w:hAnsi="Arial" w:cs="Arial"/>
                <w:sz w:val="15"/>
                <w:szCs w:val="15"/>
              </w:rPr>
            </w:pPr>
            <w:r>
              <w:rPr>
                <w:rFonts w:ascii="Arial" w:hAnsi="Arial" w:cs="Arial"/>
                <w:sz w:val="16"/>
                <w:szCs w:val="16"/>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6"/>
                <w:szCs w:val="16"/>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Letters</w:t>
            </w:r>
          </w:p>
        </w:tc>
        <w:tc>
          <w:tcPr>
            <w:tcW w:w="1872" w:type="dxa"/>
          </w:tcPr>
          <w:p>
            <w:pPr>
              <w:keepNext/>
              <w:spacing w:after="20" w:before="20"/>
              <w:rPr>
                <w:rFonts w:ascii="Arial" w:hAnsi="Arial" w:cs="Arial"/>
                <w:sz w:val="15"/>
                <w:szCs w:val="15"/>
              </w:rPr>
            </w:pPr>
            <w:r>
              <w:rPr>
                <w:rFonts w:ascii="Arial" w:hAnsi="Arial" w:cs="Arial"/>
                <w:sz w:val="16"/>
                <w:szCs w:val="16"/>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6"/>
                <w:szCs w:val="16"/>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Maintenance</w:t>
            </w:r>
          </w:p>
        </w:tc>
        <w:tc>
          <w:tcPr>
            <w:tcW w:w="1872" w:type="dxa"/>
          </w:tcPr>
          <w:p>
            <w:pPr>
              <w:keepNext/>
              <w:spacing w:after="20" w:before="20"/>
              <w:rPr>
                <w:rFonts w:ascii="Arial" w:hAnsi="Arial" w:cs="Arial"/>
                <w:sz w:val="15"/>
                <w:szCs w:val="15"/>
              </w:rPr>
            </w:pPr>
            <w:r>
              <w:rPr>
                <w:rFonts w:ascii="Arial" w:hAnsi="Arial" w:cs="Arial"/>
                <w:sz w:val="16"/>
                <w:szCs w:val="16"/>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6"/>
                <w:szCs w:val="16"/>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6"/>
                <w:szCs w:val="16"/>
              </w:rPr>
              <w:t xml:space="preserve">Effective date</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Go-live</w:t>
            </w:r>
          </w:p>
        </w:tc>
        <w:tc>
          <w:tcPr>
            <w:tcW w:w="1872" w:type="dxa"/>
          </w:tcPr>
          <w:p>
            <w:pPr>
              <w:spacing w:after="20" w:before="20"/>
              <w:rPr>
                <w:rFonts w:ascii="Arial" w:hAnsi="Arial" w:cs="Arial"/>
                <w:sz w:val="15"/>
                <w:szCs w:val="15"/>
              </w:rPr>
            </w:pPr>
            <w:r>
              <w:rPr>
                <w:rFonts w:ascii="Arial" w:hAnsi="Arial" w:cs="Arial"/>
                <w:sz w:val="16"/>
                <w:szCs w:val="16"/>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6"/>
                <w:szCs w:val="16"/>
              </w:rPr>
              <w:t xml:space="preserve">Renewal processing team (maker)</w:t>
            </w:r>
          </w:p>
        </w:tc>
        <w:tc>
          <w:tcPr>
            <w:tcW w:w="2015" w:type="dxa"/>
          </w:tcPr>
          <w:p>
            <w:pPr>
              <w:spacing w:after="20" w:before="20"/>
              <w:rPr>
                <w:rFonts w:ascii="Arial" w:hAnsi="Arial" w:cs="Arial"/>
                <w:sz w:val="15"/>
                <w:szCs w:val="15"/>
              </w:rPr>
            </w:pPr>
            <w:r>
              <w:rPr>
                <w:rFonts w:ascii="Arial" w:hAnsi="Arial" w:cs="Arial"/>
                <w:sz w:val="16"/>
                <w:szCs w:val="16"/>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6"/>
                <w:szCs w:val="16"/>
              </w:rPr>
              <w:t xml:space="preserve">Once at go-live</w:t>
            </w:r>
          </w:p>
        </w:tc>
        <w:tc>
          <w:tcPr>
            <w:tcW w:w="1440" w:type="dxa"/>
          </w:tcPr>
          <w:p>
            <w:pPr>
              <w:spacing w:after="20" w:before="20"/>
              <w:rPr>
                <w:rFonts w:ascii="Arial" w:hAnsi="Arial" w:cs="Arial"/>
                <w:sz w:val="15"/>
                <w:szCs w:val="15"/>
              </w:rPr>
            </w:pPr>
            <w:r>
              <w:rPr>
                <w:rFonts w:ascii="Arial" w:hAnsi="Arial" w:cs="Arial"/>
                <w:sz w:val="16"/>
                <w:szCs w:val="16"/>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RMEL generation and initiation</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Assignment</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Transfer</w:t>
            </w: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Disposition</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Review and posting; overrides</w:t>
            </w:r>
          </w:p>
        </w:tc>
        <w:tc>
          <w:tcPr>
            <w:tcW w:w="1065" w:type="dxa"/>
          </w:tcPr>
          <w:p>
            <w:pPr>
              <w:spacing w:after="20" w:before="20"/>
              <w:rPr>
                <w:rFonts w:ascii="Arial" w:hAnsi="Arial" w:cs="Arial"/>
                <w:sz w:val="15"/>
                <w:szCs w:val="15"/>
              </w:rPr>
            </w:pPr>
            <w:r>
              <w:rPr>
                <w:rFonts w:ascii="Arial" w:hAnsi="Arial" w:cs="Arial"/>
                <w:sz w:val="16"/>
                <w:szCs w:val="16"/>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Processing and insurer</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and letters</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Client acceptance</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LAMD uploads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Follow-ups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sz w:val="24"/>
          <w:szCs w:val="24"/>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proposed wordings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AE.01</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AE.02</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AE.03</w:t>
            </w:r>
          </w:p>
        </w:tc>
        <w:tc>
          <w:tcPr>
            <w:tcW w:w="3456" w:type="dxa"/>
          </w:tcPr>
          <w:p>
            <w:pPr>
              <w:spacing w:after="20" w:before="20"/>
              <w:rPr>
                <w:rFonts w:ascii="Arial" w:hAnsi="Arial" w:cs="Arial"/>
                <w:sz w:val="15"/>
                <w:szCs w:val="15"/>
              </w:rPr>
            </w:pPr>
            <w:r>
              <w:rPr>
                <w:rFonts w:ascii="Arial" w:hAnsi="Arial" w:cs="Arial"/>
                <w:sz w:val="16"/>
                <w:szCs w:val="16"/>
              </w:rPr>
              <w:t xml:space="preserve">Account classified Exception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AE.04</w:t>
            </w:r>
          </w:p>
        </w:tc>
        <w:tc>
          <w:tcPr>
            <w:tcW w:w="3456" w:type="dxa"/>
          </w:tcPr>
          <w:p>
            <w:pPr>
              <w:spacing w:after="20" w:before="20"/>
              <w:rPr>
                <w:rFonts w:ascii="Arial" w:hAnsi="Arial" w:cs="Arial"/>
                <w:sz w:val="15"/>
                <w:szCs w:val="15"/>
              </w:rPr>
            </w:pPr>
            <w:r>
              <w:rPr>
                <w:rFonts w:ascii="Arial" w:hAnsi="Arial" w:cs="Arial"/>
                <w:sz w:val="16"/>
                <w:szCs w:val="16"/>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AE.05</w:t>
            </w:r>
          </w:p>
        </w:tc>
        <w:tc>
          <w:tcPr>
            <w:tcW w:w="3456" w:type="dxa"/>
          </w:tcPr>
          <w:p>
            <w:pPr>
              <w:spacing w:after="20" w:before="20"/>
              <w:rPr>
                <w:rFonts w:ascii="Arial" w:hAnsi="Arial" w:cs="Arial"/>
                <w:sz w:val="15"/>
                <w:szCs w:val="15"/>
              </w:rPr>
            </w:pPr>
            <w:r>
              <w:rPr>
                <w:rFonts w:ascii="Arial" w:hAnsi="Arial" w:cs="Arial"/>
                <w:sz w:val="16"/>
                <w:szCs w:val="16"/>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AE.06</w:t>
            </w:r>
          </w:p>
        </w:tc>
        <w:tc>
          <w:tcPr>
            <w:tcW w:w="3456" w:type="dxa"/>
          </w:tcPr>
          <w:p>
            <w:pPr>
              <w:spacing w:after="20" w:before="20"/>
              <w:rPr>
                <w:rFonts w:ascii="Arial" w:hAnsi="Arial" w:cs="Arial"/>
                <w:sz w:val="15"/>
                <w:szCs w:val="15"/>
              </w:rPr>
            </w:pPr>
            <w:r>
              <w:rPr>
                <w:rFonts w:ascii="Arial" w:hAnsi="Arial" w:cs="Arial"/>
                <w:sz w:val="16"/>
                <w:szCs w:val="16"/>
              </w:rPr>
              <w:t xml:space="preserve">Transfer accepted or declined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AE.07</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AE.08</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by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AE.09</w:t>
            </w:r>
          </w:p>
        </w:tc>
        <w:tc>
          <w:tcPr>
            <w:tcW w:w="3456" w:type="dxa"/>
          </w:tcPr>
          <w:p>
            <w:pPr>
              <w:spacing w:after="20" w:before="20"/>
              <w:rPr>
                <w:rFonts w:ascii="Arial" w:hAnsi="Arial" w:cs="Arial"/>
                <w:sz w:val="15"/>
                <w:szCs w:val="15"/>
              </w:rPr>
            </w:pPr>
            <w:r>
              <w:rPr>
                <w:rFonts w:ascii="Arial" w:hAnsi="Arial" w:cs="Arial"/>
                <w:sz w:val="16"/>
                <w:szCs w:val="16"/>
              </w:rPr>
              <w:t xml:space="preserve">Account re-opened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AE.10</w:t>
            </w:r>
          </w:p>
        </w:tc>
        <w:tc>
          <w:tcPr>
            <w:tcW w:w="3456" w:type="dxa"/>
          </w:tcPr>
          <w:p>
            <w:pPr>
              <w:spacing w:after="20" w:before="20"/>
              <w:rPr>
                <w:rFonts w:ascii="Arial" w:hAnsi="Arial" w:cs="Arial"/>
                <w:sz w:val="15"/>
                <w:szCs w:val="15"/>
              </w:rPr>
            </w:pPr>
            <w:r>
              <w:rPr>
                <w:rFonts w:ascii="Arial" w:hAnsi="Arial" w:cs="Arial"/>
                <w:sz w:val="16"/>
                <w:szCs w:val="16"/>
              </w:rPr>
              <w:t xml:space="preserve">Account posted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AE.11</w:t>
            </w:r>
          </w:p>
        </w:tc>
        <w:tc>
          <w:tcPr>
            <w:tcW w:w="3456" w:type="dxa"/>
          </w:tcPr>
          <w:p>
            <w:pPr>
              <w:spacing w:after="20" w:before="20"/>
              <w:rPr>
                <w:rFonts w:ascii="Arial" w:hAnsi="Arial" w:cs="Arial"/>
                <w:sz w:val="15"/>
                <w:szCs w:val="15"/>
              </w:rPr>
            </w:pPr>
            <w:r>
              <w:rPr>
                <w:rFonts w:ascii="Arial" w:hAnsi="Arial" w:cs="Arial"/>
                <w:sz w:val="16"/>
                <w:szCs w:val="16"/>
              </w:rPr>
              <w:t xml:space="preserve">Insurer disposition recorded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AE.12</w:t>
            </w:r>
          </w:p>
        </w:tc>
        <w:tc>
          <w:tcPr>
            <w:tcW w:w="3456" w:type="dxa"/>
          </w:tcPr>
          <w:p>
            <w:pPr>
              <w:spacing w:after="20" w:before="20"/>
              <w:rPr>
                <w:rFonts w:ascii="Arial" w:hAnsi="Arial" w:cs="Arial"/>
                <w:sz w:val="15"/>
                <w:szCs w:val="15"/>
              </w:rPr>
            </w:pPr>
            <w:r>
              <w:rPr>
                <w:rFonts w:ascii="Arial" w:hAnsi="Arial" w:cs="Arial"/>
                <w:sz w:val="16"/>
                <w:szCs w:val="16"/>
              </w:rPr>
              <w:t xml:space="preserve">Client accepted the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AE.13</w:t>
            </w:r>
          </w:p>
        </w:tc>
        <w:tc>
          <w:tcPr>
            <w:tcW w:w="3456" w:type="dxa"/>
          </w:tcPr>
          <w:p>
            <w:pPr>
              <w:spacing w:after="20" w:before="20"/>
              <w:rPr>
                <w:rFonts w:ascii="Arial" w:hAnsi="Arial" w:cs="Arial"/>
                <w:sz w:val="15"/>
                <w:szCs w:val="15"/>
              </w:rPr>
            </w:pPr>
            <w:r>
              <w:rPr>
                <w:rFonts w:ascii="Arial" w:hAnsi="Arial" w:cs="Arial"/>
                <w:sz w:val="16"/>
                <w:szCs w:val="16"/>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AE.14</w:t>
            </w:r>
          </w:p>
        </w:tc>
        <w:tc>
          <w:tcPr>
            <w:tcW w:w="3456" w:type="dxa"/>
          </w:tcPr>
          <w:p>
            <w:pPr>
              <w:spacing w:after="20" w:before="20"/>
              <w:rPr>
                <w:rFonts w:ascii="Arial" w:hAnsi="Arial" w:cs="Arial"/>
                <w:sz w:val="15"/>
                <w:szCs w:val="15"/>
              </w:rPr>
            </w:pPr>
            <w:r>
              <w:rPr>
                <w:rFonts w:ascii="Arial" w:hAnsi="Arial" w:cs="Arial"/>
                <w:sz w:val="16"/>
                <w:szCs w:val="16"/>
              </w:rPr>
              <w:t xml:space="preserve">Renewal booked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AE.15</w:t>
            </w:r>
          </w:p>
        </w:tc>
        <w:tc>
          <w:tcPr>
            <w:tcW w:w="3456" w:type="dxa"/>
          </w:tcPr>
          <w:p>
            <w:pPr>
              <w:spacing w:after="20" w:before="20"/>
              <w:rPr>
                <w:rFonts w:ascii="Arial" w:hAnsi="Arial" w:cs="Arial"/>
                <w:sz w:val="15"/>
                <w:szCs w:val="15"/>
              </w:rPr>
            </w:pPr>
            <w:r>
              <w:rPr>
                <w:rFonts w:ascii="Arial" w:hAnsi="Arial" w:cs="Arial"/>
                <w:sz w:val="16"/>
                <w:szCs w:val="16"/>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AE.16</w:t>
            </w:r>
          </w:p>
        </w:tc>
        <w:tc>
          <w:tcPr>
            <w:tcW w:w="3456" w:type="dxa"/>
          </w:tcPr>
          <w:p>
            <w:pPr>
              <w:spacing w:after="20" w:before="20"/>
              <w:rPr>
                <w:rFonts w:ascii="Arial" w:hAnsi="Arial" w:cs="Arial"/>
                <w:sz w:val="15"/>
                <w:szCs w:val="15"/>
              </w:rPr>
            </w:pPr>
            <w:r>
              <w:rPr>
                <w:rFonts w:ascii="Arial" w:hAnsi="Arial" w:cs="Arial"/>
                <w:sz w:val="16"/>
                <w:szCs w:val="16"/>
              </w:rPr>
              <w:t xml:space="preserve">Go-live take-over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AE.17</w:t>
            </w:r>
          </w:p>
        </w:tc>
        <w:tc>
          <w:tcPr>
            <w:tcW w:w="3456" w:type="dxa"/>
          </w:tcPr>
          <w:p>
            <w:pPr>
              <w:spacing w:after="20" w:before="20"/>
              <w:rPr>
                <w:rFonts w:ascii="Arial" w:hAnsi="Arial" w:cs="Arial"/>
                <w:sz w:val="15"/>
                <w:szCs w:val="15"/>
              </w:rPr>
            </w:pPr>
            <w:r>
              <w:rPr>
                <w:rFonts w:ascii="Arial" w:hAnsi="Arial" w:cs="Arial"/>
                <w:sz w:val="16"/>
                <w:szCs w:val="16"/>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AE.18</w:t>
            </w:r>
          </w:p>
        </w:tc>
        <w:tc>
          <w:tcPr>
            <w:tcW w:w="3456" w:type="dxa"/>
          </w:tcPr>
          <w:p>
            <w:pPr>
              <w:spacing w:after="20" w:before="20"/>
              <w:rPr>
                <w:rFonts w:ascii="Arial" w:hAnsi="Arial" w:cs="Arial"/>
                <w:sz w:val="15"/>
                <w:szCs w:val="15"/>
              </w:rPr>
            </w:pPr>
            <w:r>
              <w:rPr>
                <w:rFonts w:ascii="Arial" w:hAnsi="Arial" w:cs="Arial"/>
                <w:sz w:val="16"/>
                <w:szCs w:val="16"/>
              </w:rPr>
              <w:t xml:space="preserve">Alert - extraction run failed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AE.19</w:t>
            </w:r>
          </w:p>
        </w:tc>
        <w:tc>
          <w:tcPr>
            <w:tcW w:w="3456" w:type="dxa"/>
          </w:tcPr>
          <w:p>
            <w:pPr>
              <w:spacing w:after="20" w:before="20"/>
              <w:rPr>
                <w:rFonts w:ascii="Arial" w:hAnsi="Arial" w:cs="Arial"/>
                <w:sz w:val="15"/>
                <w:szCs w:val="15"/>
              </w:rPr>
            </w:pPr>
            <w:r>
              <w:rPr>
                <w:rFonts w:ascii="Arial" w:hAnsi="Arial" w:cs="Arial"/>
                <w:sz w:val="16"/>
                <w:szCs w:val="16"/>
              </w:rPr>
              <w:t xml:space="preserve">Alert - insurer answer overdue</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AE.20</w:t>
            </w:r>
          </w:p>
        </w:tc>
        <w:tc>
          <w:tcPr>
            <w:tcW w:w="3456" w:type="dxa"/>
          </w:tcPr>
          <w:p>
            <w:pPr>
              <w:spacing w:after="20" w:before="20"/>
              <w:rPr>
                <w:rFonts w:ascii="Arial" w:hAnsi="Arial" w:cs="Arial"/>
                <w:sz w:val="15"/>
                <w:szCs w:val="15"/>
              </w:rPr>
            </w:pPr>
            <w:r>
              <w:rPr>
                <w:rFonts w:ascii="Arial" w:hAnsi="Arial" w:cs="Arial"/>
                <w:sz w:val="16"/>
                <w:szCs w:val="16"/>
              </w:rPr>
              <w:t xml:space="preserve">Alert - letter not delivered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AE.21</w:t>
            </w:r>
          </w:p>
        </w:tc>
        <w:tc>
          <w:tcPr>
            <w:tcW w:w="3456" w:type="dxa"/>
          </w:tcPr>
          <w:p>
            <w:pPr>
              <w:spacing w:after="20" w:before="20"/>
              <w:rPr>
                <w:rFonts w:ascii="Arial" w:hAnsi="Arial" w:cs="Arial"/>
                <w:sz w:val="15"/>
                <w:szCs w:val="15"/>
              </w:rPr>
            </w:pPr>
            <w:r>
              <w:rPr>
                <w:rFonts w:ascii="Arial" w:hAnsi="Arial" w:cs="Arial"/>
                <w:sz w:val="16"/>
                <w:szCs w:val="16"/>
              </w:rPr>
              <w:t xml:space="preserve">Alert - exception ageing</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AE.22</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AE.23</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AE.24</w:t>
            </w:r>
          </w:p>
        </w:tc>
        <w:tc>
          <w:tcPr>
            <w:tcW w:w="3456" w:type="dxa"/>
          </w:tcPr>
          <w:p>
            <w:pPr>
              <w:spacing w:after="20" w:before="20"/>
              <w:rPr>
                <w:rFonts w:ascii="Arial" w:hAnsi="Arial" w:cs="Arial"/>
                <w:sz w:val="15"/>
                <w:szCs w:val="15"/>
              </w:rPr>
            </w:pPr>
            <w:r>
              <w:rPr>
                <w:rFonts w:ascii="Arial" w:hAnsi="Arial" w:cs="Arial"/>
                <w:sz w:val="16"/>
                <w:szCs w:val="16"/>
              </w:rPr>
              <w:t xml:space="preserve">Password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AE.25</w:t>
            </w:r>
          </w:p>
        </w:tc>
        <w:tc>
          <w:tcPr>
            <w:tcW w:w="3456" w:type="dxa"/>
          </w:tcPr>
          <w:p>
            <w:pPr>
              <w:spacing w:after="20" w:before="20"/>
              <w:rPr>
                <w:rFonts w:ascii="Arial" w:hAnsi="Arial" w:cs="Arial"/>
                <w:sz w:val="15"/>
                <w:szCs w:val="15"/>
              </w:rPr>
            </w:pPr>
            <w:r>
              <w:rPr>
                <w:rFonts w:ascii="Arial" w:hAnsi="Arial" w:cs="Arial"/>
                <w:sz w:val="16"/>
                <w:szCs w:val="16"/>
              </w:rPr>
              <w:t xml:space="preserve">No Advice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AE.26</w:t>
            </w:r>
          </w:p>
        </w:tc>
        <w:tc>
          <w:tcPr>
            <w:tcW w:w="3456" w:type="dxa"/>
          </w:tcPr>
          <w:p>
            <w:pPr>
              <w:spacing w:after="20" w:before="20"/>
              <w:rPr>
                <w:rFonts w:ascii="Arial" w:hAnsi="Arial" w:cs="Arial"/>
                <w:sz w:val="15"/>
                <w:szCs w:val="15"/>
              </w:rPr>
            </w:pPr>
            <w:r>
              <w:rPr>
                <w:rFonts w:ascii="Arial" w:hAnsi="Arial" w:cs="Arial"/>
                <w:sz w:val="16"/>
                <w:szCs w:val="16"/>
              </w:rPr>
              <w:t xml:space="preserve">Non-Renewal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AE.27</w:t>
            </w:r>
          </w:p>
        </w:tc>
        <w:tc>
          <w:tcPr>
            <w:tcW w:w="3456" w:type="dxa"/>
          </w:tcPr>
          <w:p>
            <w:pPr>
              <w:spacing w:after="20" w:before="20"/>
              <w:rPr>
                <w:rFonts w:ascii="Arial" w:hAnsi="Arial" w:cs="Arial"/>
                <w:sz w:val="15"/>
                <w:szCs w:val="15"/>
              </w:rPr>
            </w:pPr>
            <w:r>
              <w:rPr>
                <w:rFonts w:ascii="Arial" w:hAnsi="Arial" w:cs="Arial"/>
                <w:sz w:val="16"/>
                <w:szCs w:val="16"/>
              </w:rPr>
              <w:t xml:space="preserve">NRNS reminder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AE.28</w:t>
            </w:r>
          </w:p>
        </w:tc>
        <w:tc>
          <w:tcPr>
            <w:tcW w:w="3456" w:type="dxa"/>
          </w:tcPr>
          <w:p>
            <w:pPr>
              <w:spacing w:after="20" w:before="20"/>
              <w:rPr>
                <w:rFonts w:ascii="Arial" w:hAnsi="Arial" w:cs="Arial"/>
                <w:sz w:val="15"/>
                <w:szCs w:val="15"/>
              </w:rPr>
            </w:pPr>
            <w:r>
              <w:rPr>
                <w:rFonts w:ascii="Arial" w:hAnsi="Arial" w:cs="Arial"/>
                <w:sz w:val="16"/>
                <w:szCs w:val="16"/>
              </w:rPr>
              <w:t xml:space="preserve">Non-acceptance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AE.29</w:t>
            </w:r>
          </w:p>
        </w:tc>
        <w:tc>
          <w:tcPr>
            <w:tcW w:w="3456" w:type="dxa"/>
          </w:tcPr>
          <w:p>
            <w:pPr>
              <w:spacing w:after="20" w:before="20"/>
              <w:rPr>
                <w:rFonts w:ascii="Arial" w:hAnsi="Arial" w:cs="Arial"/>
                <w:sz w:val="15"/>
                <w:szCs w:val="15"/>
              </w:rPr>
            </w:pPr>
            <w:r>
              <w:rPr>
                <w:rFonts w:ascii="Arial" w:hAnsi="Arial" w:cs="Arial"/>
                <w:sz w:val="16"/>
                <w:szCs w:val="16"/>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AE.30</w:t>
            </w:r>
          </w:p>
        </w:tc>
        <w:tc>
          <w:tcPr>
            <w:tcW w:w="3456" w:type="dxa"/>
          </w:tcPr>
          <w:p>
            <w:pPr>
              <w:spacing w:after="20" w:before="20"/>
              <w:rPr>
                <w:rFonts w:ascii="Arial" w:hAnsi="Arial" w:cs="Arial"/>
                <w:sz w:val="15"/>
                <w:szCs w:val="15"/>
              </w:rPr>
            </w:pPr>
            <w:r>
              <w:rPr>
                <w:rFonts w:ascii="Arial" w:hAnsi="Arial" w:cs="Arial"/>
                <w:sz w:val="16"/>
                <w:szCs w:val="16"/>
              </w:rPr>
              <w:t xml:space="preserve">SFU letter (mortgaged accounts)</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AE.31</w:t>
            </w:r>
          </w:p>
        </w:tc>
        <w:tc>
          <w:tcPr>
            <w:tcW w:w="3456" w:type="dxa"/>
          </w:tcPr>
          <w:p>
            <w:pPr>
              <w:spacing w:after="20" w:before="20"/>
              <w:rPr>
                <w:rFonts w:ascii="Arial" w:hAnsi="Arial" w:cs="Arial"/>
                <w:sz w:val="15"/>
                <w:szCs w:val="15"/>
              </w:rPr>
            </w:pPr>
            <w:r>
              <w:rPr>
                <w:rFonts w:ascii="Arial" w:hAnsi="Arial" w:cs="Arial"/>
                <w:sz w:val="16"/>
                <w:szCs w:val="16"/>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AE.32</w:t>
            </w:r>
          </w:p>
        </w:tc>
        <w:tc>
          <w:tcPr>
            <w:tcW w:w="3456" w:type="dxa"/>
          </w:tcPr>
          <w:p>
            <w:pPr>
              <w:spacing w:after="20" w:before="20"/>
              <w:rPr>
                <w:rFonts w:ascii="Arial" w:hAnsi="Arial" w:cs="Arial"/>
                <w:sz w:val="15"/>
                <w:szCs w:val="15"/>
              </w:rPr>
            </w:pPr>
            <w:r>
              <w:rPr>
                <w:rFonts w:ascii="Arial" w:hAnsi="Arial" w:cs="Arial"/>
                <w:sz w:val="16"/>
                <w:szCs w:val="16"/>
              </w:rPr>
              <w:t xml:space="preserve">Hold cover request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AE.33</w:t>
            </w:r>
          </w:p>
        </w:tc>
        <w:tc>
          <w:tcPr>
            <w:tcW w:w="3456" w:type="dxa"/>
          </w:tcPr>
          <w:p>
            <w:pPr>
              <w:spacing w:after="20" w:before="20"/>
              <w:rPr>
                <w:rFonts w:ascii="Arial" w:hAnsi="Arial" w:cs="Arial"/>
                <w:sz w:val="15"/>
                <w:szCs w:val="15"/>
              </w:rPr>
            </w:pPr>
            <w:r>
              <w:rPr>
                <w:rFonts w:ascii="Arial" w:hAnsi="Arial" w:cs="Arial"/>
                <w:sz w:val="16"/>
                <w:szCs w:val="16"/>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AE.34</w:t>
            </w:r>
          </w:p>
        </w:tc>
        <w:tc>
          <w:tcPr>
            <w:tcW w:w="3456" w:type="dxa"/>
          </w:tcPr>
          <w:p>
            <w:pPr>
              <w:spacing w:after="20" w:before="20"/>
              <w:rPr>
                <w:rFonts w:ascii="Arial" w:hAnsi="Arial" w:cs="Arial"/>
                <w:sz w:val="15"/>
                <w:szCs w:val="15"/>
              </w:rPr>
            </w:pPr>
            <w:r>
              <w:rPr>
                <w:rFonts w:ascii="Arial" w:hAnsi="Arial" w:cs="Arial"/>
                <w:sz w:val="16"/>
                <w:szCs w:val="16"/>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AE.35</w:t>
            </w:r>
          </w:p>
        </w:tc>
        <w:tc>
          <w:tcPr>
            <w:tcW w:w="3456" w:type="dxa"/>
          </w:tcPr>
          <w:p>
            <w:pPr>
              <w:spacing w:after="20" w:before="20"/>
              <w:rPr>
                <w:rFonts w:ascii="Arial" w:hAnsi="Arial" w:cs="Arial"/>
                <w:sz w:val="15"/>
                <w:szCs w:val="15"/>
              </w:rPr>
            </w:pPr>
            <w:r>
              <w:rPr>
                <w:rFonts w:ascii="Arial" w:hAnsi="Arial" w:cs="Arial"/>
                <w:sz w:val="16"/>
                <w:szCs w:val="16"/>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6"/>
                <w:szCs w:val="16"/>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AE.36</w:t>
            </w:r>
          </w:p>
        </w:tc>
        <w:tc>
          <w:tcPr>
            <w:tcW w:w="3456" w:type="dxa"/>
          </w:tcPr>
          <w:p>
            <w:pPr>
              <w:spacing w:after="20" w:before="20"/>
              <w:rPr>
                <w:rFonts w:ascii="Arial" w:hAnsi="Arial" w:cs="Arial"/>
                <w:sz w:val="15"/>
                <w:szCs w:val="15"/>
              </w:rPr>
            </w:pPr>
            <w:r>
              <w:rPr>
                <w:rFonts w:ascii="Arial" w:hAnsi="Arial" w:cs="Arial"/>
                <w:sz w:val="16"/>
                <w:szCs w:val="16"/>
              </w:rPr>
              <w:t xml:space="preserve">Placement not sent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AE.37</w:t>
            </w:r>
          </w:p>
        </w:tc>
        <w:tc>
          <w:tcPr>
            <w:tcW w:w="3456" w:type="dxa"/>
          </w:tcPr>
          <w:p>
            <w:pPr>
              <w:spacing w:after="20" w:before="20"/>
              <w:rPr>
                <w:rFonts w:ascii="Arial" w:hAnsi="Arial" w:cs="Arial"/>
                <w:sz w:val="15"/>
                <w:szCs w:val="15"/>
              </w:rPr>
            </w:pPr>
            <w:r>
              <w:rPr>
                <w:rFonts w:ascii="Arial" w:hAnsi="Arial" w:cs="Arial"/>
                <w:sz w:val="16"/>
                <w:szCs w:val="16"/>
              </w:rPr>
              <w:t xml:space="preserve">Placement response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AE.38</w:t>
            </w:r>
          </w:p>
        </w:tc>
        <w:tc>
          <w:tcPr>
            <w:tcW w:w="3456" w:type="dxa"/>
          </w:tcPr>
          <w:p>
            <w:pPr>
              <w:spacing w:after="20" w:before="20"/>
              <w:rPr>
                <w:rFonts w:ascii="Arial" w:hAnsi="Arial" w:cs="Arial"/>
                <w:sz w:val="15"/>
                <w:szCs w:val="15"/>
              </w:rPr>
            </w:pPr>
            <w:r>
              <w:rPr>
                <w:rFonts w:ascii="Arial" w:hAnsi="Arial" w:cs="Arial"/>
                <w:sz w:val="16"/>
                <w:szCs w:val="16"/>
              </w:rPr>
              <w:t xml:space="preserve">Account submitted for posting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AE.39</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AE.40</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decided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AE.41</w:t>
            </w:r>
          </w:p>
        </w:tc>
        <w:tc>
          <w:tcPr>
            <w:tcW w:w="3456" w:type="dxa"/>
          </w:tcPr>
          <w:p>
            <w:pPr>
              <w:spacing w:after="20" w:before="20"/>
              <w:rPr>
                <w:rFonts w:ascii="Arial" w:hAnsi="Arial" w:cs="Arial"/>
                <w:sz w:val="15"/>
                <w:szCs w:val="15"/>
              </w:rPr>
            </w:pPr>
            <w:r>
              <w:rPr>
                <w:rFonts w:ascii="Arial" w:hAnsi="Arial" w:cs="Arial"/>
                <w:sz w:val="16"/>
                <w:szCs w:val="16"/>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AE.42</w:t>
            </w:r>
          </w:p>
        </w:tc>
        <w:tc>
          <w:tcPr>
            <w:tcW w:w="3456" w:type="dxa"/>
          </w:tcPr>
          <w:p>
            <w:pPr>
              <w:keepNext/>
              <w:spacing w:after="20" w:before="20"/>
              <w:rPr>
                <w:rFonts w:ascii="Arial" w:hAnsi="Arial" w:cs="Arial"/>
                <w:sz w:val="15"/>
                <w:szCs w:val="15"/>
              </w:rPr>
            </w:pPr>
            <w:r>
              <w:rPr>
                <w:rFonts w:ascii="Arial" w:hAnsi="Arial" w:cs="Arial"/>
                <w:sz w:val="16"/>
                <w:szCs w:val="16"/>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AE.43</w:t>
            </w:r>
          </w:p>
        </w:tc>
        <w:tc>
          <w:tcPr>
            <w:tcW w:w="3456" w:type="dxa"/>
          </w:tcPr>
          <w:p>
            <w:pPr>
              <w:keepNext/>
              <w:spacing w:after="20" w:before="20"/>
              <w:rPr>
                <w:rFonts w:ascii="Arial" w:hAnsi="Arial" w:cs="Arial"/>
                <w:sz w:val="15"/>
                <w:szCs w:val="15"/>
              </w:rPr>
            </w:pPr>
            <w:r>
              <w:rPr>
                <w:rFonts w:ascii="Arial" w:hAnsi="Arial" w:cs="Arial"/>
                <w:sz w:val="16"/>
                <w:szCs w:val="16"/>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AE.44</w:t>
            </w:r>
          </w:p>
        </w:tc>
        <w:tc>
          <w:tcPr>
            <w:tcW w:w="3456" w:type="dxa"/>
          </w:tcPr>
          <w:p>
            <w:pPr>
              <w:spacing w:after="20" w:before="20"/>
              <w:rPr>
                <w:rFonts w:ascii="Arial" w:hAnsi="Arial" w:cs="Arial"/>
                <w:sz w:val="15"/>
                <w:szCs w:val="15"/>
              </w:rPr>
            </w:pPr>
            <w:r>
              <w:rPr>
                <w:rFonts w:ascii="Arial" w:hAnsi="Arial" w:cs="Arial"/>
                <w:sz w:val="16"/>
                <w:szCs w:val="16"/>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stays Exception beyond the ageing days, 5 working days by default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Product: &lt;product name&gt;</w:t>
            </w: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continued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an image of the proposed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0"/>
          <w:szCs w:val="20"/>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AF.1: proposed layout of the Renewal Advice (first and second notice)</w:t>
      </w:r>
    </w:p>
    <w:p>
      <w:pPr>
        <w:keepNext/>
        <w:spacing w:after="80" w:before="200"/>
        <w:rPr>
          <w:rFonts w:ascii="Arial" w:hAnsi="Arial" w:cs="Arial"/>
          <w:sz w:val="22"/>
          <w:szCs w:val="22"/>
        </w:rPr>
      </w:pPr>
      <w:r>
        <w:rPr>
          <w:rFonts w:ascii="Arial" w:hAnsi="Arial" w:cs="Arial"/>
          <w:b/>
          <w:bCs/>
          <w:color w:val="014EA9"/>
          <w:sz w:val="20"/>
          <w:szCs w:val="20"/>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AF.2: proposed layout of the Not for Renewal Letter and No Advice Letter</w:t>
      </w:r>
    </w:p>
    <w:p>
      <w:pPr>
        <w:keepNext/>
        <w:spacing w:after="80" w:before="200"/>
        <w:rPr>
          <w:rFonts w:ascii="Arial" w:hAnsi="Arial" w:cs="Arial"/>
          <w:sz w:val="22"/>
          <w:szCs w:val="22"/>
        </w:rPr>
      </w:pPr>
      <w:r>
        <w:rPr>
          <w:rFonts w:ascii="Arial" w:hAnsi="Arial" w:cs="Arial"/>
          <w:b/>
          <w:bCs/>
          <w:color w:val="014EA9"/>
          <w:sz w:val="20"/>
          <w:szCs w:val="20"/>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AF.3: proposed layout of the Insurer extract</w:t>
      </w:r>
    </w:p>
    <w:p>
      <w:pPr>
        <w:keepNext/>
        <w:spacing w:after="80" w:before="200"/>
        <w:rPr>
          <w:rFonts w:ascii="Arial" w:hAnsi="Arial" w:cs="Arial"/>
          <w:sz w:val="22"/>
          <w:szCs w:val="22"/>
        </w:rPr>
      </w:pPr>
      <w:r>
        <w:rPr>
          <w:rFonts w:ascii="Arial" w:hAnsi="Arial" w:cs="Arial"/>
          <w:b/>
          <w:bCs/>
          <w:color w:val="014EA9"/>
          <w:sz w:val="20"/>
          <w:szCs w:val="20"/>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AF.4: proposed layout of the Expiry list download</w:t>
      </w:r>
    </w:p>
    <w:p>
      <w:pPr>
        <w:keepNext/>
        <w:spacing w:after="80" w:before="200"/>
        <w:rPr>
          <w:rFonts w:ascii="Arial" w:hAnsi="Arial" w:cs="Arial"/>
          <w:sz w:val="22"/>
          <w:szCs w:val="22"/>
        </w:rPr>
      </w:pPr>
      <w:r>
        <w:rPr>
          <w:rFonts w:ascii="Arial" w:hAnsi="Arial" w:cs="Arial"/>
          <w:b/>
          <w:bCs/>
          <w:color w:val="014EA9"/>
          <w:sz w:val="20"/>
          <w:szCs w:val="20"/>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AF.5: proposed layout of the Renewal account details</w:t>
      </w:r>
    </w:p>
    <w:p>
      <w:pPr>
        <w:keepNext/>
        <w:spacing w:after="80" w:before="200"/>
        <w:rPr>
          <w:rFonts w:ascii="Arial" w:hAnsi="Arial" w:cs="Arial"/>
          <w:sz w:val="22"/>
          <w:szCs w:val="22"/>
        </w:rPr>
      </w:pPr>
      <w:r>
        <w:rPr>
          <w:rFonts w:ascii="Arial" w:hAnsi="Arial" w:cs="Arial"/>
          <w:b/>
          <w:bCs/>
          <w:color w:val="014EA9"/>
          <w:sz w:val="20"/>
          <w:szCs w:val="20"/>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by default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Status Report</w:t>
            </w:r>
          </w:p>
        </w:tc>
        <w:tc>
          <w:tcPr>
            <w:tcW w:w="1296" w:type="dxa"/>
          </w:tcPr>
          <w:p>
            <w:pPr>
              <w:spacing w:after="20" w:before="20"/>
              <w:rPr>
                <w:rFonts w:ascii="Arial" w:hAnsi="Arial" w:cs="Arial"/>
                <w:sz w:val="14"/>
                <w:szCs w:val="14"/>
              </w:rPr>
            </w:pPr>
            <w:r>
              <w:rPr>
                <w:rFonts w:ascii="Arial" w:hAnsi="Arial" w:cs="Arial"/>
                <w:sz w:val="16"/>
                <w:szCs w:val="16"/>
              </w:rPr>
              <w:t xml:space="preserve">All report users</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6"/>
                <w:szCs w:val="16"/>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6"/>
                <w:szCs w:val="16"/>
              </w:rPr>
              <w:t xml:space="preserve">34 counters of BRD 1.009.3.2</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RMEL (List of Expiring Accounts)</w:t>
            </w:r>
          </w:p>
        </w:tc>
        <w:tc>
          <w:tcPr>
            <w:tcW w:w="1296" w:type="dxa"/>
          </w:tcPr>
          <w:p>
            <w:pPr>
              <w:spacing w:after="20" w:before="20"/>
              <w:rPr>
                <w:rFonts w:ascii="Arial" w:hAnsi="Arial" w:cs="Arial"/>
                <w:sz w:val="14"/>
                <w:szCs w:val="14"/>
              </w:rPr>
            </w:pPr>
            <w:r>
              <w:rPr>
                <w:rFonts w:ascii="Arial" w:hAnsi="Arial" w:cs="Arial"/>
                <w:sz w:val="16"/>
                <w:szCs w:val="16"/>
              </w:rPr>
              <w:t xml:space="preserve">Marketing and Processing</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6"/>
                <w:szCs w:val="16"/>
              </w:rPr>
              <w:t xml:space="preserve">The columns of FRRN.002.05</w:t>
            </w:r>
          </w:p>
        </w:tc>
        <w:tc>
          <w:tcPr>
            <w:tcW w:w="1152" w:type="dxa"/>
          </w:tcPr>
          <w:p>
            <w:pPr>
              <w:spacing w:after="20" w:before="20"/>
              <w:rPr>
                <w:rFonts w:ascii="Arial" w:hAnsi="Arial" w:cs="Arial"/>
                <w:sz w:val="14"/>
                <w:szCs w:val="14"/>
              </w:rPr>
            </w:pPr>
            <w:r>
              <w:rPr>
                <w:rFonts w:ascii="Arial" w:hAnsi="Arial" w:cs="Arial"/>
                <w:sz w:val="16"/>
                <w:szCs w:val="16"/>
              </w:rPr>
              <w:t xml:space="preserve">Row count</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print</w:t>
            </w:r>
          </w:p>
        </w:tc>
        <w:tc>
          <w:tcPr>
            <w:tcW w:w="1296" w:type="dxa"/>
          </w:tcPr>
          <w:p>
            <w:pPr>
              <w:spacing w:after="20" w:before="20"/>
              <w:rPr>
                <w:rFonts w:ascii="Arial" w:hAnsi="Arial" w:cs="Arial"/>
                <w:sz w:val="14"/>
                <w:szCs w:val="14"/>
              </w:rPr>
            </w:pPr>
            <w:r>
              <w:rPr>
                <w:rFonts w:ascii="Arial" w:hAnsi="Arial" w:cs="Arial"/>
                <w:sz w:val="16"/>
                <w:szCs w:val="16"/>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6"/>
                <w:szCs w:val="16"/>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6"/>
                <w:szCs w:val="16"/>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6"/>
                <w:szCs w:val="16"/>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Days to expiry</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Request per insurer</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Insurer, expiry range</w:t>
            </w:r>
          </w:p>
        </w:tc>
        <w:tc>
          <w:tcPr>
            <w:tcW w:w="2015" w:type="dxa"/>
          </w:tcPr>
          <w:p>
            <w:pPr>
              <w:spacing w:after="20" w:before="20"/>
              <w:rPr>
                <w:rFonts w:ascii="Arial" w:hAnsi="Arial" w:cs="Arial"/>
                <w:sz w:val="14"/>
                <w:szCs w:val="14"/>
              </w:rPr>
            </w:pPr>
            <w:r>
              <w:rPr>
                <w:rFonts w:ascii="Arial" w:hAnsi="Arial" w:cs="Arial"/>
                <w:sz w:val="16"/>
                <w:szCs w:val="16"/>
              </w:rPr>
              <w:t xml:space="preserve">The 28 fields of BRD 3.009.1.4</w:t>
            </w:r>
          </w:p>
        </w:tc>
        <w:tc>
          <w:tcPr>
            <w:tcW w:w="1152" w:type="dxa"/>
          </w:tcPr>
          <w:p>
            <w:pPr>
              <w:spacing w:after="20" w:before="20"/>
              <w:rPr>
                <w:rFonts w:ascii="Arial" w:hAnsi="Arial" w:cs="Arial"/>
                <w:sz w:val="14"/>
                <w:szCs w:val="14"/>
              </w:rPr>
            </w:pPr>
            <w:r>
              <w:rPr>
                <w:rFonts w:ascii="Arial" w:hAnsi="Arial" w:cs="Arial"/>
                <w:sz w:val="16"/>
                <w:szCs w:val="16"/>
              </w:rPr>
              <w:t xml:space="preserve">Number of accounts</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Letter log</w:t>
            </w:r>
          </w:p>
        </w:tc>
        <w:tc>
          <w:tcPr>
            <w:tcW w:w="1296" w:type="dxa"/>
          </w:tcPr>
          <w:p>
            <w:pPr>
              <w:spacing w:after="20" w:before="20"/>
              <w:rPr>
                <w:rFonts w:ascii="Arial" w:hAnsi="Arial" w:cs="Arial"/>
                <w:sz w:val="14"/>
                <w:szCs w:val="14"/>
              </w:rPr>
            </w:pPr>
            <w:r>
              <w:rPr>
                <w:rFonts w:ascii="Arial" w:hAnsi="Arial" w:cs="Arial"/>
                <w:sz w:val="16"/>
                <w:szCs w:val="16"/>
              </w:rPr>
              <w:t xml:space="preserve">Marketing, Processing</w:t>
            </w:r>
          </w:p>
        </w:tc>
        <w:tc>
          <w:tcPr>
            <w:tcW w:w="1584" w:type="dxa"/>
          </w:tcPr>
          <w:p>
            <w:pPr>
              <w:spacing w:after="20" w:before="20"/>
              <w:rPr>
                <w:rFonts w:ascii="Arial" w:hAnsi="Arial" w:cs="Arial"/>
                <w:sz w:val="14"/>
                <w:szCs w:val="14"/>
              </w:rPr>
            </w:pPr>
            <w:r>
              <w:rPr>
                <w:rFonts w:ascii="Arial" w:hAnsi="Arial" w:cs="Arial"/>
                <w:sz w:val="16"/>
                <w:szCs w:val="16"/>
              </w:rPr>
              <w:t xml:space="preserve">Letter type, period, status</w:t>
            </w:r>
          </w:p>
        </w:tc>
        <w:tc>
          <w:tcPr>
            <w:tcW w:w="2015" w:type="dxa"/>
          </w:tcPr>
          <w:p>
            <w:pPr>
              <w:spacing w:after="20" w:before="20"/>
              <w:rPr>
                <w:rFonts w:ascii="Arial" w:hAnsi="Arial" w:cs="Arial"/>
                <w:sz w:val="14"/>
                <w:szCs w:val="14"/>
              </w:rPr>
            </w:pPr>
            <w:r>
              <w:rPr>
                <w:rFonts w:ascii="Arial" w:hAnsi="Arial" w:cs="Arial"/>
                <w:sz w:val="16"/>
                <w:szCs w:val="16"/>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Sent on</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Sanitation results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Date range, rule, result</w:t>
            </w:r>
          </w:p>
        </w:tc>
        <w:tc>
          <w:tcPr>
            <w:tcW w:w="2015" w:type="dxa"/>
          </w:tcPr>
          <w:p>
            <w:pPr>
              <w:spacing w:after="20" w:before="20"/>
              <w:rPr>
                <w:rFonts w:ascii="Arial" w:hAnsi="Arial" w:cs="Arial"/>
                <w:sz w:val="14"/>
                <w:szCs w:val="14"/>
              </w:rPr>
            </w:pPr>
            <w:r>
              <w:rPr>
                <w:rFonts w:ascii="Arial" w:hAnsi="Arial" w:cs="Arial"/>
                <w:sz w:val="16"/>
                <w:szCs w:val="16"/>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6"/>
                <w:szCs w:val="16"/>
              </w:rPr>
              <w:t xml:space="preserve">Counts by rule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Decision log</w:t>
            </w:r>
          </w:p>
        </w:tc>
        <w:tc>
          <w:tcPr>
            <w:tcW w:w="1296" w:type="dxa"/>
          </w:tcPr>
          <w:p>
            <w:pPr>
              <w:spacing w:after="20" w:before="20"/>
              <w:rPr>
                <w:rFonts w:ascii="Arial" w:hAnsi="Arial" w:cs="Arial"/>
                <w:sz w:val="14"/>
                <w:szCs w:val="14"/>
              </w:rPr>
            </w:pPr>
            <w:r>
              <w:rPr>
                <w:rFonts w:ascii="Arial" w:hAnsi="Arial" w:cs="Arial"/>
                <w:sz w:val="16"/>
                <w:szCs w:val="16"/>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6"/>
                <w:szCs w:val="16"/>
              </w:rPr>
              <w:t xml:space="preserve">Date range, source, user</w:t>
            </w:r>
          </w:p>
        </w:tc>
        <w:tc>
          <w:tcPr>
            <w:tcW w:w="2015" w:type="dxa"/>
          </w:tcPr>
          <w:p>
            <w:pPr>
              <w:spacing w:after="20" w:before="20"/>
              <w:rPr>
                <w:rFonts w:ascii="Arial" w:hAnsi="Arial" w:cs="Arial"/>
                <w:sz w:val="14"/>
                <w:szCs w:val="14"/>
              </w:rPr>
            </w:pPr>
            <w:r>
              <w:rPr>
                <w:rFonts w:ascii="Arial" w:hAnsi="Arial" w:cs="Arial"/>
                <w:sz w:val="16"/>
                <w:szCs w:val="16"/>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matching</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Report, period, result</w:t>
            </w:r>
          </w:p>
        </w:tc>
        <w:tc>
          <w:tcPr>
            <w:tcW w:w="2015" w:type="dxa"/>
          </w:tcPr>
          <w:p>
            <w:pPr>
              <w:spacing w:after="20" w:before="20"/>
              <w:rPr>
                <w:rFonts w:ascii="Arial" w:hAnsi="Arial" w:cs="Arial"/>
                <w:sz w:val="14"/>
                <w:szCs w:val="14"/>
              </w:rPr>
            </w:pPr>
            <w:r>
              <w:rPr>
                <w:rFonts w:ascii="Arial" w:hAnsi="Arial" w:cs="Arial"/>
                <w:sz w:val="16"/>
                <w:szCs w:val="16"/>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6"/>
                <w:szCs w:val="16"/>
              </w:rPr>
              <w:t xml:space="preserve">Matched / unmatched</w:t>
            </w:r>
          </w:p>
        </w:tc>
        <w:tc>
          <w:tcPr>
            <w:tcW w:w="864" w:type="dxa"/>
          </w:tcPr>
          <w:p>
            <w:pPr>
              <w:spacing w:after="20" w:before="20"/>
              <w:rPr>
                <w:rFonts w:ascii="Arial" w:hAnsi="Arial" w:cs="Arial"/>
                <w:sz w:val="14"/>
                <w:szCs w:val="14"/>
              </w:rPr>
            </w:pPr>
            <w:r>
              <w:rPr>
                <w:rFonts w:ascii="Arial" w:hAnsi="Arial" w:cs="Arial"/>
                <w:sz w:val="16"/>
                <w:szCs w:val="16"/>
              </w:rPr>
              <w:t xml:space="preserve">Row</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Workload</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Unit, officer</w:t>
            </w:r>
          </w:p>
        </w:tc>
        <w:tc>
          <w:tcPr>
            <w:tcW w:w="2015" w:type="dxa"/>
          </w:tcPr>
          <w:p>
            <w:pPr>
              <w:spacing w:after="20" w:before="20"/>
              <w:rPr>
                <w:rFonts w:ascii="Arial" w:hAnsi="Arial" w:cs="Arial"/>
                <w:sz w:val="14"/>
                <w:szCs w:val="14"/>
              </w:rPr>
            </w:pPr>
            <w:r>
              <w:rPr>
                <w:rFonts w:ascii="Arial" w:hAnsi="Arial" w:cs="Arial"/>
                <w:sz w:val="16"/>
                <w:szCs w:val="16"/>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Officer</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Go-live take-over</w:t>
            </w:r>
          </w:p>
        </w:tc>
        <w:tc>
          <w:tcPr>
            <w:tcW w:w="1296" w:type="dxa"/>
          </w:tcPr>
          <w:p>
            <w:pPr>
              <w:spacing w:after="20" w:before="20"/>
              <w:rPr>
                <w:rFonts w:ascii="Arial" w:hAnsi="Arial" w:cs="Arial"/>
                <w:sz w:val="14"/>
                <w:szCs w:val="14"/>
              </w:rPr>
            </w:pPr>
            <w:r>
              <w:rPr>
                <w:rFonts w:ascii="Arial" w:hAnsi="Arial" w:cs="Arial"/>
                <w:sz w:val="16"/>
                <w:szCs w:val="16"/>
              </w:rPr>
              <w:t xml:space="preserve">Processing Team Lead</w:t>
            </w:r>
          </w:p>
        </w:tc>
        <w:tc>
          <w:tcPr>
            <w:tcW w:w="1584" w:type="dxa"/>
          </w:tcPr>
          <w:p>
            <w:pPr>
              <w:spacing w:after="20" w:before="20"/>
              <w:rPr>
                <w:rFonts w:ascii="Arial" w:hAnsi="Arial" w:cs="Arial"/>
                <w:sz w:val="14"/>
                <w:szCs w:val="14"/>
              </w:rPr>
            </w:pPr>
            <w:r>
              <w:rPr>
                <w:rFonts w:ascii="Arial" w:hAnsi="Arial" w:cs="Arial"/>
                <w:sz w:val="16"/>
                <w:szCs w:val="16"/>
              </w:rPr>
              <w:t xml:space="preserve">Expiry month</w:t>
            </w:r>
          </w:p>
        </w:tc>
        <w:tc>
          <w:tcPr>
            <w:tcW w:w="2015" w:type="dxa"/>
          </w:tcPr>
          <w:p>
            <w:pPr>
              <w:spacing w:after="20" w:before="20"/>
              <w:rPr>
                <w:rFonts w:ascii="Arial" w:hAnsi="Arial" w:cs="Arial"/>
                <w:sz w:val="14"/>
                <w:szCs w:val="14"/>
              </w:rPr>
            </w:pPr>
            <w:r>
              <w:rPr>
                <w:rFonts w:ascii="Arial" w:hAnsi="Arial" w:cs="Arial"/>
                <w:sz w:val="16"/>
                <w:szCs w:val="16"/>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Expiry month</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Package choices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Status</w:t>
            </w:r>
          </w:p>
        </w:tc>
        <w:tc>
          <w:tcPr>
            <w:tcW w:w="2015" w:type="dxa"/>
          </w:tcPr>
          <w:p>
            <w:pPr>
              <w:spacing w:after="20" w:before="20"/>
              <w:rPr>
                <w:rFonts w:ascii="Arial" w:hAnsi="Arial" w:cs="Arial"/>
                <w:sz w:val="14"/>
                <w:szCs w:val="14"/>
              </w:rPr>
            </w:pPr>
            <w:r>
              <w:rPr>
                <w:rFonts w:ascii="Arial" w:hAnsi="Arial" w:cs="Arial"/>
                <w:sz w:val="16"/>
                <w:szCs w:val="16"/>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Audit Logs</w:t>
            </w:r>
          </w:p>
        </w:tc>
        <w:tc>
          <w:tcPr>
            <w:tcW w:w="1296" w:type="dxa"/>
          </w:tcPr>
          <w:p>
            <w:pPr>
              <w:spacing w:after="20" w:before="20"/>
              <w:rPr>
                <w:rFonts w:ascii="Arial" w:hAnsi="Arial" w:cs="Arial"/>
                <w:sz w:val="14"/>
                <w:szCs w:val="14"/>
              </w:rPr>
            </w:pPr>
            <w:r>
              <w:rPr>
                <w:rFonts w:ascii="Arial" w:hAnsi="Arial" w:cs="Arial"/>
                <w:sz w:val="16"/>
                <w:szCs w:val="16"/>
              </w:rPr>
              <w:t xml:space="preserve">Audit, Team Leads</w:t>
            </w:r>
          </w:p>
        </w:tc>
        <w:tc>
          <w:tcPr>
            <w:tcW w:w="1584" w:type="dxa"/>
          </w:tcPr>
          <w:p>
            <w:pPr>
              <w:spacing w:after="20" w:before="20"/>
              <w:rPr>
                <w:rFonts w:ascii="Arial" w:hAnsi="Arial" w:cs="Arial"/>
                <w:sz w:val="14"/>
                <w:szCs w:val="14"/>
              </w:rPr>
            </w:pPr>
            <w:r>
              <w:rPr>
                <w:rFonts w:ascii="Arial" w:hAnsi="Arial" w:cs="Arial"/>
                <w:sz w:val="16"/>
                <w:szCs w:val="16"/>
              </w:rPr>
              <w:t xml:space="preserve">Date, user, action, record</w:t>
            </w:r>
          </w:p>
        </w:tc>
        <w:tc>
          <w:tcPr>
            <w:tcW w:w="2015" w:type="dxa"/>
          </w:tcPr>
          <w:p>
            <w:pPr>
              <w:spacing w:after="20" w:before="20"/>
              <w:rPr>
                <w:rFonts w:ascii="Arial" w:hAnsi="Arial" w:cs="Arial"/>
                <w:sz w:val="14"/>
                <w:szCs w:val="14"/>
              </w:rPr>
            </w:pPr>
            <w:r>
              <w:rPr>
                <w:rFonts w:ascii="Arial" w:hAnsi="Arial" w:cs="Arial"/>
                <w:sz w:val="16"/>
                <w:szCs w:val="16"/>
              </w:rPr>
              <w:t xml:space="preserve">The fields of FRRN.043.01</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 and time</w:t>
            </w:r>
          </w:p>
        </w:tc>
        <w:tc>
          <w:tcPr>
            <w:tcW w:w="864" w:type="dxa"/>
          </w:tcPr>
          <w:p>
            <w:pPr>
              <w:spacing w:after="20" w:before="20"/>
              <w:rPr>
                <w:rFonts w:ascii="Arial" w:hAnsi="Arial" w:cs="Arial"/>
                <w:sz w:val="14"/>
                <w:szCs w:val="14"/>
              </w:rPr>
            </w:pPr>
            <w:r>
              <w:rPr>
                <w:rFonts w:ascii="Arial" w:hAnsi="Arial" w:cs="Arial"/>
                <w:sz w:val="16"/>
                <w:szCs w:val="16"/>
              </w:rPr>
              <w:t xml:space="preserve">Excel, CSV</w:t>
            </w:r>
          </w:p>
        </w:tc>
        <w:tc>
          <w:tcPr>
            <w:tcW w:w="1296" w:type="dxa"/>
          </w:tcPr>
          <w:p>
            <w:pPr>
              <w:spacing w:after="20" w:before="20"/>
              <w:rPr>
                <w:rFonts w:ascii="Arial" w:hAnsi="Arial" w:cs="Arial"/>
                <w:sz w:val="14"/>
                <w:szCs w:val="14"/>
              </w:rPr>
            </w:pPr>
            <w:r>
              <w:rPr>
                <w:rFonts w:ascii="Arial" w:hAnsi="Arial" w:cs="Arial"/>
                <w:sz w:val="16"/>
                <w:szCs w:val="16"/>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6"/>
                <w:szCs w:val="16"/>
              </w:rPr>
              <w:t xml:space="preserve">Processing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6"/>
                <w:szCs w:val="16"/>
              </w:rPr>
              <w:t xml:space="preserve">Marketing, Cashiering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Daily extraction</w:t>
            </w:r>
          </w:p>
        </w:tc>
        <w:tc>
          <w:tcPr>
            <w:tcW w:w="1296" w:type="dxa"/>
          </w:tcPr>
          <w:p>
            <w:pPr>
              <w:spacing w:after="20" w:before="20"/>
              <w:rPr>
                <w:rFonts w:ascii="Arial" w:hAnsi="Arial" w:cs="Arial"/>
                <w:sz w:val="15"/>
                <w:szCs w:val="15"/>
              </w:rPr>
            </w:pPr>
            <w:r>
              <w:rPr>
                <w:rFonts w:ascii="Arial" w:hAnsi="Arial" w:cs="Arial"/>
                <w:sz w:val="16"/>
                <w:szCs w:val="16"/>
              </w:rPr>
              <w:t xml:space="preserve">Every day 01:00</w:t>
            </w:r>
          </w:p>
        </w:tc>
        <w:tc>
          <w:tcPr>
            <w:tcW w:w="2880" w:type="dxa"/>
          </w:tcPr>
          <w:p>
            <w:pPr>
              <w:spacing w:after="20" w:before="20"/>
              <w:rPr>
                <w:rFonts w:ascii="Arial" w:hAnsi="Arial" w:cs="Arial"/>
                <w:sz w:val="15"/>
                <w:szCs w:val="15"/>
              </w:rPr>
            </w:pPr>
            <w:r>
              <w:rPr>
                <w:rFonts w:ascii="Arial" w:hAnsi="Arial" w:cs="Arial"/>
                <w:sz w:val="16"/>
                <w:szCs w:val="16"/>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6"/>
                <w:szCs w:val="16"/>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6"/>
                <w:szCs w:val="16"/>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Re-evaluation</w:t>
            </w:r>
          </w:p>
        </w:tc>
        <w:tc>
          <w:tcPr>
            <w:tcW w:w="1296" w:type="dxa"/>
          </w:tcPr>
          <w:p>
            <w:pPr>
              <w:spacing w:after="20" w:before="20"/>
              <w:rPr>
                <w:rFonts w:ascii="Arial" w:hAnsi="Arial" w:cs="Arial"/>
                <w:sz w:val="15"/>
                <w:szCs w:val="15"/>
              </w:rPr>
            </w:pPr>
            <w:r>
              <w:rPr>
                <w:rFonts w:ascii="Arial" w:hAnsi="Arial" w:cs="Arial"/>
                <w:sz w:val="16"/>
                <w:szCs w:val="16"/>
              </w:rPr>
              <w:t xml:space="preserve">Every day 01:30</w:t>
            </w:r>
          </w:p>
        </w:tc>
        <w:tc>
          <w:tcPr>
            <w:tcW w:w="2880" w:type="dxa"/>
          </w:tcPr>
          <w:p>
            <w:pPr>
              <w:spacing w:after="20" w:before="20"/>
              <w:rPr>
                <w:rFonts w:ascii="Arial" w:hAnsi="Arial" w:cs="Arial"/>
                <w:sz w:val="15"/>
                <w:szCs w:val="15"/>
              </w:rPr>
            </w:pPr>
            <w:r>
              <w:rPr>
                <w:rFonts w:ascii="Arial" w:hAnsi="Arial" w:cs="Arial"/>
                <w:sz w:val="16"/>
                <w:szCs w:val="16"/>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6"/>
                <w:szCs w:val="16"/>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Letter run</w:t>
            </w:r>
          </w:p>
        </w:tc>
        <w:tc>
          <w:tcPr>
            <w:tcW w:w="1296" w:type="dxa"/>
          </w:tcPr>
          <w:p>
            <w:pPr>
              <w:spacing w:after="20" w:before="20"/>
              <w:rPr>
                <w:rFonts w:ascii="Arial" w:hAnsi="Arial" w:cs="Arial"/>
                <w:sz w:val="15"/>
                <w:szCs w:val="15"/>
              </w:rPr>
            </w:pPr>
            <w:r>
              <w:rPr>
                <w:rFonts w:ascii="Arial" w:hAnsi="Arial" w:cs="Arial"/>
                <w:sz w:val="16"/>
                <w:szCs w:val="16"/>
              </w:rPr>
              <w:t xml:space="preserve">Every day 06:00</w:t>
            </w:r>
          </w:p>
        </w:tc>
        <w:tc>
          <w:tcPr>
            <w:tcW w:w="2880" w:type="dxa"/>
          </w:tcPr>
          <w:p>
            <w:pPr>
              <w:spacing w:after="20" w:before="20"/>
              <w:rPr>
                <w:rFonts w:ascii="Arial" w:hAnsi="Arial" w:cs="Arial"/>
                <w:sz w:val="15"/>
                <w:szCs w:val="15"/>
              </w:rPr>
            </w:pPr>
            <w:r>
              <w:rPr>
                <w:rFonts w:ascii="Arial" w:hAnsi="Arial" w:cs="Arial"/>
                <w:sz w:val="16"/>
                <w:szCs w:val="16"/>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Expiry sweep</w:t>
            </w:r>
          </w:p>
        </w:tc>
        <w:tc>
          <w:tcPr>
            <w:tcW w:w="1296" w:type="dxa"/>
          </w:tcPr>
          <w:p>
            <w:pPr>
              <w:spacing w:after="20" w:before="20"/>
              <w:rPr>
                <w:rFonts w:ascii="Arial" w:hAnsi="Arial" w:cs="Arial"/>
                <w:sz w:val="15"/>
                <w:szCs w:val="15"/>
              </w:rPr>
            </w:pPr>
            <w:r>
              <w:rPr>
                <w:rFonts w:ascii="Arial" w:hAnsi="Arial" w:cs="Arial"/>
                <w:sz w:val="16"/>
                <w:szCs w:val="16"/>
              </w:rPr>
              <w:t xml:space="preserve">Every day 00:15</w:t>
            </w:r>
          </w:p>
        </w:tc>
        <w:tc>
          <w:tcPr>
            <w:tcW w:w="2880" w:type="dxa"/>
          </w:tcPr>
          <w:p>
            <w:pPr>
              <w:spacing w:after="20" w:before="20"/>
              <w:rPr>
                <w:rFonts w:ascii="Arial" w:hAnsi="Arial" w:cs="Arial"/>
                <w:sz w:val="15"/>
                <w:szCs w:val="15"/>
              </w:rPr>
            </w:pPr>
            <w:r>
              <w:rPr>
                <w:rFonts w:ascii="Arial" w:hAnsi="Arial" w:cs="Arial"/>
                <w:sz w:val="16"/>
                <w:szCs w:val="16"/>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6"/>
                <w:szCs w:val="16"/>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Renewal alerts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6"/>
                <w:szCs w:val="16"/>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Attention flags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6"/>
                <w:szCs w:val="16"/>
              </w:rPr>
              <w:t xml:space="preserve">No message (BRRN.036)</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 (days)</w:t>
            </w:r>
          </w:p>
        </w:tc>
        <w:tc>
          <w:tcPr>
            <w:tcW w:w="1440" w:type="dxa"/>
          </w:tcPr>
          <w:p>
            <w:pPr>
              <w:spacing w:after="20" w:before="20"/>
              <w:rPr>
                <w:rFonts w:ascii="Arial" w:hAnsi="Arial" w:cs="Arial"/>
                <w:sz w:val="15"/>
                <w:szCs w:val="15"/>
              </w:rPr>
            </w:pPr>
            <w:r>
              <w:rPr>
                <w:rFonts w:ascii="Arial" w:hAnsi="Arial" w:cs="Arial"/>
                <w:sz w:val="16"/>
                <w:szCs w:val="16"/>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CBG Home billing</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FFY Motor billing</w:t>
            </w:r>
          </w:p>
        </w:tc>
        <w:tc>
          <w:tcPr>
            <w:tcW w:w="1296" w:type="dxa"/>
          </w:tcPr>
          <w:p>
            <w:pPr>
              <w:spacing w:after="20" w:before="20"/>
              <w:rPr>
                <w:rFonts w:ascii="Arial" w:hAnsi="Arial" w:cs="Arial"/>
                <w:sz w:val="15"/>
                <w:szCs w:val="15"/>
              </w:rPr>
            </w:pPr>
            <w:r>
              <w:rPr>
                <w:rFonts w:ascii="Arial" w:hAnsi="Arial" w:cs="Arial"/>
                <w:sz w:val="16"/>
                <w:szCs w:val="16"/>
              </w:rPr>
              <w:t xml:space="preserve">10th and 25th of the month</w:t>
            </w:r>
          </w:p>
        </w:tc>
        <w:tc>
          <w:tcPr>
            <w:tcW w:w="2880" w:type="dxa"/>
          </w:tcPr>
          <w:p>
            <w:pPr>
              <w:spacing w:after="20" w:before="20"/>
              <w:rPr>
                <w:rFonts w:ascii="Arial" w:hAnsi="Arial" w:cs="Arial"/>
                <w:sz w:val="15"/>
                <w:szCs w:val="15"/>
              </w:rPr>
            </w:pPr>
            <w:r>
              <w:rPr>
                <w:rFonts w:ascii="Arial" w:hAnsi="Arial" w:cs="Arial"/>
                <w:sz w:val="16"/>
                <w:szCs w:val="16"/>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6"/>
                <w:szCs w:val="16"/>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6"/>
                <w:szCs w:val="16"/>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6"/>
                <w:szCs w:val="16"/>
              </w:rPr>
              <w:t xml:space="preserve">15th of the month</w:t>
            </w:r>
          </w:p>
        </w:tc>
        <w:tc>
          <w:tcPr>
            <w:tcW w:w="2880" w:type="dxa"/>
          </w:tcPr>
          <w:p>
            <w:pPr>
              <w:keepNext/>
              <w:spacing w:after="20" w:before="20"/>
              <w:rPr>
                <w:rFonts w:ascii="Arial" w:hAnsi="Arial" w:cs="Arial"/>
                <w:sz w:val="15"/>
                <w:szCs w:val="15"/>
              </w:rPr>
            </w:pPr>
            <w:r>
              <w:rPr>
                <w:rFonts w:ascii="Arial" w:hAnsi="Arial" w:cs="Arial"/>
                <w:sz w:val="16"/>
                <w:szCs w:val="16"/>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Go-live extraction</w:t>
            </w:r>
          </w:p>
        </w:tc>
        <w:tc>
          <w:tcPr>
            <w:tcW w:w="1296" w:type="dxa"/>
          </w:tcPr>
          <w:p>
            <w:pPr>
              <w:spacing w:after="20" w:before="20"/>
              <w:rPr>
                <w:rFonts w:ascii="Arial" w:hAnsi="Arial" w:cs="Arial"/>
                <w:sz w:val="15"/>
                <w:szCs w:val="15"/>
              </w:rPr>
            </w:pPr>
            <w:r>
              <w:rPr>
                <w:rFonts w:ascii="Arial" w:hAnsi="Arial" w:cs="Arial"/>
                <w:sz w:val="16"/>
                <w:szCs w:val="16"/>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6"/>
                <w:szCs w:val="16"/>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6"/>
                <w:szCs w:val="16"/>
              </w:rPr>
              <w:t xml:space="preserve">Notice with the counts</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 (runs it)</w:t>
            </w:r>
          </w:p>
        </w:tc>
        <w:tc>
          <w:tcPr>
            <w:tcW w:w="1440" w:type="dxa"/>
          </w:tcPr>
          <w:p>
            <w:pPr>
              <w:spacing w:after="20" w:before="20"/>
              <w:rPr>
                <w:rFonts w:ascii="Arial" w:hAnsi="Arial" w:cs="Arial"/>
                <w:sz w:val="15"/>
                <w:szCs w:val="15"/>
              </w:rPr>
            </w:pPr>
            <w:r>
              <w:rPr>
                <w:rFonts w:ascii="Arial" w:hAnsi="Arial" w:cs="Arial"/>
                <w:sz w:val="16"/>
                <w:szCs w:val="16"/>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Integration context of Renewal</w:t>
      </w:r>
    </w:p>
    <w:p>
      <w:pPr>
        <w:spacing w:after="160"/>
        <w:rPr>
          <w:rFonts w:ascii="Arial" w:hAnsi="Arial" w:cs="Arial"/>
          <w:sz w:val="17"/>
          <w:szCs w:val="17"/>
        </w:rPr>
      </w:pPr>
      <w:r>
        <w:rPr>
          <w:rFonts w:ascii="Arial" w:hAnsi="Arial" w:cs="Arial"/>
          <w:sz w:val="20"/>
          <w:szCs w:val="20"/>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949"/>
        <w:gridCol w:w="1786"/>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78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Booked accounts and the operations ledger (New Business, Operations)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6"/>
                <w:szCs w:val="16"/>
              </w:rPr>
              <w:t xml:space="preserve">Daily run; on each event</w:t>
            </w:r>
          </w:p>
        </w:tc>
        <w:tc>
          <w:tcPr>
            <w:tcW w:w="1007" w:type="dxa"/>
          </w:tcPr>
          <w:p>
            <w:pPr>
              <w:spacing w:after="20" w:before="20"/>
              <w:rPr>
                <w:rFonts w:ascii="Arial" w:hAnsi="Arial" w:cs="Arial"/>
                <w:sz w:val="14"/>
                <w:szCs w:val="14"/>
              </w:rPr>
            </w:pPr>
            <w:r>
              <w:rPr>
                <w:rFonts w:ascii="Arial" w:hAnsi="Arial" w:cs="Arial"/>
                <w:sz w:val="16"/>
                <w:szCs w:val="16"/>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6"/>
                <w:szCs w:val="16"/>
              </w:rPr>
              <w:t xml:space="preserve">New Business / Operations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New Business: quotation, proposal, TSU, placement, issuance, booking</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6"/>
                <w:szCs w:val="16"/>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6"/>
                <w:szCs w:val="16"/>
              </w:rPr>
              <w:t xml:space="preserve">As renewals</w:t>
            </w:r>
          </w:p>
        </w:tc>
        <w:tc>
          <w:tcPr>
            <w:tcW w:w="1152" w:type="dxa"/>
          </w:tcPr>
          <w:p>
            <w:pPr>
              <w:spacing w:after="20" w:before="20"/>
              <w:rPr>
                <w:rFonts w:ascii="Arial" w:hAnsi="Arial" w:cs="Arial"/>
                <w:sz w:val="14"/>
                <w:szCs w:val="14"/>
              </w:rPr>
            </w:pPr>
            <w:r>
              <w:rPr>
                <w:rFonts w:ascii="Arial" w:hAnsi="Arial" w:cs="Arial"/>
                <w:sz w:val="16"/>
                <w:szCs w:val="16"/>
              </w:rPr>
              <w:t xml:space="preserve">New Business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6"/>
                <w:szCs w:val="16"/>
              </w:rPr>
              <w:t xml:space="preserve">On each payment</w:t>
            </w:r>
          </w:p>
        </w:tc>
        <w:tc>
          <w:tcPr>
            <w:tcW w:w="1007" w:type="dxa"/>
          </w:tcPr>
          <w:p>
            <w:pPr>
              <w:spacing w:after="20" w:before="20"/>
              <w:rPr>
                <w:rFonts w:ascii="Arial" w:hAnsi="Arial" w:cs="Arial"/>
                <w:sz w:val="14"/>
                <w:szCs w:val="14"/>
              </w:rPr>
            </w:pPr>
            <w:r>
              <w:rPr>
                <w:rFonts w:ascii="Arial" w:hAnsi="Arial" w:cs="Arial"/>
                <w:sz w:val="16"/>
                <w:szCs w:val="16"/>
              </w:rPr>
              <w:t xml:space="preserve">As payments</w:t>
            </w:r>
          </w:p>
        </w:tc>
        <w:tc>
          <w:tcPr>
            <w:tcW w:w="1152" w:type="dxa"/>
          </w:tcPr>
          <w:p>
            <w:pPr>
              <w:spacing w:after="20" w:before="20"/>
              <w:rPr>
                <w:rFonts w:ascii="Arial" w:hAnsi="Arial" w:cs="Arial"/>
                <w:sz w:val="14"/>
                <w:szCs w:val="14"/>
              </w:rPr>
            </w:pPr>
            <w:r>
              <w:rPr>
                <w:rFonts w:ascii="Arial" w:hAnsi="Arial" w:cs="Arial"/>
                <w:sz w:val="16"/>
                <w:szCs w:val="16"/>
              </w:rPr>
              <w:t xml:space="preserve">Operations Cashiering</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Claims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6"/>
                <w:szCs w:val="16"/>
              </w:rPr>
              <w:t xml:space="preserve">On sanitation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Claims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(BDO loans)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6"/>
                <w:szCs w:val="16"/>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LAMD</w:t>
            </w:r>
          </w:p>
        </w:tc>
        <w:tc>
          <w:tcPr>
            <w:tcW w:w="1440" w:type="dxa"/>
          </w:tcPr>
          <w:p>
            <w:pPr>
              <w:spacing w:after="20" w:before="20"/>
              <w:rPr>
                <w:rFonts w:ascii="Arial" w:hAnsi="Arial" w:cs="Arial"/>
                <w:sz w:val="14"/>
                <w:szCs w:val="14"/>
              </w:rPr>
            </w:pPr>
            <w:r>
              <w:rPr>
                <w:rFonts w:ascii="Arial" w:hAnsi="Arial" w:cs="Arial"/>
                <w:sz w:val="16"/>
                <w:szCs w:val="16"/>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6"/>
                <w:szCs w:val="16"/>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BDOFC and BDOSOLD reports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PN, assured, remarks</w:t>
            </w:r>
          </w:p>
        </w:tc>
        <w:tc>
          <w:tcPr>
            <w:tcW w:w="1152" w:type="dxa"/>
          </w:tcPr>
          <w:p>
            <w:pPr>
              <w:spacing w:after="20" w:before="20"/>
              <w:rPr>
                <w:rFonts w:ascii="Arial" w:hAnsi="Arial" w:cs="Arial"/>
                <w:sz w:val="14"/>
                <w:szCs w:val="14"/>
              </w:rPr>
            </w:pPr>
            <w:r>
              <w:rPr>
                <w:rFonts w:ascii="Arial" w:hAnsi="Arial" w:cs="Arial"/>
                <w:sz w:val="16"/>
                <w:szCs w:val="16"/>
              </w:rPr>
              <w:t xml:space="preserve">Upload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BDOI</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Insurers</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6"/>
                <w:szCs w:val="16"/>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6"/>
                <w:szCs w:val="16"/>
              </w:rPr>
              <w:t xml:space="preserve">Per insurer and month</w:t>
            </w:r>
          </w:p>
        </w:tc>
        <w:tc>
          <w:tcPr>
            <w:tcW w:w="1152" w:type="dxa"/>
          </w:tcPr>
          <w:p>
            <w:pPr>
              <w:spacing w:after="20" w:before="20"/>
              <w:rPr>
                <w:rFonts w:ascii="Arial" w:hAnsi="Arial" w:cs="Arial"/>
                <w:sz w:val="14"/>
                <w:szCs w:val="14"/>
              </w:rPr>
            </w:pPr>
            <w:r>
              <w:rPr>
                <w:rFonts w:ascii="Arial" w:hAnsi="Arial" w:cs="Arial"/>
                <w:sz w:val="16"/>
                <w:szCs w:val="16"/>
              </w:rPr>
              <w:t xml:space="preserve">Processing</w:t>
            </w:r>
          </w:p>
        </w:tc>
        <w:tc>
          <w:tcPr>
            <w:tcW w:w="1440" w:type="dxa"/>
          </w:tcPr>
          <w:p>
            <w:pPr>
              <w:spacing w:after="20" w:before="20"/>
              <w:rPr>
                <w:rFonts w:ascii="Arial" w:hAnsi="Arial" w:cs="Arial"/>
                <w:sz w:val="14"/>
                <w:szCs w:val="14"/>
              </w:rPr>
            </w:pPr>
            <w:r>
              <w:rPr>
                <w:rFonts w:ascii="Arial" w:hAnsi="Arial" w:cs="Arial"/>
                <w:sz w:val="16"/>
                <w:szCs w:val="16"/>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CCM (client communications)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About 25,800 RAs a month</w:t>
            </w:r>
          </w:p>
        </w:tc>
        <w:tc>
          <w:tcPr>
            <w:tcW w:w="1152" w:type="dxa"/>
          </w:tcPr>
          <w:p>
            <w:pPr>
              <w:spacing w:after="20" w:before="20"/>
              <w:rPr>
                <w:rFonts w:ascii="Arial" w:hAnsi="Arial" w:cs="Arial"/>
                <w:sz w:val="14"/>
                <w:szCs w:val="14"/>
              </w:rPr>
            </w:pPr>
            <w:r>
              <w:rPr>
                <w:rFonts w:ascii="Arial" w:hAnsi="Arial" w:cs="Arial"/>
                <w:sz w:val="16"/>
                <w:szCs w:val="16"/>
              </w:rPr>
              <w:t xml:space="preserve">BDO ITG</w:t>
            </w:r>
          </w:p>
        </w:tc>
        <w:tc>
          <w:tcPr>
            <w:tcW w:w="1440" w:type="dxa"/>
          </w:tcPr>
          <w:p>
            <w:pPr>
              <w:spacing w:after="20" w:before="20"/>
              <w:rPr>
                <w:rFonts w:ascii="Arial" w:hAnsi="Arial" w:cs="Arial"/>
                <w:sz w:val="14"/>
                <w:szCs w:val="14"/>
              </w:rPr>
            </w:pPr>
            <w:r>
              <w:rPr>
                <w:rFonts w:ascii="Arial" w:hAnsi="Arial" w:cs="Arial"/>
                <w:sz w:val="16"/>
                <w:szCs w:val="16"/>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E-mail of the system</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As letters</w:t>
            </w:r>
          </w:p>
        </w:tc>
        <w:tc>
          <w:tcPr>
            <w:tcW w:w="1152" w:type="dxa"/>
          </w:tcPr>
          <w:p>
            <w:pPr>
              <w:spacing w:after="20" w:before="20"/>
              <w:rPr>
                <w:rFonts w:ascii="Arial" w:hAnsi="Arial" w:cs="Arial"/>
                <w:sz w:val="14"/>
                <w:szCs w:val="14"/>
              </w:rPr>
            </w:pPr>
            <w:r>
              <w:rPr>
                <w:rFonts w:ascii="Arial" w:hAnsi="Arial" w:cs="Arial"/>
                <w:sz w:val="16"/>
                <w:szCs w:val="16"/>
              </w:rPr>
              <w:t xml:space="preserve">iorta TechNXT / BDO ITG</w:t>
            </w:r>
          </w:p>
        </w:tc>
        <w:tc>
          <w:tcPr>
            <w:tcW w:w="1440" w:type="dxa"/>
          </w:tcPr>
          <w:p>
            <w:pPr>
              <w:spacing w:after="20" w:before="20"/>
              <w:rPr>
                <w:rFonts w:ascii="Arial" w:hAnsi="Arial" w:cs="Arial"/>
                <w:sz w:val="14"/>
                <w:szCs w:val="14"/>
              </w:rPr>
            </w:pPr>
            <w:r>
              <w:rPr>
                <w:rFonts w:ascii="Arial" w:hAnsi="Arial" w:cs="Arial"/>
                <w:sz w:val="16"/>
                <w:szCs w:val="16"/>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 LMS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CLPC billing files</w:t>
            </w:r>
          </w:p>
        </w:tc>
        <w:tc>
          <w:tcPr>
            <w:tcW w:w="1152" w:type="dxa"/>
          </w:tcPr>
          <w:p>
            <w:pPr>
              <w:spacing w:after="20" w:before="20"/>
              <w:rPr>
                <w:rFonts w:ascii="Arial" w:hAnsi="Arial" w:cs="Arial"/>
                <w:sz w:val="14"/>
                <w:szCs w:val="14"/>
              </w:rPr>
            </w:pPr>
            <w:r>
              <w:rPr>
                <w:rFonts w:ascii="Arial" w:hAnsi="Arial" w:cs="Arial"/>
                <w:sz w:val="16"/>
                <w:szCs w:val="16"/>
              </w:rPr>
              <w:t xml:space="preserve">Scheduled (FRRN.027)</w:t>
            </w:r>
          </w:p>
        </w:tc>
        <w:tc>
          <w:tcPr>
            <w:tcW w:w="1007" w:type="dxa"/>
          </w:tcPr>
          <w:p>
            <w:pPr>
              <w:spacing w:after="20" w:before="20"/>
              <w:rPr>
                <w:rFonts w:ascii="Arial" w:hAnsi="Arial" w:cs="Arial"/>
                <w:sz w:val="14"/>
                <w:szCs w:val="14"/>
              </w:rPr>
            </w:pPr>
            <w:r>
              <w:rPr>
                <w:rFonts w:ascii="Arial" w:hAnsi="Arial" w:cs="Arial"/>
                <w:sz w:val="16"/>
                <w:szCs w:val="16"/>
              </w:rPr>
              <w:t xml:space="preserve">Daily and twice a month</w:t>
            </w:r>
          </w:p>
        </w:tc>
        <w:tc>
          <w:tcPr>
            <w:tcW w:w="1152" w:type="dxa"/>
          </w:tcPr>
          <w:p>
            <w:pPr>
              <w:spacing w:after="20" w:before="20"/>
              <w:rPr>
                <w:rFonts w:ascii="Arial" w:hAnsi="Arial" w:cs="Arial"/>
                <w:sz w:val="14"/>
                <w:szCs w:val="14"/>
              </w:rPr>
            </w:pPr>
            <w:r>
              <w:rPr>
                <w:rFonts w:ascii="Arial" w:hAnsi="Arial" w:cs="Arial"/>
                <w:sz w:val="16"/>
                <w:szCs w:val="16"/>
              </w:rPr>
              <w:t xml:space="preserve">BDO CBG Loan Services</w:t>
            </w:r>
          </w:p>
        </w:tc>
        <w:tc>
          <w:tcPr>
            <w:tcW w:w="1440" w:type="dxa"/>
          </w:tcPr>
          <w:p>
            <w:pPr>
              <w:spacing w:after="20" w:before="20"/>
              <w:rPr>
                <w:rFonts w:ascii="Arial" w:hAnsi="Arial" w:cs="Arial"/>
                <w:sz w:val="14"/>
                <w:szCs w:val="14"/>
              </w:rPr>
            </w:pPr>
            <w:r>
              <w:rPr>
                <w:rFonts w:ascii="Arial" w:hAnsi="Arial" w:cs="Arial"/>
                <w:sz w:val="16"/>
                <w:szCs w:val="16"/>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Submitted Policies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1786" w:type="dxa"/>
          </w:tcPr>
          <w:p>
            <w:pPr>
              <w:spacing w:after="20" w:before="20"/>
              <w:rPr>
                <w:rFonts w:ascii="Arial" w:hAnsi="Arial" w:cs="Arial"/>
                <w:sz w:val="14"/>
                <w:szCs w:val="14"/>
              </w:rPr>
            </w:pPr>
            <w:r>
              <w:rPr>
                <w:rFonts w:ascii="Arial" w:hAnsi="Arial" w:cs="Arial"/>
                <w:sz w:val="16"/>
                <w:szCs w:val="16"/>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6"/>
                <w:szCs w:val="16"/>
              </w:rPr>
              <w:t xml:space="preserve">Daily scan; on hand-off</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Submitted Policies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6"/>
                <w:szCs w:val="16"/>
              </w:rPr>
              <w:t xml:space="preserve">Once at go-live</w:t>
            </w:r>
          </w:p>
        </w:tc>
        <w:tc>
          <w:tcPr>
            <w:tcW w:w="1007" w:type="dxa"/>
          </w:tcPr>
          <w:p>
            <w:pPr>
              <w:keepNext/>
              <w:spacing w:after="20" w:before="20"/>
              <w:rPr>
                <w:rFonts w:ascii="Arial" w:hAnsi="Arial" w:cs="Arial"/>
                <w:sz w:val="14"/>
                <w:szCs w:val="14"/>
              </w:rPr>
            </w:pPr>
            <w:r>
              <w:rPr>
                <w:rFonts w:ascii="Arial" w:hAnsi="Arial" w:cs="Arial"/>
                <w:sz w:val="16"/>
                <w:szCs w:val="16"/>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1440" w:type="dxa"/>
          </w:tcPr>
          <w:p>
            <w:pPr>
              <w:keepNext/>
              <w:spacing w:after="20" w:before="20"/>
              <w:rPr>
                <w:rFonts w:ascii="Arial" w:hAnsi="Arial" w:cs="Arial"/>
                <w:sz w:val="14"/>
                <w:szCs w:val="14"/>
              </w:rPr>
            </w:pPr>
            <w:r>
              <w:rPr>
                <w:rFonts w:ascii="Arial" w:hAnsi="Arial" w:cs="Arial"/>
                <w:sz w:val="16"/>
                <w:szCs w:val="16"/>
              </w:rPr>
              <w:t xml:space="preserve">Legacy extracts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Sign-in (EIAM)</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6"/>
                <w:szCs w:val="16"/>
              </w:rPr>
              <w:t xml:space="preserve">On sign-in</w:t>
            </w:r>
          </w:p>
        </w:tc>
        <w:tc>
          <w:tcPr>
            <w:tcW w:w="1007" w:type="dxa"/>
          </w:tcPr>
          <w:p>
            <w:pPr>
              <w:keepNext/>
              <w:spacing w:after="20" w:before="20"/>
              <w:rPr>
                <w:rFonts w:ascii="Arial" w:hAnsi="Arial" w:cs="Arial"/>
                <w:sz w:val="14"/>
                <w:szCs w:val="14"/>
              </w:rPr>
            </w:pPr>
            <w:r>
              <w:rPr>
                <w:rFonts w:ascii="Arial" w:hAnsi="Arial" w:cs="Arial"/>
                <w:sz w:val="16"/>
                <w:szCs w:val="16"/>
              </w:rPr>
              <w:t xml:space="preserve">Renewal users</w:t>
            </w:r>
          </w:p>
        </w:tc>
        <w:tc>
          <w:tcPr>
            <w:tcW w:w="1152" w:type="dxa"/>
          </w:tcPr>
          <w:p>
            <w:pPr>
              <w:keepNext/>
              <w:spacing w:after="20" w:before="20"/>
              <w:rPr>
                <w:rFonts w:ascii="Arial" w:hAnsi="Arial" w:cs="Arial"/>
                <w:sz w:val="14"/>
                <w:szCs w:val="14"/>
              </w:rPr>
            </w:pPr>
            <w:r>
              <w:rPr>
                <w:rFonts w:ascii="Arial" w:hAnsi="Arial" w:cs="Arial"/>
                <w:sz w:val="16"/>
                <w:szCs w:val="16"/>
              </w:rPr>
              <w:t xml:space="preserve">BDO ITG</w:t>
            </w:r>
          </w:p>
        </w:tc>
        <w:tc>
          <w:tcPr>
            <w:tcW w:w="1440" w:type="dxa"/>
          </w:tcPr>
          <w:p>
            <w:pPr>
              <w:keepNext/>
              <w:spacing w:after="20" w:before="20"/>
              <w:rPr>
                <w:rFonts w:ascii="Arial" w:hAnsi="Arial" w:cs="Arial"/>
                <w:sz w:val="14"/>
                <w:szCs w:val="14"/>
              </w:rPr>
            </w:pPr>
            <w:r>
              <w:rPr>
                <w:rFonts w:ascii="Arial" w:hAnsi="Arial" w:cs="Arial"/>
                <w:sz w:val="16"/>
                <w:szCs w:val="16"/>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6"/>
                <w:szCs w:val="16"/>
              </w:rPr>
              <w:t xml:space="preserve">On rating and evaluation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RN-NFR-01</w:t>
            </w:r>
          </w:p>
        </w:tc>
        <w:tc>
          <w:tcPr>
            <w:tcW w:w="1152" w:type="dxa"/>
          </w:tcPr>
          <w:p>
            <w:pPr>
              <w:spacing w:after="20" w:before="20"/>
              <w:rPr>
                <w:rFonts w:ascii="Arial" w:hAnsi="Arial" w:cs="Arial"/>
                <w:sz w:val="14"/>
                <w:szCs w:val="14"/>
              </w:rPr>
            </w:pPr>
            <w:r>
              <w:rPr>
                <w:rFonts w:ascii="Arial" w:hAnsi="Arial" w:cs="Arial"/>
                <w:sz w:val="16"/>
                <w:szCs w:val="16"/>
              </w:rPr>
              <w:t xml:space="preserve">Users</w:t>
            </w:r>
          </w:p>
        </w:tc>
        <w:tc>
          <w:tcPr>
            <w:tcW w:w="3024" w:type="dxa"/>
          </w:tcPr>
          <w:p>
            <w:pPr>
              <w:spacing w:after="20" w:before="20"/>
              <w:rPr>
                <w:rFonts w:ascii="Arial" w:hAnsi="Arial" w:cs="Arial"/>
                <w:sz w:val="14"/>
                <w:szCs w:val="14"/>
              </w:rPr>
            </w:pPr>
            <w:r>
              <w:rPr>
                <w:rFonts w:ascii="Arial" w:hAnsi="Arial" w:cs="Arial"/>
                <w:sz w:val="16"/>
                <w:szCs w:val="16"/>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6"/>
                <w:szCs w:val="16"/>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6"/>
                <w:szCs w:val="16"/>
              </w:rPr>
              <w:t xml:space="preserve">FRRN.001.02</w:t>
            </w:r>
          </w:p>
        </w:tc>
        <w:tc>
          <w:tcPr>
            <w:tcW w:w="1440" w:type="dxa"/>
          </w:tcPr>
          <w:p>
            <w:pPr>
              <w:spacing w:after="20" w:before="20"/>
              <w:rPr>
                <w:rFonts w:ascii="Arial" w:hAnsi="Arial" w:cs="Arial"/>
                <w:sz w:val="14"/>
                <w:szCs w:val="14"/>
              </w:rPr>
            </w:pPr>
            <w:r>
              <w:rPr>
                <w:rFonts w:ascii="Arial" w:hAnsi="Arial" w:cs="Arial"/>
                <w:sz w:val="16"/>
                <w:szCs w:val="16"/>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RN-NFR-02</w:t>
            </w:r>
          </w:p>
        </w:tc>
        <w:tc>
          <w:tcPr>
            <w:tcW w:w="1152" w:type="dxa"/>
          </w:tcPr>
          <w:p>
            <w:pPr>
              <w:spacing w:after="20" w:before="20"/>
              <w:rPr>
                <w:rFonts w:ascii="Arial" w:hAnsi="Arial" w:cs="Arial"/>
                <w:sz w:val="14"/>
                <w:szCs w:val="14"/>
              </w:rPr>
            </w:pPr>
            <w:r>
              <w:rPr>
                <w:rFonts w:ascii="Arial" w:hAnsi="Arial" w:cs="Arial"/>
                <w:sz w:val="16"/>
                <w:szCs w:val="16"/>
              </w:rPr>
              <w:t xml:space="preserve">Volumes</w:t>
            </w:r>
          </w:p>
        </w:tc>
        <w:tc>
          <w:tcPr>
            <w:tcW w:w="3024" w:type="dxa"/>
          </w:tcPr>
          <w:p>
            <w:pPr>
              <w:spacing w:after="20" w:before="20"/>
              <w:rPr>
                <w:rFonts w:ascii="Arial" w:hAnsi="Arial" w:cs="Arial"/>
                <w:sz w:val="14"/>
                <w:szCs w:val="14"/>
              </w:rPr>
            </w:pPr>
            <w:r>
              <w:rPr>
                <w:rFonts w:ascii="Arial" w:hAnsi="Arial" w:cs="Arial"/>
                <w:sz w:val="16"/>
                <w:szCs w:val="16"/>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6"/>
                <w:szCs w:val="16"/>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RN-NFR-03</w:t>
            </w:r>
          </w:p>
        </w:tc>
        <w:tc>
          <w:tcPr>
            <w:tcW w:w="1152" w:type="dxa"/>
          </w:tcPr>
          <w:p>
            <w:pPr>
              <w:spacing w:after="20" w:before="20"/>
              <w:rPr>
                <w:rFonts w:ascii="Arial" w:hAnsi="Arial" w:cs="Arial"/>
                <w:sz w:val="14"/>
                <w:szCs w:val="14"/>
              </w:rPr>
            </w:pPr>
            <w:r>
              <w:rPr>
                <w:rFonts w:ascii="Arial" w:hAnsi="Arial" w:cs="Arial"/>
                <w:sz w:val="16"/>
                <w:szCs w:val="16"/>
              </w:rPr>
              <w:t xml:space="preserve">Response time</w:t>
            </w:r>
          </w:p>
        </w:tc>
        <w:tc>
          <w:tcPr>
            <w:tcW w:w="3024" w:type="dxa"/>
          </w:tcPr>
          <w:p>
            <w:pPr>
              <w:spacing w:after="20" w:before="20"/>
              <w:rPr>
                <w:rFonts w:ascii="Arial" w:hAnsi="Arial" w:cs="Arial"/>
                <w:sz w:val="14"/>
                <w:szCs w:val="14"/>
              </w:rPr>
            </w:pPr>
            <w:r>
              <w:rPr>
                <w:rFonts w:ascii="Arial" w:hAnsi="Arial" w:cs="Arial"/>
                <w:sz w:val="16"/>
                <w:szCs w:val="16"/>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6"/>
                <w:szCs w:val="16"/>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6"/>
                <w:szCs w:val="16"/>
              </w:rPr>
              <w:t xml:space="preserve">FRRN.002.05, 022.01, 044.01</w:t>
            </w:r>
          </w:p>
        </w:tc>
        <w:tc>
          <w:tcPr>
            <w:tcW w:w="1440" w:type="dxa"/>
          </w:tcPr>
          <w:p>
            <w:pPr>
              <w:spacing w:after="20" w:before="20"/>
              <w:rPr>
                <w:rFonts w:ascii="Arial" w:hAnsi="Arial" w:cs="Arial"/>
                <w:sz w:val="14"/>
                <w:szCs w:val="14"/>
              </w:rPr>
            </w:pPr>
            <w:r>
              <w:rPr>
                <w:rFonts w:ascii="Arial" w:hAnsi="Arial" w:cs="Arial"/>
                <w:sz w:val="16"/>
                <w:szCs w:val="16"/>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RN-NFR-04</w:t>
            </w:r>
          </w:p>
        </w:tc>
        <w:tc>
          <w:tcPr>
            <w:tcW w:w="1152" w:type="dxa"/>
          </w:tcPr>
          <w:p>
            <w:pPr>
              <w:spacing w:after="20" w:before="20"/>
              <w:rPr>
                <w:rFonts w:ascii="Arial" w:hAnsi="Arial" w:cs="Arial"/>
                <w:sz w:val="14"/>
                <w:szCs w:val="14"/>
              </w:rPr>
            </w:pPr>
            <w:r>
              <w:rPr>
                <w:rFonts w:ascii="Arial" w:hAnsi="Arial" w:cs="Arial"/>
                <w:sz w:val="16"/>
                <w:szCs w:val="16"/>
              </w:rPr>
              <w:t xml:space="preserve">Peak</w:t>
            </w:r>
          </w:p>
        </w:tc>
        <w:tc>
          <w:tcPr>
            <w:tcW w:w="3024" w:type="dxa"/>
          </w:tcPr>
          <w:p>
            <w:pPr>
              <w:spacing w:after="20" w:before="20"/>
              <w:rPr>
                <w:rFonts w:ascii="Arial" w:hAnsi="Arial" w:cs="Arial"/>
                <w:sz w:val="14"/>
                <w:szCs w:val="14"/>
              </w:rPr>
            </w:pPr>
            <w:r>
              <w:rPr>
                <w:rFonts w:ascii="Arial" w:hAnsi="Arial" w:cs="Arial"/>
                <w:sz w:val="16"/>
                <w:szCs w:val="16"/>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6"/>
                <w:szCs w:val="16"/>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RN-NFR-05</w:t>
            </w:r>
          </w:p>
        </w:tc>
        <w:tc>
          <w:tcPr>
            <w:tcW w:w="1152" w:type="dxa"/>
          </w:tcPr>
          <w:p>
            <w:pPr>
              <w:spacing w:after="20" w:before="20"/>
              <w:rPr>
                <w:rFonts w:ascii="Arial" w:hAnsi="Arial" w:cs="Arial"/>
                <w:sz w:val="14"/>
                <w:szCs w:val="14"/>
              </w:rPr>
            </w:pPr>
            <w:r>
              <w:rPr>
                <w:rFonts w:ascii="Arial" w:hAnsi="Arial" w:cs="Arial"/>
                <w:sz w:val="16"/>
                <w:szCs w:val="16"/>
              </w:rPr>
              <w:t xml:space="preserve">One view without pages</w:t>
            </w:r>
          </w:p>
        </w:tc>
        <w:tc>
          <w:tcPr>
            <w:tcW w:w="3024" w:type="dxa"/>
          </w:tcPr>
          <w:p>
            <w:pPr>
              <w:spacing w:after="20" w:before="20"/>
              <w:rPr>
                <w:rFonts w:ascii="Arial" w:hAnsi="Arial" w:cs="Arial"/>
                <w:sz w:val="14"/>
                <w:szCs w:val="14"/>
              </w:rPr>
            </w:pPr>
            <w:r>
              <w:rPr>
                <w:rFonts w:ascii="Arial" w:hAnsi="Arial" w:cs="Arial"/>
                <w:sz w:val="16"/>
                <w:szCs w:val="16"/>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6"/>
                <w:szCs w:val="16"/>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6"/>
                <w:szCs w:val="16"/>
              </w:rPr>
              <w:t xml:space="preserve">FRRN.002.05</w:t>
            </w:r>
          </w:p>
        </w:tc>
        <w:tc>
          <w:tcPr>
            <w:tcW w:w="1440" w:type="dxa"/>
          </w:tcPr>
          <w:p>
            <w:pPr>
              <w:spacing w:after="20" w:before="20"/>
              <w:rPr>
                <w:rFonts w:ascii="Arial" w:hAnsi="Arial" w:cs="Arial"/>
                <w:sz w:val="14"/>
                <w:szCs w:val="14"/>
              </w:rPr>
            </w:pPr>
            <w:r>
              <w:rPr>
                <w:rFonts w:ascii="Arial" w:hAnsi="Arial" w:cs="Arial"/>
                <w:sz w:val="16"/>
                <w:szCs w:val="16"/>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RN-NFR-06</w:t>
            </w:r>
          </w:p>
        </w:tc>
        <w:tc>
          <w:tcPr>
            <w:tcW w:w="1152" w:type="dxa"/>
          </w:tcPr>
          <w:p>
            <w:pPr>
              <w:spacing w:after="20" w:before="20"/>
              <w:rPr>
                <w:rFonts w:ascii="Arial" w:hAnsi="Arial" w:cs="Arial"/>
                <w:sz w:val="14"/>
                <w:szCs w:val="14"/>
              </w:rPr>
            </w:pPr>
            <w:r>
              <w:rPr>
                <w:rFonts w:ascii="Arial" w:hAnsi="Arial" w:cs="Arial"/>
                <w:sz w:val="16"/>
                <w:szCs w:val="16"/>
              </w:rPr>
              <w:t xml:space="preserve">Devices</w:t>
            </w:r>
          </w:p>
        </w:tc>
        <w:tc>
          <w:tcPr>
            <w:tcW w:w="3024" w:type="dxa"/>
          </w:tcPr>
          <w:p>
            <w:pPr>
              <w:spacing w:after="20" w:before="20"/>
              <w:rPr>
                <w:rFonts w:ascii="Arial" w:hAnsi="Arial" w:cs="Arial"/>
                <w:sz w:val="14"/>
                <w:szCs w:val="14"/>
              </w:rPr>
            </w:pPr>
            <w:r>
              <w:rPr>
                <w:rFonts w:ascii="Arial" w:hAnsi="Arial" w:cs="Arial"/>
                <w:sz w:val="16"/>
                <w:szCs w:val="16"/>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6"/>
                <w:szCs w:val="16"/>
              </w:rPr>
              <w:t xml:space="preserve">Responsive screens</w:t>
            </w:r>
          </w:p>
        </w:tc>
        <w:tc>
          <w:tcPr>
            <w:tcW w:w="1296" w:type="dxa"/>
          </w:tcPr>
          <w:p>
            <w:pPr>
              <w:spacing w:after="20" w:before="20"/>
              <w:rPr>
                <w:rFonts w:ascii="Arial" w:hAnsi="Arial" w:cs="Arial"/>
                <w:sz w:val="14"/>
                <w:szCs w:val="14"/>
              </w:rPr>
            </w:pPr>
            <w:r>
              <w:rPr>
                <w:rFonts w:ascii="Arial" w:hAnsi="Arial" w:cs="Arial"/>
                <w:sz w:val="16"/>
                <w:szCs w:val="16"/>
              </w:rPr>
              <w:t xml:space="preserve">FRRN.001.01</w:t>
            </w:r>
          </w:p>
        </w:tc>
        <w:tc>
          <w:tcPr>
            <w:tcW w:w="1440" w:type="dxa"/>
          </w:tcPr>
          <w:p>
            <w:pPr>
              <w:spacing w:after="20" w:before="20"/>
              <w:rPr>
                <w:rFonts w:ascii="Arial" w:hAnsi="Arial" w:cs="Arial"/>
                <w:sz w:val="14"/>
                <w:szCs w:val="14"/>
              </w:rPr>
            </w:pPr>
            <w:r>
              <w:rPr>
                <w:rFonts w:ascii="Arial" w:hAnsi="Arial" w:cs="Arial"/>
                <w:sz w:val="16"/>
                <w:szCs w:val="16"/>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RN-NFR-07</w:t>
            </w:r>
          </w:p>
        </w:tc>
        <w:tc>
          <w:tcPr>
            <w:tcW w:w="1152" w:type="dxa"/>
          </w:tcPr>
          <w:p>
            <w:pPr>
              <w:spacing w:after="20" w:before="20"/>
              <w:rPr>
                <w:rFonts w:ascii="Arial" w:hAnsi="Arial" w:cs="Arial"/>
                <w:sz w:val="14"/>
                <w:szCs w:val="14"/>
              </w:rPr>
            </w:pPr>
            <w:r>
              <w:rPr>
                <w:rFonts w:ascii="Arial" w:hAnsi="Arial" w:cs="Arial"/>
                <w:sz w:val="16"/>
                <w:szCs w:val="16"/>
              </w:rPr>
              <w:t xml:space="preserve">Availability</w:t>
            </w:r>
          </w:p>
        </w:tc>
        <w:tc>
          <w:tcPr>
            <w:tcW w:w="3024" w:type="dxa"/>
          </w:tcPr>
          <w:p>
            <w:pPr>
              <w:spacing w:after="20" w:before="20"/>
              <w:rPr>
                <w:rFonts w:ascii="Arial" w:hAnsi="Arial" w:cs="Arial"/>
                <w:sz w:val="14"/>
                <w:szCs w:val="14"/>
              </w:rPr>
            </w:pPr>
            <w:r>
              <w:rPr>
                <w:rFonts w:ascii="Arial" w:hAnsi="Arial" w:cs="Arial"/>
                <w:sz w:val="16"/>
                <w:szCs w:val="16"/>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6"/>
                <w:szCs w:val="16"/>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RN-NFR-08</w:t>
            </w:r>
          </w:p>
        </w:tc>
        <w:tc>
          <w:tcPr>
            <w:tcW w:w="1152" w:type="dxa"/>
          </w:tcPr>
          <w:p>
            <w:pPr>
              <w:spacing w:after="20" w:before="20"/>
              <w:rPr>
                <w:rFonts w:ascii="Arial" w:hAnsi="Arial" w:cs="Arial"/>
                <w:sz w:val="14"/>
                <w:szCs w:val="14"/>
              </w:rPr>
            </w:pPr>
            <w:r>
              <w:rPr>
                <w:rFonts w:ascii="Arial" w:hAnsi="Arial" w:cs="Arial"/>
                <w:sz w:val="16"/>
                <w:szCs w:val="16"/>
              </w:rPr>
              <w:t xml:space="preserve">Recovery</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RN-NFR-09</w:t>
            </w:r>
          </w:p>
        </w:tc>
        <w:tc>
          <w:tcPr>
            <w:tcW w:w="1152" w:type="dxa"/>
          </w:tcPr>
          <w:p>
            <w:pPr>
              <w:spacing w:after="20" w:before="20"/>
              <w:rPr>
                <w:rFonts w:ascii="Arial" w:hAnsi="Arial" w:cs="Arial"/>
                <w:sz w:val="14"/>
                <w:szCs w:val="14"/>
              </w:rPr>
            </w:pPr>
            <w:r>
              <w:rPr>
                <w:rFonts w:ascii="Arial" w:hAnsi="Arial" w:cs="Arial"/>
                <w:sz w:val="16"/>
                <w:szCs w:val="16"/>
              </w:rPr>
              <w:t xml:space="preserve">Retention</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6"/>
                <w:szCs w:val="16"/>
              </w:rPr>
              <w:t xml:space="preserve">FRRN.043</w:t>
            </w:r>
          </w:p>
        </w:tc>
        <w:tc>
          <w:tcPr>
            <w:tcW w:w="1440" w:type="dxa"/>
          </w:tcPr>
          <w:p>
            <w:pPr>
              <w:spacing w:after="20" w:before="20"/>
              <w:rPr>
                <w:rFonts w:ascii="Arial" w:hAnsi="Arial" w:cs="Arial"/>
                <w:sz w:val="14"/>
                <w:szCs w:val="14"/>
              </w:rPr>
            </w:pPr>
            <w:r>
              <w:rPr>
                <w:rFonts w:ascii="Arial" w:hAnsi="Arial" w:cs="Arial"/>
                <w:sz w:val="16"/>
                <w:szCs w:val="16"/>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RN-NFR-10</w:t>
            </w:r>
          </w:p>
        </w:tc>
        <w:tc>
          <w:tcPr>
            <w:tcW w:w="1152" w:type="dxa"/>
          </w:tcPr>
          <w:p>
            <w:pPr>
              <w:spacing w:after="20" w:before="20"/>
              <w:rPr>
                <w:rFonts w:ascii="Arial" w:hAnsi="Arial" w:cs="Arial"/>
                <w:sz w:val="14"/>
                <w:szCs w:val="14"/>
              </w:rPr>
            </w:pPr>
            <w:r>
              <w:rPr>
                <w:rFonts w:ascii="Arial" w:hAnsi="Arial" w:cs="Arial"/>
                <w:sz w:val="16"/>
                <w:szCs w:val="16"/>
              </w:rPr>
              <w:t xml:space="preserve">Security of files sent</w:t>
            </w:r>
          </w:p>
        </w:tc>
        <w:tc>
          <w:tcPr>
            <w:tcW w:w="3024" w:type="dxa"/>
          </w:tcPr>
          <w:p>
            <w:pPr>
              <w:spacing w:after="20" w:before="20"/>
              <w:rPr>
                <w:rFonts w:ascii="Arial" w:hAnsi="Arial" w:cs="Arial"/>
                <w:sz w:val="14"/>
                <w:szCs w:val="14"/>
              </w:rPr>
            </w:pPr>
            <w:r>
              <w:rPr>
                <w:rFonts w:ascii="Arial" w:hAnsi="Arial" w:cs="Arial"/>
                <w:sz w:val="16"/>
                <w:szCs w:val="16"/>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6"/>
                <w:szCs w:val="16"/>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6"/>
                <w:szCs w:val="16"/>
              </w:rPr>
              <w:t xml:space="preserve">FRRN.022.02, 024.01</w:t>
            </w:r>
          </w:p>
        </w:tc>
        <w:tc>
          <w:tcPr>
            <w:tcW w:w="1440" w:type="dxa"/>
          </w:tcPr>
          <w:p>
            <w:pPr>
              <w:spacing w:after="20" w:before="20"/>
              <w:rPr>
                <w:rFonts w:ascii="Arial" w:hAnsi="Arial" w:cs="Arial"/>
                <w:sz w:val="14"/>
                <w:szCs w:val="14"/>
              </w:rPr>
            </w:pPr>
            <w:r>
              <w:rPr>
                <w:rFonts w:ascii="Arial" w:hAnsi="Arial" w:cs="Arial"/>
                <w:sz w:val="16"/>
                <w:szCs w:val="16"/>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RN-NFR-11</w:t>
            </w:r>
          </w:p>
        </w:tc>
        <w:tc>
          <w:tcPr>
            <w:tcW w:w="1152" w:type="dxa"/>
          </w:tcPr>
          <w:p>
            <w:pPr>
              <w:spacing w:after="20" w:before="20"/>
              <w:rPr>
                <w:rFonts w:ascii="Arial" w:hAnsi="Arial" w:cs="Arial"/>
                <w:sz w:val="14"/>
                <w:szCs w:val="14"/>
              </w:rPr>
            </w:pPr>
            <w:r>
              <w:rPr>
                <w:rFonts w:ascii="Arial" w:hAnsi="Arial" w:cs="Arial"/>
                <w:sz w:val="16"/>
                <w:szCs w:val="16"/>
              </w:rPr>
              <w:t xml:space="preserve">Access</w:t>
            </w:r>
          </w:p>
        </w:tc>
        <w:tc>
          <w:tcPr>
            <w:tcW w:w="3024" w:type="dxa"/>
          </w:tcPr>
          <w:p>
            <w:pPr>
              <w:spacing w:after="20" w:before="20"/>
              <w:rPr>
                <w:rFonts w:ascii="Arial" w:hAnsi="Arial" w:cs="Arial"/>
                <w:sz w:val="14"/>
                <w:szCs w:val="14"/>
              </w:rPr>
            </w:pPr>
            <w:r>
              <w:rPr>
                <w:rFonts w:ascii="Arial" w:hAnsi="Arial" w:cs="Arial"/>
                <w:sz w:val="16"/>
                <w:szCs w:val="16"/>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6"/>
                <w:szCs w:val="16"/>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6"/>
                <w:szCs w:val="16"/>
              </w:rPr>
              <w:t xml:space="preserve">FRRN.001.02, 001.05</w:t>
            </w:r>
          </w:p>
        </w:tc>
        <w:tc>
          <w:tcPr>
            <w:tcW w:w="1440" w:type="dxa"/>
          </w:tcPr>
          <w:p>
            <w:pPr>
              <w:spacing w:after="20" w:before="20"/>
              <w:rPr>
                <w:rFonts w:ascii="Arial" w:hAnsi="Arial" w:cs="Arial"/>
                <w:sz w:val="14"/>
                <w:szCs w:val="14"/>
              </w:rPr>
            </w:pPr>
            <w:r>
              <w:rPr>
                <w:rFonts w:ascii="Arial" w:hAnsi="Arial" w:cs="Arial"/>
                <w:sz w:val="16"/>
                <w:szCs w:val="16"/>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RN-NFR-12</w:t>
            </w:r>
          </w:p>
        </w:tc>
        <w:tc>
          <w:tcPr>
            <w:tcW w:w="1152" w:type="dxa"/>
          </w:tcPr>
          <w:p>
            <w:pPr>
              <w:spacing w:after="20" w:before="20"/>
              <w:rPr>
                <w:rFonts w:ascii="Arial" w:hAnsi="Arial" w:cs="Arial"/>
                <w:sz w:val="14"/>
                <w:szCs w:val="14"/>
              </w:rPr>
            </w:pPr>
            <w:r>
              <w:rPr>
                <w:rFonts w:ascii="Arial" w:hAnsi="Arial" w:cs="Arial"/>
                <w:sz w:val="16"/>
                <w:szCs w:val="16"/>
              </w:rPr>
              <w:t xml:space="preserve">Session</w:t>
            </w:r>
          </w:p>
        </w:tc>
        <w:tc>
          <w:tcPr>
            <w:tcW w:w="3024" w:type="dxa"/>
          </w:tcPr>
          <w:p>
            <w:pPr>
              <w:spacing w:after="20" w:before="20"/>
              <w:rPr>
                <w:rFonts w:ascii="Arial" w:hAnsi="Arial" w:cs="Arial"/>
                <w:sz w:val="14"/>
                <w:szCs w:val="14"/>
              </w:rPr>
            </w:pPr>
            <w:r>
              <w:rPr>
                <w:rFonts w:ascii="Arial" w:hAnsi="Arial" w:cs="Arial"/>
                <w:sz w:val="16"/>
                <w:szCs w:val="16"/>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6"/>
                <w:szCs w:val="16"/>
              </w:rPr>
              <w:t xml:space="preserve">Parameters of the programme</w:t>
            </w:r>
          </w:p>
        </w:tc>
        <w:tc>
          <w:tcPr>
            <w:tcW w:w="1296" w:type="dxa"/>
          </w:tcPr>
          <w:p>
            <w:pPr>
              <w:spacing w:after="20" w:before="20"/>
              <w:rPr>
                <w:rFonts w:ascii="Arial" w:hAnsi="Arial" w:cs="Arial"/>
                <w:sz w:val="14"/>
                <w:szCs w:val="14"/>
              </w:rPr>
            </w:pPr>
            <w:r>
              <w:rPr>
                <w:rFonts w:ascii="Arial" w:hAnsi="Arial" w:cs="Arial"/>
                <w:sz w:val="16"/>
                <w:szCs w:val="16"/>
              </w:rPr>
              <w:t xml:space="preserve">FRRN.001.03, 001.04</w:t>
            </w:r>
          </w:p>
        </w:tc>
        <w:tc>
          <w:tcPr>
            <w:tcW w:w="1440" w:type="dxa"/>
          </w:tcPr>
          <w:p>
            <w:pPr>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RN-NFR-13</w:t>
            </w:r>
          </w:p>
        </w:tc>
        <w:tc>
          <w:tcPr>
            <w:tcW w:w="1152" w:type="dxa"/>
          </w:tcPr>
          <w:p>
            <w:pPr>
              <w:spacing w:after="20" w:before="20"/>
              <w:rPr>
                <w:rFonts w:ascii="Arial" w:hAnsi="Arial" w:cs="Arial"/>
                <w:sz w:val="14"/>
                <w:szCs w:val="14"/>
              </w:rPr>
            </w:pPr>
            <w:r>
              <w:rPr>
                <w:rFonts w:ascii="Arial" w:hAnsi="Arial" w:cs="Arial"/>
                <w:sz w:val="16"/>
                <w:szCs w:val="16"/>
              </w:rPr>
              <w:t xml:space="preserve">Audit</w:t>
            </w:r>
          </w:p>
        </w:tc>
        <w:tc>
          <w:tcPr>
            <w:tcW w:w="3024" w:type="dxa"/>
          </w:tcPr>
          <w:p>
            <w:pPr>
              <w:spacing w:after="20" w:before="20"/>
              <w:rPr>
                <w:rFonts w:ascii="Arial" w:hAnsi="Arial" w:cs="Arial"/>
                <w:sz w:val="14"/>
                <w:szCs w:val="14"/>
              </w:rPr>
            </w:pPr>
            <w:r>
              <w:rPr>
                <w:rFonts w:ascii="Arial" w:hAnsi="Arial" w:cs="Arial"/>
                <w:sz w:val="16"/>
                <w:szCs w:val="16"/>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6"/>
                <w:szCs w:val="16"/>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RN-NFR-14</w:t>
            </w:r>
          </w:p>
        </w:tc>
        <w:tc>
          <w:tcPr>
            <w:tcW w:w="1152" w:type="dxa"/>
          </w:tcPr>
          <w:p>
            <w:pPr>
              <w:spacing w:after="20" w:before="20"/>
              <w:rPr>
                <w:rFonts w:ascii="Arial" w:hAnsi="Arial" w:cs="Arial"/>
                <w:sz w:val="14"/>
                <w:szCs w:val="14"/>
              </w:rPr>
            </w:pPr>
            <w:r>
              <w:rPr>
                <w:rFonts w:ascii="Arial" w:hAnsi="Arial" w:cs="Arial"/>
                <w:sz w:val="16"/>
                <w:szCs w:val="16"/>
              </w:rPr>
              <w:t xml:space="preserve">Configurability</w:t>
            </w:r>
          </w:p>
        </w:tc>
        <w:tc>
          <w:tcPr>
            <w:tcW w:w="3024" w:type="dxa"/>
          </w:tcPr>
          <w:p>
            <w:pPr>
              <w:spacing w:after="20" w:before="20"/>
              <w:rPr>
                <w:rFonts w:ascii="Arial" w:hAnsi="Arial" w:cs="Arial"/>
                <w:sz w:val="14"/>
                <w:szCs w:val="14"/>
              </w:rPr>
            </w:pPr>
            <w:r>
              <w:rPr>
                <w:rFonts w:ascii="Arial" w:hAnsi="Arial" w:cs="Arial"/>
                <w:sz w:val="16"/>
                <w:szCs w:val="16"/>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6"/>
                <w:szCs w:val="16"/>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6"/>
                <w:szCs w:val="16"/>
              </w:rPr>
              <w:t xml:space="preserve">FRRN.040</w:t>
            </w:r>
          </w:p>
        </w:tc>
        <w:tc>
          <w:tcPr>
            <w:tcW w:w="1440" w:type="dxa"/>
          </w:tcPr>
          <w:p>
            <w:pPr>
              <w:spacing w:after="20" w:before="20"/>
              <w:rPr>
                <w:rFonts w:ascii="Arial" w:hAnsi="Arial" w:cs="Arial"/>
                <w:sz w:val="14"/>
                <w:szCs w:val="14"/>
              </w:rPr>
            </w:pPr>
            <w:r>
              <w:rPr>
                <w:rFonts w:ascii="Arial" w:hAnsi="Arial" w:cs="Arial"/>
                <w:sz w:val="16"/>
                <w:szCs w:val="16"/>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6"/>
                <w:szCs w:val="16"/>
              </w:rPr>
              <w:t xml:space="preserve">RN-NFR-15</w:t>
            </w:r>
          </w:p>
        </w:tc>
        <w:tc>
          <w:tcPr>
            <w:tcW w:w="1152" w:type="dxa"/>
          </w:tcPr>
          <w:p>
            <w:pPr>
              <w:spacing w:after="20" w:before="20"/>
              <w:rPr>
                <w:rFonts w:ascii="Arial" w:hAnsi="Arial" w:cs="Arial"/>
                <w:sz w:val="14"/>
                <w:szCs w:val="14"/>
              </w:rPr>
            </w:pPr>
            <w:r>
              <w:rPr>
                <w:rFonts w:ascii="Arial" w:hAnsi="Arial" w:cs="Arial"/>
                <w:sz w:val="16"/>
                <w:szCs w:val="16"/>
              </w:rPr>
              <w:t xml:space="preserve">E-mail channel</w:t>
            </w:r>
          </w:p>
        </w:tc>
        <w:tc>
          <w:tcPr>
            <w:tcW w:w="3024" w:type="dxa"/>
          </w:tcPr>
          <w:p>
            <w:pPr>
              <w:spacing w:after="20" w:before="20"/>
              <w:rPr>
                <w:rFonts w:ascii="Arial" w:hAnsi="Arial" w:cs="Arial"/>
                <w:sz w:val="14"/>
                <w:szCs w:val="14"/>
              </w:rPr>
            </w:pPr>
            <w:r>
              <w:rPr>
                <w:rFonts w:ascii="Arial" w:hAnsi="Arial" w:cs="Arial"/>
                <w:sz w:val="16"/>
                <w:szCs w:val="16"/>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6"/>
                <w:szCs w:val="16"/>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6"/>
                <w:szCs w:val="16"/>
              </w:rPr>
              <w:t xml:space="preserve">FRRN.022.02, 023.02</w:t>
            </w:r>
          </w:p>
        </w:tc>
        <w:tc>
          <w:tcPr>
            <w:tcW w:w="1440" w:type="dxa"/>
          </w:tcPr>
          <w:p>
            <w:pPr>
              <w:spacing w:after="20" w:before="20"/>
              <w:rPr>
                <w:rFonts w:ascii="Arial" w:hAnsi="Arial" w:cs="Arial"/>
                <w:sz w:val="14"/>
                <w:szCs w:val="14"/>
              </w:rPr>
            </w:pPr>
            <w:r>
              <w:rPr>
                <w:rFonts w:ascii="Arial" w:hAnsi="Arial" w:cs="Arial"/>
                <w:sz w:val="16"/>
                <w:szCs w:val="16"/>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6"/>
                <w:szCs w:val="16"/>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6"/>
                <w:szCs w:val="16"/>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2736" w:type="dxa"/>
          </w:tcPr>
          <w:p>
            <w:pPr>
              <w:keepNext/>
              <w:spacing w:after="20" w:before="20"/>
              <w:rPr>
                <w:rFonts w:ascii="Arial" w:hAnsi="Arial" w:cs="Arial"/>
                <w:sz w:val="14"/>
                <w:szCs w:val="14"/>
              </w:rPr>
            </w:pPr>
            <w:r>
              <w:rPr>
                <w:rFonts w:ascii="Arial" w:hAnsi="Arial" w:cs="Arial"/>
                <w:color w:val="E65100"/>
                <w:sz w:val="16"/>
                <w:szCs w:val="16"/>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1440" w:type="dxa"/>
          </w:tcPr>
          <w:p>
            <w:pPr>
              <w:keepNext/>
              <w:spacing w:after="20" w:before="20"/>
              <w:rPr>
                <w:rFonts w:ascii="Arial" w:hAnsi="Arial" w:cs="Arial"/>
                <w:sz w:val="14"/>
                <w:szCs w:val="14"/>
              </w:rPr>
            </w:pPr>
            <w:r>
              <w:rPr>
                <w:rFonts w:ascii="Arial" w:hAnsi="Arial" w:cs="Arial"/>
                <w:color w:val="E65100"/>
                <w:sz w:val="16"/>
                <w:szCs w:val="16"/>
              </w:rPr>
              <w:t xml:space="preserve">NFR-ACC-01</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RN-NFR-17</w:t>
            </w:r>
          </w:p>
        </w:tc>
        <w:tc>
          <w:tcPr>
            <w:tcW w:w="1152" w:type="dxa"/>
          </w:tcPr>
          <w:p>
            <w:pPr>
              <w:keepNext/>
              <w:spacing w:after="20" w:before="20"/>
              <w:rPr>
                <w:rFonts w:ascii="Arial" w:hAnsi="Arial" w:cs="Arial"/>
                <w:sz w:val="14"/>
                <w:szCs w:val="14"/>
              </w:rPr>
            </w:pPr>
            <w:r>
              <w:rPr>
                <w:rFonts w:ascii="Arial" w:hAnsi="Arial" w:cs="Arial"/>
                <w:sz w:val="16"/>
                <w:szCs w:val="16"/>
              </w:rPr>
              <w:t xml:space="preserve">One session per device</w:t>
            </w:r>
          </w:p>
        </w:tc>
        <w:tc>
          <w:tcPr>
            <w:tcW w:w="3024" w:type="dxa"/>
          </w:tcPr>
          <w:p>
            <w:pPr>
              <w:keepNext/>
              <w:spacing w:after="20" w:before="20"/>
              <w:rPr>
                <w:rFonts w:ascii="Arial" w:hAnsi="Arial" w:cs="Arial"/>
                <w:sz w:val="14"/>
                <w:szCs w:val="14"/>
              </w:rPr>
            </w:pPr>
            <w:r>
              <w:rPr>
                <w:rFonts w:ascii="Arial" w:hAnsi="Arial" w:cs="Arial"/>
                <w:sz w:val="16"/>
                <w:szCs w:val="16"/>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20" w:before="20"/>
              <w:rPr>
                <w:rFonts w:ascii="Arial" w:hAnsi="Arial" w:cs="Arial"/>
                <w:sz w:val="14"/>
                <w:szCs w:val="14"/>
              </w:rPr>
            </w:pPr>
            <w:r>
              <w:rPr>
                <w:rFonts w:ascii="Arial" w:hAnsi="Arial" w:cs="Arial"/>
                <w:sz w:val="16"/>
                <w:szCs w:val="16"/>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20" w:before="20"/>
              <w:rPr>
                <w:rFonts w:ascii="Arial" w:hAnsi="Arial" w:cs="Arial"/>
                <w:sz w:val="14"/>
                <w:szCs w:val="14"/>
              </w:rPr>
            </w:pPr>
            <w:r>
              <w:rPr>
                <w:rFonts w:ascii="Arial" w:hAnsi="Arial" w:cs="Arial"/>
                <w:sz w:val="16"/>
                <w:szCs w:val="16"/>
              </w:rPr>
              <w:t xml:space="preserve">FRRN.001.01</w:t>
            </w:r>
          </w:p>
        </w:tc>
        <w:tc>
          <w:tcPr>
            <w:tcW w:w="1440" w:type="dxa"/>
          </w:tcPr>
          <w:p>
            <w:pPr>
              <w:keepNext/>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RN-NFR-18</w:t>
            </w:r>
          </w:p>
        </w:tc>
        <w:tc>
          <w:tcPr>
            <w:tcW w:w="1152" w:type="dxa"/>
          </w:tcPr>
          <w:p>
            <w:pPr>
              <w:spacing w:after="20" w:before="20"/>
              <w:rPr>
                <w:rFonts w:ascii="Arial" w:hAnsi="Arial" w:cs="Arial"/>
                <w:sz w:val="14"/>
                <w:szCs w:val="14"/>
              </w:rPr>
            </w:pPr>
            <w:r>
              <w:rPr>
                <w:rFonts w:ascii="Arial" w:hAnsi="Arial" w:cs="Arial"/>
                <w:sz w:val="16"/>
                <w:szCs w:val="16"/>
              </w:rPr>
              <w:t xml:space="preserve">Audit source</w:t>
            </w:r>
          </w:p>
        </w:tc>
        <w:tc>
          <w:tcPr>
            <w:tcW w:w="3024" w:type="dxa"/>
          </w:tcPr>
          <w:p>
            <w:pPr>
              <w:spacing w:after="20" w:before="20"/>
              <w:rPr>
                <w:rFonts w:ascii="Arial" w:hAnsi="Arial" w:cs="Arial"/>
                <w:sz w:val="14"/>
                <w:szCs w:val="14"/>
              </w:rPr>
            </w:pPr>
            <w:r>
              <w:rPr>
                <w:rFonts w:ascii="Arial" w:hAnsi="Arial" w:cs="Arial"/>
                <w:sz w:val="16"/>
                <w:szCs w:val="16"/>
              </w:rPr>
              <w:t xml:space="preserve">Each audit entry records the source of the event (workstation, device or IP address; behind a load balancer the original address) (Claims, Collections and Reinsurance addenda NFR 4.03)</w:t>
            </w:r>
          </w:p>
        </w:tc>
        <w:tc>
          <w:tcPr>
            <w:tcW w:w="2736" w:type="dxa"/>
          </w:tcPr>
          <w:p>
            <w:pPr>
              <w:spacing w:after="20" w:before="20"/>
              <w:rPr>
                <w:rFonts w:ascii="Arial" w:hAnsi="Arial" w:cs="Arial"/>
                <w:sz w:val="14"/>
                <w:szCs w:val="14"/>
              </w:rPr>
            </w:pPr>
            <w:r>
              <w:rPr>
                <w:rFonts w:ascii="Arial" w:hAnsi="Arial" w:cs="Arial"/>
                <w:sz w:val="16"/>
                <w:szCs w:val="16"/>
              </w:rPr>
              <w:t xml:space="preserve">Audit entries with the user, time, action and source address; read-only for every user</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6"/>
                <w:szCs w:val="16"/>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6"/>
                <w:szCs w:val="16"/>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6"/>
                <w:szCs w:val="16"/>
              </w:rPr>
              <w:t xml:space="preserve">FRRN.040.03</w:t>
            </w:r>
          </w:p>
        </w:tc>
        <w:tc>
          <w:tcPr>
            <w:tcW w:w="1152" w:type="dxa"/>
          </w:tcPr>
          <w:p>
            <w:pPr>
              <w:spacing w:after="20" w:before="20"/>
              <w:rPr>
                <w:rFonts w:ascii="Arial" w:hAnsi="Arial" w:cs="Arial"/>
                <w:sz w:val="15"/>
                <w:szCs w:val="15"/>
              </w:rPr>
            </w:pPr>
            <w:r>
              <w:rPr>
                <w:rFonts w:ascii="Arial" w:hAnsi="Arial" w:cs="Arial"/>
                <w:sz w:val="16"/>
                <w:szCs w:val="16"/>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6"/>
                <w:szCs w:val="16"/>
              </w:rPr>
              <w:t xml:space="preserve">Annex AC; Annex V</w:t>
            </w:r>
          </w:p>
        </w:tc>
        <w:tc>
          <w:tcPr>
            <w:tcW w:w="1728" w:type="dxa"/>
          </w:tcPr>
          <w:p>
            <w:pPr>
              <w:spacing w:after="20" w:before="20"/>
              <w:rPr>
                <w:rFonts w:ascii="Arial" w:hAnsi="Arial" w:cs="Arial"/>
                <w:sz w:val="15"/>
                <w:szCs w:val="15"/>
              </w:rPr>
            </w:pPr>
            <w:r>
              <w:rPr>
                <w:rFonts w:ascii="Arial" w:hAnsi="Arial" w:cs="Arial"/>
                <w:sz w:val="16"/>
                <w:szCs w:val="16"/>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FRRN.049.01</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6"/>
                <w:szCs w:val="16"/>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6"/>
                <w:szCs w:val="16"/>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FRRN.038</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6"/>
                <w:szCs w:val="16"/>
              </w:rPr>
              <w:t xml:space="preserve">Annex C; FRRN.008</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Second 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FRRN.040</w:t>
            </w:r>
          </w:p>
        </w:tc>
        <w:tc>
          <w:tcPr>
            <w:tcW w:w="1152" w:type="dxa"/>
          </w:tcPr>
          <w:p>
            <w:pPr>
              <w:spacing w:after="20" w:before="20"/>
              <w:rPr>
                <w:rFonts w:ascii="Arial" w:hAnsi="Arial" w:cs="Arial"/>
                <w:sz w:val="15"/>
                <w:szCs w:val="15"/>
              </w:rPr>
            </w:pPr>
            <w:r>
              <w:rPr>
                <w:rFonts w:ascii="Arial" w:hAnsi="Arial" w:cs="Arial"/>
                <w:sz w:val="16"/>
                <w:szCs w:val="16"/>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Duplicate criteria per line</w:t>
            </w:r>
          </w:p>
        </w:tc>
        <w:tc>
          <w:tcPr>
            <w:tcW w:w="1584" w:type="dxa"/>
          </w:tcPr>
          <w:p>
            <w:pPr>
              <w:spacing w:after="20" w:before="20"/>
              <w:rPr>
                <w:rFonts w:ascii="Arial" w:hAnsi="Arial" w:cs="Arial"/>
                <w:sz w:val="15"/>
                <w:szCs w:val="15"/>
              </w:rPr>
            </w:pPr>
            <w:r>
              <w:rPr>
                <w:rFonts w:ascii="Arial" w:hAnsi="Arial" w:cs="Arial"/>
                <w:sz w:val="16"/>
                <w:szCs w:val="16"/>
              </w:rPr>
              <w:t xml:space="preserve">Annex B</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FRRN.006.01</w:t>
            </w:r>
          </w:p>
        </w:tc>
        <w:tc>
          <w:tcPr>
            <w:tcW w:w="1152" w:type="dxa"/>
          </w:tcPr>
          <w:p>
            <w:pPr>
              <w:spacing w:after="20" w:before="20"/>
              <w:rPr>
                <w:rFonts w:ascii="Arial" w:hAnsi="Arial" w:cs="Arial"/>
                <w:sz w:val="15"/>
                <w:szCs w:val="15"/>
              </w:rPr>
            </w:pPr>
            <w:r>
              <w:rPr>
                <w:rFonts w:ascii="Arial" w:hAnsi="Arial" w:cs="Arial"/>
                <w:sz w:val="16"/>
                <w:szCs w:val="16"/>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6"/>
                <w:szCs w:val="16"/>
              </w:rPr>
              <w:t xml:space="preserve">Annex F</w:t>
            </w:r>
          </w:p>
        </w:tc>
        <w:tc>
          <w:tcPr>
            <w:tcW w:w="1728" w:type="dxa"/>
          </w:tcPr>
          <w:p>
            <w:pPr>
              <w:spacing w:after="20" w:before="20"/>
              <w:rPr>
                <w:rFonts w:ascii="Arial" w:hAnsi="Arial" w:cs="Arial"/>
                <w:sz w:val="15"/>
                <w:szCs w:val="15"/>
              </w:rPr>
            </w:pPr>
            <w:r>
              <w:rPr>
                <w:rFonts w:ascii="Arial" w:hAnsi="Arial" w:cs="Arial"/>
                <w:sz w:val="16"/>
                <w:szCs w:val="16"/>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FRRN.010</w:t>
            </w:r>
          </w:p>
        </w:tc>
        <w:tc>
          <w:tcPr>
            <w:tcW w:w="1152" w:type="dxa"/>
          </w:tcPr>
          <w:p>
            <w:pPr>
              <w:spacing w:after="20" w:before="20"/>
              <w:rPr>
                <w:rFonts w:ascii="Arial" w:hAnsi="Arial" w:cs="Arial"/>
                <w:sz w:val="15"/>
                <w:szCs w:val="15"/>
              </w:rPr>
            </w:pPr>
            <w:r>
              <w:rPr>
                <w:rFonts w:ascii="Arial" w:hAnsi="Arial" w:cs="Arial"/>
                <w:sz w:val="16"/>
                <w:szCs w:val="16"/>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RMU Account Officer codes</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6"/>
                <w:szCs w:val="16"/>
              </w:rPr>
              <w:t xml:space="preserve">LAMD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FRRN.041.01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Annual renewal budgets</w:t>
            </w:r>
          </w:p>
        </w:tc>
        <w:tc>
          <w:tcPr>
            <w:tcW w:w="1584" w:type="dxa"/>
          </w:tcPr>
          <w:p>
            <w:pPr>
              <w:spacing w:after="20" w:before="20"/>
              <w:rPr>
                <w:rFonts w:ascii="Arial" w:hAnsi="Arial" w:cs="Arial"/>
                <w:sz w:val="15"/>
                <w:szCs w:val="15"/>
              </w:rPr>
            </w:pPr>
            <w:r>
              <w:rPr>
                <w:rFonts w:ascii="Arial" w:hAnsi="Arial" w:cs="Arial"/>
                <w:sz w:val="16"/>
                <w:szCs w:val="16"/>
              </w:rPr>
              <w:t xml:space="preserve">Marketing</w:t>
            </w:r>
          </w:p>
        </w:tc>
        <w:tc>
          <w:tcPr>
            <w:tcW w:w="1728" w:type="dxa"/>
          </w:tcPr>
          <w:p>
            <w:pPr>
              <w:spacing w:after="20" w:before="20"/>
              <w:rPr>
                <w:rFonts w:ascii="Arial" w:hAnsi="Arial" w:cs="Arial"/>
                <w:sz w:val="15"/>
                <w:szCs w:val="15"/>
              </w:rPr>
            </w:pPr>
            <w:r>
              <w:rPr>
                <w:rFonts w:ascii="Arial" w:hAnsi="Arial" w:cs="Arial"/>
                <w:sz w:val="16"/>
                <w:szCs w:val="16"/>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FRRN.042</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6"/>
                <w:szCs w:val="16"/>
              </w:rPr>
              <w:t xml:space="preserve">Insurers</w:t>
            </w:r>
          </w:p>
        </w:tc>
        <w:tc>
          <w:tcPr>
            <w:tcW w:w="1728" w:type="dxa"/>
          </w:tcPr>
          <w:p>
            <w:pPr>
              <w:spacing w:after="20" w:before="20"/>
              <w:rPr>
                <w:rFonts w:ascii="Arial" w:hAnsi="Arial" w:cs="Arial"/>
                <w:sz w:val="15"/>
                <w:szCs w:val="15"/>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6"/>
                <w:szCs w:val="16"/>
              </w:rPr>
              <w:t xml:space="preserve">Processing Head</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FRRN.021, 029.04, 036.06</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Letter and document templates</w:t>
            </w:r>
          </w:p>
        </w:tc>
        <w:tc>
          <w:tcPr>
            <w:tcW w:w="1584" w:type="dxa"/>
          </w:tcPr>
          <w:p>
            <w:pPr>
              <w:spacing w:after="20" w:before="20"/>
              <w:rPr>
                <w:rFonts w:ascii="Arial" w:hAnsi="Arial" w:cs="Arial"/>
                <w:sz w:val="15"/>
                <w:szCs w:val="15"/>
              </w:rPr>
            </w:pPr>
            <w:r>
              <w:rPr>
                <w:rFonts w:ascii="Arial" w:hAnsi="Arial" w:cs="Arial"/>
                <w:sz w:val="16"/>
                <w:szCs w:val="16"/>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6"/>
                <w:szCs w:val="16"/>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Compliance</w:t>
            </w:r>
          </w:p>
        </w:tc>
        <w:tc>
          <w:tcPr>
            <w:tcW w:w="1152" w:type="dxa"/>
          </w:tcPr>
          <w:p>
            <w:pPr>
              <w:spacing w:after="20" w:before="20"/>
              <w:rPr>
                <w:rFonts w:ascii="Arial" w:hAnsi="Arial" w:cs="Arial"/>
                <w:sz w:val="15"/>
                <w:szCs w:val="15"/>
              </w:rPr>
            </w:pPr>
            <w:r>
              <w:rPr>
                <w:rFonts w:ascii="Arial" w:hAnsi="Arial" w:cs="Arial"/>
                <w:sz w:val="16"/>
                <w:szCs w:val="16"/>
              </w:rPr>
              <w:t xml:space="preserve">FRRN.049.02</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Administration</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FRRN.003.02.01, 29.05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Product Maintenance</w:t>
            </w:r>
          </w:p>
        </w:tc>
        <w:tc>
          <w:tcPr>
            <w:tcW w:w="1728" w:type="dxa"/>
          </w:tcPr>
          <w:p>
            <w:pPr>
              <w:spacing w:after="20" w:before="20"/>
              <w:rPr>
                <w:rFonts w:ascii="Arial" w:hAnsi="Arial" w:cs="Arial"/>
                <w:sz w:val="15"/>
                <w:szCs w:val="15"/>
              </w:rPr>
            </w:pPr>
            <w:r>
              <w:rPr>
                <w:rFonts w:ascii="Arial" w:hAnsi="Arial" w:cs="Arial"/>
                <w:sz w:val="16"/>
                <w:szCs w:val="16"/>
              </w:rPr>
              <w:t xml:space="preserve">PM-10 Incentive criteria</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FRRN.034.01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1728" w:type="dxa"/>
          </w:tcPr>
          <w:p>
            <w:pPr>
              <w:keepNext/>
              <w:spacing w:after="20" w:before="20"/>
              <w:rPr>
                <w:rFonts w:ascii="Arial" w:hAnsi="Arial" w:cs="Arial"/>
                <w:sz w:val="15"/>
                <w:szCs w:val="15"/>
              </w:rPr>
            </w:pPr>
            <w:r>
              <w:rPr>
                <w:rFonts w:ascii="Arial" w:hAnsi="Arial" w:cs="Arial"/>
                <w:sz w:val="16"/>
                <w:szCs w:val="16"/>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6"/>
                <w:szCs w:val="16"/>
              </w:rPr>
              <w:t xml:space="preserve">MBS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6"/>
                <w:szCs w:val="16"/>
              </w:rPr>
              <w:t xml:space="preserve">FRRN.046.01</w:t>
            </w:r>
          </w:p>
        </w:tc>
        <w:tc>
          <w:tcPr>
            <w:tcW w:w="1152" w:type="dxa"/>
          </w:tcPr>
          <w:p>
            <w:pPr>
              <w:keepNext/>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6"/>
                <w:szCs w:val="16"/>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6"/>
                <w:szCs w:val="16"/>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6"/>
                <w:szCs w:val="16"/>
              </w:rPr>
              <w:t xml:space="preserve">FRRN.045</w:t>
            </w:r>
          </w:p>
        </w:tc>
        <w:tc>
          <w:tcPr>
            <w:tcW w:w="1152" w:type="dxa"/>
          </w:tcPr>
          <w:p>
            <w:pPr>
              <w:keepNext/>
              <w:spacing w:after="20" w:before="20"/>
              <w:rPr>
                <w:rFonts w:ascii="Arial" w:hAnsi="Arial" w:cs="Arial"/>
                <w:sz w:val="15"/>
                <w:szCs w:val="15"/>
              </w:rPr>
            </w:pPr>
            <w:r>
              <w:rPr>
                <w:rFonts w:ascii="Arial" w:hAnsi="Arial" w:cs="Arial"/>
                <w:sz w:val="16"/>
                <w:szCs w:val="16"/>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profiles of Renewal</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User Access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152" w:type="dxa"/>
          </w:tcPr>
          <w:p>
            <w:pPr>
              <w:spacing w:after="20" w:before="20"/>
              <w:rPr>
                <w:rFonts w:ascii="Arial" w:hAnsi="Arial" w:cs="Arial"/>
                <w:sz w:val="15"/>
                <w:szCs w:val="15"/>
              </w:rPr>
            </w:pPr>
            <w:r>
              <w:rPr>
                <w:rFonts w:ascii="Arial" w:hAnsi="Arial" w:cs="Arial"/>
                <w:sz w:val="16"/>
                <w:szCs w:val="16"/>
              </w:rPr>
              <w:t xml:space="preserve">FRRN.001.05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sz w:val="24"/>
          <w:szCs w:val="24"/>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0"/>
          <w:szCs w:val="20"/>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20"/>
          <w:szCs w:val="20"/>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6"/>
                <w:szCs w:val="16"/>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My Dispositions (SCR-RN-06)</w:t>
            </w:r>
          </w:p>
        </w:tc>
        <w:tc>
          <w:tcPr>
            <w:tcW w:w="2880" w:type="dxa"/>
          </w:tcPr>
          <w:p>
            <w:pPr>
              <w:spacing w:after="20" w:before="20"/>
              <w:rPr>
                <w:rFonts w:ascii="Arial" w:hAnsi="Arial" w:cs="Arial"/>
                <w:sz w:val="15"/>
                <w:szCs w:val="15"/>
              </w:rPr>
            </w:pPr>
            <w:r>
              <w:rPr>
                <w:rFonts w:ascii="Arial" w:hAnsi="Arial" w:cs="Arial"/>
                <w:sz w:val="16"/>
                <w:szCs w:val="16"/>
              </w:rPr>
              <w:t xml:space="preserve">Opens My Dispositions</w:t>
            </w:r>
          </w:p>
        </w:tc>
        <w:tc>
          <w:tcPr>
            <w:tcW w:w="2448" w:type="dxa"/>
          </w:tcPr>
          <w:p>
            <w:pPr>
              <w:spacing w:after="20" w:before="20"/>
              <w:rPr>
                <w:rFonts w:ascii="Arial" w:hAnsi="Arial" w:cs="Arial"/>
                <w:sz w:val="15"/>
                <w:szCs w:val="15"/>
              </w:rPr>
            </w:pPr>
            <w:r>
              <w:rPr>
                <w:rFonts w:ascii="Arial" w:hAnsi="Arial" w:cs="Arial"/>
                <w:sz w:val="16"/>
                <w:szCs w:val="16"/>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6"/>
                <w:szCs w:val="16"/>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6"/>
                <w:szCs w:val="16"/>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Push</w:t>
            </w:r>
          </w:p>
        </w:tc>
        <w:tc>
          <w:tcPr>
            <w:tcW w:w="2448" w:type="dxa"/>
          </w:tcPr>
          <w:p>
            <w:pPr>
              <w:spacing w:after="20" w:before="20"/>
              <w:rPr>
                <w:rFonts w:ascii="Arial" w:hAnsi="Arial" w:cs="Arial"/>
                <w:sz w:val="15"/>
                <w:szCs w:val="15"/>
              </w:rPr>
            </w:pPr>
            <w:r>
              <w:rPr>
                <w:rFonts w:ascii="Arial" w:hAnsi="Arial" w:cs="Arial"/>
                <w:sz w:val="16"/>
                <w:szCs w:val="16"/>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6"/>
                <w:szCs w:val="16"/>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spacing w:after="20" w:before="20"/>
              <w:rPr>
                <w:rFonts w:ascii="Arial" w:hAnsi="Arial" w:cs="Arial"/>
                <w:sz w:val="15"/>
                <w:szCs w:val="15"/>
              </w:rPr>
            </w:pPr>
            <w:r>
              <w:rPr>
                <w:rFonts w:ascii="Arial" w:hAnsi="Arial" w:cs="Arial"/>
                <w:sz w:val="16"/>
                <w:szCs w:val="16"/>
              </w:rPr>
              <w:t xml:space="preserve">Clicks Post again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6"/>
                <w:szCs w:val="16"/>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0"/>
          <w:szCs w:val="20"/>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20"/>
          <w:szCs w:val="20"/>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440"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728" w:type="dxa"/>
          </w:tcPr>
          <w:p>
            <w:pPr>
              <w:spacing w:after="20" w:before="20"/>
              <w:rPr>
                <w:rFonts w:ascii="Arial" w:hAnsi="Arial" w:cs="Arial"/>
                <w:sz w:val="15"/>
                <w:szCs w:val="15"/>
              </w:rPr>
            </w:pPr>
            <w:r>
              <w:rPr>
                <w:rFonts w:ascii="Arial" w:hAnsi="Arial" w:cs="Arial"/>
                <w:sz w:val="16"/>
                <w:szCs w:val="16"/>
              </w:rPr>
              <w:t xml:space="preserve">Processing Worklist (SCR-RN-10)</w:t>
            </w:r>
          </w:p>
        </w:tc>
        <w:tc>
          <w:tcPr>
            <w:tcW w:w="2880" w:type="dxa"/>
          </w:tcPr>
          <w:p>
            <w:pPr>
              <w:spacing w:after="20" w:before="20"/>
              <w:rPr>
                <w:rFonts w:ascii="Arial" w:hAnsi="Arial" w:cs="Arial"/>
                <w:sz w:val="15"/>
                <w:szCs w:val="15"/>
              </w:rPr>
            </w:pPr>
            <w:r>
              <w:rPr>
                <w:rFonts w:ascii="Arial" w:hAnsi="Arial" w:cs="Arial"/>
                <w:sz w:val="16"/>
                <w:szCs w:val="16"/>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6"/>
                <w:szCs w:val="16"/>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6"/>
                <w:szCs w:val="16"/>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WT-B.4</w:t>
            </w:r>
          </w:p>
        </w:tc>
        <w:tc>
          <w:tcPr>
            <w:tcW w:w="1440" w:type="dxa"/>
          </w:tcPr>
          <w:p>
            <w:pPr>
              <w:keepNext/>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6"/>
                <w:szCs w:val="16"/>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WT-B.5</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6"/>
                <w:szCs w:val="16"/>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spacing w:after="20" w:before="20"/>
              <w:rPr>
                <w:rFonts w:ascii="Arial" w:hAnsi="Arial" w:cs="Arial"/>
                <w:sz w:val="15"/>
                <w:szCs w:val="15"/>
              </w:rPr>
            </w:pPr>
            <w:r>
              <w:rPr>
                <w:rFonts w:ascii="Arial" w:hAnsi="Arial" w:cs="Arial"/>
                <w:sz w:val="16"/>
                <w:szCs w:val="16"/>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6"/>
                <w:szCs w:val="16"/>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0"/>
          <w:szCs w:val="20"/>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20"/>
          <w:szCs w:val="20"/>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440" w:type="dxa"/>
          </w:tcPr>
          <w:p>
            <w:pPr>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spacing w:after="20" w:before="20"/>
              <w:rPr>
                <w:rFonts w:ascii="Arial" w:hAnsi="Arial" w:cs="Arial"/>
                <w:sz w:val="15"/>
                <w:szCs w:val="15"/>
              </w:rPr>
            </w:pPr>
            <w:r>
              <w:rPr>
                <w:rFonts w:ascii="Arial" w:hAnsi="Arial" w:cs="Arial"/>
                <w:sz w:val="16"/>
                <w:szCs w:val="16"/>
              </w:rPr>
              <w:t xml:space="preserve">Opens Follow-ups, tab RA Sent</w:t>
            </w:r>
          </w:p>
        </w:tc>
        <w:tc>
          <w:tcPr>
            <w:tcW w:w="2448" w:type="dxa"/>
          </w:tcPr>
          <w:p>
            <w:pPr>
              <w:spacing w:after="20" w:before="20"/>
              <w:rPr>
                <w:rFonts w:ascii="Arial" w:hAnsi="Arial" w:cs="Arial"/>
                <w:sz w:val="15"/>
                <w:szCs w:val="15"/>
              </w:rPr>
            </w:pPr>
            <w:r>
              <w:rPr>
                <w:rFonts w:ascii="Arial" w:hAnsi="Arial" w:cs="Arial"/>
                <w:sz w:val="16"/>
                <w:szCs w:val="16"/>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6"/>
                <w:szCs w:val="16"/>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WT-C.2</w:t>
            </w:r>
          </w:p>
        </w:tc>
        <w:tc>
          <w:tcPr>
            <w:tcW w:w="1440" w:type="dxa"/>
          </w:tcPr>
          <w:p>
            <w:pPr>
              <w:keepNext/>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keepNext/>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tab Letters</w:t>
            </w:r>
          </w:p>
        </w:tc>
        <w:tc>
          <w:tcPr>
            <w:tcW w:w="2448" w:type="dxa"/>
          </w:tcPr>
          <w:p>
            <w:pPr>
              <w:spacing w:after="20" w:before="20"/>
              <w:rPr>
                <w:rFonts w:ascii="Arial" w:hAnsi="Arial" w:cs="Arial"/>
                <w:sz w:val="15"/>
                <w:szCs w:val="15"/>
              </w:rPr>
            </w:pPr>
            <w:r>
              <w:rPr>
                <w:rFonts w:ascii="Arial" w:hAnsi="Arial" w:cs="Arial"/>
                <w:sz w:val="16"/>
                <w:szCs w:val="16"/>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6"/>
                <w:szCs w:val="16"/>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0"/>
          <w:szCs w:val="20"/>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20"/>
          <w:szCs w:val="20"/>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6"/>
                <w:szCs w:val="16"/>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Letters</w:t>
            </w:r>
          </w:p>
        </w:tc>
        <w:tc>
          <w:tcPr>
            <w:tcW w:w="2448" w:type="dxa"/>
          </w:tcPr>
          <w:p>
            <w:pPr>
              <w:spacing w:after="20" w:before="20"/>
              <w:rPr>
                <w:rFonts w:ascii="Arial" w:hAnsi="Arial" w:cs="Arial"/>
                <w:sz w:val="15"/>
                <w:szCs w:val="15"/>
              </w:rPr>
            </w:pPr>
            <w:r>
              <w:rPr>
                <w:rFonts w:ascii="Arial" w:hAnsi="Arial" w:cs="Arial"/>
                <w:sz w:val="16"/>
                <w:szCs w:val="16"/>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6"/>
                <w:szCs w:val="16"/>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0"/>
          <w:szCs w:val="20"/>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20"/>
          <w:szCs w:val="20"/>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Transfers (SCR-RN-09)</w:t>
            </w:r>
          </w:p>
        </w:tc>
        <w:tc>
          <w:tcPr>
            <w:tcW w:w="2880" w:type="dxa"/>
          </w:tcPr>
          <w:p>
            <w:pPr>
              <w:keepNext/>
              <w:spacing w:after="20" w:before="20"/>
              <w:rPr>
                <w:rFonts w:ascii="Arial" w:hAnsi="Arial" w:cs="Arial"/>
                <w:sz w:val="15"/>
                <w:szCs w:val="15"/>
              </w:rPr>
            </w:pPr>
            <w:r>
              <w:rPr>
                <w:rFonts w:ascii="Arial" w:hAnsi="Arial" w:cs="Arial"/>
                <w:sz w:val="16"/>
                <w:szCs w:val="16"/>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6"/>
                <w:szCs w:val="16"/>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6"/>
                <w:szCs w:val="16"/>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0"/>
          <w:szCs w:val="20"/>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BRRN.001 (p.48; updated p.15-16)</w:t>
            </w:r>
          </w:p>
        </w:tc>
        <w:tc>
          <w:tcPr>
            <w:tcW w:w="6048" w:type="dxa"/>
          </w:tcPr>
          <w:p>
            <w:pPr>
              <w:spacing w:after="20" w:before="20"/>
              <w:rPr>
                <w:rFonts w:ascii="Arial" w:hAnsi="Arial" w:cs="Arial"/>
                <w:sz w:val="15"/>
                <w:szCs w:val="15"/>
              </w:rPr>
            </w:pPr>
            <w:r>
              <w:rPr>
                <w:rFonts w:ascii="Arial" w:hAnsi="Arial" w:cs="Arial"/>
                <w:sz w:val="16"/>
                <w:szCs w:val="16"/>
              </w:rPr>
              <w:t xml:space="preserve">FRRN.022, FRRN.023</w:t>
            </w:r>
          </w:p>
        </w:tc>
        <w:tc>
          <w:tcPr>
            <w:tcW w:w="6048" w:type="dxa"/>
          </w:tcPr>
          <w:p>
            <w:pPr>
              <w:spacing w:after="20" w:before="20"/>
              <w:rPr>
                <w:rFonts w:ascii="Arial" w:hAnsi="Arial" w:cs="Arial"/>
                <w:sz w:val="15"/>
                <w:szCs w:val="15"/>
              </w:rPr>
            </w:pPr>
            <w:r>
              <w:rPr>
                <w:rFonts w:ascii="Arial" w:hAnsi="Arial" w:cs="Arial"/>
                <w:sz w:val="16"/>
                <w:szCs w:val="16"/>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BRRN.002 (p.48-49)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BRRN.003 (p.49)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BRRN.004 (p.49-50)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BRRN.005 (p.50-51)</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FRRN.045.01</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BRRN.006 (p.51)</w:t>
            </w:r>
          </w:p>
        </w:tc>
        <w:tc>
          <w:tcPr>
            <w:tcW w:w="6048" w:type="dxa"/>
          </w:tcPr>
          <w:p>
            <w:pPr>
              <w:spacing w:after="20" w:before="20"/>
              <w:rPr>
                <w:rFonts w:ascii="Arial" w:hAnsi="Arial" w:cs="Arial"/>
                <w:sz w:val="15"/>
                <w:szCs w:val="15"/>
              </w:rPr>
            </w:pPr>
            <w:r>
              <w:rPr>
                <w:rFonts w:ascii="Arial" w:hAnsi="Arial" w:cs="Arial"/>
                <w:sz w:val="16"/>
                <w:szCs w:val="16"/>
              </w:rPr>
              <w:t xml:space="preserve">FRRN.002</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BRRN.007 (p.51-52)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BRRN.008 (p.52)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BRRN.009 (p.52-53)</w:t>
            </w:r>
          </w:p>
        </w:tc>
        <w:tc>
          <w:tcPr>
            <w:tcW w:w="6048" w:type="dxa"/>
          </w:tcPr>
          <w:p>
            <w:pPr>
              <w:spacing w:after="20" w:before="20"/>
              <w:rPr>
                <w:rFonts w:ascii="Arial" w:hAnsi="Arial" w:cs="Arial"/>
                <w:sz w:val="15"/>
                <w:szCs w:val="15"/>
              </w:rPr>
            </w:pPr>
            <w:r>
              <w:rPr>
                <w:rFonts w:ascii="Arial" w:hAnsi="Arial" w:cs="Arial"/>
                <w:sz w:val="16"/>
                <w:szCs w:val="16"/>
              </w:rPr>
              <w:t xml:space="preserve">FRRN.007, FRRN.038, FRRN.023</w:t>
            </w:r>
          </w:p>
        </w:tc>
        <w:tc>
          <w:tcPr>
            <w:tcW w:w="6048" w:type="dxa"/>
          </w:tcPr>
          <w:p>
            <w:pPr>
              <w:spacing w:after="20" w:before="20"/>
              <w:rPr>
                <w:rFonts w:ascii="Arial" w:hAnsi="Arial" w:cs="Arial"/>
                <w:sz w:val="15"/>
                <w:szCs w:val="15"/>
              </w:rPr>
            </w:pPr>
            <w:r>
              <w:rPr>
                <w:rFonts w:ascii="Arial" w:hAnsi="Arial" w:cs="Arial"/>
                <w:sz w:val="16"/>
                <w:szCs w:val="16"/>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BRRN.010 (p.53-54)</w:t>
            </w:r>
          </w:p>
        </w:tc>
        <w:tc>
          <w:tcPr>
            <w:tcW w:w="6048" w:type="dxa"/>
          </w:tcPr>
          <w:p>
            <w:pPr>
              <w:spacing w:after="20" w:before="20"/>
              <w:rPr>
                <w:rFonts w:ascii="Arial" w:hAnsi="Arial" w:cs="Arial"/>
                <w:sz w:val="15"/>
                <w:szCs w:val="15"/>
              </w:rPr>
            </w:pPr>
            <w:r>
              <w:rPr>
                <w:rFonts w:ascii="Arial" w:hAnsi="Arial" w:cs="Arial"/>
                <w:sz w:val="16"/>
                <w:szCs w:val="16"/>
              </w:rPr>
              <w:t xml:space="preserve">FRRN.022, FRRN.024.01</w:t>
            </w:r>
          </w:p>
        </w:tc>
        <w:tc>
          <w:tcPr>
            <w:tcW w:w="6048" w:type="dxa"/>
          </w:tcPr>
          <w:p>
            <w:pPr>
              <w:spacing w:after="20" w:before="20"/>
              <w:rPr>
                <w:rFonts w:ascii="Arial" w:hAnsi="Arial" w:cs="Arial"/>
                <w:sz w:val="15"/>
                <w:szCs w:val="15"/>
              </w:rPr>
            </w:pPr>
            <w:r>
              <w:rPr>
                <w:rFonts w:ascii="Arial" w:hAnsi="Arial" w:cs="Arial"/>
                <w:sz w:val="16"/>
                <w:szCs w:val="16"/>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BRRN.011 (p.54-55)</w:t>
            </w:r>
          </w:p>
        </w:tc>
        <w:tc>
          <w:tcPr>
            <w:tcW w:w="6048" w:type="dxa"/>
          </w:tcPr>
          <w:p>
            <w:pPr>
              <w:spacing w:after="20" w:before="20"/>
              <w:rPr>
                <w:rFonts w:ascii="Arial" w:hAnsi="Arial" w:cs="Arial"/>
                <w:sz w:val="15"/>
                <w:szCs w:val="15"/>
              </w:rPr>
            </w:pPr>
            <w:r>
              <w:rPr>
                <w:rFonts w:ascii="Arial" w:hAnsi="Arial" w:cs="Arial"/>
                <w:sz w:val="16"/>
                <w:szCs w:val="16"/>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BRRN.012 (p.55)</w:t>
            </w:r>
          </w:p>
        </w:tc>
        <w:tc>
          <w:tcPr>
            <w:tcW w:w="6048" w:type="dxa"/>
          </w:tcPr>
          <w:p>
            <w:pPr>
              <w:spacing w:after="20" w:before="20"/>
              <w:rPr>
                <w:rFonts w:ascii="Arial" w:hAnsi="Arial" w:cs="Arial"/>
                <w:sz w:val="15"/>
                <w:szCs w:val="15"/>
              </w:rPr>
            </w:pPr>
            <w:r>
              <w:rPr>
                <w:rFonts w:ascii="Arial" w:hAnsi="Arial" w:cs="Arial"/>
                <w:sz w:val="16"/>
                <w:szCs w:val="16"/>
              </w:rPr>
              <w:t xml:space="preserve">FRRN.014,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BRRN.013 (p.55-56)</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BRRN.014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BRRN.015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BRRN.016 (p.56-57)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BRRN.017 (p.57)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BRRN.018 (p.57)</w:t>
            </w:r>
          </w:p>
        </w:tc>
        <w:tc>
          <w:tcPr>
            <w:tcW w:w="6048" w:type="dxa"/>
          </w:tcPr>
          <w:p>
            <w:pPr>
              <w:spacing w:after="20" w:before="20"/>
              <w:rPr>
                <w:rFonts w:ascii="Arial" w:hAnsi="Arial" w:cs="Arial"/>
                <w:sz w:val="15"/>
                <w:szCs w:val="15"/>
              </w:rPr>
            </w:pPr>
            <w:r>
              <w:rPr>
                <w:rFonts w:ascii="Arial" w:hAnsi="Arial" w:cs="Arial"/>
                <w:sz w:val="16"/>
                <w:szCs w:val="16"/>
              </w:rPr>
              <w:t xml:space="preserve">FRRN.015, FRRN.015.07</w:t>
            </w:r>
          </w:p>
        </w:tc>
        <w:tc>
          <w:tcPr>
            <w:tcW w:w="6048" w:type="dxa"/>
          </w:tcPr>
          <w:p>
            <w:pPr>
              <w:spacing w:after="20" w:before="20"/>
              <w:rPr>
                <w:rFonts w:ascii="Arial" w:hAnsi="Arial" w:cs="Arial"/>
                <w:sz w:val="15"/>
                <w:szCs w:val="15"/>
              </w:rPr>
            </w:pPr>
            <w:r>
              <w:rPr>
                <w:rFonts w:ascii="Arial" w:hAnsi="Arial" w:cs="Arial"/>
                <w:sz w:val="16"/>
                <w:szCs w:val="16"/>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BRRN.019 (p.58-59)</w:t>
            </w:r>
          </w:p>
        </w:tc>
        <w:tc>
          <w:tcPr>
            <w:tcW w:w="6048" w:type="dxa"/>
          </w:tcPr>
          <w:p>
            <w:pPr>
              <w:spacing w:after="20" w:before="20"/>
              <w:rPr>
                <w:rFonts w:ascii="Arial" w:hAnsi="Arial" w:cs="Arial"/>
                <w:sz w:val="15"/>
                <w:szCs w:val="15"/>
              </w:rPr>
            </w:pPr>
            <w:r>
              <w:rPr>
                <w:rFonts w:ascii="Arial" w:hAnsi="Arial" w:cs="Arial"/>
                <w:sz w:val="16"/>
                <w:szCs w:val="16"/>
              </w:rPr>
              <w:t xml:space="preserve">FRRN.044, FRRN.044.02</w:t>
            </w:r>
          </w:p>
        </w:tc>
        <w:tc>
          <w:tcPr>
            <w:tcW w:w="6048" w:type="dxa"/>
          </w:tcPr>
          <w:p>
            <w:pPr>
              <w:spacing w:after="20" w:before="20"/>
              <w:rPr>
                <w:rFonts w:ascii="Arial" w:hAnsi="Arial" w:cs="Arial"/>
                <w:sz w:val="15"/>
                <w:szCs w:val="15"/>
              </w:rPr>
            </w:pPr>
            <w:r>
              <w:rPr>
                <w:rFonts w:ascii="Arial" w:hAnsi="Arial" w:cs="Arial"/>
                <w:sz w:val="16"/>
                <w:szCs w:val="16"/>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BRRN.020 (p.30; p.5, 20-21)</w:t>
            </w:r>
          </w:p>
        </w:tc>
        <w:tc>
          <w:tcPr>
            <w:tcW w:w="6048" w:type="dxa"/>
          </w:tcPr>
          <w:p>
            <w:pPr>
              <w:spacing w:after="20" w:before="20"/>
              <w:rPr>
                <w:rFonts w:ascii="Arial" w:hAnsi="Arial" w:cs="Arial"/>
                <w:sz w:val="15"/>
                <w:szCs w:val="15"/>
              </w:rPr>
            </w:pPr>
            <w:r>
              <w:rPr>
                <w:rFonts w:ascii="Arial" w:hAnsi="Arial" w:cs="Arial"/>
                <w:sz w:val="16"/>
                <w:szCs w:val="16"/>
              </w:rPr>
              <w:t xml:space="preserve">FRRN.007, FRRN.040.01, FRRN.046.01</w:t>
            </w:r>
          </w:p>
        </w:tc>
        <w:tc>
          <w:tcPr>
            <w:tcW w:w="6048" w:type="dxa"/>
          </w:tcPr>
          <w:p>
            <w:pPr>
              <w:spacing w:after="20" w:before="20"/>
              <w:rPr>
                <w:rFonts w:ascii="Arial" w:hAnsi="Arial" w:cs="Arial"/>
                <w:sz w:val="15"/>
                <w:szCs w:val="15"/>
              </w:rPr>
            </w:pPr>
            <w:r>
              <w:rPr>
                <w:rFonts w:ascii="Arial" w:hAnsi="Arial" w:cs="Arial"/>
                <w:sz w:val="16"/>
                <w:szCs w:val="16"/>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BRRN.021 (p.30)</w:t>
            </w:r>
          </w:p>
        </w:tc>
        <w:tc>
          <w:tcPr>
            <w:tcW w:w="6048" w:type="dxa"/>
          </w:tcPr>
          <w:p>
            <w:pPr>
              <w:spacing w:after="20" w:before="20"/>
              <w:rPr>
                <w:rFonts w:ascii="Arial" w:hAnsi="Arial" w:cs="Arial"/>
                <w:sz w:val="15"/>
                <w:szCs w:val="15"/>
              </w:rPr>
            </w:pPr>
            <w:r>
              <w:rPr>
                <w:rFonts w:ascii="Arial" w:hAnsi="Arial" w:cs="Arial"/>
                <w:sz w:val="16"/>
                <w:szCs w:val="16"/>
              </w:rPr>
              <w:t xml:space="preserve">FRRN.004, FRRN.003, FRRN.004.07</w:t>
            </w:r>
          </w:p>
        </w:tc>
        <w:tc>
          <w:tcPr>
            <w:tcW w:w="6048" w:type="dxa"/>
          </w:tcPr>
          <w:p>
            <w:pPr>
              <w:spacing w:after="20" w:before="20"/>
              <w:rPr>
                <w:rFonts w:ascii="Arial" w:hAnsi="Arial" w:cs="Arial"/>
                <w:sz w:val="15"/>
                <w:szCs w:val="15"/>
              </w:rPr>
            </w:pPr>
            <w:r>
              <w:rPr>
                <w:rFonts w:ascii="Arial" w:hAnsi="Arial" w:cs="Arial"/>
                <w:sz w:val="16"/>
                <w:szCs w:val="16"/>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BRRN.022 (p.30)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BRRN.023 (p.30-32; p.5-6, 21)</w:t>
            </w:r>
          </w:p>
        </w:tc>
        <w:tc>
          <w:tcPr>
            <w:tcW w:w="6048" w:type="dxa"/>
          </w:tcPr>
          <w:p>
            <w:pPr>
              <w:spacing w:after="20" w:before="20"/>
              <w:rPr>
                <w:rFonts w:ascii="Arial" w:hAnsi="Arial" w:cs="Arial"/>
                <w:sz w:val="15"/>
                <w:szCs w:val="15"/>
              </w:rPr>
            </w:pPr>
            <w:r>
              <w:rPr>
                <w:rFonts w:ascii="Arial" w:hAnsi="Arial" w:cs="Arial"/>
                <w:sz w:val="16"/>
                <w:szCs w:val="16"/>
              </w:rPr>
              <w:t xml:space="preserve">FRRN.007, FRRN.008, FRRN.020.03</w:t>
            </w:r>
          </w:p>
        </w:tc>
        <w:tc>
          <w:tcPr>
            <w:tcW w:w="6048" w:type="dxa"/>
          </w:tcPr>
          <w:p>
            <w:pPr>
              <w:spacing w:after="20" w:before="20"/>
              <w:rPr>
                <w:rFonts w:ascii="Arial" w:hAnsi="Arial" w:cs="Arial"/>
                <w:sz w:val="15"/>
                <w:szCs w:val="15"/>
              </w:rPr>
            </w:pPr>
            <w:r>
              <w:rPr>
                <w:rFonts w:ascii="Arial" w:hAnsi="Arial" w:cs="Arial"/>
                <w:sz w:val="16"/>
                <w:szCs w:val="16"/>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BRRN.024 (p.32; p.6, 21)</w:t>
            </w:r>
          </w:p>
        </w:tc>
        <w:tc>
          <w:tcPr>
            <w:tcW w:w="6048" w:type="dxa"/>
          </w:tcPr>
          <w:p>
            <w:pPr>
              <w:spacing w:after="20" w:before="20"/>
              <w:rPr>
                <w:rFonts w:ascii="Arial" w:hAnsi="Arial" w:cs="Arial"/>
                <w:sz w:val="15"/>
                <w:szCs w:val="15"/>
              </w:rPr>
            </w:pPr>
            <w:r>
              <w:rPr>
                <w:rFonts w:ascii="Arial" w:hAnsi="Arial" w:cs="Arial"/>
                <w:sz w:val="16"/>
                <w:szCs w:val="16"/>
              </w:rPr>
              <w:t xml:space="preserve">FRRN.012, FRRN.001.02</w:t>
            </w:r>
          </w:p>
        </w:tc>
        <w:tc>
          <w:tcPr>
            <w:tcW w:w="6048" w:type="dxa"/>
          </w:tcPr>
          <w:p>
            <w:pPr>
              <w:spacing w:after="20" w:before="20"/>
              <w:rPr>
                <w:rFonts w:ascii="Arial" w:hAnsi="Arial" w:cs="Arial"/>
                <w:sz w:val="15"/>
                <w:szCs w:val="15"/>
              </w:rPr>
            </w:pPr>
            <w:r>
              <w:rPr>
                <w:rFonts w:ascii="Arial" w:hAnsi="Arial" w:cs="Arial"/>
                <w:sz w:val="16"/>
                <w:szCs w:val="16"/>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BRRN.025 (p.32)</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BRRN.026 (p.32-33)</w:t>
            </w:r>
          </w:p>
        </w:tc>
        <w:tc>
          <w:tcPr>
            <w:tcW w:w="6048" w:type="dxa"/>
          </w:tcPr>
          <w:p>
            <w:pPr>
              <w:spacing w:after="20" w:before="20"/>
              <w:rPr>
                <w:rFonts w:ascii="Arial" w:hAnsi="Arial" w:cs="Arial"/>
                <w:sz w:val="15"/>
                <w:szCs w:val="15"/>
              </w:rPr>
            </w:pPr>
            <w:r>
              <w:rPr>
                <w:rFonts w:ascii="Arial" w:hAnsi="Arial" w:cs="Arial"/>
                <w:sz w:val="16"/>
                <w:szCs w:val="16"/>
              </w:rPr>
              <w:t xml:space="preserve">FRRN.047.01</w:t>
            </w:r>
          </w:p>
        </w:tc>
        <w:tc>
          <w:tcPr>
            <w:tcW w:w="6048" w:type="dxa"/>
          </w:tcPr>
          <w:p>
            <w:pPr>
              <w:spacing w:after="20" w:before="20"/>
              <w:rPr>
                <w:rFonts w:ascii="Arial" w:hAnsi="Arial" w:cs="Arial"/>
                <w:sz w:val="15"/>
                <w:szCs w:val="15"/>
              </w:rPr>
            </w:pPr>
            <w:r>
              <w:rPr>
                <w:rFonts w:ascii="Arial" w:hAnsi="Arial" w:cs="Arial"/>
                <w:sz w:val="16"/>
                <w:szCs w:val="16"/>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BRRN.027 (p.33)</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BRRN.028 (p.33-34; p.6-7, 21-23)</w:t>
            </w:r>
          </w:p>
        </w:tc>
        <w:tc>
          <w:tcPr>
            <w:tcW w:w="6048" w:type="dxa"/>
          </w:tcPr>
          <w:p>
            <w:pPr>
              <w:spacing w:after="20" w:before="20"/>
              <w:rPr>
                <w:rFonts w:ascii="Arial" w:hAnsi="Arial" w:cs="Arial"/>
                <w:sz w:val="15"/>
                <w:szCs w:val="15"/>
              </w:rPr>
            </w:pPr>
            <w:r>
              <w:rPr>
                <w:rFonts w:ascii="Arial" w:hAnsi="Arial" w:cs="Arial"/>
                <w:sz w:val="16"/>
                <w:szCs w:val="16"/>
              </w:rPr>
              <w:t xml:space="preserve">FRRN.039</w:t>
            </w:r>
          </w:p>
        </w:tc>
        <w:tc>
          <w:tcPr>
            <w:tcW w:w="6048" w:type="dxa"/>
          </w:tcPr>
          <w:p>
            <w:pPr>
              <w:spacing w:after="20" w:before="20"/>
              <w:rPr>
                <w:rFonts w:ascii="Arial" w:hAnsi="Arial" w:cs="Arial"/>
                <w:sz w:val="15"/>
                <w:szCs w:val="15"/>
              </w:rPr>
            </w:pPr>
            <w:r>
              <w:rPr>
                <w:rFonts w:ascii="Arial" w:hAnsi="Arial" w:cs="Arial"/>
                <w:sz w:val="16"/>
                <w:szCs w:val="16"/>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BRRN.029 (p.34; p.7-8, 23)</w:t>
            </w:r>
          </w:p>
        </w:tc>
        <w:tc>
          <w:tcPr>
            <w:tcW w:w="6048" w:type="dxa"/>
          </w:tcPr>
          <w:p>
            <w:pPr>
              <w:spacing w:after="20" w:before="20"/>
              <w:rPr>
                <w:rFonts w:ascii="Arial" w:hAnsi="Arial" w:cs="Arial"/>
                <w:sz w:val="15"/>
                <w:szCs w:val="15"/>
              </w:rPr>
            </w:pPr>
            <w:r>
              <w:rPr>
                <w:rFonts w:ascii="Arial" w:hAnsi="Arial" w:cs="Arial"/>
                <w:sz w:val="16"/>
                <w:szCs w:val="16"/>
              </w:rPr>
              <w:t xml:space="preserve">FRRN.012, FRRN.041.01</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BRRN.030 (p.34-35; p.8)</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FRRN.040.03</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BRRN.031 (p.35-36)</w:t>
            </w:r>
          </w:p>
        </w:tc>
        <w:tc>
          <w:tcPr>
            <w:tcW w:w="6048" w:type="dxa"/>
          </w:tcPr>
          <w:p>
            <w:pPr>
              <w:spacing w:after="20" w:before="20"/>
              <w:rPr>
                <w:rFonts w:ascii="Arial" w:hAnsi="Arial" w:cs="Arial"/>
                <w:sz w:val="15"/>
                <w:szCs w:val="15"/>
              </w:rPr>
            </w:pPr>
            <w:r>
              <w:rPr>
                <w:rFonts w:ascii="Arial" w:hAnsi="Arial" w:cs="Arial"/>
                <w:sz w:val="16"/>
                <w:szCs w:val="16"/>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BRRN.032 (p.36)</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BRRN.033 (p.36; p.8-9)</w:t>
            </w:r>
          </w:p>
        </w:tc>
        <w:tc>
          <w:tcPr>
            <w:tcW w:w="6048" w:type="dxa"/>
          </w:tcPr>
          <w:p>
            <w:pPr>
              <w:spacing w:after="20" w:before="20"/>
              <w:rPr>
                <w:rFonts w:ascii="Arial" w:hAnsi="Arial" w:cs="Arial"/>
                <w:sz w:val="15"/>
                <w:szCs w:val="15"/>
              </w:rPr>
            </w:pPr>
            <w:r>
              <w:rPr>
                <w:rFonts w:ascii="Arial" w:hAnsi="Arial" w:cs="Arial"/>
                <w:sz w:val="16"/>
                <w:szCs w:val="16"/>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BRRN.034 (p.37; p.9, 23)</w:t>
            </w:r>
          </w:p>
        </w:tc>
        <w:tc>
          <w:tcPr>
            <w:tcW w:w="6048" w:type="dxa"/>
          </w:tcPr>
          <w:p>
            <w:pPr>
              <w:spacing w:after="20" w:before="20"/>
              <w:rPr>
                <w:rFonts w:ascii="Arial" w:hAnsi="Arial" w:cs="Arial"/>
                <w:sz w:val="15"/>
                <w:szCs w:val="15"/>
              </w:rPr>
            </w:pPr>
            <w:r>
              <w:rPr>
                <w:rFonts w:ascii="Arial" w:hAnsi="Arial" w:cs="Arial"/>
                <w:sz w:val="16"/>
                <w:szCs w:val="16"/>
              </w:rPr>
              <w:t xml:space="preserve">FRRN.040, FRRN.040.02</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BRRN.035 (p.37-38; p.9-11, 23-24)</w:t>
            </w:r>
          </w:p>
        </w:tc>
        <w:tc>
          <w:tcPr>
            <w:tcW w:w="6048" w:type="dxa"/>
          </w:tcPr>
          <w:p>
            <w:pPr>
              <w:spacing w:after="20" w:before="20"/>
              <w:rPr>
                <w:rFonts w:ascii="Arial" w:hAnsi="Arial" w:cs="Arial"/>
                <w:sz w:val="15"/>
                <w:szCs w:val="15"/>
              </w:rPr>
            </w:pPr>
            <w:r>
              <w:rPr>
                <w:rFonts w:ascii="Arial" w:hAnsi="Arial" w:cs="Arial"/>
                <w:sz w:val="16"/>
                <w:szCs w:val="16"/>
              </w:rPr>
              <w:t xml:space="preserve">FRRN.013, FRRN.013.05</w:t>
            </w:r>
          </w:p>
        </w:tc>
        <w:tc>
          <w:tcPr>
            <w:tcW w:w="6048" w:type="dxa"/>
          </w:tcPr>
          <w:p>
            <w:pPr>
              <w:spacing w:after="20" w:before="20"/>
              <w:rPr>
                <w:rFonts w:ascii="Arial" w:hAnsi="Arial" w:cs="Arial"/>
                <w:sz w:val="15"/>
                <w:szCs w:val="15"/>
              </w:rPr>
            </w:pPr>
            <w:r>
              <w:rPr>
                <w:rFonts w:ascii="Arial" w:hAnsi="Arial" w:cs="Arial"/>
                <w:sz w:val="16"/>
                <w:szCs w:val="16"/>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BRRN.036 (p.38-39; p.11-12, 24)</w:t>
            </w:r>
          </w:p>
        </w:tc>
        <w:tc>
          <w:tcPr>
            <w:tcW w:w="6048" w:type="dxa"/>
          </w:tcPr>
          <w:p>
            <w:pPr>
              <w:spacing w:after="20" w:before="20"/>
              <w:rPr>
                <w:rFonts w:ascii="Arial" w:hAnsi="Arial" w:cs="Arial"/>
                <w:sz w:val="15"/>
                <w:szCs w:val="15"/>
              </w:rPr>
            </w:pPr>
            <w:r>
              <w:rPr>
                <w:rFonts w:ascii="Arial" w:hAnsi="Arial" w:cs="Arial"/>
                <w:sz w:val="16"/>
                <w:szCs w:val="16"/>
              </w:rPr>
              <w:t xml:space="preserve">FRRN.002.05, FRRN.044.03</w:t>
            </w:r>
          </w:p>
        </w:tc>
        <w:tc>
          <w:tcPr>
            <w:tcW w:w="6048" w:type="dxa"/>
          </w:tcPr>
          <w:p>
            <w:pPr>
              <w:spacing w:after="20" w:before="20"/>
              <w:rPr>
                <w:rFonts w:ascii="Arial" w:hAnsi="Arial" w:cs="Arial"/>
                <w:sz w:val="15"/>
                <w:szCs w:val="15"/>
              </w:rPr>
            </w:pPr>
            <w:r>
              <w:rPr>
                <w:rFonts w:ascii="Arial" w:hAnsi="Arial" w:cs="Arial"/>
                <w:sz w:val="16"/>
                <w:szCs w:val="16"/>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BRRN.037 (p.39; p.12, 24-26)</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 FRRN.037.02</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BRRN.038 (p.40)</w:t>
            </w:r>
          </w:p>
        </w:tc>
        <w:tc>
          <w:tcPr>
            <w:tcW w:w="6048" w:type="dxa"/>
          </w:tcPr>
          <w:p>
            <w:pPr>
              <w:spacing w:after="20" w:before="20"/>
              <w:rPr>
                <w:rFonts w:ascii="Arial" w:hAnsi="Arial" w:cs="Arial"/>
                <w:sz w:val="15"/>
                <w:szCs w:val="15"/>
              </w:rPr>
            </w:pPr>
            <w:r>
              <w:rPr>
                <w:rFonts w:ascii="Arial" w:hAnsi="Arial" w:cs="Arial"/>
                <w:sz w:val="16"/>
                <w:szCs w:val="16"/>
              </w:rPr>
              <w:t xml:space="preserve">FRRN.017, FRRN.009.01,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BRRN.039 (p.40)</w:t>
            </w:r>
          </w:p>
        </w:tc>
        <w:tc>
          <w:tcPr>
            <w:tcW w:w="6048" w:type="dxa"/>
          </w:tcPr>
          <w:p>
            <w:pPr>
              <w:spacing w:after="20" w:before="20"/>
              <w:rPr>
                <w:rFonts w:ascii="Arial" w:hAnsi="Arial" w:cs="Arial"/>
                <w:sz w:val="15"/>
                <w:szCs w:val="15"/>
              </w:rPr>
            </w:pPr>
            <w:r>
              <w:rPr>
                <w:rFonts w:ascii="Arial" w:hAnsi="Arial" w:cs="Arial"/>
                <w:sz w:val="16"/>
                <w:szCs w:val="16"/>
              </w:rPr>
              <w:t xml:space="preserve">FRRN.012</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BRRN.040 (p.40-41)</w:t>
            </w:r>
          </w:p>
        </w:tc>
        <w:tc>
          <w:tcPr>
            <w:tcW w:w="6048" w:type="dxa"/>
          </w:tcPr>
          <w:p>
            <w:pPr>
              <w:keepNext/>
              <w:spacing w:after="20" w:before="20"/>
              <w:rPr>
                <w:rFonts w:ascii="Arial" w:hAnsi="Arial" w:cs="Arial"/>
                <w:sz w:val="15"/>
                <w:szCs w:val="15"/>
              </w:rPr>
            </w:pPr>
            <w:r>
              <w:rPr>
                <w:rFonts w:ascii="Arial" w:hAnsi="Arial" w:cs="Arial"/>
                <w:sz w:val="16"/>
                <w:szCs w:val="16"/>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6"/>
                <w:szCs w:val="16"/>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BRRN.041 (p.12-14)</w:t>
            </w:r>
          </w:p>
        </w:tc>
        <w:tc>
          <w:tcPr>
            <w:tcW w:w="6048" w:type="dxa"/>
          </w:tcPr>
          <w:p>
            <w:pPr>
              <w:keepNext/>
              <w:spacing w:after="20" w:before="20"/>
              <w:rPr>
                <w:rFonts w:ascii="Arial" w:hAnsi="Arial" w:cs="Arial"/>
                <w:sz w:val="15"/>
                <w:szCs w:val="15"/>
              </w:rPr>
            </w:pPr>
            <w:r>
              <w:rPr>
                <w:rFonts w:ascii="Arial" w:hAnsi="Arial" w:cs="Arial"/>
                <w:sz w:val="16"/>
                <w:szCs w:val="16"/>
              </w:rPr>
              <w:t xml:space="preserve">FRRN.034</w:t>
            </w:r>
          </w:p>
        </w:tc>
        <w:tc>
          <w:tcPr>
            <w:tcW w:w="6048" w:type="dxa"/>
          </w:tcPr>
          <w:p>
            <w:pPr>
              <w:keepNext/>
              <w:spacing w:after="20" w:before="20"/>
              <w:rPr>
                <w:rFonts w:ascii="Arial" w:hAnsi="Arial" w:cs="Arial"/>
                <w:sz w:val="15"/>
                <w:szCs w:val="15"/>
              </w:rPr>
            </w:pPr>
            <w:r>
              <w:rPr>
                <w:rFonts w:ascii="Arial" w:hAnsi="Arial" w:cs="Arial"/>
                <w:sz w:val="16"/>
                <w:szCs w:val="16"/>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BRRN.042 (p.14-15)</w:t>
            </w:r>
          </w:p>
        </w:tc>
        <w:tc>
          <w:tcPr>
            <w:tcW w:w="6048" w:type="dxa"/>
          </w:tcPr>
          <w:p>
            <w:pPr>
              <w:spacing w:after="20" w:before="20"/>
              <w:rPr>
                <w:rFonts w:ascii="Arial" w:hAnsi="Arial" w:cs="Arial"/>
                <w:sz w:val="15"/>
                <w:szCs w:val="15"/>
              </w:rPr>
            </w:pPr>
            <w:r>
              <w:rPr>
                <w:rFonts w:ascii="Arial" w:hAnsi="Arial" w:cs="Arial"/>
                <w:sz w:val="16"/>
                <w:szCs w:val="16"/>
              </w:rPr>
              <w:t xml:space="preserve">FRRN.036, FRRN.037.02</w:t>
            </w:r>
          </w:p>
        </w:tc>
        <w:tc>
          <w:tcPr>
            <w:tcW w:w="6048" w:type="dxa"/>
          </w:tcPr>
          <w:p>
            <w:pPr>
              <w:spacing w:after="20" w:before="20"/>
              <w:rPr>
                <w:rFonts w:ascii="Arial" w:hAnsi="Arial" w:cs="Arial"/>
                <w:sz w:val="15"/>
                <w:szCs w:val="15"/>
              </w:rPr>
            </w:pPr>
            <w:r>
              <w:rPr>
                <w:rFonts w:ascii="Arial" w:hAnsi="Arial" w:cs="Arial"/>
                <w:sz w:val="16"/>
                <w:szCs w:val="16"/>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1.001 Log in</w:t>
            </w:r>
          </w:p>
        </w:tc>
        <w:tc>
          <w:tcPr>
            <w:tcW w:w="2880" w:type="dxa"/>
          </w:tcPr>
          <w:p>
            <w:pPr>
              <w:spacing w:after="20" w:before="20"/>
              <w:rPr>
                <w:rFonts w:ascii="Arial" w:hAnsi="Arial" w:cs="Arial"/>
                <w:sz w:val="14"/>
                <w:szCs w:val="14"/>
              </w:rPr>
            </w:pPr>
            <w:r>
              <w:rPr>
                <w:rFonts w:ascii="Arial" w:hAnsi="Arial" w:cs="Arial"/>
                <w:sz w:val="16"/>
                <w:szCs w:val="16"/>
              </w:rPr>
              <w:t xml:space="preserve">1.001.1 to 1.001.3.1 (4 lines)</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1.002.1</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1.003.1 to 1.003.2 (3 lines)</w:t>
            </w:r>
          </w:p>
        </w:tc>
        <w:tc>
          <w:tcPr>
            <w:tcW w:w="1152" w:type="dxa"/>
          </w:tcPr>
          <w:p>
            <w:pPr>
              <w:spacing w:after="20" w:before="20"/>
              <w:rPr>
                <w:rFonts w:ascii="Arial" w:hAnsi="Arial" w:cs="Arial"/>
                <w:sz w:val="14"/>
                <w:szCs w:val="14"/>
              </w:rPr>
            </w:pPr>
            <w:r>
              <w:rPr>
                <w:rFonts w:ascii="Arial" w:hAnsi="Arial" w:cs="Arial"/>
                <w:sz w:val="16"/>
                <w:szCs w:val="16"/>
              </w:rPr>
              <w:t xml:space="preserve">p.70-71</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1.003.3 to 1.003.3.1.13 (14 lines)</w:t>
            </w:r>
          </w:p>
        </w:tc>
        <w:tc>
          <w:tcPr>
            <w:tcW w:w="1152" w:type="dxa"/>
          </w:tcPr>
          <w:p>
            <w:pPr>
              <w:spacing w:after="20" w:before="20"/>
              <w:rPr>
                <w:rFonts w:ascii="Arial" w:hAnsi="Arial" w:cs="Arial"/>
                <w:sz w:val="14"/>
                <w:szCs w:val="14"/>
              </w:rPr>
            </w:pPr>
            <w:r>
              <w:rPr>
                <w:rFonts w:ascii="Arial" w:hAnsi="Arial" w:cs="Arial"/>
                <w:sz w:val="16"/>
                <w:szCs w:val="16"/>
              </w:rPr>
              <w:t xml:space="preserve">p.71-73</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 to 1.003.4.1.1 (2 lines)</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1.003.4.1.1.1</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1.003.4.1.1.2</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1.003.4.1.1.3</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1.003.4.1.1.4 to 1.003.4.1.1.24 (21 lines)</w:t>
            </w:r>
          </w:p>
        </w:tc>
        <w:tc>
          <w:tcPr>
            <w:tcW w:w="1152" w:type="dxa"/>
          </w:tcPr>
          <w:p>
            <w:pPr>
              <w:spacing w:after="20" w:before="20"/>
              <w:rPr>
                <w:rFonts w:ascii="Arial" w:hAnsi="Arial" w:cs="Arial"/>
                <w:sz w:val="14"/>
                <w:szCs w:val="14"/>
              </w:rPr>
            </w:pPr>
            <w:r>
              <w:rPr>
                <w:rFonts w:ascii="Arial" w:hAnsi="Arial" w:cs="Arial"/>
                <w:sz w:val="16"/>
                <w:szCs w:val="16"/>
              </w:rPr>
              <w:t xml:space="preserve">p.74-76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1.003.4.1.2</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1.003.4.1.3 to 1.003.4.1.4 (2 lines)</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1.003.5 to 1.003.7.2 (5 lines)</w:t>
            </w:r>
          </w:p>
        </w:tc>
        <w:tc>
          <w:tcPr>
            <w:tcW w:w="1152" w:type="dxa"/>
          </w:tcPr>
          <w:p>
            <w:pPr>
              <w:spacing w:after="20" w:before="20"/>
              <w:rPr>
                <w:rFonts w:ascii="Arial" w:hAnsi="Arial" w:cs="Arial"/>
                <w:sz w:val="14"/>
                <w:szCs w:val="14"/>
              </w:rPr>
            </w:pPr>
            <w:r>
              <w:rPr>
                <w:rFonts w:ascii="Arial" w:hAnsi="Arial" w:cs="Arial"/>
                <w:sz w:val="16"/>
                <w:szCs w:val="16"/>
              </w:rPr>
              <w:t xml:space="preserve">p.76-77</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1152" w:type="dxa"/>
          </w:tcPr>
          <w:p>
            <w:pPr>
              <w:spacing w:after="20" w:before="20"/>
              <w:rPr>
                <w:rFonts w:ascii="Arial" w:hAnsi="Arial" w:cs="Arial"/>
                <w:sz w:val="14"/>
                <w:szCs w:val="14"/>
              </w:rPr>
            </w:pPr>
            <w:r>
              <w:rPr>
                <w:rFonts w:ascii="Arial" w:hAnsi="Arial" w:cs="Arial"/>
                <w:sz w:val="16"/>
                <w:szCs w:val="16"/>
              </w:rPr>
              <w:t xml:space="preserve">p.77</w:t>
            </w:r>
          </w:p>
        </w:tc>
        <w:tc>
          <w:tcPr>
            <w:tcW w:w="3744" w:type="dxa"/>
          </w:tcPr>
          <w:p>
            <w:pPr>
              <w:spacing w:after="20" w:before="20"/>
              <w:rPr>
                <w:rFonts w:ascii="Arial" w:hAnsi="Arial" w:cs="Arial"/>
                <w:sz w:val="14"/>
                <w:szCs w:val="14"/>
              </w:rPr>
            </w:pPr>
            <w:r>
              <w:rPr>
                <w:rFonts w:ascii="Arial" w:hAnsi="Arial" w:cs="Arial"/>
                <w:sz w:val="16"/>
                <w:szCs w:val="16"/>
              </w:rPr>
              <w:t xml:space="preserve">FRRN.038.01, FRRN.038.03</w:t>
            </w:r>
          </w:p>
        </w:tc>
        <w:tc>
          <w:tcPr>
            <w:tcW w:w="4176"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1.004 View account</w:t>
            </w:r>
          </w:p>
        </w:tc>
        <w:tc>
          <w:tcPr>
            <w:tcW w:w="2880" w:type="dxa"/>
          </w:tcPr>
          <w:p>
            <w:pPr>
              <w:spacing w:after="20" w:before="20"/>
              <w:rPr>
                <w:rFonts w:ascii="Arial" w:hAnsi="Arial" w:cs="Arial"/>
                <w:sz w:val="14"/>
                <w:szCs w:val="14"/>
              </w:rPr>
            </w:pPr>
            <w:r>
              <w:rPr>
                <w:rFonts w:ascii="Arial" w:hAnsi="Arial" w:cs="Arial"/>
                <w:sz w:val="16"/>
                <w:szCs w:val="16"/>
              </w:rPr>
              <w:t xml:space="preserve">1.004.1 to 1.004.1.5.2 (8 lines)</w:t>
            </w:r>
          </w:p>
        </w:tc>
        <w:tc>
          <w:tcPr>
            <w:tcW w:w="1152" w:type="dxa"/>
          </w:tcPr>
          <w:p>
            <w:pPr>
              <w:spacing w:after="20" w:before="20"/>
              <w:rPr>
                <w:rFonts w:ascii="Arial" w:hAnsi="Arial" w:cs="Arial"/>
                <w:sz w:val="14"/>
                <w:szCs w:val="14"/>
              </w:rPr>
            </w:pPr>
            <w:r>
              <w:rPr>
                <w:rFonts w:ascii="Arial" w:hAnsi="Arial" w:cs="Arial"/>
                <w:sz w:val="16"/>
                <w:szCs w:val="16"/>
              </w:rPr>
              <w:t xml:space="preserve">p.77-78</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1152" w:type="dxa"/>
          </w:tcPr>
          <w:p>
            <w:pPr>
              <w:spacing w:after="20" w:before="20"/>
              <w:rPr>
                <w:rFonts w:ascii="Arial" w:hAnsi="Arial" w:cs="Arial"/>
                <w:sz w:val="14"/>
                <w:szCs w:val="14"/>
              </w:rPr>
            </w:pPr>
            <w:r>
              <w:rPr>
                <w:rFonts w:ascii="Arial" w:hAnsi="Arial" w:cs="Arial"/>
                <w:sz w:val="16"/>
                <w:szCs w:val="16"/>
              </w:rPr>
              <w:t xml:space="preserve">p.79-80</w:t>
            </w:r>
          </w:p>
        </w:tc>
        <w:tc>
          <w:tcPr>
            <w:tcW w:w="3744" w:type="dxa"/>
          </w:tcPr>
          <w:p>
            <w:pPr>
              <w:spacing w:after="20" w:before="20"/>
              <w:rPr>
                <w:rFonts w:ascii="Arial" w:hAnsi="Arial" w:cs="Arial"/>
                <w:sz w:val="14"/>
                <w:szCs w:val="14"/>
              </w:rPr>
            </w:pPr>
            <w:r>
              <w:rPr>
                <w:rFonts w:ascii="Arial" w:hAnsi="Arial" w:cs="Arial"/>
                <w:sz w:val="16"/>
                <w:szCs w:val="16"/>
              </w:rPr>
              <w:t xml:space="preserve">FRRN.010.01, FRRN.010.02</w:t>
            </w:r>
          </w:p>
        </w:tc>
        <w:tc>
          <w:tcPr>
            <w:tcW w:w="4176"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1.006.1 to 1.006.5 (5 lines)</w:t>
            </w:r>
          </w:p>
        </w:tc>
        <w:tc>
          <w:tcPr>
            <w:tcW w:w="1152" w:type="dxa"/>
          </w:tcPr>
          <w:p>
            <w:pPr>
              <w:spacing w:after="20" w:before="20"/>
              <w:rPr>
                <w:rFonts w:ascii="Arial" w:hAnsi="Arial" w:cs="Arial"/>
                <w:sz w:val="14"/>
                <w:szCs w:val="14"/>
              </w:rPr>
            </w:pPr>
            <w:r>
              <w:rPr>
                <w:rFonts w:ascii="Arial" w:hAnsi="Arial" w:cs="Arial"/>
                <w:sz w:val="16"/>
                <w:szCs w:val="16"/>
              </w:rPr>
              <w:t xml:space="preserve">p.80-81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1.007 Receive account transfer</w:t>
            </w:r>
          </w:p>
        </w:tc>
        <w:tc>
          <w:tcPr>
            <w:tcW w:w="2880" w:type="dxa"/>
          </w:tcPr>
          <w:p>
            <w:pPr>
              <w:spacing w:after="20" w:before="20"/>
              <w:rPr>
                <w:rFonts w:ascii="Arial" w:hAnsi="Arial" w:cs="Arial"/>
                <w:sz w:val="14"/>
                <w:szCs w:val="14"/>
              </w:rPr>
            </w:pPr>
            <w:r>
              <w:rPr>
                <w:rFonts w:ascii="Arial" w:hAnsi="Arial" w:cs="Arial"/>
                <w:sz w:val="16"/>
                <w:szCs w:val="16"/>
              </w:rPr>
              <w:t xml:space="preserve">1.007.1 to 1.007.5 (8 lines)</w:t>
            </w:r>
          </w:p>
        </w:tc>
        <w:tc>
          <w:tcPr>
            <w:tcW w:w="1152" w:type="dxa"/>
          </w:tcPr>
          <w:p>
            <w:pPr>
              <w:spacing w:after="20" w:before="20"/>
              <w:rPr>
                <w:rFonts w:ascii="Arial" w:hAnsi="Arial" w:cs="Arial"/>
                <w:sz w:val="14"/>
                <w:szCs w:val="14"/>
              </w:rPr>
            </w:pPr>
            <w:r>
              <w:rPr>
                <w:rFonts w:ascii="Arial" w:hAnsi="Arial" w:cs="Arial"/>
                <w:sz w:val="16"/>
                <w:szCs w:val="16"/>
              </w:rPr>
              <w:t xml:space="preserve">p.81-82</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 to 1.008.1.1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1.008.1.2 to 1.008.1.3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1.008.1.4</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FRRN.004.06,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1.008.2 to 1.008.3.4 (13 lines)</w:t>
            </w:r>
          </w:p>
        </w:tc>
        <w:tc>
          <w:tcPr>
            <w:tcW w:w="1152" w:type="dxa"/>
          </w:tcPr>
          <w:p>
            <w:pPr>
              <w:spacing w:after="20" w:before="20"/>
              <w:rPr>
                <w:rFonts w:ascii="Arial" w:hAnsi="Arial" w:cs="Arial"/>
                <w:sz w:val="14"/>
                <w:szCs w:val="14"/>
              </w:rPr>
            </w:pPr>
            <w:r>
              <w:rPr>
                <w:rFonts w:ascii="Arial" w:hAnsi="Arial" w:cs="Arial"/>
                <w:sz w:val="16"/>
                <w:szCs w:val="16"/>
              </w:rPr>
              <w:t xml:space="preserve">p.82-84</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1.009.1 to 1.009.6 (125 lines)</w:t>
            </w:r>
          </w:p>
        </w:tc>
        <w:tc>
          <w:tcPr>
            <w:tcW w:w="1152" w:type="dxa"/>
          </w:tcPr>
          <w:p>
            <w:pPr>
              <w:spacing w:after="20" w:before="20"/>
              <w:rPr>
                <w:rFonts w:ascii="Arial" w:hAnsi="Arial" w:cs="Arial"/>
                <w:sz w:val="14"/>
                <w:szCs w:val="14"/>
              </w:rPr>
            </w:pPr>
            <w:r>
              <w:rPr>
                <w:rFonts w:ascii="Arial" w:hAnsi="Arial" w:cs="Arial"/>
                <w:sz w:val="16"/>
                <w:szCs w:val="16"/>
              </w:rPr>
              <w:t xml:space="preserve">p.84-101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1.009.7</w:t>
            </w:r>
          </w:p>
        </w:tc>
        <w:tc>
          <w:tcPr>
            <w:tcW w:w="1152" w:type="dxa"/>
          </w:tcPr>
          <w:p>
            <w:pPr>
              <w:spacing w:after="20" w:before="20"/>
              <w:rPr>
                <w:rFonts w:ascii="Arial" w:hAnsi="Arial" w:cs="Arial"/>
                <w:sz w:val="14"/>
                <w:szCs w:val="14"/>
              </w:rPr>
            </w:pPr>
            <w:r>
              <w:rPr>
                <w:rFonts w:ascii="Arial" w:hAnsi="Arial" w:cs="Arial"/>
                <w:sz w:val="16"/>
                <w:szCs w:val="16"/>
              </w:rPr>
              <w:t xml:space="preserve">p.101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1.010.1 to 1.010.5.2 (14 lines)</w:t>
            </w:r>
          </w:p>
        </w:tc>
        <w:tc>
          <w:tcPr>
            <w:tcW w:w="1152" w:type="dxa"/>
          </w:tcPr>
          <w:p>
            <w:pPr>
              <w:spacing w:after="20" w:before="20"/>
              <w:rPr>
                <w:rFonts w:ascii="Arial" w:hAnsi="Arial" w:cs="Arial"/>
                <w:sz w:val="14"/>
                <w:szCs w:val="14"/>
              </w:rPr>
            </w:pPr>
            <w:r>
              <w:rPr>
                <w:rFonts w:ascii="Arial" w:hAnsi="Arial" w:cs="Arial"/>
                <w:sz w:val="16"/>
                <w:szCs w:val="16"/>
              </w:rPr>
              <w:t xml:space="preserve">p.102-103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1.010.6 to 1.010.7.1 (3 lines)</w:t>
            </w:r>
          </w:p>
        </w:tc>
        <w:tc>
          <w:tcPr>
            <w:tcW w:w="1152" w:type="dxa"/>
          </w:tcPr>
          <w:p>
            <w:pPr>
              <w:spacing w:after="20" w:before="20"/>
              <w:rPr>
                <w:rFonts w:ascii="Arial" w:hAnsi="Arial" w:cs="Arial"/>
                <w:sz w:val="14"/>
                <w:szCs w:val="14"/>
              </w:rPr>
            </w:pPr>
            <w:r>
              <w:rPr>
                <w:rFonts w:ascii="Arial" w:hAnsi="Arial" w:cs="Arial"/>
                <w:sz w:val="16"/>
                <w:szCs w:val="16"/>
              </w:rPr>
              <w:t xml:space="preserve">p.103-104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1.011 Override accounts</w:t>
            </w:r>
          </w:p>
        </w:tc>
        <w:tc>
          <w:tcPr>
            <w:tcW w:w="288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1152" w:type="dxa"/>
          </w:tcPr>
          <w:p>
            <w:pPr>
              <w:spacing w:after="20" w:before="20"/>
              <w:rPr>
                <w:rFonts w:ascii="Arial" w:hAnsi="Arial" w:cs="Arial"/>
                <w:sz w:val="14"/>
                <w:szCs w:val="14"/>
              </w:rPr>
            </w:pPr>
            <w:r>
              <w:rPr>
                <w:rFonts w:ascii="Arial" w:hAnsi="Arial" w:cs="Arial"/>
                <w:sz w:val="16"/>
                <w:szCs w:val="16"/>
              </w:rPr>
              <w:t xml:space="preserve">p.104</w:t>
            </w:r>
          </w:p>
        </w:tc>
        <w:tc>
          <w:tcPr>
            <w:tcW w:w="3744" w:type="dxa"/>
          </w:tcPr>
          <w:p>
            <w:pPr>
              <w:spacing w:after="20" w:before="20"/>
              <w:rPr>
                <w:rFonts w:ascii="Arial" w:hAnsi="Arial" w:cs="Arial"/>
                <w:sz w:val="14"/>
                <w:szCs w:val="14"/>
              </w:rPr>
            </w:pPr>
            <w:r>
              <w:rPr>
                <w:rFonts w:ascii="Arial" w:hAnsi="Arial" w:cs="Arial"/>
                <w:sz w:val="16"/>
                <w:szCs w:val="16"/>
              </w:rPr>
              <w:t xml:space="preserve">FRRN.014.04, FRRN.020.03</w:t>
            </w:r>
          </w:p>
        </w:tc>
        <w:tc>
          <w:tcPr>
            <w:tcW w:w="4176"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2.001 Log in</w:t>
            </w:r>
          </w:p>
        </w:tc>
        <w:tc>
          <w:tcPr>
            <w:tcW w:w="2880" w:type="dxa"/>
          </w:tcPr>
          <w:p>
            <w:pPr>
              <w:spacing w:after="20" w:before="20"/>
              <w:rPr>
                <w:rFonts w:ascii="Arial" w:hAnsi="Arial" w:cs="Arial"/>
                <w:sz w:val="14"/>
                <w:szCs w:val="14"/>
              </w:rPr>
            </w:pPr>
            <w:r>
              <w:rPr>
                <w:rFonts w:ascii="Arial" w:hAnsi="Arial" w:cs="Arial"/>
                <w:sz w:val="16"/>
                <w:szCs w:val="16"/>
              </w:rPr>
              <w:t xml:space="preserve">2.001.1 to 2.001.1.3 (4 lines)</w:t>
            </w:r>
          </w:p>
        </w:tc>
        <w:tc>
          <w:tcPr>
            <w:tcW w:w="1152" w:type="dxa"/>
          </w:tcPr>
          <w:p>
            <w:pPr>
              <w:spacing w:after="20" w:before="20"/>
              <w:rPr>
                <w:rFonts w:ascii="Arial" w:hAnsi="Arial" w:cs="Arial"/>
                <w:sz w:val="14"/>
                <w:szCs w:val="14"/>
              </w:rPr>
            </w:pPr>
            <w:r>
              <w:rPr>
                <w:rFonts w:ascii="Arial" w:hAnsi="Arial" w:cs="Arial"/>
                <w:sz w:val="16"/>
                <w:szCs w:val="16"/>
              </w:rPr>
              <w:t xml:space="preserve">p.104-105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2.002.1</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 to 2.003.1.1 (2 lines)</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2.003.1.2</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2.003.1.3 to 2.003.1.5 (3 lines)</w:t>
            </w:r>
          </w:p>
        </w:tc>
        <w:tc>
          <w:tcPr>
            <w:tcW w:w="1152" w:type="dxa"/>
          </w:tcPr>
          <w:p>
            <w:pPr>
              <w:spacing w:after="20" w:before="20"/>
              <w:rPr>
                <w:rFonts w:ascii="Arial" w:hAnsi="Arial" w:cs="Arial"/>
                <w:sz w:val="14"/>
                <w:szCs w:val="14"/>
              </w:rPr>
            </w:pPr>
            <w:r>
              <w:rPr>
                <w:rFonts w:ascii="Arial" w:hAnsi="Arial" w:cs="Arial"/>
                <w:sz w:val="16"/>
                <w:szCs w:val="16"/>
              </w:rPr>
              <w:t xml:space="preserve">p.105-106</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2.003.1.6</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2.003.2 to 2.003.3.2 (4 lines)</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 to 2.004.4.7 (16 lines)</w:t>
            </w:r>
          </w:p>
        </w:tc>
        <w:tc>
          <w:tcPr>
            <w:tcW w:w="1152" w:type="dxa"/>
          </w:tcPr>
          <w:p>
            <w:pPr>
              <w:spacing w:after="20" w:before="20"/>
              <w:rPr>
                <w:rFonts w:ascii="Arial" w:hAnsi="Arial" w:cs="Arial"/>
                <w:sz w:val="14"/>
                <w:szCs w:val="14"/>
              </w:rPr>
            </w:pPr>
            <w:r>
              <w:rPr>
                <w:rFonts w:ascii="Arial" w:hAnsi="Arial" w:cs="Arial"/>
                <w:sz w:val="16"/>
                <w:szCs w:val="16"/>
              </w:rPr>
              <w:t xml:space="preserve">p.106-109</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2.004.4.8</w:t>
            </w:r>
          </w:p>
        </w:tc>
        <w:tc>
          <w:tcPr>
            <w:tcW w:w="1152" w:type="dxa"/>
          </w:tcPr>
          <w:p>
            <w:pPr>
              <w:spacing w:after="20" w:before="20"/>
              <w:rPr>
                <w:rFonts w:ascii="Arial" w:hAnsi="Arial" w:cs="Arial"/>
                <w:sz w:val="14"/>
                <w:szCs w:val="14"/>
              </w:rPr>
            </w:pPr>
            <w:r>
              <w:rPr>
                <w:rFonts w:ascii="Arial" w:hAnsi="Arial" w:cs="Arial"/>
                <w:sz w:val="16"/>
                <w:szCs w:val="16"/>
              </w:rPr>
              <w:t xml:space="preserve">p.109</w:t>
            </w:r>
          </w:p>
        </w:tc>
        <w:tc>
          <w:tcPr>
            <w:tcW w:w="3744" w:type="dxa"/>
          </w:tcPr>
          <w:p>
            <w:pPr>
              <w:spacing w:after="20" w:before="20"/>
              <w:rPr>
                <w:rFonts w:ascii="Arial" w:hAnsi="Arial" w:cs="Arial"/>
                <w:sz w:val="14"/>
                <w:szCs w:val="14"/>
              </w:rPr>
            </w:pPr>
            <w:r>
              <w:rPr>
                <w:rFonts w:ascii="Arial" w:hAnsi="Arial" w:cs="Arial"/>
                <w:sz w:val="16"/>
                <w:szCs w:val="16"/>
              </w:rPr>
              <w:t xml:space="preserve">FRRN.011.06, 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2.004.4.9 to 2.004.5.3 (6 lines)</w:t>
            </w:r>
          </w:p>
        </w:tc>
        <w:tc>
          <w:tcPr>
            <w:tcW w:w="1152" w:type="dxa"/>
          </w:tcPr>
          <w:p>
            <w:pPr>
              <w:spacing w:after="20" w:before="20"/>
              <w:rPr>
                <w:rFonts w:ascii="Arial" w:hAnsi="Arial" w:cs="Arial"/>
                <w:sz w:val="14"/>
                <w:szCs w:val="14"/>
              </w:rPr>
            </w:pPr>
            <w:r>
              <w:rPr>
                <w:rFonts w:ascii="Arial" w:hAnsi="Arial" w:cs="Arial"/>
                <w:sz w:val="16"/>
                <w:szCs w:val="16"/>
              </w:rPr>
              <w:t xml:space="preserve">p.109-110</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2.004.6 to 2.004.8 (3 lines)</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2.004.9</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2.004.10</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2.005.1 to 2.005.5 (7 lines)</w:t>
            </w:r>
          </w:p>
        </w:tc>
        <w:tc>
          <w:tcPr>
            <w:tcW w:w="1152" w:type="dxa"/>
          </w:tcPr>
          <w:p>
            <w:pPr>
              <w:spacing w:after="20" w:before="20"/>
              <w:rPr>
                <w:rFonts w:ascii="Arial" w:hAnsi="Arial" w:cs="Arial"/>
                <w:sz w:val="14"/>
                <w:szCs w:val="14"/>
              </w:rPr>
            </w:pPr>
            <w:r>
              <w:rPr>
                <w:rFonts w:ascii="Arial" w:hAnsi="Arial" w:cs="Arial"/>
                <w:sz w:val="16"/>
                <w:szCs w:val="16"/>
              </w:rPr>
              <w:t xml:space="preserve">p.110-111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 to 2.006.1.1.2 (4 lines)</w:t>
            </w:r>
          </w:p>
        </w:tc>
        <w:tc>
          <w:tcPr>
            <w:tcW w:w="1152" w:type="dxa"/>
          </w:tcPr>
          <w:p>
            <w:pPr>
              <w:spacing w:after="20" w:before="20"/>
              <w:rPr>
                <w:rFonts w:ascii="Arial" w:hAnsi="Arial" w:cs="Arial"/>
                <w:sz w:val="14"/>
                <w:szCs w:val="14"/>
              </w:rPr>
            </w:pPr>
            <w:r>
              <w:rPr>
                <w:rFonts w:ascii="Arial" w:hAnsi="Arial" w:cs="Arial"/>
                <w:sz w:val="16"/>
                <w:szCs w:val="16"/>
              </w:rPr>
              <w:t xml:space="preserve">p.111-112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2.006.1.2</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2.006.1.3 to 2.006.1.4 (2 lines)</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2.006.1.5 to 2.006.1.6 (5 lines)</w:t>
            </w:r>
          </w:p>
        </w:tc>
        <w:tc>
          <w:tcPr>
            <w:tcW w:w="1152" w:type="dxa"/>
          </w:tcPr>
          <w:p>
            <w:pPr>
              <w:spacing w:after="20" w:before="20"/>
              <w:rPr>
                <w:rFonts w:ascii="Arial" w:hAnsi="Arial" w:cs="Arial"/>
                <w:sz w:val="14"/>
                <w:szCs w:val="14"/>
              </w:rPr>
            </w:pPr>
            <w:r>
              <w:rPr>
                <w:rFonts w:ascii="Arial" w:hAnsi="Arial" w:cs="Arial"/>
                <w:sz w:val="16"/>
                <w:szCs w:val="16"/>
              </w:rPr>
              <w:t xml:space="preserve">p.112-113</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2.007.1 to 2.007.4 (4 lines)</w:t>
            </w:r>
          </w:p>
        </w:tc>
        <w:tc>
          <w:tcPr>
            <w:tcW w:w="1152" w:type="dxa"/>
          </w:tcPr>
          <w:p>
            <w:pPr>
              <w:spacing w:after="20" w:before="20"/>
              <w:rPr>
                <w:rFonts w:ascii="Arial" w:hAnsi="Arial" w:cs="Arial"/>
                <w:sz w:val="14"/>
                <w:szCs w:val="14"/>
              </w:rPr>
            </w:pPr>
            <w:r>
              <w:rPr>
                <w:rFonts w:ascii="Arial" w:hAnsi="Arial" w:cs="Arial"/>
                <w:sz w:val="16"/>
                <w:szCs w:val="16"/>
              </w:rPr>
              <w:t xml:space="preserve">p.113</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2.007.4.1</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2.007.4.2 to 2.007.5 (7 lines)</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2.008.1 to 2.008.6 (125 lines)</w:t>
            </w:r>
          </w:p>
        </w:tc>
        <w:tc>
          <w:tcPr>
            <w:tcW w:w="1152" w:type="dxa"/>
          </w:tcPr>
          <w:p>
            <w:pPr>
              <w:spacing w:after="20" w:before="20"/>
              <w:rPr>
                <w:rFonts w:ascii="Arial" w:hAnsi="Arial" w:cs="Arial"/>
                <w:sz w:val="14"/>
                <w:szCs w:val="14"/>
              </w:rPr>
            </w:pPr>
            <w:r>
              <w:rPr>
                <w:rFonts w:ascii="Arial" w:hAnsi="Arial" w:cs="Arial"/>
                <w:sz w:val="16"/>
                <w:szCs w:val="16"/>
              </w:rPr>
              <w:t xml:space="preserve">p.115-132</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2.009.1 to 2.009.5.2 (14 lines)</w:t>
            </w:r>
          </w:p>
        </w:tc>
        <w:tc>
          <w:tcPr>
            <w:tcW w:w="1152" w:type="dxa"/>
          </w:tcPr>
          <w:p>
            <w:pPr>
              <w:spacing w:after="20" w:before="20"/>
              <w:rPr>
                <w:rFonts w:ascii="Arial" w:hAnsi="Arial" w:cs="Arial"/>
                <w:sz w:val="14"/>
                <w:szCs w:val="14"/>
              </w:rPr>
            </w:pPr>
            <w:r>
              <w:rPr>
                <w:rFonts w:ascii="Arial" w:hAnsi="Arial" w:cs="Arial"/>
                <w:sz w:val="16"/>
                <w:szCs w:val="16"/>
              </w:rPr>
              <w:t xml:space="preserve">p.132-133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2.009.6 to 2.009.7.1 (3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3.001 Log in</w:t>
            </w:r>
          </w:p>
        </w:tc>
        <w:tc>
          <w:tcPr>
            <w:tcW w:w="2880" w:type="dxa"/>
          </w:tcPr>
          <w:p>
            <w:pPr>
              <w:spacing w:after="20" w:before="20"/>
              <w:rPr>
                <w:rFonts w:ascii="Arial" w:hAnsi="Arial" w:cs="Arial"/>
                <w:sz w:val="14"/>
                <w:szCs w:val="14"/>
              </w:rPr>
            </w:pPr>
            <w:r>
              <w:rPr>
                <w:rFonts w:ascii="Arial" w:hAnsi="Arial" w:cs="Arial"/>
                <w:sz w:val="16"/>
                <w:szCs w:val="16"/>
              </w:rPr>
              <w:t xml:space="preserve">3.001.1 to 3.001.1.3 (4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3.002.1</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3.003.1 to 3.003.2 (3 lines)</w:t>
            </w:r>
          </w:p>
        </w:tc>
        <w:tc>
          <w:tcPr>
            <w:tcW w:w="1152" w:type="dxa"/>
          </w:tcPr>
          <w:p>
            <w:pPr>
              <w:spacing w:after="20" w:before="20"/>
              <w:rPr>
                <w:rFonts w:ascii="Arial" w:hAnsi="Arial" w:cs="Arial"/>
                <w:sz w:val="14"/>
                <w:szCs w:val="14"/>
              </w:rPr>
            </w:pPr>
            <w:r>
              <w:rPr>
                <w:rFonts w:ascii="Arial" w:hAnsi="Arial" w:cs="Arial"/>
                <w:sz w:val="16"/>
                <w:szCs w:val="16"/>
              </w:rPr>
              <w:t xml:space="preserve">p.135</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3.003.3 to 3.003.3.13 (14 lines)</w:t>
            </w:r>
          </w:p>
        </w:tc>
        <w:tc>
          <w:tcPr>
            <w:tcW w:w="1152" w:type="dxa"/>
          </w:tcPr>
          <w:p>
            <w:pPr>
              <w:spacing w:after="20" w:before="20"/>
              <w:rPr>
                <w:rFonts w:ascii="Arial" w:hAnsi="Arial" w:cs="Arial"/>
                <w:sz w:val="14"/>
                <w:szCs w:val="14"/>
              </w:rPr>
            </w:pPr>
            <w:r>
              <w:rPr>
                <w:rFonts w:ascii="Arial" w:hAnsi="Arial" w:cs="Arial"/>
                <w:sz w:val="16"/>
                <w:szCs w:val="16"/>
              </w:rPr>
              <w:t xml:space="preserve">p.135-137</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 to 3.003.4.1 (2 lines)</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3.003.4.1.1</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3.003.4.1.2</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3.003.4.1.3</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3.003.4.1.4 to 3.003.4.1.21 (18 lines)</w:t>
            </w:r>
          </w:p>
        </w:tc>
        <w:tc>
          <w:tcPr>
            <w:tcW w:w="1152" w:type="dxa"/>
          </w:tcPr>
          <w:p>
            <w:pPr>
              <w:spacing w:after="20" w:before="20"/>
              <w:rPr>
                <w:rFonts w:ascii="Arial" w:hAnsi="Arial" w:cs="Arial"/>
                <w:sz w:val="14"/>
                <w:szCs w:val="14"/>
              </w:rPr>
            </w:pPr>
            <w:r>
              <w:rPr>
                <w:rFonts w:ascii="Arial" w:hAnsi="Arial" w:cs="Arial"/>
                <w:sz w:val="16"/>
                <w:szCs w:val="16"/>
              </w:rPr>
              <w:t xml:space="preserve">p.138-140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3.003.4.2</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3.003.4.3 to 3.003.4.4 (2 lines)</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3.003.4.5</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3.003.5 to 3.003.7.2 (5 lines)</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3.004.1 to 3.004.4 (7 lines)</w:t>
            </w:r>
          </w:p>
        </w:tc>
        <w:tc>
          <w:tcPr>
            <w:tcW w:w="1152" w:type="dxa"/>
          </w:tcPr>
          <w:p>
            <w:pPr>
              <w:spacing w:after="20" w:before="20"/>
              <w:rPr>
                <w:rFonts w:ascii="Arial" w:hAnsi="Arial" w:cs="Arial"/>
                <w:sz w:val="14"/>
                <w:szCs w:val="14"/>
              </w:rPr>
            </w:pPr>
            <w:r>
              <w:rPr>
                <w:rFonts w:ascii="Arial" w:hAnsi="Arial" w:cs="Arial"/>
                <w:sz w:val="16"/>
                <w:szCs w:val="16"/>
              </w:rPr>
              <w:t xml:space="preserve">p.141-142</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3.004.5</w:t>
            </w:r>
          </w:p>
        </w:tc>
        <w:tc>
          <w:tcPr>
            <w:tcW w:w="1152" w:type="dxa"/>
          </w:tcPr>
          <w:p>
            <w:pPr>
              <w:spacing w:after="20" w:before="20"/>
              <w:rPr>
                <w:rFonts w:ascii="Arial" w:hAnsi="Arial" w:cs="Arial"/>
                <w:sz w:val="14"/>
                <w:szCs w:val="14"/>
              </w:rPr>
            </w:pPr>
            <w:r>
              <w:rPr>
                <w:rFonts w:ascii="Arial" w:hAnsi="Arial" w:cs="Arial"/>
                <w:sz w:val="16"/>
                <w:szCs w:val="16"/>
              </w:rPr>
              <w:t xml:space="preserve">p.143</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3.005.1 to 3.005.1.6 (11 lines)</w:t>
            </w:r>
          </w:p>
        </w:tc>
        <w:tc>
          <w:tcPr>
            <w:tcW w:w="1152" w:type="dxa"/>
          </w:tcPr>
          <w:p>
            <w:pPr>
              <w:spacing w:after="20" w:before="20"/>
              <w:rPr>
                <w:rFonts w:ascii="Arial" w:hAnsi="Arial" w:cs="Arial"/>
                <w:sz w:val="14"/>
                <w:szCs w:val="14"/>
              </w:rPr>
            </w:pPr>
            <w:r>
              <w:rPr>
                <w:rFonts w:ascii="Arial" w:hAnsi="Arial" w:cs="Arial"/>
                <w:sz w:val="16"/>
                <w:szCs w:val="16"/>
              </w:rPr>
              <w:t xml:space="preserve">p.143-144</w:t>
            </w:r>
          </w:p>
        </w:tc>
        <w:tc>
          <w:tcPr>
            <w:tcW w:w="3744" w:type="dxa"/>
          </w:tcPr>
          <w:p>
            <w:pPr>
              <w:spacing w:after="20" w:before="20"/>
              <w:rPr>
                <w:rFonts w:ascii="Arial" w:hAnsi="Arial" w:cs="Arial"/>
                <w:sz w:val="14"/>
                <w:szCs w:val="14"/>
              </w:rPr>
            </w:pPr>
            <w:r>
              <w:rPr>
                <w:rFonts w:ascii="Arial" w:hAnsi="Arial" w:cs="Arial"/>
                <w:sz w:val="16"/>
                <w:szCs w:val="16"/>
              </w:rPr>
              <w:t xml:space="preserve">FRRN.010.01</w:t>
            </w:r>
          </w:p>
        </w:tc>
        <w:tc>
          <w:tcPr>
            <w:tcW w:w="4176" w:type="dxa"/>
          </w:tcPr>
          <w:p>
            <w:pPr>
              <w:spacing w:after="20" w:before="20"/>
              <w:rPr>
                <w:rFonts w:ascii="Arial" w:hAnsi="Arial" w:cs="Arial"/>
                <w:sz w:val="14"/>
                <w:szCs w:val="14"/>
              </w:rPr>
            </w:pPr>
            <w:r>
              <w:rPr>
                <w:rFonts w:ascii="Arial" w:hAnsi="Arial" w:cs="Arial"/>
                <w:sz w:val="16"/>
                <w:szCs w:val="16"/>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3.006.1.1 to 3.006.1.2 (2 lines)</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3.006.1.3 to 3.006.1.4 (2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3.006.1.5</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3.006.1.6</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3.006.2 to 3.006.3.2 (4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3.007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3.007.1 to 3.007.3.4 (7 lines)</w:t>
            </w:r>
          </w:p>
        </w:tc>
        <w:tc>
          <w:tcPr>
            <w:tcW w:w="1152" w:type="dxa"/>
          </w:tcPr>
          <w:p>
            <w:pPr>
              <w:spacing w:after="20" w:before="20"/>
              <w:rPr>
                <w:rFonts w:ascii="Arial" w:hAnsi="Arial" w:cs="Arial"/>
                <w:sz w:val="14"/>
                <w:szCs w:val="14"/>
              </w:rPr>
            </w:pPr>
            <w:r>
              <w:rPr>
                <w:rFonts w:ascii="Arial" w:hAnsi="Arial" w:cs="Arial"/>
                <w:sz w:val="16"/>
                <w:szCs w:val="16"/>
              </w:rPr>
              <w:t xml:space="preserve">p.146</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3.008.1 to 3.008.1.1 (2 lines)</w:t>
            </w:r>
          </w:p>
        </w:tc>
        <w:tc>
          <w:tcPr>
            <w:tcW w:w="1152" w:type="dxa"/>
          </w:tcPr>
          <w:p>
            <w:pPr>
              <w:spacing w:after="20" w:before="20"/>
              <w:rPr>
                <w:rFonts w:ascii="Arial" w:hAnsi="Arial" w:cs="Arial"/>
                <w:sz w:val="14"/>
                <w:szCs w:val="14"/>
              </w:rPr>
            </w:pPr>
            <w:r>
              <w:rPr>
                <w:rFonts w:ascii="Arial" w:hAnsi="Arial" w:cs="Arial"/>
                <w:sz w:val="16"/>
                <w:szCs w:val="16"/>
              </w:rPr>
              <w:t xml:space="preserve">p.147</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3.008.2 to 3.008.2.7 (8 lines)</w:t>
            </w:r>
          </w:p>
        </w:tc>
        <w:tc>
          <w:tcPr>
            <w:tcW w:w="1152" w:type="dxa"/>
          </w:tcPr>
          <w:p>
            <w:pPr>
              <w:spacing w:after="20" w:before="20"/>
              <w:rPr>
                <w:rFonts w:ascii="Arial" w:hAnsi="Arial" w:cs="Arial"/>
                <w:sz w:val="14"/>
                <w:szCs w:val="14"/>
              </w:rPr>
            </w:pPr>
            <w:r>
              <w:rPr>
                <w:rFonts w:ascii="Arial" w:hAnsi="Arial" w:cs="Arial"/>
                <w:sz w:val="16"/>
                <w:szCs w:val="16"/>
              </w:rPr>
              <w:t xml:space="preserve">p.147-148</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3.009.1 to 3.009.1.4.28 (33 lines)</w:t>
            </w:r>
          </w:p>
        </w:tc>
        <w:tc>
          <w:tcPr>
            <w:tcW w:w="1152" w:type="dxa"/>
          </w:tcPr>
          <w:p>
            <w:pPr>
              <w:spacing w:after="20" w:before="20"/>
              <w:rPr>
                <w:rFonts w:ascii="Arial" w:hAnsi="Arial" w:cs="Arial"/>
                <w:sz w:val="14"/>
                <w:szCs w:val="14"/>
              </w:rPr>
            </w:pPr>
            <w:r>
              <w:rPr>
                <w:rFonts w:ascii="Arial" w:hAnsi="Arial" w:cs="Arial"/>
                <w:sz w:val="16"/>
                <w:szCs w:val="16"/>
              </w:rPr>
              <w:t xml:space="preserve">p.148-152</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3.009.2 to 3.009.4.2 (5 lines)</w:t>
            </w:r>
          </w:p>
        </w:tc>
        <w:tc>
          <w:tcPr>
            <w:tcW w:w="1152" w:type="dxa"/>
          </w:tcPr>
          <w:p>
            <w:pPr>
              <w:spacing w:after="20" w:before="20"/>
              <w:rPr>
                <w:rFonts w:ascii="Arial" w:hAnsi="Arial" w:cs="Arial"/>
                <w:sz w:val="14"/>
                <w:szCs w:val="14"/>
              </w:rPr>
            </w:pPr>
            <w:r>
              <w:rPr>
                <w:rFonts w:ascii="Arial" w:hAnsi="Arial" w:cs="Arial"/>
                <w:sz w:val="16"/>
                <w:szCs w:val="16"/>
              </w:rPr>
              <w:t xml:space="preserve">p.152-153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3.009.5 to 3.009.5.1 (2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3.009.6 to 3.009.6.2 (3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3.010.1 to 3.010.6 (128 lines)</w:t>
            </w:r>
          </w:p>
        </w:tc>
        <w:tc>
          <w:tcPr>
            <w:tcW w:w="1152" w:type="dxa"/>
          </w:tcPr>
          <w:p>
            <w:pPr>
              <w:spacing w:after="20" w:before="20"/>
              <w:rPr>
                <w:rFonts w:ascii="Arial" w:hAnsi="Arial" w:cs="Arial"/>
                <w:sz w:val="14"/>
                <w:szCs w:val="14"/>
              </w:rPr>
            </w:pPr>
            <w:r>
              <w:rPr>
                <w:rFonts w:ascii="Arial" w:hAnsi="Arial" w:cs="Arial"/>
                <w:sz w:val="16"/>
                <w:szCs w:val="16"/>
              </w:rPr>
              <w:t xml:space="preserve">p.153-171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3.010.7</w:t>
            </w:r>
          </w:p>
        </w:tc>
        <w:tc>
          <w:tcPr>
            <w:tcW w:w="1152" w:type="dxa"/>
          </w:tcPr>
          <w:p>
            <w:pPr>
              <w:spacing w:after="20" w:before="20"/>
              <w:rPr>
                <w:rFonts w:ascii="Arial" w:hAnsi="Arial" w:cs="Arial"/>
                <w:sz w:val="14"/>
                <w:szCs w:val="14"/>
              </w:rPr>
            </w:pPr>
            <w:r>
              <w:rPr>
                <w:rFonts w:ascii="Arial" w:hAnsi="Arial" w:cs="Arial"/>
                <w:sz w:val="16"/>
                <w:szCs w:val="16"/>
              </w:rPr>
              <w:t xml:space="preserve">p.171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3.011.1 to 3.011.5.2 (14 lines)</w:t>
            </w:r>
          </w:p>
        </w:tc>
        <w:tc>
          <w:tcPr>
            <w:tcW w:w="1152" w:type="dxa"/>
          </w:tcPr>
          <w:p>
            <w:pPr>
              <w:spacing w:after="20" w:before="20"/>
              <w:rPr>
                <w:rFonts w:ascii="Arial" w:hAnsi="Arial" w:cs="Arial"/>
                <w:sz w:val="14"/>
                <w:szCs w:val="14"/>
              </w:rPr>
            </w:pPr>
            <w:r>
              <w:rPr>
                <w:rFonts w:ascii="Arial" w:hAnsi="Arial" w:cs="Arial"/>
                <w:sz w:val="16"/>
                <w:szCs w:val="16"/>
              </w:rPr>
              <w:t xml:space="preserve">p.171-173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3.011.6 to 3.011.7.1 (3 lines)</w:t>
            </w:r>
          </w:p>
        </w:tc>
        <w:tc>
          <w:tcPr>
            <w:tcW w:w="1152" w:type="dxa"/>
          </w:tcPr>
          <w:p>
            <w:pPr>
              <w:spacing w:after="20" w:before="20"/>
              <w:rPr>
                <w:rFonts w:ascii="Arial" w:hAnsi="Arial" w:cs="Arial"/>
                <w:sz w:val="14"/>
                <w:szCs w:val="14"/>
              </w:rPr>
            </w:pPr>
            <w:r>
              <w:rPr>
                <w:rFonts w:ascii="Arial" w:hAnsi="Arial" w:cs="Arial"/>
                <w:sz w:val="16"/>
                <w:szCs w:val="16"/>
              </w:rPr>
              <w:t xml:space="preserve">p.173</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4.001 Log in</w:t>
            </w:r>
          </w:p>
        </w:tc>
        <w:tc>
          <w:tcPr>
            <w:tcW w:w="2880" w:type="dxa"/>
          </w:tcPr>
          <w:p>
            <w:pPr>
              <w:spacing w:after="20" w:before="20"/>
              <w:rPr>
                <w:rFonts w:ascii="Arial" w:hAnsi="Arial" w:cs="Arial"/>
                <w:sz w:val="14"/>
                <w:szCs w:val="14"/>
              </w:rPr>
            </w:pPr>
            <w:r>
              <w:rPr>
                <w:rFonts w:ascii="Arial" w:hAnsi="Arial" w:cs="Arial"/>
                <w:sz w:val="16"/>
                <w:szCs w:val="16"/>
              </w:rPr>
              <w:t xml:space="preserve">4.001.1 to 4.001.1.3 (4 lines)</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4.002.1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4.003.1.1 to 4.003.1.2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4.003.1.3 to 4.003.1.4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4.003.1.5</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4.003.1.6</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4.003.2 to 4.003.3.2 (4 lines)</w:t>
            </w:r>
          </w:p>
        </w:tc>
        <w:tc>
          <w:tcPr>
            <w:tcW w:w="1152" w:type="dxa"/>
          </w:tcPr>
          <w:p>
            <w:pPr>
              <w:spacing w:after="20" w:before="20"/>
              <w:rPr>
                <w:rFonts w:ascii="Arial" w:hAnsi="Arial" w:cs="Arial"/>
                <w:sz w:val="14"/>
                <w:szCs w:val="14"/>
              </w:rPr>
            </w:pPr>
            <w:r>
              <w:rPr>
                <w:rFonts w:ascii="Arial" w:hAnsi="Arial" w:cs="Arial"/>
                <w:sz w:val="16"/>
                <w:szCs w:val="16"/>
              </w:rPr>
              <w:t xml:space="preserve">p.176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4.004.1 to 4.004.3.1 (6 lines)</w:t>
            </w:r>
          </w:p>
        </w:tc>
        <w:tc>
          <w:tcPr>
            <w:tcW w:w="1152" w:type="dxa"/>
          </w:tcPr>
          <w:p>
            <w:pPr>
              <w:spacing w:after="20" w:before="20"/>
              <w:rPr>
                <w:rFonts w:ascii="Arial" w:hAnsi="Arial" w:cs="Arial"/>
                <w:sz w:val="14"/>
                <w:szCs w:val="14"/>
              </w:rPr>
            </w:pPr>
            <w:r>
              <w:rPr>
                <w:rFonts w:ascii="Arial" w:hAnsi="Arial" w:cs="Arial"/>
                <w:sz w:val="16"/>
                <w:szCs w:val="16"/>
              </w:rPr>
              <w:t xml:space="preserve">p.176-177</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4.005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4.005.1 to 4.005.3.4 (7 lines)</w:t>
            </w:r>
          </w:p>
        </w:tc>
        <w:tc>
          <w:tcPr>
            <w:tcW w:w="1152" w:type="dxa"/>
          </w:tcPr>
          <w:p>
            <w:pPr>
              <w:spacing w:after="20" w:before="20"/>
              <w:rPr>
                <w:rFonts w:ascii="Arial" w:hAnsi="Arial" w:cs="Arial"/>
                <w:sz w:val="14"/>
                <w:szCs w:val="14"/>
              </w:rPr>
            </w:pPr>
            <w:r>
              <w:rPr>
                <w:rFonts w:ascii="Arial" w:hAnsi="Arial" w:cs="Arial"/>
                <w:sz w:val="16"/>
                <w:szCs w:val="16"/>
              </w:rPr>
              <w:t xml:space="preserve">p.177-178</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4.006.1 to 4.006.1.1 (2 lines)</w:t>
            </w:r>
          </w:p>
        </w:tc>
        <w:tc>
          <w:tcPr>
            <w:tcW w:w="1152" w:type="dxa"/>
          </w:tcPr>
          <w:p>
            <w:pPr>
              <w:spacing w:after="20" w:before="20"/>
              <w:rPr>
                <w:rFonts w:ascii="Arial" w:hAnsi="Arial" w:cs="Arial"/>
                <w:sz w:val="14"/>
                <w:szCs w:val="14"/>
              </w:rPr>
            </w:pPr>
            <w:r>
              <w:rPr>
                <w:rFonts w:ascii="Arial" w:hAnsi="Arial" w:cs="Arial"/>
                <w:sz w:val="16"/>
                <w:szCs w:val="16"/>
              </w:rPr>
              <w:t xml:space="preserve">p.178</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4.006.2 to 4.006.2.7 (8 lines)</w:t>
            </w:r>
          </w:p>
        </w:tc>
        <w:tc>
          <w:tcPr>
            <w:tcW w:w="1152" w:type="dxa"/>
          </w:tcPr>
          <w:p>
            <w:pPr>
              <w:spacing w:after="20" w:before="20"/>
              <w:rPr>
                <w:rFonts w:ascii="Arial" w:hAnsi="Arial" w:cs="Arial"/>
                <w:sz w:val="14"/>
                <w:szCs w:val="14"/>
              </w:rPr>
            </w:pPr>
            <w:r>
              <w:rPr>
                <w:rFonts w:ascii="Arial" w:hAnsi="Arial" w:cs="Arial"/>
                <w:sz w:val="16"/>
                <w:szCs w:val="16"/>
              </w:rPr>
              <w:t xml:space="preserve">p.178-179</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4.007.1 to 4.007.1.4.28 (33 lines)</w:t>
            </w:r>
          </w:p>
        </w:tc>
        <w:tc>
          <w:tcPr>
            <w:tcW w:w="1152" w:type="dxa"/>
          </w:tcPr>
          <w:p>
            <w:pPr>
              <w:spacing w:after="20" w:before="20"/>
              <w:rPr>
                <w:rFonts w:ascii="Arial" w:hAnsi="Arial" w:cs="Arial"/>
                <w:sz w:val="14"/>
                <w:szCs w:val="14"/>
              </w:rPr>
            </w:pPr>
            <w:r>
              <w:rPr>
                <w:rFonts w:ascii="Arial" w:hAnsi="Arial" w:cs="Arial"/>
                <w:sz w:val="16"/>
                <w:szCs w:val="16"/>
              </w:rPr>
              <w:t xml:space="preserve">p.179-183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4.007.2 to 4.007.4.2 (5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4.007.5 to 4.007.5.1 (2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4.007.6 to 4.007.6.2 (3 lines)</w:t>
            </w:r>
          </w:p>
        </w:tc>
        <w:tc>
          <w:tcPr>
            <w:tcW w:w="1152" w:type="dxa"/>
          </w:tcPr>
          <w:p>
            <w:pPr>
              <w:spacing w:after="20" w:before="20"/>
              <w:rPr>
                <w:rFonts w:ascii="Arial" w:hAnsi="Arial" w:cs="Arial"/>
                <w:sz w:val="14"/>
                <w:szCs w:val="14"/>
              </w:rPr>
            </w:pPr>
            <w:r>
              <w:rPr>
                <w:rFonts w:ascii="Arial" w:hAnsi="Arial" w:cs="Arial"/>
                <w:sz w:val="16"/>
                <w:szCs w:val="16"/>
              </w:rPr>
              <w:t xml:space="preserve">p.185</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4.008.1 to 4.008.6 (128 lines)</w:t>
            </w:r>
          </w:p>
        </w:tc>
        <w:tc>
          <w:tcPr>
            <w:tcW w:w="1152" w:type="dxa"/>
          </w:tcPr>
          <w:p>
            <w:pPr>
              <w:spacing w:after="20" w:before="20"/>
              <w:rPr>
                <w:rFonts w:ascii="Arial" w:hAnsi="Arial" w:cs="Arial"/>
                <w:sz w:val="14"/>
                <w:szCs w:val="14"/>
              </w:rPr>
            </w:pPr>
            <w:r>
              <w:rPr>
                <w:rFonts w:ascii="Arial" w:hAnsi="Arial" w:cs="Arial"/>
                <w:sz w:val="16"/>
                <w:szCs w:val="16"/>
              </w:rPr>
              <w:t xml:space="preserve">p.185-203</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4.09.1 to 4.09.5.2 (14 lines)</w:t>
            </w:r>
          </w:p>
        </w:tc>
        <w:tc>
          <w:tcPr>
            <w:tcW w:w="1152" w:type="dxa"/>
          </w:tcPr>
          <w:p>
            <w:pPr>
              <w:spacing w:after="20" w:before="20"/>
              <w:rPr>
                <w:rFonts w:ascii="Arial" w:hAnsi="Arial" w:cs="Arial"/>
                <w:sz w:val="14"/>
                <w:szCs w:val="14"/>
              </w:rPr>
            </w:pPr>
            <w:r>
              <w:rPr>
                <w:rFonts w:ascii="Arial" w:hAnsi="Arial" w:cs="Arial"/>
                <w:sz w:val="16"/>
                <w:szCs w:val="16"/>
              </w:rPr>
              <w:t xml:space="preserve">p.203-204</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4.09.6 to 4.09.7 (2 lines)</w:t>
            </w:r>
          </w:p>
        </w:tc>
        <w:tc>
          <w:tcPr>
            <w:tcW w:w="1152" w:type="dxa"/>
          </w:tcPr>
          <w:p>
            <w:pPr>
              <w:spacing w:after="20" w:before="20"/>
              <w:rPr>
                <w:rFonts w:ascii="Arial" w:hAnsi="Arial" w:cs="Arial"/>
                <w:sz w:val="14"/>
                <w:szCs w:val="14"/>
              </w:rPr>
            </w:pPr>
            <w:r>
              <w:rPr>
                <w:rFonts w:ascii="Arial" w:hAnsi="Arial" w:cs="Arial"/>
                <w:sz w:val="16"/>
                <w:szCs w:val="16"/>
              </w:rPr>
              <w:t xml:space="preserve">p.204-205</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5.001 Log in</w:t>
            </w:r>
          </w:p>
        </w:tc>
        <w:tc>
          <w:tcPr>
            <w:tcW w:w="2880" w:type="dxa"/>
          </w:tcPr>
          <w:p>
            <w:pPr>
              <w:spacing w:after="20" w:before="20"/>
              <w:rPr>
                <w:rFonts w:ascii="Arial" w:hAnsi="Arial" w:cs="Arial"/>
                <w:sz w:val="14"/>
                <w:szCs w:val="14"/>
              </w:rPr>
            </w:pPr>
            <w:r>
              <w:rPr>
                <w:rFonts w:ascii="Arial" w:hAnsi="Arial" w:cs="Arial"/>
                <w:sz w:val="16"/>
                <w:szCs w:val="16"/>
              </w:rPr>
              <w:t xml:space="preserve">5.001.1 to 5.001.1.3 (4 lines)</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5.002.1</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5.003 Maintain lists of values</w:t>
            </w:r>
          </w:p>
        </w:tc>
        <w:tc>
          <w:tcPr>
            <w:tcW w:w="2880" w:type="dxa"/>
          </w:tcPr>
          <w:p>
            <w:pPr>
              <w:spacing w:after="20" w:before="20"/>
              <w:rPr>
                <w:rFonts w:ascii="Arial" w:hAnsi="Arial" w:cs="Arial"/>
                <w:sz w:val="14"/>
                <w:szCs w:val="14"/>
              </w:rPr>
            </w:pPr>
            <w:r>
              <w:rPr>
                <w:rFonts w:ascii="Arial" w:hAnsi="Arial" w:cs="Arial"/>
                <w:sz w:val="16"/>
                <w:szCs w:val="16"/>
              </w:rPr>
              <w:t xml:space="preserve">5.003.1 to 5.003.5 (5 lines)</w:t>
            </w:r>
          </w:p>
        </w:tc>
        <w:tc>
          <w:tcPr>
            <w:tcW w:w="1152" w:type="dxa"/>
          </w:tcPr>
          <w:p>
            <w:pPr>
              <w:spacing w:after="20" w:before="20"/>
              <w:rPr>
                <w:rFonts w:ascii="Arial" w:hAnsi="Arial" w:cs="Arial"/>
                <w:sz w:val="14"/>
                <w:szCs w:val="14"/>
              </w:rPr>
            </w:pPr>
            <w:r>
              <w:rPr>
                <w:rFonts w:ascii="Arial" w:hAnsi="Arial" w:cs="Arial"/>
                <w:sz w:val="16"/>
                <w:szCs w:val="16"/>
              </w:rPr>
              <w:t xml:space="preserve">p.205-206</w:t>
            </w:r>
          </w:p>
        </w:tc>
        <w:tc>
          <w:tcPr>
            <w:tcW w:w="3744" w:type="dxa"/>
          </w:tcPr>
          <w:p>
            <w:pPr>
              <w:spacing w:after="20" w:before="20"/>
              <w:rPr>
                <w:rFonts w:ascii="Arial" w:hAnsi="Arial" w:cs="Arial"/>
                <w:sz w:val="14"/>
                <w:szCs w:val="14"/>
              </w:rPr>
            </w:pPr>
            <w:r>
              <w:rPr>
                <w:rFonts w:ascii="Arial" w:hAnsi="Arial" w:cs="Arial"/>
                <w:sz w:val="16"/>
                <w:szCs w:val="16"/>
              </w:rPr>
              <w:t xml:space="preserve">FRRN.049.01</w:t>
            </w:r>
          </w:p>
        </w:tc>
        <w:tc>
          <w:tcPr>
            <w:tcW w:w="4176" w:type="dxa"/>
          </w:tcPr>
          <w:p>
            <w:pPr>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5.004 Maintain users</w:t>
            </w:r>
          </w:p>
        </w:tc>
        <w:tc>
          <w:tcPr>
            <w:tcW w:w="2880" w:type="dxa"/>
          </w:tcPr>
          <w:p>
            <w:pPr>
              <w:spacing w:after="20" w:before="20"/>
              <w:rPr>
                <w:rFonts w:ascii="Arial" w:hAnsi="Arial" w:cs="Arial"/>
                <w:sz w:val="14"/>
                <w:szCs w:val="14"/>
              </w:rPr>
            </w:pPr>
            <w:r>
              <w:rPr>
                <w:rFonts w:ascii="Arial" w:hAnsi="Arial" w:cs="Arial"/>
                <w:sz w:val="16"/>
                <w:szCs w:val="16"/>
              </w:rPr>
              <w:t xml:space="preserve">5.004.1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5.005 Update the RA template</w:t>
            </w:r>
          </w:p>
        </w:tc>
        <w:tc>
          <w:tcPr>
            <w:tcW w:w="2880" w:type="dxa"/>
          </w:tcPr>
          <w:p>
            <w:pPr>
              <w:spacing w:after="20" w:before="20"/>
              <w:rPr>
                <w:rFonts w:ascii="Arial" w:hAnsi="Arial" w:cs="Arial"/>
                <w:sz w:val="14"/>
                <w:szCs w:val="14"/>
              </w:rPr>
            </w:pPr>
            <w:r>
              <w:rPr>
                <w:rFonts w:ascii="Arial" w:hAnsi="Arial" w:cs="Arial"/>
                <w:sz w:val="16"/>
                <w:szCs w:val="16"/>
              </w:rPr>
              <w:t xml:space="preserve">5.005.1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FRRN.049.02</w:t>
            </w:r>
          </w:p>
        </w:tc>
        <w:tc>
          <w:tcPr>
            <w:tcW w:w="4176" w:type="dxa"/>
          </w:tcPr>
          <w:p>
            <w:pPr>
              <w:spacing w:after="20" w:before="20"/>
              <w:rPr>
                <w:rFonts w:ascii="Arial" w:hAnsi="Arial" w:cs="Arial"/>
                <w:sz w:val="14"/>
                <w:szCs w:val="14"/>
              </w:rPr>
            </w:pPr>
            <w:r>
              <w:rPr>
                <w:rFonts w:ascii="Arial" w:hAnsi="Arial" w:cs="Arial"/>
                <w:sz w:val="16"/>
                <w:szCs w:val="16"/>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6.001 Access the application</w:t>
            </w:r>
          </w:p>
        </w:tc>
        <w:tc>
          <w:tcPr>
            <w:tcW w:w="2880" w:type="dxa"/>
          </w:tcPr>
          <w:p>
            <w:pPr>
              <w:spacing w:after="20" w:before="20"/>
              <w:rPr>
                <w:rFonts w:ascii="Arial" w:hAnsi="Arial" w:cs="Arial"/>
                <w:sz w:val="14"/>
                <w:szCs w:val="14"/>
              </w:rPr>
            </w:pPr>
            <w:r>
              <w:rPr>
                <w:rFonts w:ascii="Arial" w:hAnsi="Arial" w:cs="Arial"/>
                <w:sz w:val="16"/>
                <w:szCs w:val="16"/>
              </w:rPr>
              <w:t xml:space="preserve">6.001.1 to 6.001.1.1 (2 lines)</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6.002.1 to 6.002.2.22 (29 lines)</w:t>
            </w:r>
          </w:p>
        </w:tc>
        <w:tc>
          <w:tcPr>
            <w:tcW w:w="1152" w:type="dxa"/>
          </w:tcPr>
          <w:p>
            <w:pPr>
              <w:spacing w:after="20" w:before="20"/>
              <w:rPr>
                <w:rFonts w:ascii="Arial" w:hAnsi="Arial" w:cs="Arial"/>
                <w:sz w:val="14"/>
                <w:szCs w:val="14"/>
              </w:rPr>
            </w:pPr>
            <w:r>
              <w:rPr>
                <w:rFonts w:ascii="Arial" w:hAnsi="Arial" w:cs="Arial"/>
                <w:sz w:val="16"/>
                <w:szCs w:val="16"/>
              </w:rPr>
              <w:t xml:space="preserve">p.206-211</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6.002.2.23</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 FRRN.049.01</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6.002.2.24</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6.002.2.25</w:t>
            </w:r>
          </w:p>
        </w:tc>
        <w:tc>
          <w:tcPr>
            <w:tcW w:w="1152" w:type="dxa"/>
          </w:tcPr>
          <w:p>
            <w:pPr>
              <w:spacing w:after="20" w:before="20"/>
              <w:rPr>
                <w:rFonts w:ascii="Arial" w:hAnsi="Arial" w:cs="Arial"/>
                <w:sz w:val="14"/>
                <w:szCs w:val="14"/>
              </w:rPr>
            </w:pPr>
            <w:r>
              <w:rPr>
                <w:rFonts w:ascii="Arial" w:hAnsi="Arial" w:cs="Arial"/>
                <w:sz w:val="16"/>
                <w:szCs w:val="16"/>
              </w:rPr>
              <w:t xml:space="preserve">p.211</w:t>
            </w:r>
          </w:p>
        </w:tc>
        <w:tc>
          <w:tcPr>
            <w:tcW w:w="3744" w:type="dxa"/>
          </w:tcPr>
          <w:p>
            <w:pPr>
              <w:spacing w:after="20" w:before="20"/>
              <w:rPr>
                <w:rFonts w:ascii="Arial" w:hAnsi="Arial" w:cs="Arial"/>
                <w:sz w:val="14"/>
                <w:szCs w:val="14"/>
              </w:rPr>
            </w:pPr>
            <w:r>
              <w:rPr>
                <w:rFonts w:ascii="Arial" w:hAnsi="Arial" w:cs="Arial"/>
                <w:sz w:val="16"/>
                <w:szCs w:val="16"/>
              </w:rPr>
              <w:t xml:space="preserve">FRRN.001.05, FRRN.049.02</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FRRN.001.01</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FRRN.001.02</w:t>
            </w:r>
          </w:p>
        </w:tc>
        <w:tc>
          <w:tcPr>
            <w:tcW w:w="5760" w:type="dxa"/>
          </w:tcPr>
          <w:p>
            <w:pPr>
              <w:spacing w:after="20" w:before="20"/>
              <w:rPr>
                <w:rFonts w:ascii="Arial" w:hAnsi="Arial" w:cs="Arial"/>
                <w:sz w:val="14"/>
                <w:szCs w:val="14"/>
              </w:rPr>
            </w:pPr>
            <w:r>
              <w:rPr>
                <w:rFonts w:ascii="Arial" w:hAnsi="Arial" w:cs="Arial"/>
                <w:sz w:val="16"/>
                <w:szCs w:val="16"/>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FRRN.001.03</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FRRN.001.04</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FRRN.001.05</w:t>
            </w:r>
          </w:p>
        </w:tc>
        <w:tc>
          <w:tcPr>
            <w:tcW w:w="5760" w:type="dxa"/>
          </w:tcPr>
          <w:p>
            <w:pPr>
              <w:spacing w:after="20" w:before="20"/>
              <w:rPr>
                <w:rFonts w:ascii="Arial" w:hAnsi="Arial" w:cs="Arial"/>
                <w:sz w:val="14"/>
                <w:szCs w:val="14"/>
              </w:rPr>
            </w:pPr>
            <w:r>
              <w:rPr>
                <w:rFonts w:ascii="Arial" w:hAnsi="Arial" w:cs="Arial"/>
                <w:sz w:val="16"/>
                <w:szCs w:val="16"/>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w:t>
            </w:r>
          </w:p>
        </w:tc>
        <w:tc>
          <w:tcPr>
            <w:tcW w:w="5760" w:type="dxa"/>
          </w:tcPr>
          <w:p>
            <w:pPr>
              <w:spacing w:after="20" w:before="20"/>
              <w:rPr>
                <w:rFonts w:ascii="Arial" w:hAnsi="Arial" w:cs="Arial"/>
                <w:sz w:val="14"/>
                <w:szCs w:val="14"/>
              </w:rPr>
            </w:pPr>
            <w:r>
              <w:rPr>
                <w:rFonts w:ascii="Arial" w:hAnsi="Arial" w:cs="Arial"/>
                <w:sz w:val="16"/>
                <w:szCs w:val="16"/>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FRRN.002.02.08</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FRRN.002.02.09</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FRRN.002.05</w:t>
            </w:r>
          </w:p>
        </w:tc>
        <w:tc>
          <w:tcPr>
            <w:tcW w:w="5760" w:type="dxa"/>
          </w:tcPr>
          <w:p>
            <w:pPr>
              <w:spacing w:after="20" w:before="20"/>
              <w:rPr>
                <w:rFonts w:ascii="Arial" w:hAnsi="Arial" w:cs="Arial"/>
                <w:sz w:val="14"/>
                <w:szCs w:val="14"/>
              </w:rPr>
            </w:pPr>
            <w:r>
              <w:rPr>
                <w:rFonts w:ascii="Arial" w:hAnsi="Arial" w:cs="Arial"/>
                <w:sz w:val="16"/>
                <w:szCs w:val="16"/>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FRRN.002.06</w:t>
            </w:r>
          </w:p>
        </w:tc>
        <w:tc>
          <w:tcPr>
            <w:tcW w:w="5760" w:type="dxa"/>
          </w:tcPr>
          <w:p>
            <w:pPr>
              <w:spacing w:after="20" w:before="20"/>
              <w:rPr>
                <w:rFonts w:ascii="Arial" w:hAnsi="Arial" w:cs="Arial"/>
                <w:sz w:val="14"/>
                <w:szCs w:val="14"/>
              </w:rPr>
            </w:pPr>
            <w:r>
              <w:rPr>
                <w:rFonts w:ascii="Arial" w:hAnsi="Arial" w:cs="Arial"/>
                <w:sz w:val="16"/>
                <w:szCs w:val="16"/>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FRRN.002.07</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FRRN.002.08</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6"/>
                <w:szCs w:val="16"/>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FRRN.003.01</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FRRN.003.02.06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FRRN.003.05</w:t>
            </w:r>
          </w:p>
        </w:tc>
        <w:tc>
          <w:tcPr>
            <w:tcW w:w="5760" w:type="dxa"/>
          </w:tcPr>
          <w:p>
            <w:pPr>
              <w:spacing w:after="20" w:before="20"/>
              <w:rPr>
                <w:rFonts w:ascii="Arial" w:hAnsi="Arial" w:cs="Arial"/>
                <w:sz w:val="14"/>
                <w:szCs w:val="14"/>
              </w:rPr>
            </w:pPr>
            <w:r>
              <w:rPr>
                <w:rFonts w:ascii="Arial" w:hAnsi="Arial" w:cs="Arial"/>
                <w:sz w:val="16"/>
                <w:szCs w:val="16"/>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6"/>
                <w:szCs w:val="16"/>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w:t>
            </w:r>
          </w:p>
        </w:tc>
        <w:tc>
          <w:tcPr>
            <w:tcW w:w="5760" w:type="dxa"/>
          </w:tcPr>
          <w:p>
            <w:pPr>
              <w:spacing w:after="20" w:before="20"/>
              <w:rPr>
                <w:rFonts w:ascii="Arial" w:hAnsi="Arial" w:cs="Arial"/>
                <w:sz w:val="14"/>
                <w:szCs w:val="14"/>
              </w:rPr>
            </w:pPr>
            <w:r>
              <w:rPr>
                <w:rFonts w:ascii="Arial" w:hAnsi="Arial" w:cs="Arial"/>
                <w:sz w:val="16"/>
                <w:szCs w:val="16"/>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FRRN.004.01</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FRRN.004.02</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FRRN.004.03</w:t>
            </w:r>
          </w:p>
        </w:tc>
        <w:tc>
          <w:tcPr>
            <w:tcW w:w="5760" w:type="dxa"/>
          </w:tcPr>
          <w:p>
            <w:pPr>
              <w:spacing w:after="20" w:before="20"/>
              <w:rPr>
                <w:rFonts w:ascii="Arial" w:hAnsi="Arial" w:cs="Arial"/>
                <w:sz w:val="14"/>
                <w:szCs w:val="14"/>
              </w:rPr>
            </w:pPr>
            <w:r>
              <w:rPr>
                <w:rFonts w:ascii="Arial" w:hAnsi="Arial" w:cs="Arial"/>
                <w:sz w:val="16"/>
                <w:szCs w:val="16"/>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FRRN.004.04</w:t>
            </w:r>
          </w:p>
        </w:tc>
        <w:tc>
          <w:tcPr>
            <w:tcW w:w="5760" w:type="dxa"/>
          </w:tcPr>
          <w:p>
            <w:pPr>
              <w:spacing w:after="20" w:before="20"/>
              <w:rPr>
                <w:rFonts w:ascii="Arial" w:hAnsi="Arial" w:cs="Arial"/>
                <w:sz w:val="14"/>
                <w:szCs w:val="14"/>
              </w:rPr>
            </w:pPr>
            <w:r>
              <w:rPr>
                <w:rFonts w:ascii="Arial" w:hAnsi="Arial" w:cs="Arial"/>
                <w:sz w:val="16"/>
                <w:szCs w:val="16"/>
              </w:rPr>
              <w:t xml:space="preserve">BRRN.005, BRRN.030, 1.003.4.1.2, 3.003.4.2</w:t>
            </w:r>
          </w:p>
        </w:tc>
        <w:tc>
          <w:tcPr>
            <w:tcW w:w="6480" w:type="dxa"/>
          </w:tcPr>
          <w:p>
            <w:pPr>
              <w:spacing w:after="20" w:before="20"/>
              <w:rPr>
                <w:rFonts w:ascii="Arial" w:hAnsi="Arial" w:cs="Arial"/>
                <w:sz w:val="14"/>
                <w:szCs w:val="14"/>
              </w:rPr>
            </w:pPr>
            <w:r>
              <w:rPr>
                <w:rFonts w:ascii="Arial" w:hAnsi="Arial" w:cs="Arial"/>
                <w:sz w:val="16"/>
                <w:szCs w:val="16"/>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w:t>
            </w:r>
          </w:p>
        </w:tc>
        <w:tc>
          <w:tcPr>
            <w:tcW w:w="5760" w:type="dxa"/>
          </w:tcPr>
          <w:p>
            <w:pPr>
              <w:spacing w:after="20" w:before="20"/>
              <w:rPr>
                <w:rFonts w:ascii="Arial" w:hAnsi="Arial" w:cs="Arial"/>
                <w:sz w:val="14"/>
                <w:szCs w:val="14"/>
              </w:rPr>
            </w:pPr>
            <w:r>
              <w:rPr>
                <w:rFonts w:ascii="Arial" w:hAnsi="Arial" w:cs="Arial"/>
                <w:sz w:val="16"/>
                <w:szCs w:val="16"/>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6"/>
                <w:szCs w:val="16"/>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 (2nd)</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FRRN.004.07</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FRRN.005.01</w:t>
            </w:r>
          </w:p>
        </w:tc>
        <w:tc>
          <w:tcPr>
            <w:tcW w:w="5760" w:type="dxa"/>
          </w:tcPr>
          <w:p>
            <w:pPr>
              <w:spacing w:after="20" w:before="20"/>
              <w:rPr>
                <w:rFonts w:ascii="Arial" w:hAnsi="Arial" w:cs="Arial"/>
                <w:sz w:val="14"/>
                <w:szCs w:val="14"/>
              </w:rPr>
            </w:pPr>
            <w:r>
              <w:rPr>
                <w:rFonts w:ascii="Arial" w:hAnsi="Arial" w:cs="Arial"/>
                <w:sz w:val="16"/>
                <w:szCs w:val="16"/>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w:t>
            </w:r>
          </w:p>
        </w:tc>
        <w:tc>
          <w:tcPr>
            <w:tcW w:w="5760" w:type="dxa"/>
          </w:tcPr>
          <w:p>
            <w:pPr>
              <w:spacing w:after="20" w:before="20"/>
              <w:rPr>
                <w:rFonts w:ascii="Arial" w:hAnsi="Arial" w:cs="Arial"/>
                <w:sz w:val="14"/>
                <w:szCs w:val="14"/>
              </w:rPr>
            </w:pPr>
            <w:r>
              <w:rPr>
                <w:rFonts w:ascii="Arial" w:hAnsi="Arial" w:cs="Arial"/>
                <w:sz w:val="16"/>
                <w:szCs w:val="16"/>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w:t>
            </w:r>
          </w:p>
        </w:tc>
        <w:tc>
          <w:tcPr>
            <w:tcW w:w="5760" w:type="dxa"/>
          </w:tcPr>
          <w:p>
            <w:pPr>
              <w:spacing w:after="20" w:before="20"/>
              <w:rPr>
                <w:rFonts w:ascii="Arial" w:hAnsi="Arial" w:cs="Arial"/>
                <w:sz w:val="14"/>
                <w:szCs w:val="14"/>
              </w:rPr>
            </w:pPr>
            <w:r>
              <w:rPr>
                <w:rFonts w:ascii="Arial" w:hAnsi="Arial" w:cs="Arial"/>
                <w:sz w:val="16"/>
                <w:szCs w:val="16"/>
              </w:rPr>
              <w:t xml:space="preserve">BRRN.023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FRRN.08</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FRRN.008.01</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FRRN.009.01</w:t>
            </w:r>
          </w:p>
        </w:tc>
        <w:tc>
          <w:tcPr>
            <w:tcW w:w="5760" w:type="dxa"/>
          </w:tcPr>
          <w:p>
            <w:pPr>
              <w:spacing w:after="20" w:before="20"/>
              <w:rPr>
                <w:rFonts w:ascii="Arial" w:hAnsi="Arial" w:cs="Arial"/>
                <w:sz w:val="14"/>
                <w:szCs w:val="14"/>
              </w:rPr>
            </w:pPr>
            <w:r>
              <w:rPr>
                <w:rFonts w:ascii="Arial" w:hAnsi="Arial" w:cs="Arial"/>
                <w:sz w:val="16"/>
                <w:szCs w:val="16"/>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w:t>
            </w:r>
          </w:p>
        </w:tc>
        <w:tc>
          <w:tcPr>
            <w:tcW w:w="5760" w:type="dxa"/>
          </w:tcPr>
          <w:p>
            <w:pPr>
              <w:spacing w:after="20" w:before="20"/>
              <w:rPr>
                <w:rFonts w:ascii="Arial" w:hAnsi="Arial" w:cs="Arial"/>
                <w:sz w:val="14"/>
                <w:szCs w:val="14"/>
              </w:rPr>
            </w:pPr>
            <w:r>
              <w:rPr>
                <w:rFonts w:ascii="Arial" w:hAnsi="Arial" w:cs="Arial"/>
                <w:sz w:val="16"/>
                <w:szCs w:val="16"/>
              </w:rPr>
              <w:t xml:space="preserve">BRRN.011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FRRN.010.01</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FRRN.010.02</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FRRN.011.06</w:t>
            </w:r>
          </w:p>
        </w:tc>
        <w:tc>
          <w:tcPr>
            <w:tcW w:w="5760" w:type="dxa"/>
          </w:tcPr>
          <w:p>
            <w:pPr>
              <w:spacing w:after="20" w:before="20"/>
              <w:rPr>
                <w:rFonts w:ascii="Arial" w:hAnsi="Arial" w:cs="Arial"/>
                <w:sz w:val="14"/>
                <w:szCs w:val="14"/>
              </w:rPr>
            </w:pPr>
            <w:r>
              <w:rPr>
                <w:rFonts w:ascii="Arial" w:hAnsi="Arial" w:cs="Arial"/>
                <w:sz w:val="16"/>
                <w:szCs w:val="16"/>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w:t>
            </w:r>
          </w:p>
        </w:tc>
        <w:tc>
          <w:tcPr>
            <w:tcW w:w="5760" w:type="dxa"/>
          </w:tcPr>
          <w:p>
            <w:pPr>
              <w:spacing w:after="20" w:before="20"/>
              <w:rPr>
                <w:rFonts w:ascii="Arial" w:hAnsi="Arial" w:cs="Arial"/>
                <w:sz w:val="14"/>
                <w:szCs w:val="14"/>
              </w:rPr>
            </w:pPr>
            <w:r>
              <w:rPr>
                <w:rFonts w:ascii="Arial" w:hAnsi="Arial" w:cs="Arial"/>
                <w:sz w:val="16"/>
                <w:szCs w:val="16"/>
              </w:rPr>
              <w:t xml:space="preserve">BRRN.024, BRRN.029, BRRN.039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w:t>
            </w:r>
          </w:p>
        </w:tc>
        <w:tc>
          <w:tcPr>
            <w:tcW w:w="5760" w:type="dxa"/>
          </w:tcPr>
          <w:p>
            <w:pPr>
              <w:spacing w:after="20" w:before="20"/>
              <w:rPr>
                <w:rFonts w:ascii="Arial" w:hAnsi="Arial" w:cs="Arial"/>
                <w:sz w:val="14"/>
                <w:szCs w:val="14"/>
              </w:rPr>
            </w:pPr>
            <w:r>
              <w:rPr>
                <w:rFonts w:ascii="Arial" w:hAnsi="Arial" w:cs="Arial"/>
                <w:sz w:val="16"/>
                <w:szCs w:val="16"/>
              </w:rPr>
              <w:t xml:space="preserve">BRRN.035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FRRN.013.01</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FRRN.013.02</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FRRN.013.05</w:t>
            </w:r>
          </w:p>
        </w:tc>
        <w:tc>
          <w:tcPr>
            <w:tcW w:w="5760" w:type="dxa"/>
          </w:tcPr>
          <w:p>
            <w:pPr>
              <w:spacing w:after="20" w:before="20"/>
              <w:rPr>
                <w:rFonts w:ascii="Arial" w:hAnsi="Arial" w:cs="Arial"/>
                <w:sz w:val="14"/>
                <w:szCs w:val="14"/>
              </w:rPr>
            </w:pPr>
            <w:r>
              <w:rPr>
                <w:rFonts w:ascii="Arial" w:hAnsi="Arial" w:cs="Arial"/>
                <w:sz w:val="16"/>
                <w:szCs w:val="16"/>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FRRN.014.01</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FRRN.014.02</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FRRN.014.04</w:t>
            </w:r>
          </w:p>
        </w:tc>
        <w:tc>
          <w:tcPr>
            <w:tcW w:w="576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FRRN.014.06</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FRRN.014.07</w:t>
            </w:r>
          </w:p>
        </w:tc>
        <w:tc>
          <w:tcPr>
            <w:tcW w:w="5760" w:type="dxa"/>
          </w:tcPr>
          <w:p>
            <w:pPr>
              <w:spacing w:after="20" w:before="20"/>
              <w:rPr>
                <w:rFonts w:ascii="Arial" w:hAnsi="Arial" w:cs="Arial"/>
                <w:sz w:val="14"/>
                <w:szCs w:val="14"/>
              </w:rPr>
            </w:pPr>
            <w:r>
              <w:rPr>
                <w:rFonts w:ascii="Arial" w:hAnsi="Arial" w:cs="Arial"/>
                <w:sz w:val="16"/>
                <w:szCs w:val="16"/>
              </w:rPr>
              <w:t xml:space="preserve">2.004.10, 3.004.5</w:t>
            </w:r>
          </w:p>
        </w:tc>
        <w:tc>
          <w:tcPr>
            <w:tcW w:w="6480"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w:t>
            </w:r>
          </w:p>
        </w:tc>
        <w:tc>
          <w:tcPr>
            <w:tcW w:w="5760" w:type="dxa"/>
          </w:tcPr>
          <w:p>
            <w:pPr>
              <w:spacing w:after="20" w:before="20"/>
              <w:rPr>
                <w:rFonts w:ascii="Arial" w:hAnsi="Arial" w:cs="Arial"/>
                <w:sz w:val="14"/>
                <w:szCs w:val="14"/>
              </w:rPr>
            </w:pPr>
            <w:r>
              <w:rPr>
                <w:rFonts w:ascii="Arial" w:hAnsi="Arial" w:cs="Arial"/>
                <w:sz w:val="16"/>
                <w:szCs w:val="16"/>
              </w:rPr>
              <w:t xml:space="preserve">BRRN.018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FRRN.015.03</w:t>
            </w:r>
          </w:p>
        </w:tc>
        <w:tc>
          <w:tcPr>
            <w:tcW w:w="5760" w:type="dxa"/>
          </w:tcPr>
          <w:p>
            <w:pPr>
              <w:spacing w:after="20" w:before="20"/>
              <w:rPr>
                <w:rFonts w:ascii="Arial" w:hAnsi="Arial" w:cs="Arial"/>
                <w:sz w:val="14"/>
                <w:szCs w:val="14"/>
              </w:rPr>
            </w:pPr>
            <w:r>
              <w:rPr>
                <w:rFonts w:ascii="Arial" w:hAnsi="Arial" w:cs="Arial"/>
                <w:sz w:val="16"/>
                <w:szCs w:val="16"/>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FRRN.015.07</w:t>
            </w:r>
          </w:p>
        </w:tc>
        <w:tc>
          <w:tcPr>
            <w:tcW w:w="5760" w:type="dxa"/>
          </w:tcPr>
          <w:p>
            <w:pPr>
              <w:spacing w:after="20" w:before="20"/>
              <w:rPr>
                <w:rFonts w:ascii="Arial" w:hAnsi="Arial" w:cs="Arial"/>
                <w:sz w:val="14"/>
                <w:szCs w:val="14"/>
              </w:rPr>
            </w:pPr>
            <w:r>
              <w:rPr>
                <w:rFonts w:ascii="Arial" w:hAnsi="Arial" w:cs="Arial"/>
                <w:sz w:val="16"/>
                <w:szCs w:val="16"/>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FRRN.016.01</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FRRN.018.02</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FRRN.020.01</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FRRN.020.02</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FRRN.020.03</w:t>
            </w:r>
          </w:p>
        </w:tc>
        <w:tc>
          <w:tcPr>
            <w:tcW w:w="5760" w:type="dxa"/>
          </w:tcPr>
          <w:p>
            <w:pPr>
              <w:spacing w:after="20" w:before="20"/>
              <w:rPr>
                <w:rFonts w:ascii="Arial" w:hAnsi="Arial" w:cs="Arial"/>
                <w:sz w:val="14"/>
                <w:szCs w:val="14"/>
              </w:rPr>
            </w:pPr>
            <w:r>
              <w:rPr>
                <w:rFonts w:ascii="Arial" w:hAnsi="Arial" w:cs="Arial"/>
                <w:sz w:val="16"/>
                <w:szCs w:val="16"/>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FRRN.021</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w:t>
            </w:r>
          </w:p>
        </w:tc>
        <w:tc>
          <w:tcPr>
            <w:tcW w:w="5760" w:type="dxa"/>
          </w:tcPr>
          <w:p>
            <w:pPr>
              <w:spacing w:after="20" w:before="20"/>
              <w:rPr>
                <w:rFonts w:ascii="Arial" w:hAnsi="Arial" w:cs="Arial"/>
                <w:sz w:val="14"/>
                <w:szCs w:val="14"/>
              </w:rPr>
            </w:pPr>
            <w:r>
              <w:rPr>
                <w:rFonts w:ascii="Arial" w:hAnsi="Arial" w:cs="Arial"/>
                <w:sz w:val="16"/>
                <w:szCs w:val="16"/>
              </w:rPr>
              <w:t xml:space="preserve">BRRN.001, BRRN.010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FRRN.022.01</w:t>
            </w:r>
          </w:p>
        </w:tc>
        <w:tc>
          <w:tcPr>
            <w:tcW w:w="5760" w:type="dxa"/>
          </w:tcPr>
          <w:p>
            <w:pPr>
              <w:spacing w:after="20" w:before="20"/>
              <w:rPr>
                <w:rFonts w:ascii="Arial" w:hAnsi="Arial" w:cs="Arial"/>
                <w:sz w:val="14"/>
                <w:szCs w:val="14"/>
              </w:rPr>
            </w:pPr>
            <w:r>
              <w:rPr>
                <w:rFonts w:ascii="Arial" w:hAnsi="Arial" w:cs="Arial"/>
                <w:sz w:val="16"/>
                <w:szCs w:val="16"/>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FRRN.022.02</w:t>
            </w:r>
          </w:p>
        </w:tc>
        <w:tc>
          <w:tcPr>
            <w:tcW w:w="5760" w:type="dxa"/>
          </w:tcPr>
          <w:p>
            <w:pPr>
              <w:spacing w:after="20" w:before="20"/>
              <w:rPr>
                <w:rFonts w:ascii="Arial" w:hAnsi="Arial" w:cs="Arial"/>
                <w:sz w:val="14"/>
                <w:szCs w:val="14"/>
              </w:rPr>
            </w:pPr>
            <w:r>
              <w:rPr>
                <w:rFonts w:ascii="Arial" w:hAnsi="Arial" w:cs="Arial"/>
                <w:sz w:val="16"/>
                <w:szCs w:val="16"/>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w:t>
            </w:r>
          </w:p>
        </w:tc>
        <w:tc>
          <w:tcPr>
            <w:tcW w:w="5760" w:type="dxa"/>
          </w:tcPr>
          <w:p>
            <w:pPr>
              <w:spacing w:after="20" w:before="20"/>
              <w:rPr>
                <w:rFonts w:ascii="Arial" w:hAnsi="Arial" w:cs="Arial"/>
                <w:sz w:val="14"/>
                <w:szCs w:val="14"/>
              </w:rPr>
            </w:pPr>
            <w:r>
              <w:rPr>
                <w:rFonts w:ascii="Arial" w:hAnsi="Arial" w:cs="Arial"/>
                <w:sz w:val="16"/>
                <w:szCs w:val="16"/>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FRRN.023.03</w:t>
            </w:r>
          </w:p>
        </w:tc>
        <w:tc>
          <w:tcPr>
            <w:tcW w:w="5760" w:type="dxa"/>
          </w:tcPr>
          <w:p>
            <w:pPr>
              <w:spacing w:after="20" w:before="20"/>
              <w:rPr>
                <w:rFonts w:ascii="Arial" w:hAnsi="Arial" w:cs="Arial"/>
                <w:sz w:val="14"/>
                <w:szCs w:val="14"/>
              </w:rPr>
            </w:pPr>
            <w:r>
              <w:rPr>
                <w:rFonts w:ascii="Arial" w:hAnsi="Arial" w:cs="Arial"/>
                <w:sz w:val="16"/>
                <w:szCs w:val="16"/>
              </w:rPr>
              <w:t xml:space="preserve">BRRN.025, BRRN.037</w:t>
            </w:r>
          </w:p>
        </w:tc>
        <w:tc>
          <w:tcPr>
            <w:tcW w:w="6480" w:type="dxa"/>
          </w:tcPr>
          <w:p>
            <w:pPr>
              <w:spacing w:after="20" w:before="20"/>
              <w:rPr>
                <w:rFonts w:ascii="Arial" w:hAnsi="Arial" w:cs="Arial"/>
                <w:sz w:val="14"/>
                <w:szCs w:val="14"/>
              </w:rPr>
            </w:pPr>
            <w:r>
              <w:rPr>
                <w:rFonts w:ascii="Arial" w:hAnsi="Arial" w:cs="Arial"/>
                <w:sz w:val="16"/>
                <w:szCs w:val="16"/>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FRRN.024.01</w:t>
            </w:r>
          </w:p>
        </w:tc>
        <w:tc>
          <w:tcPr>
            <w:tcW w:w="5760" w:type="dxa"/>
          </w:tcPr>
          <w:p>
            <w:pPr>
              <w:spacing w:after="20" w:before="20"/>
              <w:rPr>
                <w:rFonts w:ascii="Arial" w:hAnsi="Arial" w:cs="Arial"/>
                <w:sz w:val="14"/>
                <w:szCs w:val="14"/>
              </w:rPr>
            </w:pPr>
            <w:r>
              <w:rPr>
                <w:rFonts w:ascii="Arial" w:hAnsi="Arial" w:cs="Arial"/>
                <w:sz w:val="16"/>
                <w:szCs w:val="16"/>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FRRN.26.01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FRRN.028.02</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FRRN.029</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FRRN.29.05</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FRRN.031.01</w:t>
            </w:r>
          </w:p>
        </w:tc>
        <w:tc>
          <w:tcPr>
            <w:tcW w:w="5760" w:type="dxa"/>
          </w:tcPr>
          <w:p>
            <w:pPr>
              <w:spacing w:after="20" w:before="20"/>
              <w:rPr>
                <w:rFonts w:ascii="Arial" w:hAnsi="Arial" w:cs="Arial"/>
                <w:sz w:val="14"/>
                <w:szCs w:val="14"/>
              </w:rPr>
            </w:pPr>
            <w:r>
              <w:rPr>
                <w:rFonts w:ascii="Arial" w:hAnsi="Arial" w:cs="Arial"/>
                <w:sz w:val="16"/>
                <w:szCs w:val="16"/>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w:t>
            </w:r>
          </w:p>
        </w:tc>
        <w:tc>
          <w:tcPr>
            <w:tcW w:w="5760" w:type="dxa"/>
          </w:tcPr>
          <w:p>
            <w:pPr>
              <w:spacing w:after="20" w:before="20"/>
              <w:rPr>
                <w:rFonts w:ascii="Arial" w:hAnsi="Arial" w:cs="Arial"/>
                <w:sz w:val="14"/>
                <w:szCs w:val="14"/>
              </w:rPr>
            </w:pPr>
            <w:r>
              <w:rPr>
                <w:rFonts w:ascii="Arial" w:hAnsi="Arial" w:cs="Arial"/>
                <w:sz w:val="16"/>
                <w:szCs w:val="16"/>
              </w:rPr>
              <w:t xml:space="preserve">BRRN.041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FRRN.035.01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w:t>
            </w:r>
          </w:p>
        </w:tc>
        <w:tc>
          <w:tcPr>
            <w:tcW w:w="5760" w:type="dxa"/>
          </w:tcPr>
          <w:p>
            <w:pPr>
              <w:spacing w:after="20" w:before="20"/>
              <w:rPr>
                <w:rFonts w:ascii="Arial" w:hAnsi="Arial" w:cs="Arial"/>
                <w:sz w:val="14"/>
                <w:szCs w:val="14"/>
              </w:rPr>
            </w:pPr>
            <w:r>
              <w:rPr>
                <w:rFonts w:ascii="Arial" w:hAnsi="Arial" w:cs="Arial"/>
                <w:sz w:val="16"/>
                <w:szCs w:val="16"/>
              </w:rPr>
              <w:t xml:space="preserve">BRRN.042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FRRN.037.02</w:t>
            </w:r>
          </w:p>
        </w:tc>
        <w:tc>
          <w:tcPr>
            <w:tcW w:w="5760" w:type="dxa"/>
          </w:tcPr>
          <w:p>
            <w:pPr>
              <w:spacing w:after="20" w:before="20"/>
              <w:rPr>
                <w:rFonts w:ascii="Arial" w:hAnsi="Arial" w:cs="Arial"/>
                <w:sz w:val="14"/>
                <w:szCs w:val="14"/>
              </w:rPr>
            </w:pPr>
            <w:r>
              <w:rPr>
                <w:rFonts w:ascii="Arial" w:hAnsi="Arial" w:cs="Arial"/>
                <w:sz w:val="16"/>
                <w:szCs w:val="16"/>
              </w:rPr>
              <w:t xml:space="preserve">BRRN.037, BRRN.042</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w:t>
            </w:r>
          </w:p>
        </w:tc>
        <w:tc>
          <w:tcPr>
            <w:tcW w:w="5760" w:type="dxa"/>
          </w:tcPr>
          <w:p>
            <w:pPr>
              <w:spacing w:after="20" w:before="20"/>
              <w:rPr>
                <w:rFonts w:ascii="Arial" w:hAnsi="Arial" w:cs="Arial"/>
                <w:sz w:val="14"/>
                <w:szCs w:val="14"/>
              </w:rPr>
            </w:pPr>
            <w:r>
              <w:rPr>
                <w:rFonts w:ascii="Arial" w:hAnsi="Arial" w:cs="Arial"/>
                <w:sz w:val="16"/>
                <w:szCs w:val="16"/>
              </w:rPr>
              <w:t xml:space="preserve">BRRN.009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FRRN.038.01</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w:t>
            </w:r>
          </w:p>
        </w:tc>
        <w:tc>
          <w:tcPr>
            <w:tcW w:w="5760" w:type="dxa"/>
          </w:tcPr>
          <w:p>
            <w:pPr>
              <w:spacing w:after="20" w:before="20"/>
              <w:rPr>
                <w:rFonts w:ascii="Arial" w:hAnsi="Arial" w:cs="Arial"/>
                <w:sz w:val="14"/>
                <w:szCs w:val="14"/>
              </w:rPr>
            </w:pPr>
            <w:r>
              <w:rPr>
                <w:rFonts w:ascii="Arial" w:hAnsi="Arial" w:cs="Arial"/>
                <w:sz w:val="16"/>
                <w:szCs w:val="16"/>
              </w:rPr>
              <w:t xml:space="preserve">BRRN.028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w:t>
            </w:r>
          </w:p>
        </w:tc>
        <w:tc>
          <w:tcPr>
            <w:tcW w:w="5760" w:type="dxa"/>
          </w:tcPr>
          <w:p>
            <w:pPr>
              <w:spacing w:after="20" w:before="20"/>
              <w:rPr>
                <w:rFonts w:ascii="Arial" w:hAnsi="Arial" w:cs="Arial"/>
                <w:sz w:val="14"/>
                <w:szCs w:val="14"/>
              </w:rPr>
            </w:pPr>
            <w:r>
              <w:rPr>
                <w:rFonts w:ascii="Arial" w:hAnsi="Arial" w:cs="Arial"/>
                <w:sz w:val="16"/>
                <w:szCs w:val="16"/>
              </w:rPr>
              <w:t xml:space="preserve">BRRN.034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FRRN.040.02</w:t>
            </w:r>
          </w:p>
        </w:tc>
        <w:tc>
          <w:tcPr>
            <w:tcW w:w="5760" w:type="dxa"/>
          </w:tcPr>
          <w:p>
            <w:pPr>
              <w:spacing w:after="20" w:before="20"/>
              <w:rPr>
                <w:rFonts w:ascii="Arial" w:hAnsi="Arial" w:cs="Arial"/>
                <w:sz w:val="14"/>
                <w:szCs w:val="14"/>
              </w:rPr>
            </w:pPr>
            <w:r>
              <w:rPr>
                <w:rFonts w:ascii="Arial" w:hAnsi="Arial" w:cs="Arial"/>
                <w:sz w:val="16"/>
                <w:szCs w:val="16"/>
              </w:rPr>
              <w:t xml:space="preserve">BRRN.031, BRRN.034</w:t>
            </w:r>
          </w:p>
        </w:tc>
        <w:tc>
          <w:tcPr>
            <w:tcW w:w="6480" w:type="dxa"/>
          </w:tcPr>
          <w:p>
            <w:pPr>
              <w:spacing w:after="20" w:before="20"/>
              <w:rPr>
                <w:rFonts w:ascii="Arial" w:hAnsi="Arial" w:cs="Arial"/>
                <w:sz w:val="14"/>
                <w:szCs w:val="14"/>
              </w:rPr>
            </w:pPr>
            <w:r>
              <w:rPr>
                <w:rFonts w:ascii="Arial" w:hAnsi="Arial" w:cs="Arial"/>
                <w:sz w:val="16"/>
                <w:szCs w:val="16"/>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FRRN.040.03</w:t>
            </w:r>
          </w:p>
        </w:tc>
        <w:tc>
          <w:tcPr>
            <w:tcW w:w="5760" w:type="dxa"/>
          </w:tcPr>
          <w:p>
            <w:pPr>
              <w:spacing w:after="20" w:before="20"/>
              <w:rPr>
                <w:rFonts w:ascii="Arial" w:hAnsi="Arial" w:cs="Arial"/>
                <w:sz w:val="14"/>
                <w:szCs w:val="14"/>
              </w:rPr>
            </w:pPr>
            <w:r>
              <w:rPr>
                <w:rFonts w:ascii="Arial" w:hAnsi="Arial" w:cs="Arial"/>
                <w:sz w:val="16"/>
                <w:szCs w:val="16"/>
              </w:rPr>
              <w:t xml:space="preserve">BRRN.030</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FRRN.041.01</w:t>
            </w:r>
          </w:p>
        </w:tc>
        <w:tc>
          <w:tcPr>
            <w:tcW w:w="5760" w:type="dxa"/>
          </w:tcPr>
          <w:p>
            <w:pPr>
              <w:spacing w:after="20" w:before="20"/>
              <w:rPr>
                <w:rFonts w:ascii="Arial" w:hAnsi="Arial" w:cs="Arial"/>
                <w:sz w:val="14"/>
                <w:szCs w:val="14"/>
              </w:rPr>
            </w:pPr>
            <w:r>
              <w:rPr>
                <w:rFonts w:ascii="Arial" w:hAnsi="Arial" w:cs="Arial"/>
                <w:sz w:val="16"/>
                <w:szCs w:val="16"/>
              </w:rPr>
              <w:t xml:space="preserve">BRRN.029</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w:t>
            </w:r>
          </w:p>
        </w:tc>
        <w:tc>
          <w:tcPr>
            <w:tcW w:w="5760" w:type="dxa"/>
          </w:tcPr>
          <w:p>
            <w:pPr>
              <w:spacing w:after="20" w:before="20"/>
              <w:rPr>
                <w:rFonts w:ascii="Arial" w:hAnsi="Arial" w:cs="Arial"/>
                <w:sz w:val="14"/>
                <w:szCs w:val="14"/>
              </w:rPr>
            </w:pPr>
            <w:r>
              <w:rPr>
                <w:rFonts w:ascii="Arial" w:hAnsi="Arial" w:cs="Arial"/>
                <w:sz w:val="16"/>
                <w:szCs w:val="16"/>
              </w:rPr>
              <w:t xml:space="preserve">BRRN.019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FRRN.044.01</w:t>
            </w:r>
          </w:p>
        </w:tc>
        <w:tc>
          <w:tcPr>
            <w:tcW w:w="5760" w:type="dxa"/>
          </w:tcPr>
          <w:p>
            <w:pPr>
              <w:spacing w:after="20" w:before="20"/>
              <w:rPr>
                <w:rFonts w:ascii="Arial" w:hAnsi="Arial" w:cs="Arial"/>
                <w:sz w:val="14"/>
                <w:szCs w:val="14"/>
              </w:rPr>
            </w:pPr>
            <w:r>
              <w:rPr>
                <w:rFonts w:ascii="Arial" w:hAnsi="Arial" w:cs="Arial"/>
                <w:sz w:val="16"/>
                <w:szCs w:val="16"/>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FRRN.044.02</w:t>
            </w:r>
          </w:p>
        </w:tc>
        <w:tc>
          <w:tcPr>
            <w:tcW w:w="5760" w:type="dxa"/>
          </w:tcPr>
          <w:p>
            <w:pPr>
              <w:spacing w:after="20" w:before="20"/>
              <w:rPr>
                <w:rFonts w:ascii="Arial" w:hAnsi="Arial" w:cs="Arial"/>
                <w:sz w:val="14"/>
                <w:szCs w:val="14"/>
              </w:rPr>
            </w:pPr>
            <w:r>
              <w:rPr>
                <w:rFonts w:ascii="Arial" w:hAnsi="Arial" w:cs="Arial"/>
                <w:sz w:val="16"/>
                <w:szCs w:val="16"/>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FRRN.044.03</w:t>
            </w:r>
          </w:p>
        </w:tc>
        <w:tc>
          <w:tcPr>
            <w:tcW w:w="5760" w:type="dxa"/>
          </w:tcPr>
          <w:p>
            <w:pPr>
              <w:spacing w:after="20" w:before="20"/>
              <w:rPr>
                <w:rFonts w:ascii="Arial" w:hAnsi="Arial" w:cs="Arial"/>
                <w:sz w:val="14"/>
                <w:szCs w:val="14"/>
              </w:rPr>
            </w:pPr>
            <w:r>
              <w:rPr>
                <w:rFonts w:ascii="Arial" w:hAnsi="Arial" w:cs="Arial"/>
                <w:sz w:val="16"/>
                <w:szCs w:val="16"/>
              </w:rPr>
              <w:t xml:space="preserve">BRRN.036</w:t>
            </w:r>
          </w:p>
        </w:tc>
        <w:tc>
          <w:tcPr>
            <w:tcW w:w="6480" w:type="dxa"/>
          </w:tcPr>
          <w:p>
            <w:pPr>
              <w:spacing w:after="20" w:before="20"/>
              <w:rPr>
                <w:rFonts w:ascii="Arial" w:hAnsi="Arial" w:cs="Arial"/>
                <w:sz w:val="14"/>
                <w:szCs w:val="14"/>
              </w:rPr>
            </w:pPr>
            <w:r>
              <w:rPr>
                <w:rFonts w:ascii="Arial" w:hAnsi="Arial" w:cs="Arial"/>
                <w:sz w:val="16"/>
                <w:szCs w:val="16"/>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FRRN.044.04</w:t>
            </w:r>
          </w:p>
        </w:tc>
        <w:tc>
          <w:tcPr>
            <w:tcW w:w="5760" w:type="dxa"/>
          </w:tcPr>
          <w:p>
            <w:pPr>
              <w:spacing w:after="20" w:before="20"/>
              <w:rPr>
                <w:rFonts w:ascii="Arial" w:hAnsi="Arial" w:cs="Arial"/>
                <w:sz w:val="14"/>
                <w:szCs w:val="14"/>
              </w:rPr>
            </w:pPr>
            <w:r>
              <w:rPr>
                <w:rFonts w:ascii="Arial" w:hAnsi="Arial" w:cs="Arial"/>
                <w:sz w:val="16"/>
                <w:szCs w:val="16"/>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FRRN.045.01</w:t>
            </w:r>
          </w:p>
        </w:tc>
        <w:tc>
          <w:tcPr>
            <w:tcW w:w="5760" w:type="dxa"/>
          </w:tcPr>
          <w:p>
            <w:pPr>
              <w:spacing w:after="20" w:before="20"/>
              <w:rPr>
                <w:rFonts w:ascii="Arial" w:hAnsi="Arial" w:cs="Arial"/>
                <w:sz w:val="14"/>
                <w:szCs w:val="14"/>
              </w:rPr>
            </w:pPr>
            <w:r>
              <w:rPr>
                <w:rFonts w:ascii="Arial" w:hAnsi="Arial" w:cs="Arial"/>
                <w:sz w:val="16"/>
                <w:szCs w:val="16"/>
              </w:rPr>
              <w:t xml:space="preserve">BRRN.005</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FRRN.046.01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FRRN.047.01</w:t>
            </w:r>
          </w:p>
        </w:tc>
        <w:tc>
          <w:tcPr>
            <w:tcW w:w="5760" w:type="dxa"/>
          </w:tcPr>
          <w:p>
            <w:pPr>
              <w:spacing w:after="20" w:before="20"/>
              <w:rPr>
                <w:rFonts w:ascii="Arial" w:hAnsi="Arial" w:cs="Arial"/>
                <w:sz w:val="14"/>
                <w:szCs w:val="14"/>
              </w:rPr>
            </w:pPr>
            <w:r>
              <w:rPr>
                <w:rFonts w:ascii="Arial" w:hAnsi="Arial" w:cs="Arial"/>
                <w:sz w:val="16"/>
                <w:szCs w:val="16"/>
              </w:rPr>
              <w:t xml:space="preserve">BRRN.026</w:t>
            </w:r>
          </w:p>
        </w:tc>
        <w:tc>
          <w:tcPr>
            <w:tcW w:w="6480" w:type="dxa"/>
          </w:tcPr>
          <w:p>
            <w:pPr>
              <w:spacing w:after="20" w:before="20"/>
              <w:rPr>
                <w:rFonts w:ascii="Arial" w:hAnsi="Arial" w:cs="Arial"/>
                <w:sz w:val="14"/>
                <w:szCs w:val="14"/>
              </w:rPr>
            </w:pPr>
            <w:r>
              <w:rPr>
                <w:rFonts w:ascii="Arial" w:hAnsi="Arial" w:cs="Arial"/>
                <w:sz w:val="16"/>
                <w:szCs w:val="16"/>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FRRN.048.01</w:t>
            </w:r>
          </w:p>
        </w:tc>
        <w:tc>
          <w:tcPr>
            <w:tcW w:w="5760"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FRRN.049.01</w:t>
            </w:r>
          </w:p>
        </w:tc>
        <w:tc>
          <w:tcPr>
            <w:tcW w:w="5760" w:type="dxa"/>
          </w:tcPr>
          <w:p>
            <w:pPr>
              <w:keepNext/>
              <w:spacing w:after="20" w:before="20"/>
              <w:rPr>
                <w:rFonts w:ascii="Arial" w:hAnsi="Arial" w:cs="Arial"/>
                <w:sz w:val="14"/>
                <w:szCs w:val="14"/>
              </w:rPr>
            </w:pPr>
            <w:r>
              <w:rPr>
                <w:rFonts w:ascii="Arial" w:hAnsi="Arial" w:cs="Arial"/>
                <w:sz w:val="16"/>
                <w:szCs w:val="16"/>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FRRN.049.02</w:t>
            </w:r>
          </w:p>
        </w:tc>
        <w:tc>
          <w:tcPr>
            <w:tcW w:w="5760" w:type="dxa"/>
          </w:tcPr>
          <w:p>
            <w:pPr>
              <w:spacing w:after="20" w:before="20"/>
              <w:rPr>
                <w:rFonts w:ascii="Arial" w:hAnsi="Arial" w:cs="Arial"/>
                <w:sz w:val="14"/>
                <w:szCs w:val="14"/>
              </w:rPr>
            </w:pPr>
            <w:r>
              <w:rPr>
                <w:rFonts w:ascii="Arial" w:hAnsi="Arial" w:cs="Arial"/>
                <w:sz w:val="16"/>
                <w:szCs w:val="16"/>
              </w:rPr>
              <w:t xml:space="preserve">5.005.1, 6.002.2.25</w:t>
            </w:r>
          </w:p>
        </w:tc>
        <w:tc>
          <w:tcPr>
            <w:tcW w:w="6480" w:type="dxa"/>
          </w:tcPr>
          <w:p>
            <w:pPr>
              <w:spacing w:after="20" w:before="20"/>
              <w:rPr>
                <w:rFonts w:ascii="Arial" w:hAnsi="Arial" w:cs="Arial"/>
                <w:sz w:val="14"/>
                <w:szCs w:val="14"/>
              </w:rPr>
            </w:pPr>
            <w:r>
              <w:rPr>
                <w:rFonts w:ascii="Arial" w:hAnsi="Arial" w:cs="Arial"/>
                <w:sz w:val="16"/>
                <w:szCs w:val="16"/>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Renewal intake and pipeline tracking; RMEL extract ingestion and validation</w:t>
            </w:r>
          </w:p>
        </w:tc>
        <w:tc>
          <w:tcPr>
            <w:tcW w:w="4896" w:type="dxa"/>
          </w:tcPr>
          <w:p>
            <w:pPr>
              <w:spacing w:after="20" w:before="20"/>
              <w:rPr>
                <w:rFonts w:ascii="Arial" w:hAnsi="Arial" w:cs="Arial"/>
                <w:sz w:val="15"/>
                <w:szCs w:val="15"/>
              </w:rPr>
            </w:pPr>
            <w:r>
              <w:rPr>
                <w:rFonts w:ascii="Arial" w:hAnsi="Arial" w:cs="Arial"/>
                <w:sz w:val="16"/>
                <w:szCs w:val="16"/>
              </w:rPr>
              <w:t xml:space="preserve">FRRN.002, FRRN.004, FRRN.045</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Data sanitation and enrichment; RMEL data quality with exception handling (Annex C risk)</w:t>
            </w:r>
          </w:p>
        </w:tc>
        <w:tc>
          <w:tcPr>
            <w:tcW w:w="4896" w:type="dxa"/>
          </w:tcPr>
          <w:p>
            <w:pPr>
              <w:spacing w:after="20" w:before="20"/>
              <w:rPr>
                <w:rFonts w:ascii="Arial" w:hAnsi="Arial" w:cs="Arial"/>
                <w:sz w:val="15"/>
                <w:szCs w:val="15"/>
              </w:rPr>
            </w:pPr>
            <w:r>
              <w:rPr>
                <w:rFonts w:ascii="Arial" w:hAnsi="Arial" w:cs="Arial"/>
                <w:sz w:val="16"/>
                <w:szCs w:val="16"/>
              </w:rPr>
              <w:t xml:space="preserve">FRRN.006 to FRRN.009, FRRN.040.02; Annex AC.4</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Disposition management</w:t>
            </w:r>
          </w:p>
        </w:tc>
        <w:tc>
          <w:tcPr>
            <w:tcW w:w="4896" w:type="dxa"/>
          </w:tcPr>
          <w:p>
            <w:pPr>
              <w:spacing w:after="20" w:before="20"/>
              <w:rPr>
                <w:rFonts w:ascii="Arial" w:hAnsi="Arial" w:cs="Arial"/>
                <w:sz w:val="15"/>
                <w:szCs w:val="15"/>
              </w:rPr>
            </w:pPr>
            <w:r>
              <w:rPr>
                <w:rFonts w:ascii="Arial" w:hAnsi="Arial" w:cs="Arial"/>
                <w:sz w:val="16"/>
                <w:szCs w:val="16"/>
              </w:rPr>
              <w:t xml:space="preserve">FRRN.014 to FRRN.016, FRRN.020</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Proposal / quotation generation; TSU quotation capability</w:t>
            </w:r>
          </w:p>
        </w:tc>
        <w:tc>
          <w:tcPr>
            <w:tcW w:w="4896" w:type="dxa"/>
          </w:tcPr>
          <w:p>
            <w:pPr>
              <w:spacing w:after="20" w:before="20"/>
              <w:rPr>
                <w:rFonts w:ascii="Arial" w:hAnsi="Arial" w:cs="Arial"/>
                <w:sz w:val="15"/>
                <w:szCs w:val="15"/>
              </w:rPr>
            </w:pPr>
            <w:r>
              <w:rPr>
                <w:rFonts w:ascii="Arial" w:hAnsi="Arial" w:cs="Arial"/>
                <w:sz w:val="16"/>
                <w:szCs w:val="16"/>
              </w:rPr>
              <w:t xml:space="preserve">FRRN.017 to FRRN.019 (Product Maintenance and New Business FRS for the quotation)</w:t>
            </w:r>
          </w:p>
        </w:tc>
        <w:tc>
          <w:tcPr>
            <w:tcW w:w="3456" w:type="dxa"/>
          </w:tcPr>
          <w:p>
            <w:pPr>
              <w:spacing w:after="20" w:before="20"/>
              <w:rPr>
                <w:rFonts w:ascii="Arial" w:hAnsi="Arial" w:cs="Arial"/>
                <w:sz w:val="15"/>
                <w:szCs w:val="15"/>
              </w:rPr>
            </w:pPr>
            <w:r>
              <w:rPr>
                <w:rFonts w:ascii="Arial" w:hAnsi="Arial" w:cs="Arial"/>
                <w:sz w:val="16"/>
                <w:szCs w:val="16"/>
              </w:rPr>
              <w:t xml:space="preserve">Covered; TSU functions in their own FRS</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Insurer engagement and approval tracking</w:t>
            </w:r>
          </w:p>
        </w:tc>
        <w:tc>
          <w:tcPr>
            <w:tcW w:w="4896" w:type="dxa"/>
          </w:tcPr>
          <w:p>
            <w:pPr>
              <w:spacing w:after="20" w:before="20"/>
              <w:rPr>
                <w:rFonts w:ascii="Arial" w:hAnsi="Arial" w:cs="Arial"/>
                <w:sz w:val="15"/>
                <w:szCs w:val="15"/>
              </w:rPr>
            </w:pPr>
            <w:r>
              <w:rPr>
                <w:rFonts w:ascii="Arial" w:hAnsi="Arial" w:cs="Arial"/>
                <w:sz w:val="16"/>
                <w:szCs w:val="16"/>
              </w:rPr>
              <w:t xml:space="preserve">FRRN.013, FRRN.021, FRRN.029</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Renewal Advice generation; NAL and NRL processing</w:t>
            </w:r>
          </w:p>
        </w:tc>
        <w:tc>
          <w:tcPr>
            <w:tcW w:w="4896" w:type="dxa"/>
          </w:tcPr>
          <w:p>
            <w:pPr>
              <w:spacing w:after="20" w:before="20"/>
              <w:rPr>
                <w:rFonts w:ascii="Arial" w:hAnsi="Arial" w:cs="Arial"/>
                <w:sz w:val="15"/>
                <w:szCs w:val="15"/>
              </w:rPr>
            </w:pPr>
            <w:r>
              <w:rPr>
                <w:rFonts w:ascii="Arial" w:hAnsi="Arial" w:cs="Arial"/>
                <w:sz w:val="16"/>
                <w:szCs w:val="16"/>
              </w:rPr>
              <w:t xml:space="preserve">FRRN.022 to FRRN.024; Annex AE</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Pre-placement adjustments</w:t>
            </w:r>
          </w:p>
        </w:tc>
        <w:tc>
          <w:tcPr>
            <w:tcW w:w="4896" w:type="dxa"/>
          </w:tcPr>
          <w:p>
            <w:pPr>
              <w:spacing w:after="20" w:before="20"/>
              <w:rPr>
                <w:rFonts w:ascii="Arial" w:hAnsi="Arial" w:cs="Arial"/>
                <w:sz w:val="15"/>
                <w:szCs w:val="15"/>
              </w:rPr>
            </w:pPr>
            <w:r>
              <w:rPr>
                <w:rFonts w:ascii="Arial" w:hAnsi="Arial" w:cs="Arial"/>
                <w:sz w:val="16"/>
                <w:szCs w:val="16"/>
              </w:rPr>
              <w:t xml:space="preserve">FRRN.018.02, FRRN.025</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Submitted Policy and Free First Year renewal processing</w:t>
            </w:r>
          </w:p>
        </w:tc>
        <w:tc>
          <w:tcPr>
            <w:tcW w:w="4896" w:type="dxa"/>
          </w:tcPr>
          <w:p>
            <w:pPr>
              <w:spacing w:after="20" w:before="20"/>
              <w:rPr>
                <w:rFonts w:ascii="Arial" w:hAnsi="Arial" w:cs="Arial"/>
                <w:sz w:val="15"/>
                <w:szCs w:val="15"/>
              </w:rPr>
            </w:pPr>
            <w:r>
              <w:rPr>
                <w:rFonts w:ascii="Arial" w:hAnsi="Arial" w:cs="Arial"/>
                <w:sz w:val="16"/>
                <w:szCs w:val="16"/>
              </w:rPr>
              <w:t xml:space="preserve">FRRN.048.01; FRRN.27.01</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Package remapping: design decision on upload or sanitation</w:t>
            </w:r>
          </w:p>
        </w:tc>
        <w:tc>
          <w:tcPr>
            <w:tcW w:w="4896" w:type="dxa"/>
          </w:tcPr>
          <w:p>
            <w:pPr>
              <w:spacing w:after="20" w:before="20"/>
              <w:rPr>
                <w:rFonts w:ascii="Arial" w:hAnsi="Arial" w:cs="Arial"/>
                <w:sz w:val="15"/>
                <w:szCs w:val="15"/>
              </w:rPr>
            </w:pPr>
            <w:r>
              <w:rPr>
                <w:rFonts w:ascii="Arial" w:hAnsi="Arial" w:cs="Arial"/>
                <w:sz w:val="16"/>
                <w:szCs w:val="16"/>
              </w:rPr>
              <w:t xml:space="preserve">FRRN.046.01 (at sanitation); Annex AO</w:t>
            </w:r>
          </w:p>
        </w:tc>
        <w:tc>
          <w:tcPr>
            <w:tcW w:w="3456" w:type="dxa"/>
          </w:tcPr>
          <w:p>
            <w:pPr>
              <w:spacing w:after="20" w:before="20"/>
              <w:rPr>
                <w:rFonts w:ascii="Arial" w:hAnsi="Arial" w:cs="Arial"/>
                <w:sz w:val="15"/>
                <w:szCs w:val="15"/>
              </w:rPr>
            </w:pPr>
            <w:r>
              <w:rPr>
                <w:rFonts w:ascii="Arial" w:hAnsi="Arial" w:cs="Arial"/>
                <w:sz w:val="16"/>
                <w:szCs w:val="16"/>
              </w:rPr>
              <w:t xml:space="preserve">Covered; BDOI confirms (Concept Paper decision owner)</w:t>
            </w:r>
          </w:p>
        </w:tc>
      </w:tr>
      <w:tr>
        <w:trPr>
          <w:cantSplit/>
        </w:trPr>
        <w:tc>
          <w:tcPr>
            <w:tcW w:w="6048" w:type="dxa"/>
          </w:tcPr>
          <w:p>
            <w:pPr>
              <w:keepNext/>
              <w:spacing w:after="20" w:before="20"/>
              <w:rPr>
                <w:rFonts w:ascii="Arial" w:hAnsi="Arial" w:cs="Arial"/>
                <w:sz w:val="15"/>
                <w:szCs w:val="15"/>
              </w:rPr>
            </w:pPr>
            <w:r>
              <w:rPr>
                <w:rFonts w:ascii="Arial" w:hAnsi="Arial" w:cs="Arial"/>
                <w:sz w:val="16"/>
                <w:szCs w:val="16"/>
              </w:rPr>
              <w:t xml:space="preserve">Early migration of the Client Master and reference data (LOV, MIS, insurer, branch, product)</w:t>
            </w:r>
          </w:p>
        </w:tc>
        <w:tc>
          <w:tcPr>
            <w:tcW w:w="4896" w:type="dxa"/>
          </w:tcPr>
          <w:p>
            <w:pPr>
              <w:keepNext/>
              <w:spacing w:after="20" w:before="20"/>
              <w:rPr>
                <w:rFonts w:ascii="Arial" w:hAnsi="Arial" w:cs="Arial"/>
                <w:sz w:val="15"/>
                <w:szCs w:val="15"/>
              </w:rPr>
            </w:pPr>
            <w:r>
              <w:rPr>
                <w:rFonts w:ascii="Arial" w:hAnsi="Arial" w:cs="Arial"/>
                <w:sz w:val="16"/>
                <w:szCs w:val="16"/>
              </w:rPr>
              <w:t xml:space="preserve">Annex AK</w:t>
            </w:r>
          </w:p>
        </w:tc>
        <w:tc>
          <w:tcPr>
            <w:tcW w:w="3456" w:type="dxa"/>
          </w:tcPr>
          <w:p>
            <w:pPr>
              <w:keepNext/>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keepNext/>
              <w:spacing w:after="20" w:before="20"/>
              <w:rPr>
                <w:rFonts w:ascii="Arial" w:hAnsi="Arial" w:cs="Arial"/>
                <w:sz w:val="15"/>
                <w:szCs w:val="15"/>
              </w:rPr>
            </w:pPr>
            <w:r>
              <w:rPr>
                <w:rFonts w:ascii="Arial" w:hAnsi="Arial" w:cs="Arial"/>
                <w:sz w:val="16"/>
                <w:szCs w:val="16"/>
              </w:rPr>
              <w:t xml:space="preserve">User readiness: role-based training and a pilot or batch dry run</w:t>
            </w:r>
          </w:p>
        </w:tc>
        <w:tc>
          <w:tcPr>
            <w:tcW w:w="4896" w:type="dxa"/>
          </w:tcPr>
          <w:p>
            <w:pPr>
              <w:keepNext/>
              <w:spacing w:after="20" w:before="20"/>
              <w:rPr>
                <w:rFonts w:ascii="Arial" w:hAnsi="Arial" w:cs="Arial"/>
                <w:sz w:val="15"/>
                <w:szCs w:val="15"/>
              </w:rPr>
            </w:pPr>
            <w:r>
              <w:rPr>
                <w:rFonts w:ascii="Arial" w:hAnsi="Arial" w:cs="Arial"/>
                <w:sz w:val="16"/>
                <w:szCs w:val="16"/>
              </w:rPr>
              <w:t xml:space="preserve">Annex AQ; walkthrough users workbook (Annex AL)</w:t>
            </w:r>
          </w:p>
        </w:tc>
        <w:tc>
          <w:tcPr>
            <w:tcW w:w="3456" w:type="dxa"/>
          </w:tcPr>
          <w:p>
            <w:pPr>
              <w:keepNext/>
              <w:spacing w:after="20" w:before="20"/>
              <w:rPr>
                <w:rFonts w:ascii="Arial" w:hAnsi="Arial" w:cs="Arial"/>
                <w:sz w:val="15"/>
                <w:szCs w:val="15"/>
              </w:rPr>
            </w:pPr>
            <w:r>
              <w:rPr>
                <w:rFonts w:ascii="Arial" w:hAnsi="Arial" w:cs="Arial"/>
                <w:sz w:val="16"/>
                <w:szCs w:val="16"/>
              </w:rPr>
              <w:t xml:space="preserve">Covered by the programme's training and UAT plan</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Early release by 15-Aug-2027 for January to May 2028 expiries; no placement or booking before the January 2028 cut-over</w:t>
            </w:r>
          </w:p>
        </w:tc>
        <w:tc>
          <w:tcPr>
            <w:tcW w:w="4896" w:type="dxa"/>
          </w:tcPr>
          <w:p>
            <w:pPr>
              <w:spacing w:after="20" w:before="20"/>
              <w:rPr>
                <w:rFonts w:ascii="Arial" w:hAnsi="Arial" w:cs="Arial"/>
                <w:sz w:val="15"/>
                <w:szCs w:val="15"/>
              </w:rPr>
            </w:pPr>
            <w:r>
              <w:rPr>
                <w:rFonts w:ascii="Arial" w:hAnsi="Arial" w:cs="Arial"/>
                <w:sz w:val="16"/>
                <w:szCs w:val="16"/>
              </w:rPr>
              <w:t xml:space="preserve">FRRN.045 (go-live take-over of expiries to 31-May-2028)</w:t>
            </w:r>
          </w:p>
        </w:tc>
        <w:tc>
          <w:tcPr>
            <w:tcW w:w="3456" w:type="dxa"/>
          </w:tcPr>
          <w:p>
            <w:pPr>
              <w:spacing w:after="20" w:before="20"/>
              <w:rPr>
                <w:rFonts w:ascii="Arial" w:hAnsi="Arial" w:cs="Arial"/>
                <w:sz w:val="15"/>
                <w:szCs w:val="15"/>
              </w:rPr>
            </w:pPr>
            <w:r>
              <w:rPr>
                <w:rFonts w:ascii="Arial" w:hAnsi="Arial" w:cs="Arial"/>
                <w:sz w:val="16"/>
                <w:szCs w:val="16"/>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0"/>
          <w:szCs w:val="20"/>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AN.3 Open questions not answered in BDOI's FRS</w:t>
      </w:r>
    </w:p>
    <w:p>
      <w:pPr>
        <w:rPr>
          <w:rFonts w:ascii="Arial" w:hAnsi="Arial" w:cs="Arial"/>
          <w:sz w:val="18"/>
          <w:szCs w:val="18"/>
        </w:rPr>
      </w:pPr>
      <w:r>
        <w:rPr>
          <w:rFonts w:ascii="Arial" w:hAnsi="Arial" w:cs="Arial"/>
          <w:i/>
          <w:sz w:val="20"/>
          <w:szCs w:val="20"/>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w:t>
            </w:r>
          </w:p>
        </w:tc>
        <w:tc>
          <w:tcPr>
            <w:tcW w:w="1296" w:type="dxa"/>
          </w:tcPr>
          <w:p>
            <w:pPr>
              <w:spacing w:after="20" w:before="20"/>
              <w:rPr>
                <w:rFonts w:ascii="Arial" w:hAnsi="Arial" w:cs="Arial"/>
                <w:sz w:val="14"/>
                <w:szCs w:val="14"/>
              </w:rPr>
            </w:pPr>
            <w:r>
              <w:rPr>
                <w:rFonts w:ascii="Arial" w:hAnsi="Arial" w:cs="Arial"/>
                <w:sz w:val="16"/>
                <w:szCs w:val="16"/>
              </w:rPr>
              <w:t xml:space="preserve">RQ04</w:t>
            </w:r>
          </w:p>
        </w:tc>
        <w:tc>
          <w:tcPr>
            <w:tcW w:w="3024" w:type="dxa"/>
          </w:tcPr>
          <w:p>
            <w:pPr>
              <w:spacing w:after="20" w:before="20"/>
              <w:rPr>
                <w:rFonts w:ascii="Arial" w:hAnsi="Arial" w:cs="Arial"/>
                <w:sz w:val="14"/>
                <w:szCs w:val="14"/>
              </w:rPr>
            </w:pPr>
            <w:r>
              <w:rPr>
                <w:rFonts w:ascii="Arial" w:hAnsi="Arial" w:cs="Arial"/>
                <w:sz w:val="16"/>
                <w:szCs w:val="16"/>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6"/>
                <w:szCs w:val="16"/>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6"/>
                <w:szCs w:val="16"/>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w:t>
            </w:r>
          </w:p>
        </w:tc>
        <w:tc>
          <w:tcPr>
            <w:tcW w:w="1296" w:type="dxa"/>
          </w:tcPr>
          <w:p>
            <w:pPr>
              <w:spacing w:after="20" w:before="20"/>
              <w:rPr>
                <w:rFonts w:ascii="Arial" w:hAnsi="Arial" w:cs="Arial"/>
                <w:sz w:val="14"/>
                <w:szCs w:val="14"/>
              </w:rPr>
            </w:pPr>
            <w:r>
              <w:rPr>
                <w:rFonts w:ascii="Arial" w:hAnsi="Arial" w:cs="Arial"/>
                <w:sz w:val="16"/>
                <w:szCs w:val="16"/>
              </w:rPr>
              <w:t xml:space="preserve">RQ09</w:t>
            </w:r>
          </w:p>
        </w:tc>
        <w:tc>
          <w:tcPr>
            <w:tcW w:w="3024" w:type="dxa"/>
          </w:tcPr>
          <w:p>
            <w:pPr>
              <w:spacing w:after="20" w:before="20"/>
              <w:rPr>
                <w:rFonts w:ascii="Arial" w:hAnsi="Arial" w:cs="Arial"/>
                <w:sz w:val="14"/>
                <w:szCs w:val="14"/>
              </w:rPr>
            </w:pPr>
            <w:r>
              <w:rPr>
                <w:rFonts w:ascii="Arial" w:hAnsi="Arial" w:cs="Arial"/>
                <w:sz w:val="16"/>
                <w:szCs w:val="16"/>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6"/>
                <w:szCs w:val="16"/>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6"/>
                <w:szCs w:val="16"/>
              </w:rPr>
              <w:t xml:space="preserve">Scope; amount; role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AN.3.3</w:t>
            </w:r>
          </w:p>
        </w:tc>
        <w:tc>
          <w:tcPr>
            <w:tcW w:w="1296" w:type="dxa"/>
          </w:tcPr>
          <w:p>
            <w:pPr>
              <w:spacing w:after="20" w:before="20"/>
              <w:rPr>
                <w:rFonts w:ascii="Arial" w:hAnsi="Arial" w:cs="Arial"/>
                <w:sz w:val="14"/>
                <w:szCs w:val="14"/>
              </w:rPr>
            </w:pPr>
            <w:r>
              <w:rPr>
                <w:rFonts w:ascii="Arial" w:hAnsi="Arial" w:cs="Arial"/>
                <w:sz w:val="16"/>
                <w:szCs w:val="16"/>
              </w:rPr>
              <w:t xml:space="preserve">RQ10</w:t>
            </w:r>
          </w:p>
        </w:tc>
        <w:tc>
          <w:tcPr>
            <w:tcW w:w="3024" w:type="dxa"/>
          </w:tcPr>
          <w:p>
            <w:pPr>
              <w:spacing w:after="20" w:before="20"/>
              <w:rPr>
                <w:rFonts w:ascii="Arial" w:hAnsi="Arial" w:cs="Arial"/>
                <w:sz w:val="14"/>
                <w:szCs w:val="14"/>
              </w:rPr>
            </w:pPr>
            <w:r>
              <w:rPr>
                <w:rFonts w:ascii="Arial" w:hAnsi="Arial" w:cs="Arial"/>
                <w:sz w:val="16"/>
                <w:szCs w:val="16"/>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6"/>
                <w:szCs w:val="16"/>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AN.3.4</w:t>
            </w:r>
          </w:p>
        </w:tc>
        <w:tc>
          <w:tcPr>
            <w:tcW w:w="1296" w:type="dxa"/>
          </w:tcPr>
          <w:p>
            <w:pPr>
              <w:spacing w:after="20" w:before="20"/>
              <w:rPr>
                <w:rFonts w:ascii="Arial" w:hAnsi="Arial" w:cs="Arial"/>
                <w:sz w:val="14"/>
                <w:szCs w:val="14"/>
              </w:rPr>
            </w:pPr>
            <w:r>
              <w:rPr>
                <w:rFonts w:ascii="Arial" w:hAnsi="Arial" w:cs="Arial"/>
                <w:sz w:val="16"/>
                <w:szCs w:val="16"/>
              </w:rPr>
              <w:t xml:space="preserve">RQ11; CLR-RN-35</w:t>
            </w:r>
          </w:p>
        </w:tc>
        <w:tc>
          <w:tcPr>
            <w:tcW w:w="3024" w:type="dxa"/>
          </w:tcPr>
          <w:p>
            <w:pPr>
              <w:spacing w:after="20" w:before="20"/>
              <w:rPr>
                <w:rFonts w:ascii="Arial" w:hAnsi="Arial" w:cs="Arial"/>
                <w:sz w:val="14"/>
                <w:szCs w:val="14"/>
              </w:rPr>
            </w:pPr>
            <w:r>
              <w:rPr>
                <w:rFonts w:ascii="Arial" w:hAnsi="Arial" w:cs="Arial"/>
                <w:sz w:val="16"/>
                <w:szCs w:val="16"/>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6"/>
                <w:szCs w:val="16"/>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AN.3.5</w:t>
            </w:r>
          </w:p>
        </w:tc>
        <w:tc>
          <w:tcPr>
            <w:tcW w:w="1296" w:type="dxa"/>
          </w:tcPr>
          <w:p>
            <w:pPr>
              <w:spacing w:after="20" w:before="20"/>
              <w:rPr>
                <w:rFonts w:ascii="Arial" w:hAnsi="Arial" w:cs="Arial"/>
                <w:sz w:val="14"/>
                <w:szCs w:val="14"/>
              </w:rPr>
            </w:pPr>
            <w:r>
              <w:rPr>
                <w:rFonts w:ascii="Arial" w:hAnsi="Arial" w:cs="Arial"/>
                <w:sz w:val="16"/>
                <w:szCs w:val="16"/>
              </w:rPr>
              <w:t xml:space="preserve">RQ16; CLR-RN-12</w:t>
            </w:r>
          </w:p>
        </w:tc>
        <w:tc>
          <w:tcPr>
            <w:tcW w:w="3024" w:type="dxa"/>
          </w:tcPr>
          <w:p>
            <w:pPr>
              <w:spacing w:after="20" w:before="20"/>
              <w:rPr>
                <w:rFonts w:ascii="Arial" w:hAnsi="Arial" w:cs="Arial"/>
                <w:sz w:val="14"/>
                <w:szCs w:val="14"/>
              </w:rPr>
            </w:pPr>
            <w:r>
              <w:rPr>
                <w:rFonts w:ascii="Arial" w:hAnsi="Arial" w:cs="Arial"/>
                <w:sz w:val="16"/>
                <w:szCs w:val="16"/>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6"/>
                <w:szCs w:val="16"/>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6"/>
                <w:szCs w:val="16"/>
              </w:rPr>
              <w:t xml:space="preserve">List of domains, or None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AN.3.6</w:t>
            </w:r>
          </w:p>
        </w:tc>
        <w:tc>
          <w:tcPr>
            <w:tcW w:w="1296" w:type="dxa"/>
          </w:tcPr>
          <w:p>
            <w:pPr>
              <w:spacing w:after="20" w:before="20"/>
              <w:rPr>
                <w:rFonts w:ascii="Arial" w:hAnsi="Arial" w:cs="Arial"/>
                <w:sz w:val="14"/>
                <w:szCs w:val="14"/>
              </w:rPr>
            </w:pPr>
            <w:r>
              <w:rPr>
                <w:rFonts w:ascii="Arial" w:hAnsi="Arial" w:cs="Arial"/>
                <w:sz w:val="16"/>
                <w:szCs w:val="16"/>
              </w:rPr>
              <w:t xml:space="preserve">RQ21</w:t>
            </w:r>
          </w:p>
        </w:tc>
        <w:tc>
          <w:tcPr>
            <w:tcW w:w="3024" w:type="dxa"/>
          </w:tcPr>
          <w:p>
            <w:pPr>
              <w:spacing w:after="20" w:before="20"/>
              <w:rPr>
                <w:rFonts w:ascii="Arial" w:hAnsi="Arial" w:cs="Arial"/>
                <w:sz w:val="14"/>
                <w:szCs w:val="14"/>
              </w:rPr>
            </w:pPr>
            <w:r>
              <w:rPr>
                <w:rFonts w:ascii="Arial" w:hAnsi="Arial" w:cs="Arial"/>
                <w:sz w:val="16"/>
                <w:szCs w:val="16"/>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6"/>
                <w:szCs w:val="16"/>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6"/>
                <w:szCs w:val="16"/>
              </w:rPr>
              <w:t xml:space="preserve">List of outcomes; lists</w:t>
            </w:r>
          </w:p>
        </w:tc>
        <w:tc>
          <w:tcPr>
            <w:tcW w:w="1152" w:type="dxa"/>
          </w:tcPr>
          <w:p>
            <w:pPr>
              <w:spacing w:after="20" w:before="20"/>
              <w:rPr>
                <w:rFonts w:ascii="Arial" w:hAnsi="Arial" w:cs="Arial"/>
                <w:sz w:val="14"/>
                <w:szCs w:val="14"/>
              </w:rPr>
            </w:pPr>
            <w:r>
              <w:rPr>
                <w:rFonts w:ascii="Arial" w:hAnsi="Arial" w:cs="Arial"/>
                <w:sz w:val="16"/>
                <w:szCs w:val="16"/>
              </w:rPr>
              <w:t xml:space="preserve">Contact Center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AN.3.7</w:t>
            </w:r>
          </w:p>
        </w:tc>
        <w:tc>
          <w:tcPr>
            <w:tcW w:w="1296" w:type="dxa"/>
          </w:tcPr>
          <w:p>
            <w:pPr>
              <w:spacing w:after="20" w:before="20"/>
              <w:rPr>
                <w:rFonts w:ascii="Arial" w:hAnsi="Arial" w:cs="Arial"/>
                <w:sz w:val="14"/>
                <w:szCs w:val="14"/>
              </w:rPr>
            </w:pPr>
            <w:r>
              <w:rPr>
                <w:rFonts w:ascii="Arial" w:hAnsi="Arial" w:cs="Arial"/>
                <w:sz w:val="16"/>
                <w:szCs w:val="16"/>
              </w:rPr>
              <w:t xml:space="preserve">RQ22</w:t>
            </w:r>
          </w:p>
        </w:tc>
        <w:tc>
          <w:tcPr>
            <w:tcW w:w="3024" w:type="dxa"/>
          </w:tcPr>
          <w:p>
            <w:pPr>
              <w:spacing w:after="20" w:before="20"/>
              <w:rPr>
                <w:rFonts w:ascii="Arial" w:hAnsi="Arial" w:cs="Arial"/>
                <w:sz w:val="14"/>
                <w:szCs w:val="14"/>
              </w:rPr>
            </w:pPr>
            <w:r>
              <w:rPr>
                <w:rFonts w:ascii="Arial" w:hAnsi="Arial" w:cs="Arial"/>
                <w:sz w:val="16"/>
                <w:szCs w:val="16"/>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6"/>
                <w:szCs w:val="16"/>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6"/>
                <w:szCs w:val="16"/>
              </w:rPr>
              <w:t xml:space="preserve">Source system; field</w:t>
            </w:r>
          </w:p>
        </w:tc>
        <w:tc>
          <w:tcPr>
            <w:tcW w:w="1152" w:type="dxa"/>
          </w:tcPr>
          <w:p>
            <w:pPr>
              <w:spacing w:after="20" w:before="20"/>
              <w:rPr>
                <w:rFonts w:ascii="Arial" w:hAnsi="Arial" w:cs="Arial"/>
                <w:sz w:val="14"/>
                <w:szCs w:val="14"/>
              </w:rPr>
            </w:pPr>
            <w:r>
              <w:rPr>
                <w:rFonts w:ascii="Arial" w:hAnsi="Arial" w:cs="Arial"/>
                <w:sz w:val="16"/>
                <w:szCs w:val="16"/>
              </w:rPr>
              <w:t xml:space="preserve">Compliance</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AN.3.8</w:t>
            </w:r>
          </w:p>
        </w:tc>
        <w:tc>
          <w:tcPr>
            <w:tcW w:w="1296" w:type="dxa"/>
          </w:tcPr>
          <w:p>
            <w:pPr>
              <w:spacing w:after="20" w:before="20"/>
              <w:rPr>
                <w:rFonts w:ascii="Arial" w:hAnsi="Arial" w:cs="Arial"/>
                <w:sz w:val="14"/>
                <w:szCs w:val="14"/>
              </w:rPr>
            </w:pPr>
            <w:r>
              <w:rPr>
                <w:rFonts w:ascii="Arial" w:hAnsi="Arial" w:cs="Arial"/>
                <w:sz w:val="16"/>
                <w:szCs w:val="16"/>
              </w:rPr>
              <w:t xml:space="preserve">RQ25</w:t>
            </w:r>
          </w:p>
        </w:tc>
        <w:tc>
          <w:tcPr>
            <w:tcW w:w="3024" w:type="dxa"/>
          </w:tcPr>
          <w:p>
            <w:pPr>
              <w:spacing w:after="20" w:before="20"/>
              <w:rPr>
                <w:rFonts w:ascii="Arial" w:hAnsi="Arial" w:cs="Arial"/>
                <w:sz w:val="14"/>
                <w:szCs w:val="14"/>
              </w:rPr>
            </w:pPr>
            <w:r>
              <w:rPr>
                <w:rFonts w:ascii="Arial" w:hAnsi="Arial" w:cs="Arial"/>
                <w:sz w:val="16"/>
                <w:szCs w:val="16"/>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6"/>
                <w:szCs w:val="16"/>
              </w:rPr>
              <w:t xml:space="preserve">Amount or %</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AN.3.9</w:t>
            </w:r>
          </w:p>
        </w:tc>
        <w:tc>
          <w:tcPr>
            <w:tcW w:w="1296" w:type="dxa"/>
          </w:tcPr>
          <w:p>
            <w:pPr>
              <w:spacing w:after="20" w:before="20"/>
              <w:rPr>
                <w:rFonts w:ascii="Arial" w:hAnsi="Arial" w:cs="Arial"/>
                <w:sz w:val="14"/>
                <w:szCs w:val="14"/>
              </w:rPr>
            </w:pPr>
            <w:r>
              <w:rPr>
                <w:rFonts w:ascii="Arial" w:hAnsi="Arial" w:cs="Arial"/>
                <w:sz w:val="16"/>
                <w:szCs w:val="16"/>
              </w:rPr>
              <w:t xml:space="preserve">RQ28</w:t>
            </w:r>
          </w:p>
        </w:tc>
        <w:tc>
          <w:tcPr>
            <w:tcW w:w="3024" w:type="dxa"/>
          </w:tcPr>
          <w:p>
            <w:pPr>
              <w:spacing w:after="20" w:before="20"/>
              <w:rPr>
                <w:rFonts w:ascii="Arial" w:hAnsi="Arial" w:cs="Arial"/>
                <w:sz w:val="14"/>
                <w:szCs w:val="14"/>
              </w:rPr>
            </w:pPr>
            <w:r>
              <w:rPr>
                <w:rFonts w:ascii="Arial" w:hAnsi="Arial" w:cs="Arial"/>
                <w:sz w:val="16"/>
                <w:szCs w:val="16"/>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6"/>
                <w:szCs w:val="16"/>
              </w:rPr>
              <w:t xml:space="preserve">Values per item of Annex AJ</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AN.3.10</w:t>
            </w:r>
          </w:p>
        </w:tc>
        <w:tc>
          <w:tcPr>
            <w:tcW w:w="1296" w:type="dxa"/>
          </w:tcPr>
          <w:p>
            <w:pPr>
              <w:spacing w:after="20" w:before="20"/>
              <w:rPr>
                <w:rFonts w:ascii="Arial" w:hAnsi="Arial" w:cs="Arial"/>
                <w:sz w:val="14"/>
                <w:szCs w:val="14"/>
              </w:rPr>
            </w:pPr>
            <w:r>
              <w:rPr>
                <w:rFonts w:ascii="Arial" w:hAnsi="Arial" w:cs="Arial"/>
                <w:sz w:val="16"/>
                <w:szCs w:val="16"/>
              </w:rPr>
              <w:t xml:space="preserve">RQ29</w:t>
            </w:r>
          </w:p>
        </w:tc>
        <w:tc>
          <w:tcPr>
            <w:tcW w:w="3024" w:type="dxa"/>
          </w:tcPr>
          <w:p>
            <w:pPr>
              <w:spacing w:after="20" w:before="20"/>
              <w:rPr>
                <w:rFonts w:ascii="Arial" w:hAnsi="Arial" w:cs="Arial"/>
                <w:sz w:val="14"/>
                <w:szCs w:val="14"/>
              </w:rPr>
            </w:pPr>
            <w:r>
              <w:rPr>
                <w:rFonts w:ascii="Arial" w:hAnsi="Arial" w:cs="Arial"/>
                <w:sz w:val="16"/>
                <w:szCs w:val="16"/>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6"/>
                <w:szCs w:val="16"/>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6"/>
                <w:szCs w:val="16"/>
              </w:rPr>
              <w:t xml:space="preserve">Yes / No; columns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AN.3.11</w:t>
            </w:r>
          </w:p>
        </w:tc>
        <w:tc>
          <w:tcPr>
            <w:tcW w:w="1296" w:type="dxa"/>
          </w:tcPr>
          <w:p>
            <w:pPr>
              <w:spacing w:after="20" w:before="20"/>
              <w:rPr>
                <w:rFonts w:ascii="Arial" w:hAnsi="Arial" w:cs="Arial"/>
                <w:sz w:val="14"/>
                <w:szCs w:val="14"/>
              </w:rPr>
            </w:pPr>
            <w:r>
              <w:rPr>
                <w:rFonts w:ascii="Arial" w:hAnsi="Arial" w:cs="Arial"/>
                <w:sz w:val="16"/>
                <w:szCs w:val="16"/>
              </w:rPr>
              <w:t xml:space="preserve">RQ30</w:t>
            </w:r>
          </w:p>
        </w:tc>
        <w:tc>
          <w:tcPr>
            <w:tcW w:w="3024" w:type="dxa"/>
          </w:tcPr>
          <w:p>
            <w:pPr>
              <w:spacing w:after="20" w:before="20"/>
              <w:rPr>
                <w:rFonts w:ascii="Arial" w:hAnsi="Arial" w:cs="Arial"/>
                <w:sz w:val="14"/>
                <w:szCs w:val="14"/>
              </w:rPr>
            </w:pPr>
            <w:r>
              <w:rPr>
                <w:rFonts w:ascii="Arial" w:hAnsi="Arial" w:cs="Arial"/>
                <w:sz w:val="16"/>
                <w:szCs w:val="16"/>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treat it.</w:t>
            </w:r>
          </w:p>
        </w:tc>
        <w:tc>
          <w:tcPr>
            <w:tcW w:w="1584" w:type="dxa"/>
          </w:tcPr>
          <w:p>
            <w:pPr>
              <w:spacing w:after="20" w:before="20"/>
              <w:rPr>
                <w:rFonts w:ascii="Arial" w:hAnsi="Arial" w:cs="Arial"/>
                <w:sz w:val="14"/>
                <w:szCs w:val="14"/>
              </w:rPr>
            </w:pPr>
            <w:r>
              <w:rPr>
                <w:rFonts w:ascii="Arial" w:hAnsi="Arial" w:cs="Arial"/>
                <w:sz w:val="16"/>
                <w:szCs w:val="16"/>
              </w:rPr>
              <w:t xml:space="preserve">Rule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AN.3.12</w:t>
            </w:r>
          </w:p>
        </w:tc>
        <w:tc>
          <w:tcPr>
            <w:tcW w:w="1296" w:type="dxa"/>
          </w:tcPr>
          <w:p>
            <w:pPr>
              <w:spacing w:after="20" w:before="20"/>
              <w:rPr>
                <w:rFonts w:ascii="Arial" w:hAnsi="Arial" w:cs="Arial"/>
                <w:sz w:val="14"/>
                <w:szCs w:val="14"/>
              </w:rPr>
            </w:pPr>
            <w:r>
              <w:rPr>
                <w:rFonts w:ascii="Arial" w:hAnsi="Arial" w:cs="Arial"/>
                <w:sz w:val="16"/>
                <w:szCs w:val="16"/>
              </w:rPr>
              <w:t xml:space="preserve">RQ33; CLR-RN-37</w:t>
            </w:r>
          </w:p>
        </w:tc>
        <w:tc>
          <w:tcPr>
            <w:tcW w:w="3024" w:type="dxa"/>
          </w:tcPr>
          <w:p>
            <w:pPr>
              <w:spacing w:after="20" w:before="20"/>
              <w:rPr>
                <w:rFonts w:ascii="Arial" w:hAnsi="Arial" w:cs="Arial"/>
                <w:sz w:val="14"/>
                <w:szCs w:val="14"/>
              </w:rPr>
            </w:pPr>
            <w:r>
              <w:rPr>
                <w:rFonts w:ascii="Arial" w:hAnsi="Arial" w:cs="Arial"/>
                <w:sz w:val="16"/>
                <w:szCs w:val="16"/>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6"/>
                <w:szCs w:val="16"/>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6"/>
                <w:szCs w:val="16"/>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AN.3.13</w:t>
            </w:r>
          </w:p>
        </w:tc>
        <w:tc>
          <w:tcPr>
            <w:tcW w:w="1296" w:type="dxa"/>
          </w:tcPr>
          <w:p>
            <w:pPr>
              <w:spacing w:after="20" w:before="20"/>
              <w:rPr>
                <w:rFonts w:ascii="Arial" w:hAnsi="Arial" w:cs="Arial"/>
                <w:sz w:val="14"/>
                <w:szCs w:val="14"/>
              </w:rPr>
            </w:pPr>
            <w:r>
              <w:rPr>
                <w:rFonts w:ascii="Arial" w:hAnsi="Arial" w:cs="Arial"/>
                <w:sz w:val="16"/>
                <w:szCs w:val="16"/>
              </w:rPr>
              <w:t xml:space="preserve">CLR-RN-31</w:t>
            </w:r>
          </w:p>
        </w:tc>
        <w:tc>
          <w:tcPr>
            <w:tcW w:w="3024" w:type="dxa"/>
          </w:tcPr>
          <w:p>
            <w:pPr>
              <w:spacing w:after="20" w:before="20"/>
              <w:rPr>
                <w:rFonts w:ascii="Arial" w:hAnsi="Arial" w:cs="Arial"/>
                <w:sz w:val="14"/>
                <w:szCs w:val="14"/>
              </w:rPr>
            </w:pPr>
            <w:r>
              <w:rPr>
                <w:rFonts w:ascii="Arial" w:hAnsi="Arial" w:cs="Arial"/>
                <w:sz w:val="16"/>
                <w:szCs w:val="16"/>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6"/>
                <w:szCs w:val="16"/>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6"/>
                <w:szCs w:val="16"/>
              </w:rPr>
              <w:t xml:space="preserve">Definition; Automatic / Manual</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AN.3.14</w:t>
            </w:r>
          </w:p>
        </w:tc>
        <w:tc>
          <w:tcPr>
            <w:tcW w:w="1296" w:type="dxa"/>
          </w:tcPr>
          <w:p>
            <w:pPr>
              <w:spacing w:after="20" w:before="20"/>
              <w:rPr>
                <w:rFonts w:ascii="Arial" w:hAnsi="Arial" w:cs="Arial"/>
                <w:sz w:val="14"/>
                <w:szCs w:val="14"/>
              </w:rPr>
            </w:pPr>
            <w:r>
              <w:rPr>
                <w:rFonts w:ascii="Arial" w:hAnsi="Arial" w:cs="Arial"/>
                <w:sz w:val="16"/>
                <w:szCs w:val="16"/>
              </w:rPr>
              <w:t xml:space="preserve">CLR-RN-38</w:t>
            </w:r>
          </w:p>
        </w:tc>
        <w:tc>
          <w:tcPr>
            <w:tcW w:w="3024" w:type="dxa"/>
          </w:tcPr>
          <w:p>
            <w:pPr>
              <w:spacing w:after="20" w:before="20"/>
              <w:rPr>
                <w:rFonts w:ascii="Arial" w:hAnsi="Arial" w:cs="Arial"/>
                <w:sz w:val="14"/>
                <w:szCs w:val="14"/>
              </w:rPr>
            </w:pPr>
            <w:r>
              <w:rPr>
                <w:rFonts w:ascii="Arial" w:hAnsi="Arial" w:cs="Arial"/>
                <w:sz w:val="16"/>
                <w:szCs w:val="16"/>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6"/>
                <w:szCs w:val="16"/>
              </w:rPr>
              <w:t xml:space="preserve">Channel; owner</w:t>
            </w:r>
          </w:p>
        </w:tc>
        <w:tc>
          <w:tcPr>
            <w:tcW w:w="1152" w:type="dxa"/>
          </w:tcPr>
          <w:p>
            <w:pPr>
              <w:spacing w:after="20" w:before="20"/>
              <w:rPr>
                <w:rFonts w:ascii="Arial" w:hAnsi="Arial" w:cs="Arial"/>
                <w:sz w:val="14"/>
                <w:szCs w:val="14"/>
              </w:rPr>
            </w:pPr>
            <w:r>
              <w:rPr>
                <w:rFonts w:ascii="Arial" w:hAnsi="Arial" w:cs="Arial"/>
                <w:sz w:val="16"/>
                <w:szCs w:val="16"/>
              </w:rPr>
              <w:t xml:space="preserve">BDOI IT; Processing Head</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AN.3.15</w:t>
            </w:r>
          </w:p>
        </w:tc>
        <w:tc>
          <w:tcPr>
            <w:tcW w:w="1296" w:type="dxa"/>
          </w:tcPr>
          <w:p>
            <w:pPr>
              <w:spacing w:after="20" w:before="20"/>
              <w:rPr>
                <w:rFonts w:ascii="Arial" w:hAnsi="Arial" w:cs="Arial"/>
                <w:sz w:val="14"/>
                <w:szCs w:val="14"/>
              </w:rPr>
            </w:pPr>
            <w:r>
              <w:rPr>
                <w:rFonts w:ascii="Arial" w:hAnsi="Arial" w:cs="Arial"/>
                <w:sz w:val="16"/>
                <w:szCs w:val="16"/>
              </w:rPr>
              <w:t xml:space="preserve">CLR-RN-28; RQ13</w:t>
            </w:r>
          </w:p>
        </w:tc>
        <w:tc>
          <w:tcPr>
            <w:tcW w:w="3024" w:type="dxa"/>
          </w:tcPr>
          <w:p>
            <w:pPr>
              <w:spacing w:after="20" w:before="20"/>
              <w:rPr>
                <w:rFonts w:ascii="Arial" w:hAnsi="Arial" w:cs="Arial"/>
                <w:sz w:val="14"/>
                <w:szCs w:val="14"/>
              </w:rPr>
            </w:pPr>
            <w:r>
              <w:rPr>
                <w:rFonts w:ascii="Arial" w:hAnsi="Arial" w:cs="Arial"/>
                <w:sz w:val="16"/>
                <w:szCs w:val="16"/>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6"/>
                <w:szCs w:val="16"/>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Claims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AN.3.16</w:t>
            </w:r>
          </w:p>
        </w:tc>
        <w:tc>
          <w:tcPr>
            <w:tcW w:w="1296" w:type="dxa"/>
          </w:tcPr>
          <w:p>
            <w:pPr>
              <w:spacing w:after="20" w:before="20"/>
              <w:rPr>
                <w:rFonts w:ascii="Arial" w:hAnsi="Arial" w:cs="Arial"/>
                <w:sz w:val="14"/>
                <w:szCs w:val="14"/>
              </w:rPr>
            </w:pPr>
            <w:r>
              <w:rPr>
                <w:rFonts w:ascii="Arial" w:hAnsi="Arial" w:cs="Arial"/>
                <w:sz w:val="16"/>
                <w:szCs w:val="16"/>
              </w:rPr>
              <w:t xml:space="preserve">CLR-RN-17</w:t>
            </w:r>
          </w:p>
        </w:tc>
        <w:tc>
          <w:tcPr>
            <w:tcW w:w="3024" w:type="dxa"/>
          </w:tcPr>
          <w:p>
            <w:pPr>
              <w:spacing w:after="20" w:before="20"/>
              <w:rPr>
                <w:rFonts w:ascii="Arial" w:hAnsi="Arial" w:cs="Arial"/>
                <w:sz w:val="14"/>
                <w:szCs w:val="14"/>
              </w:rPr>
            </w:pPr>
            <w:r>
              <w:rPr>
                <w:rFonts w:ascii="Arial" w:hAnsi="Arial" w:cs="Arial"/>
                <w:sz w:val="16"/>
                <w:szCs w:val="16"/>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6"/>
                <w:szCs w:val="16"/>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6"/>
                <w:szCs w:val="16"/>
              </w:rPr>
              <w:t xml:space="preserve">Confirm / other place</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AN.3.17</w:t>
            </w:r>
          </w:p>
        </w:tc>
        <w:tc>
          <w:tcPr>
            <w:tcW w:w="1296" w:type="dxa"/>
          </w:tcPr>
          <w:p>
            <w:pPr>
              <w:spacing w:after="20" w:before="20"/>
              <w:rPr>
                <w:rFonts w:ascii="Arial" w:hAnsi="Arial" w:cs="Arial"/>
                <w:sz w:val="14"/>
                <w:szCs w:val="14"/>
              </w:rPr>
            </w:pPr>
            <w:r>
              <w:rPr>
                <w:rFonts w:ascii="Arial" w:hAnsi="Arial" w:cs="Arial"/>
                <w:sz w:val="16"/>
                <w:szCs w:val="16"/>
              </w:rPr>
              <w:t xml:space="preserve">CLR-RN-19</w:t>
            </w:r>
          </w:p>
        </w:tc>
        <w:tc>
          <w:tcPr>
            <w:tcW w:w="3024" w:type="dxa"/>
          </w:tcPr>
          <w:p>
            <w:pPr>
              <w:spacing w:after="20" w:before="20"/>
              <w:rPr>
                <w:rFonts w:ascii="Arial" w:hAnsi="Arial" w:cs="Arial"/>
                <w:sz w:val="14"/>
                <w:szCs w:val="14"/>
              </w:rPr>
            </w:pPr>
            <w:r>
              <w:rPr>
                <w:rFonts w:ascii="Arial" w:hAnsi="Arial" w:cs="Arial"/>
                <w:sz w:val="16"/>
                <w:szCs w:val="16"/>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say.</w:t>
            </w:r>
          </w:p>
        </w:tc>
        <w:tc>
          <w:tcPr>
            <w:tcW w:w="1584" w:type="dxa"/>
          </w:tcPr>
          <w:p>
            <w:pPr>
              <w:spacing w:after="20" w:before="20"/>
              <w:rPr>
                <w:rFonts w:ascii="Arial" w:hAnsi="Arial" w:cs="Arial"/>
                <w:sz w:val="14"/>
                <w:szCs w:val="14"/>
              </w:rPr>
            </w:pPr>
            <w:r>
              <w:rPr>
                <w:rFonts w:ascii="Arial" w:hAnsi="Arial" w:cs="Arial"/>
                <w:sz w:val="16"/>
                <w:szCs w:val="16"/>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AN.3.18</w:t>
            </w:r>
          </w:p>
        </w:tc>
        <w:tc>
          <w:tcPr>
            <w:tcW w:w="1296" w:type="dxa"/>
          </w:tcPr>
          <w:p>
            <w:pPr>
              <w:spacing w:after="20" w:before="20"/>
              <w:rPr>
                <w:rFonts w:ascii="Arial" w:hAnsi="Arial" w:cs="Arial"/>
                <w:sz w:val="14"/>
                <w:szCs w:val="14"/>
              </w:rPr>
            </w:pPr>
            <w:r>
              <w:rPr>
                <w:rFonts w:ascii="Arial" w:hAnsi="Arial" w:cs="Arial"/>
                <w:sz w:val="16"/>
                <w:szCs w:val="16"/>
              </w:rPr>
              <w:t xml:space="preserve">CLR-RN-21</w:t>
            </w:r>
          </w:p>
        </w:tc>
        <w:tc>
          <w:tcPr>
            <w:tcW w:w="3024" w:type="dxa"/>
          </w:tcPr>
          <w:p>
            <w:pPr>
              <w:spacing w:after="20" w:before="20"/>
              <w:rPr>
                <w:rFonts w:ascii="Arial" w:hAnsi="Arial" w:cs="Arial"/>
                <w:sz w:val="14"/>
                <w:szCs w:val="14"/>
              </w:rPr>
            </w:pPr>
            <w:r>
              <w:rPr>
                <w:rFonts w:ascii="Arial" w:hAnsi="Arial" w:cs="Arial"/>
                <w:sz w:val="16"/>
                <w:szCs w:val="16"/>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 / drop-downs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Administrator</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AN.3.19</w:t>
            </w:r>
          </w:p>
        </w:tc>
        <w:tc>
          <w:tcPr>
            <w:tcW w:w="1296" w:type="dxa"/>
          </w:tcPr>
          <w:p>
            <w:pPr>
              <w:spacing w:after="20" w:before="20"/>
              <w:rPr>
                <w:rFonts w:ascii="Arial" w:hAnsi="Arial" w:cs="Arial"/>
                <w:sz w:val="14"/>
                <w:szCs w:val="14"/>
              </w:rPr>
            </w:pPr>
            <w:r>
              <w:rPr>
                <w:rFonts w:ascii="Arial" w:hAnsi="Arial" w:cs="Arial"/>
                <w:sz w:val="16"/>
                <w:szCs w:val="16"/>
              </w:rPr>
              <w:t xml:space="preserve">CLR-RN-22; CLR-RN-24</w:t>
            </w:r>
          </w:p>
        </w:tc>
        <w:tc>
          <w:tcPr>
            <w:tcW w:w="3024" w:type="dxa"/>
          </w:tcPr>
          <w:p>
            <w:pPr>
              <w:spacing w:after="20" w:before="20"/>
              <w:rPr>
                <w:rFonts w:ascii="Arial" w:hAnsi="Arial" w:cs="Arial"/>
                <w:sz w:val="14"/>
                <w:szCs w:val="14"/>
              </w:rPr>
            </w:pPr>
            <w:r>
              <w:rPr>
                <w:rFonts w:ascii="Arial" w:hAnsi="Arial" w:cs="Arial"/>
                <w:sz w:val="16"/>
                <w:szCs w:val="16"/>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AN.3.20</w:t>
            </w:r>
          </w:p>
        </w:tc>
        <w:tc>
          <w:tcPr>
            <w:tcW w:w="1296" w:type="dxa"/>
          </w:tcPr>
          <w:p>
            <w:pPr>
              <w:spacing w:after="20" w:before="20"/>
              <w:rPr>
                <w:rFonts w:ascii="Arial" w:hAnsi="Arial" w:cs="Arial"/>
                <w:sz w:val="14"/>
                <w:szCs w:val="14"/>
              </w:rPr>
            </w:pPr>
            <w:r>
              <w:rPr>
                <w:rFonts w:ascii="Arial" w:hAnsi="Arial" w:cs="Arial"/>
                <w:sz w:val="16"/>
                <w:szCs w:val="16"/>
              </w:rPr>
              <w:t xml:space="preserve">CLR-RN-23</w:t>
            </w:r>
          </w:p>
        </w:tc>
        <w:tc>
          <w:tcPr>
            <w:tcW w:w="3024" w:type="dxa"/>
          </w:tcPr>
          <w:p>
            <w:pPr>
              <w:spacing w:after="20" w:before="20"/>
              <w:rPr>
                <w:rFonts w:ascii="Arial" w:hAnsi="Arial" w:cs="Arial"/>
                <w:sz w:val="14"/>
                <w:szCs w:val="14"/>
              </w:rPr>
            </w:pPr>
            <w:r>
              <w:rPr>
                <w:rFonts w:ascii="Arial" w:hAnsi="Arial" w:cs="Arial"/>
                <w:sz w:val="16"/>
                <w:szCs w:val="16"/>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6"/>
                <w:szCs w:val="16"/>
              </w:rPr>
              <w:t xml:space="preserve">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AN.3.21</w:t>
            </w:r>
          </w:p>
        </w:tc>
        <w:tc>
          <w:tcPr>
            <w:tcW w:w="1296" w:type="dxa"/>
          </w:tcPr>
          <w:p>
            <w:pPr>
              <w:spacing w:after="20" w:before="20"/>
              <w:rPr>
                <w:rFonts w:ascii="Arial" w:hAnsi="Arial" w:cs="Arial"/>
                <w:sz w:val="14"/>
                <w:szCs w:val="14"/>
              </w:rPr>
            </w:pPr>
            <w:r>
              <w:rPr>
                <w:rFonts w:ascii="Arial" w:hAnsi="Arial" w:cs="Arial"/>
                <w:sz w:val="16"/>
                <w:szCs w:val="16"/>
              </w:rPr>
              <w:t xml:space="preserve">CLR-RN-26</w:t>
            </w:r>
          </w:p>
        </w:tc>
        <w:tc>
          <w:tcPr>
            <w:tcW w:w="3024" w:type="dxa"/>
          </w:tcPr>
          <w:p>
            <w:pPr>
              <w:spacing w:after="20" w:before="20"/>
              <w:rPr>
                <w:rFonts w:ascii="Arial" w:hAnsi="Arial" w:cs="Arial"/>
                <w:sz w:val="14"/>
                <w:szCs w:val="14"/>
              </w:rPr>
            </w:pPr>
            <w:r>
              <w:rPr>
                <w:rFonts w:ascii="Arial" w:hAnsi="Arial" w:cs="Arial"/>
                <w:sz w:val="16"/>
                <w:szCs w:val="16"/>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6"/>
                <w:szCs w:val="16"/>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AN.3.22</w:t>
            </w:r>
          </w:p>
        </w:tc>
        <w:tc>
          <w:tcPr>
            <w:tcW w:w="1296" w:type="dxa"/>
          </w:tcPr>
          <w:p>
            <w:pPr>
              <w:spacing w:after="20" w:before="20"/>
              <w:rPr>
                <w:rFonts w:ascii="Arial" w:hAnsi="Arial" w:cs="Arial"/>
                <w:sz w:val="14"/>
                <w:szCs w:val="14"/>
              </w:rPr>
            </w:pPr>
            <w:r>
              <w:rPr>
                <w:rFonts w:ascii="Arial" w:hAnsi="Arial" w:cs="Arial"/>
                <w:sz w:val="16"/>
                <w:szCs w:val="16"/>
              </w:rPr>
              <w:t xml:space="preserve">CLR-RN-39</w:t>
            </w:r>
          </w:p>
        </w:tc>
        <w:tc>
          <w:tcPr>
            <w:tcW w:w="3024" w:type="dxa"/>
          </w:tcPr>
          <w:p>
            <w:pPr>
              <w:spacing w:after="20" w:before="20"/>
              <w:rPr>
                <w:rFonts w:ascii="Arial" w:hAnsi="Arial" w:cs="Arial"/>
                <w:sz w:val="14"/>
                <w:szCs w:val="14"/>
              </w:rPr>
            </w:pPr>
            <w:r>
              <w:rPr>
                <w:rFonts w:ascii="Arial" w:hAnsi="Arial" w:cs="Arial"/>
                <w:sz w:val="16"/>
                <w:szCs w:val="16"/>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6"/>
                <w:szCs w:val="16"/>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AN.3.23</w:t>
            </w:r>
          </w:p>
        </w:tc>
        <w:tc>
          <w:tcPr>
            <w:tcW w:w="1296" w:type="dxa"/>
          </w:tcPr>
          <w:p>
            <w:pPr>
              <w:spacing w:after="20" w:before="20"/>
              <w:rPr>
                <w:rFonts w:ascii="Arial" w:hAnsi="Arial" w:cs="Arial"/>
                <w:sz w:val="14"/>
                <w:szCs w:val="14"/>
              </w:rPr>
            </w:pPr>
            <w:r>
              <w:rPr>
                <w:rFonts w:ascii="Arial" w:hAnsi="Arial" w:cs="Arial"/>
                <w:sz w:val="16"/>
                <w:szCs w:val="16"/>
              </w:rPr>
              <w:t xml:space="preserve">New in v1.1</w:t>
            </w:r>
          </w:p>
        </w:tc>
        <w:tc>
          <w:tcPr>
            <w:tcW w:w="3024" w:type="dxa"/>
          </w:tcPr>
          <w:p>
            <w:pPr>
              <w:spacing w:after="20" w:before="20"/>
              <w:rPr>
                <w:rFonts w:ascii="Arial" w:hAnsi="Arial" w:cs="Arial"/>
                <w:sz w:val="14"/>
                <w:szCs w:val="14"/>
              </w:rPr>
            </w:pPr>
            <w:r>
              <w:rPr>
                <w:rFonts w:ascii="Arial" w:hAnsi="Arial" w:cs="Arial"/>
                <w:sz w:val="16"/>
                <w:szCs w:val="16"/>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6"/>
                <w:szCs w:val="16"/>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6"/>
                <w:szCs w:val="16"/>
              </w:rPr>
              <w:t xml:space="preserve">Rule per report type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AN.3.24</w:t>
            </w:r>
          </w:p>
        </w:tc>
        <w:tc>
          <w:tcPr>
            <w:tcW w:w="1296" w:type="dxa"/>
          </w:tcPr>
          <w:p>
            <w:pPr>
              <w:keepNext/>
              <w:spacing w:after="20" w:before="20"/>
              <w:rPr>
                <w:rFonts w:ascii="Arial" w:hAnsi="Arial" w:cs="Arial"/>
                <w:sz w:val="14"/>
                <w:szCs w:val="14"/>
              </w:rPr>
            </w:pPr>
            <w:r>
              <w:rPr>
                <w:rFonts w:ascii="Arial" w:hAnsi="Arial" w:cs="Arial"/>
                <w:sz w:val="16"/>
                <w:szCs w:val="16"/>
              </w:rPr>
              <w:t xml:space="preserve">New in v1.1</w:t>
            </w:r>
          </w:p>
        </w:tc>
        <w:tc>
          <w:tcPr>
            <w:tcW w:w="3024" w:type="dxa"/>
          </w:tcPr>
          <w:p>
            <w:pPr>
              <w:keepNext/>
              <w:spacing w:after="20" w:before="20"/>
              <w:rPr>
                <w:rFonts w:ascii="Arial" w:hAnsi="Arial" w:cs="Arial"/>
                <w:sz w:val="14"/>
                <w:szCs w:val="14"/>
              </w:rPr>
            </w:pPr>
            <w:r>
              <w:rPr>
                <w:rFonts w:ascii="Arial" w:hAnsi="Arial" w:cs="Arial"/>
                <w:sz w:val="16"/>
                <w:szCs w:val="16"/>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6"/>
                <w:szCs w:val="16"/>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6"/>
                <w:szCs w:val="16"/>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6"/>
                <w:szCs w:val="16"/>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AN.3.25</w:t>
            </w:r>
          </w:p>
        </w:tc>
        <w:tc>
          <w:tcPr>
            <w:tcW w:w="1296" w:type="dxa"/>
          </w:tcPr>
          <w:p>
            <w:pPr>
              <w:keepNext/>
              <w:spacing w:after="20" w:before="20"/>
              <w:rPr>
                <w:rFonts w:ascii="Arial" w:hAnsi="Arial" w:cs="Arial"/>
                <w:sz w:val="14"/>
                <w:szCs w:val="14"/>
              </w:rPr>
            </w:pPr>
            <w:r>
              <w:rPr>
                <w:rFonts w:ascii="Arial" w:hAnsi="Arial" w:cs="Arial"/>
                <w:sz w:val="16"/>
                <w:szCs w:val="16"/>
              </w:rPr>
              <w:t xml:space="preserve">DCR-065; DCR-076; DCR-077</w:t>
            </w:r>
          </w:p>
        </w:tc>
        <w:tc>
          <w:tcPr>
            <w:tcW w:w="3024" w:type="dxa"/>
          </w:tcPr>
          <w:p>
            <w:pPr>
              <w:keepNext/>
              <w:spacing w:after="20" w:before="20"/>
              <w:rPr>
                <w:rFonts w:ascii="Arial" w:hAnsi="Arial" w:cs="Arial"/>
                <w:sz w:val="14"/>
                <w:szCs w:val="14"/>
              </w:rPr>
            </w:pPr>
            <w:r>
              <w:rPr>
                <w:rFonts w:ascii="Arial" w:hAnsi="Arial" w:cs="Arial"/>
                <w:sz w:val="16"/>
                <w:szCs w:val="16"/>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6"/>
                <w:szCs w:val="16"/>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6"/>
                <w:szCs w:val="16"/>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6"/>
                <w:szCs w:val="16"/>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AN.3.26</w:t>
            </w:r>
          </w:p>
        </w:tc>
        <w:tc>
          <w:tcPr>
            <w:tcW w:w="1296" w:type="dxa"/>
          </w:tcPr>
          <w:p>
            <w:pPr>
              <w:spacing w:after="20" w:before="20"/>
              <w:rPr>
                <w:rFonts w:ascii="Arial" w:hAnsi="Arial" w:cs="Arial"/>
                <w:sz w:val="14"/>
                <w:szCs w:val="14"/>
              </w:rPr>
            </w:pPr>
            <w:r>
              <w:rPr>
                <w:rFonts w:ascii="Arial" w:hAnsi="Arial" w:cs="Arial"/>
                <w:sz w:val="16"/>
                <w:szCs w:val="16"/>
              </w:rPr>
              <w:t xml:space="preserve">DCR-061; DCR-066; DCR-068; DCR-069</w:t>
            </w:r>
          </w:p>
        </w:tc>
        <w:tc>
          <w:tcPr>
            <w:tcW w:w="3024" w:type="dxa"/>
          </w:tcPr>
          <w:p>
            <w:pPr>
              <w:spacing w:after="20" w:before="20"/>
              <w:rPr>
                <w:rFonts w:ascii="Arial" w:hAnsi="Arial" w:cs="Arial"/>
                <w:sz w:val="14"/>
                <w:szCs w:val="14"/>
              </w:rPr>
            </w:pPr>
            <w:r>
              <w:rPr>
                <w:rFonts w:ascii="Arial" w:hAnsi="Arial" w:cs="Arial"/>
                <w:sz w:val="16"/>
                <w:szCs w:val="16"/>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6"/>
                <w:szCs w:val="16"/>
              </w:rPr>
              <w:t xml:space="preserve">Points on the BRD document.</w:t>
            </w:r>
          </w:p>
        </w:tc>
        <w:tc>
          <w:tcPr>
            <w:tcW w:w="1584" w:type="dxa"/>
          </w:tcPr>
          <w:p>
            <w:pPr>
              <w:spacing w:after="20" w:before="20"/>
              <w:rPr>
                <w:rFonts w:ascii="Arial" w:hAnsi="Arial" w:cs="Arial"/>
                <w:sz w:val="14"/>
                <w:szCs w:val="14"/>
              </w:rPr>
            </w:pPr>
            <w:r>
              <w:rPr>
                <w:rFonts w:ascii="Arial" w:hAnsi="Arial" w:cs="Arial"/>
                <w:sz w:val="16"/>
                <w:szCs w:val="16"/>
              </w:rPr>
              <w:t xml:space="preserve">Confirmation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offered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0"/>
          <w:szCs w:val="20"/>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07" w:type="dxa"/>
          </w:tcPr>
          <w:p>
            <w:pPr>
              <w:spacing w:after="20" w:before="20"/>
              <w:rPr>
                <w:rFonts w:ascii="Arial" w:hAnsi="Arial" w:cs="Arial"/>
                <w:sz w:val="14"/>
                <w:szCs w:val="14"/>
              </w:rPr>
            </w:pPr>
            <w:r>
              <w:rPr>
                <w:rFonts w:ascii="Arial" w:hAnsi="Arial" w:cs="Arial"/>
                <w:sz w:val="16"/>
                <w:szCs w:val="16"/>
              </w:rPr>
              <w:t xml:space="preserve">AO-01 (C01)</w:t>
            </w:r>
          </w:p>
        </w:tc>
        <w:tc>
          <w:tcPr>
            <w:tcW w:w="1584" w:type="dxa"/>
          </w:tcPr>
          <w:p>
            <w:pPr>
              <w:spacing w:after="20" w:before="20"/>
              <w:rPr>
                <w:rFonts w:ascii="Arial" w:hAnsi="Arial" w:cs="Arial"/>
                <w:sz w:val="14"/>
                <w:szCs w:val="14"/>
              </w:rPr>
            </w:pPr>
            <w:r>
              <w:rPr>
                <w:rFonts w:ascii="Arial" w:hAnsi="Arial" w:cs="Arial"/>
                <w:sz w:val="16"/>
                <w:szCs w:val="16"/>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6"/>
                <w:szCs w:val="16"/>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6"/>
                <w:szCs w:val="16"/>
              </w:rPr>
              <w:t xml:space="preserve">BRRN.023: "Clean, Review, Exception"; the Walkthrough annex rules R23 (p.21) make missing mandatory data a sanitation failure.</w:t>
            </w:r>
          </w:p>
        </w:tc>
        <w:tc>
          <w:tcPr>
            <w:tcW w:w="3287" w:type="dxa"/>
          </w:tcPr>
          <w:p>
            <w:pPr>
              <w:spacing w:after="20" w:before="20"/>
              <w:rPr>
                <w:rFonts w:ascii="Arial" w:hAnsi="Arial" w:cs="Arial"/>
                <w:sz w:val="14"/>
                <w:szCs w:val="14"/>
              </w:rPr>
            </w:pPr>
            <w:r>
              <w:rPr>
                <w:rFonts w:ascii="Arial" w:hAnsi="Arial" w:cs="Arial"/>
                <w:sz w:val="16"/>
                <w:szCs w:val="16"/>
              </w:rPr>
              <w:t xml:space="preserve">Keep Clean / Review / Exception as the BRD says; show the Not for Renewal accounts as BDOI's "Non-Renewable" panel (a filter on the disposition). Proposed (setting):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AO-02 (C02)</w:t>
            </w:r>
          </w:p>
        </w:tc>
        <w:tc>
          <w:tcPr>
            <w:tcW w:w="1584" w:type="dxa"/>
          </w:tcPr>
          <w:p>
            <w:pPr>
              <w:spacing w:after="20" w:before="20"/>
              <w:rPr>
                <w:rFonts w:ascii="Arial" w:hAnsi="Arial" w:cs="Arial"/>
                <w:sz w:val="14"/>
                <w:szCs w:val="14"/>
              </w:rPr>
            </w:pPr>
            <w:r>
              <w:rPr>
                <w:rFonts w:ascii="Arial" w:hAnsi="Arial" w:cs="Arial"/>
                <w:sz w:val="16"/>
                <w:szCs w:val="16"/>
              </w:rPr>
              <w:t xml:space="preserve">TSI above PHP 250M (Rule)</w:t>
            </w:r>
          </w:p>
        </w:tc>
        <w:tc>
          <w:tcPr>
            <w:tcW w:w="2736" w:type="dxa"/>
          </w:tcPr>
          <w:p>
            <w:pPr>
              <w:spacing w:after="20" w:before="20"/>
              <w:rPr>
                <w:rFonts w:ascii="Arial" w:hAnsi="Arial" w:cs="Arial"/>
                <w:sz w:val="14"/>
                <w:szCs w:val="14"/>
              </w:rPr>
            </w:pPr>
            <w:r>
              <w:rPr>
                <w:rFonts w:ascii="Arial" w:hAnsi="Arial" w:cs="Arial"/>
                <w:sz w:val="16"/>
                <w:szCs w:val="16"/>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6"/>
                <w:szCs w:val="16"/>
              </w:rPr>
              <w:t xml:space="preserve">Walkthrough SC-12, SC-13: above the threshold the renewal goes to TSU or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Keep the Review bucket (the TSU route is manual work) and use BDOI's disposition word once the For Quotation / For Proposal meaning is settled. Proposed (setting):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6"/>
                <w:szCs w:val="16"/>
              </w:rPr>
              <w:t xml:space="preserve">Matches: Both partly</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AO-03 (C03)</w:t>
            </w:r>
          </w:p>
        </w:tc>
        <w:tc>
          <w:tcPr>
            <w:tcW w:w="1584" w:type="dxa"/>
          </w:tcPr>
          <w:p>
            <w:pPr>
              <w:spacing w:after="20" w:before="20"/>
              <w:rPr>
                <w:rFonts w:ascii="Arial" w:hAnsi="Arial" w:cs="Arial"/>
                <w:sz w:val="14"/>
                <w:szCs w:val="14"/>
              </w:rPr>
            </w:pPr>
            <w:r>
              <w:rPr>
                <w:rFonts w:ascii="Arial" w:hAnsi="Arial" w:cs="Arial"/>
                <w:sz w:val="16"/>
                <w:szCs w:val="16"/>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6"/>
                <w:szCs w:val="16"/>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6"/>
                <w:szCs w:val="16"/>
              </w:rPr>
              <w:t xml:space="preserve">BRD 2.004.3 lists both dispositions without defining the route.</w:t>
            </w:r>
          </w:p>
        </w:tc>
        <w:tc>
          <w:tcPr>
            <w:tcW w:w="3287" w:type="dxa"/>
          </w:tcPr>
          <w:p>
            <w:pPr>
              <w:spacing w:after="20" w:before="20"/>
              <w:rPr>
                <w:rFonts w:ascii="Arial" w:hAnsi="Arial" w:cs="Arial"/>
                <w:sz w:val="14"/>
                <w:szCs w:val="14"/>
              </w:rPr>
            </w:pPr>
            <w:r>
              <w:rPr>
                <w:rFonts w:ascii="Arial" w:hAnsi="Arial" w:cs="Arial"/>
                <w:sz w:val="16"/>
                <w:szCs w:val="16"/>
              </w:rPr>
              <w:t xml:space="preserve">Adopt BDOI's meaning (BDOI's process vocabulary) after Marketing confirms it; the change to the system is the routing of the two values.</w:t>
            </w:r>
          </w:p>
        </w:tc>
        <w:tc>
          <w:tcPr>
            <w:tcW w:w="1440" w:type="dxa"/>
          </w:tcPr>
          <w:p>
            <w:pPr>
              <w:spacing w:after="20" w:before="20"/>
              <w:rPr>
                <w:rFonts w:ascii="Arial" w:hAnsi="Arial" w:cs="Arial"/>
                <w:sz w:val="14"/>
                <w:szCs w:val="14"/>
              </w:rPr>
            </w:pPr>
            <w:r>
              <w:rPr>
                <w:rFonts w:ascii="Arial" w:hAnsi="Arial" w:cs="Arial"/>
                <w:sz w:val="16"/>
                <w:szCs w:val="16"/>
              </w:rPr>
              <w:t xml:space="preserve">Matches: Not stated</w:t>
            </w:r>
          </w:p>
        </w:tc>
        <w:tc>
          <w:tcPr>
            <w:tcW w:w="1440" w:type="dxa"/>
          </w:tcPr>
          <w:p>
            <w:pPr>
              <w:spacing w:after="20" w:before="20"/>
              <w:rPr>
                <w:rFonts w:ascii="Arial" w:hAnsi="Arial" w:cs="Arial"/>
                <w:sz w:val="14"/>
                <w:szCs w:val="14"/>
              </w:rPr>
            </w:pPr>
            <w:r>
              <w:rPr>
                <w:rFonts w:ascii="Arial" w:hAnsi="Arial" w:cs="Arial"/>
                <w:sz w:val="16"/>
                <w:szCs w:val="16"/>
              </w:rPr>
              <w:t xml:space="preserve">Marketing;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AO-04 (C04)</w:t>
            </w:r>
          </w:p>
        </w:tc>
        <w:tc>
          <w:tcPr>
            <w:tcW w:w="1584" w:type="dxa"/>
          </w:tcPr>
          <w:p>
            <w:pPr>
              <w:spacing w:after="20" w:before="20"/>
              <w:rPr>
                <w:rFonts w:ascii="Arial" w:hAnsi="Arial" w:cs="Arial"/>
                <w:sz w:val="14"/>
                <w:szCs w:val="14"/>
              </w:rPr>
            </w:pPr>
            <w:r>
              <w:rPr>
                <w:rFonts w:ascii="Arial" w:hAnsi="Arial" w:cs="Arial"/>
                <w:sz w:val="16"/>
                <w:szCs w:val="16"/>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6"/>
                <w:szCs w:val="16"/>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6"/>
                <w:szCs w:val="16"/>
              </w:rPr>
              <w:t xml:space="preserve">BRRN.029: match paid-off loans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Ask BDOI which of its two rules applies; we recommend Annex C (renew in the open market) as the detailed rule, with the change of account type.</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AO-05 (C05)</w:t>
            </w:r>
          </w:p>
        </w:tc>
        <w:tc>
          <w:tcPr>
            <w:tcW w:w="1584" w:type="dxa"/>
          </w:tcPr>
          <w:p>
            <w:pPr>
              <w:spacing w:after="20" w:before="20"/>
              <w:rPr>
                <w:rFonts w:ascii="Arial" w:hAnsi="Arial" w:cs="Arial"/>
                <w:sz w:val="14"/>
                <w:szCs w:val="14"/>
              </w:rPr>
            </w:pPr>
            <w:r>
              <w:rPr>
                <w:rFonts w:ascii="Arial" w:hAnsi="Arial" w:cs="Arial"/>
                <w:sz w:val="16"/>
                <w:szCs w:val="16"/>
              </w:rPr>
              <w:t xml:space="preserve">RMU loans (Rule)</w:t>
            </w:r>
          </w:p>
        </w:tc>
        <w:tc>
          <w:tcPr>
            <w:tcW w:w="2736" w:type="dxa"/>
          </w:tcPr>
          <w:p>
            <w:pPr>
              <w:spacing w:after="20" w:before="20"/>
              <w:rPr>
                <w:rFonts w:ascii="Arial" w:hAnsi="Arial" w:cs="Arial"/>
                <w:sz w:val="14"/>
                <w:szCs w:val="14"/>
              </w:rPr>
            </w:pPr>
            <w:r>
              <w:rPr>
                <w:rFonts w:ascii="Arial" w:hAnsi="Arial" w:cs="Arial"/>
                <w:sz w:val="16"/>
                <w:szCs w:val="16"/>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6"/>
                <w:szCs w:val="16"/>
              </w:rPr>
              <w:t xml:space="preserve">BRRN.029, BRD 2.004.4.1 (reason RMU).</w:t>
            </w:r>
          </w:p>
        </w:tc>
        <w:tc>
          <w:tcPr>
            <w:tcW w:w="3287" w:type="dxa"/>
          </w:tcPr>
          <w:p>
            <w:pPr>
              <w:spacing w:after="20" w:before="20"/>
              <w:rPr>
                <w:rFonts w:ascii="Arial" w:hAnsi="Arial" w:cs="Arial"/>
                <w:sz w:val="14"/>
                <w:szCs w:val="14"/>
              </w:rPr>
            </w:pPr>
            <w:r>
              <w:rPr>
                <w:rFonts w:ascii="Arial" w:hAnsi="Arial" w:cs="Arial"/>
                <w:sz w:val="16"/>
                <w:szCs w:val="16"/>
              </w:rPr>
              <w:t xml:space="preserve">Ask BDOI; take RMU from the AO code list if LAMD sends the full loan list (FRRN.012).</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AO-06 (C06)</w:t>
            </w:r>
          </w:p>
        </w:tc>
        <w:tc>
          <w:tcPr>
            <w:tcW w:w="1584" w:type="dxa"/>
          </w:tcPr>
          <w:p>
            <w:pPr>
              <w:spacing w:after="20" w:before="20"/>
              <w:rPr>
                <w:rFonts w:ascii="Arial" w:hAnsi="Arial" w:cs="Arial"/>
                <w:sz w:val="14"/>
                <w:szCs w:val="14"/>
              </w:rPr>
            </w:pPr>
            <w:r>
              <w:rPr>
                <w:rFonts w:ascii="Arial" w:hAnsi="Arial" w:cs="Arial"/>
                <w:sz w:val="16"/>
                <w:szCs w:val="16"/>
              </w:rPr>
              <w:t xml:space="preserve">Assignment of accounts (Rule)</w:t>
            </w:r>
          </w:p>
        </w:tc>
        <w:tc>
          <w:tcPr>
            <w:tcW w:w="2736" w:type="dxa"/>
          </w:tcPr>
          <w:p>
            <w:pPr>
              <w:spacing w:after="20" w:before="20"/>
              <w:rPr>
                <w:rFonts w:ascii="Arial" w:hAnsi="Arial" w:cs="Arial"/>
                <w:sz w:val="14"/>
                <w:szCs w:val="14"/>
              </w:rPr>
            </w:pPr>
            <w:r>
              <w:rPr>
                <w:rFonts w:ascii="Arial" w:hAnsi="Arial" w:cs="Arial"/>
                <w:sz w:val="16"/>
                <w:szCs w:val="16"/>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6"/>
                <w:szCs w:val="16"/>
              </w:rPr>
              <w:t xml:space="preserve">BRD 1.005, 3.005: the Team Lead assigns accounts to the AO or Processing Officer.</w:t>
            </w:r>
          </w:p>
        </w:tc>
        <w:tc>
          <w:tcPr>
            <w:tcW w:w="3287" w:type="dxa"/>
          </w:tcPr>
          <w:p>
            <w:pPr>
              <w:spacing w:after="20" w:before="20"/>
              <w:rPr>
                <w:rFonts w:ascii="Arial" w:hAnsi="Arial" w:cs="Arial"/>
                <w:sz w:val="14"/>
                <w:szCs w:val="14"/>
              </w:rPr>
            </w:pPr>
            <w:r>
              <w:rPr>
                <w:rFonts w:ascii="Arial" w:hAnsi="Arial" w:cs="Arial"/>
                <w:sz w:val="16"/>
                <w:szCs w:val="16"/>
              </w:rPr>
              <w:t xml:space="preserve">Keep the Team Lead assignment of the BRD and add automatic assignment as an option per segment (change to the system), if BDOI confirms. Proposed (setting):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AO-07 (C07)</w:t>
            </w:r>
          </w:p>
        </w:tc>
        <w:tc>
          <w:tcPr>
            <w:tcW w:w="1584" w:type="dxa"/>
          </w:tcPr>
          <w:p>
            <w:pPr>
              <w:spacing w:after="20" w:before="20"/>
              <w:rPr>
                <w:rFonts w:ascii="Arial" w:hAnsi="Arial" w:cs="Arial"/>
                <w:sz w:val="14"/>
                <w:szCs w:val="14"/>
              </w:rPr>
            </w:pPr>
            <w:r>
              <w:rPr>
                <w:rFonts w:ascii="Arial" w:hAnsi="Arial" w:cs="Arial"/>
                <w:sz w:val="16"/>
                <w:szCs w:val="16"/>
              </w:rPr>
              <w:t xml:space="preserve">Transfer to another unit (Rule)</w:t>
            </w:r>
          </w:p>
        </w:tc>
        <w:tc>
          <w:tcPr>
            <w:tcW w:w="2736" w:type="dxa"/>
          </w:tcPr>
          <w:p>
            <w:pPr>
              <w:spacing w:after="20" w:before="20"/>
              <w:rPr>
                <w:rFonts w:ascii="Arial" w:hAnsi="Arial" w:cs="Arial"/>
                <w:sz w:val="14"/>
                <w:szCs w:val="14"/>
              </w:rPr>
            </w:pPr>
            <w:r>
              <w:rPr>
                <w:rFonts w:ascii="Arial" w:hAnsi="Arial" w:cs="Arial"/>
                <w:sz w:val="16"/>
                <w:szCs w:val="16"/>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6"/>
                <w:szCs w:val="16"/>
              </w:rPr>
              <w:t xml:space="preserve">BRD 1.006, 1.007, 2.005: transfer the account to another unit; the receiving unit accepts or declines.</w:t>
            </w:r>
          </w:p>
        </w:tc>
        <w:tc>
          <w:tcPr>
            <w:tcW w:w="3287" w:type="dxa"/>
          </w:tcPr>
          <w:p>
            <w:pPr>
              <w:spacing w:after="20" w:before="20"/>
              <w:rPr>
                <w:rFonts w:ascii="Arial" w:hAnsi="Arial" w:cs="Arial"/>
                <w:sz w:val="14"/>
                <w:szCs w:val="14"/>
              </w:rPr>
            </w:pPr>
            <w:r>
              <w:rPr>
                <w:rFonts w:ascii="Arial" w:hAnsi="Arial" w:cs="Arial"/>
                <w:sz w:val="16"/>
                <w:szCs w:val="16"/>
              </w:rPr>
              <w:t xml:space="preserve">Keep the BRD transfer; add BDOI's referral as a second action (New Business opportunity) if BDOI wants both. Proposed (setting):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AO-08 (C08)</w:t>
            </w:r>
          </w:p>
        </w:tc>
        <w:tc>
          <w:tcPr>
            <w:tcW w:w="1584" w:type="dxa"/>
          </w:tcPr>
          <w:p>
            <w:pPr>
              <w:spacing w:after="20" w:before="20"/>
              <w:rPr>
                <w:rFonts w:ascii="Arial" w:hAnsi="Arial" w:cs="Arial"/>
                <w:sz w:val="14"/>
                <w:szCs w:val="14"/>
              </w:rPr>
            </w:pPr>
            <w:r>
              <w:rPr>
                <w:rFonts w:ascii="Arial" w:hAnsi="Arial" w:cs="Arial"/>
                <w:sz w:val="16"/>
                <w:szCs w:val="16"/>
              </w:rPr>
              <w:t xml:space="preserve">Extraction trigger (Schedule)</w:t>
            </w:r>
          </w:p>
        </w:tc>
        <w:tc>
          <w:tcPr>
            <w:tcW w:w="2736" w:type="dxa"/>
          </w:tcPr>
          <w:p>
            <w:pPr>
              <w:spacing w:after="20" w:before="20"/>
              <w:rPr>
                <w:rFonts w:ascii="Arial" w:hAnsi="Arial" w:cs="Arial"/>
                <w:sz w:val="14"/>
                <w:szCs w:val="14"/>
              </w:rPr>
            </w:pPr>
            <w:r>
              <w:rPr>
                <w:rFonts w:ascii="Arial" w:hAnsi="Arial" w:cs="Arial"/>
                <w:sz w:val="16"/>
                <w:szCs w:val="16"/>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6"/>
                <w:szCs w:val="16"/>
              </w:rPr>
              <w:t xml:space="preserve">BRRN.030: "automatically extract renewal accounts...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Keep both triggers; BDOI confirms the lead days per segment.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AO-09 (C09)</w:t>
            </w:r>
          </w:p>
        </w:tc>
        <w:tc>
          <w:tcPr>
            <w:tcW w:w="1584" w:type="dxa"/>
          </w:tcPr>
          <w:p>
            <w:pPr>
              <w:spacing w:after="20" w:before="20"/>
              <w:rPr>
                <w:rFonts w:ascii="Arial" w:hAnsi="Arial" w:cs="Arial"/>
                <w:sz w:val="14"/>
                <w:szCs w:val="14"/>
              </w:rPr>
            </w:pPr>
            <w:r>
              <w:rPr>
                <w:rFonts w:ascii="Arial" w:hAnsi="Arial" w:cs="Arial"/>
                <w:sz w:val="16"/>
                <w:szCs w:val="16"/>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6"/>
                <w:szCs w:val="16"/>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6"/>
                <w:szCs w:val="16"/>
              </w:rPr>
              <w:t xml:space="preserve">BRRN.021: renewal processing starts "only upon explicit user initiation".</w:t>
            </w:r>
          </w:p>
        </w:tc>
        <w:tc>
          <w:tcPr>
            <w:tcW w:w="3287" w:type="dxa"/>
          </w:tcPr>
          <w:p>
            <w:pPr>
              <w:spacing w:after="20" w:before="20"/>
              <w:rPr>
                <w:rFonts w:ascii="Arial" w:hAnsi="Arial" w:cs="Arial"/>
                <w:sz w:val="14"/>
                <w:szCs w:val="14"/>
              </w:rPr>
            </w:pPr>
            <w:r>
              <w:rPr>
                <w:rFonts w:ascii="Arial" w:hAnsi="Arial" w:cs="Arial"/>
                <w:sz w:val="16"/>
                <w:szCs w:val="16"/>
              </w:rPr>
              <w:t xml:space="preserve">Keep ours; use BDOI's status names on the renewal record (In Process Renewal for an initiated renewal).</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AO-10 (C10)</w:t>
            </w:r>
          </w:p>
        </w:tc>
        <w:tc>
          <w:tcPr>
            <w:tcW w:w="1584" w:type="dxa"/>
          </w:tcPr>
          <w:p>
            <w:pPr>
              <w:spacing w:after="20" w:before="20"/>
              <w:rPr>
                <w:rFonts w:ascii="Arial" w:hAnsi="Arial" w:cs="Arial"/>
                <w:sz w:val="14"/>
                <w:szCs w:val="14"/>
              </w:rPr>
            </w:pPr>
            <w:r>
              <w:rPr>
                <w:rFonts w:ascii="Arial" w:hAnsi="Arial" w:cs="Arial"/>
                <w:sz w:val="16"/>
                <w:szCs w:val="16"/>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6"/>
                <w:szCs w:val="16"/>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6"/>
                <w:szCs w:val="16"/>
              </w:rPr>
              <w:t xml:space="preserve">BRRN.035: insurer responses Approve / Renew As-Is, Reject and Revise.</w:t>
            </w:r>
          </w:p>
        </w:tc>
        <w:tc>
          <w:tcPr>
            <w:tcW w:w="3287" w:type="dxa"/>
          </w:tcPr>
          <w:p>
            <w:pPr>
              <w:spacing w:after="20" w:before="20"/>
              <w:rPr>
                <w:rFonts w:ascii="Arial" w:hAnsi="Arial" w:cs="Arial"/>
                <w:sz w:val="14"/>
                <w:szCs w:val="14"/>
              </w:rPr>
            </w:pPr>
            <w:r>
              <w:rPr>
                <w:rFonts w:ascii="Arial" w:hAnsi="Arial" w:cs="Arial"/>
                <w:sz w:val="16"/>
                <w:szCs w:val="16"/>
              </w:rPr>
              <w:t xml:space="preserve">Adopt BDOI's nine values as a list mapped to the three BRD outcomes, with BDOI's bucket and disposition per value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AO-11 (C11)</w:t>
            </w:r>
          </w:p>
        </w:tc>
        <w:tc>
          <w:tcPr>
            <w:tcW w:w="1584" w:type="dxa"/>
          </w:tcPr>
          <w:p>
            <w:pPr>
              <w:spacing w:after="20" w:before="20"/>
              <w:rPr>
                <w:rFonts w:ascii="Arial" w:hAnsi="Arial" w:cs="Arial"/>
                <w:sz w:val="14"/>
                <w:szCs w:val="14"/>
              </w:rPr>
            </w:pPr>
            <w:r>
              <w:rPr>
                <w:rFonts w:ascii="Arial" w:hAnsi="Arial" w:cs="Arial"/>
                <w:sz w:val="16"/>
                <w:szCs w:val="16"/>
              </w:rPr>
              <w:t xml:space="preserve">Lock of the account (Status)</w:t>
            </w:r>
          </w:p>
        </w:tc>
        <w:tc>
          <w:tcPr>
            <w:tcW w:w="2736" w:type="dxa"/>
          </w:tcPr>
          <w:p>
            <w:pPr>
              <w:spacing w:after="20" w:before="20"/>
              <w:rPr>
                <w:rFonts w:ascii="Arial" w:hAnsi="Arial" w:cs="Arial"/>
                <w:sz w:val="14"/>
                <w:szCs w:val="14"/>
              </w:rPr>
            </w:pPr>
            <w:r>
              <w:rPr>
                <w:rFonts w:ascii="Arial" w:hAnsi="Arial" w:cs="Arial"/>
                <w:sz w:val="16"/>
                <w:szCs w:val="16"/>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6"/>
                <w:szCs w:val="16"/>
              </w:rPr>
              <w:t xml:space="preserve">BRD 2.004.9: the account is locked once the RA is generated.</w:t>
            </w:r>
          </w:p>
        </w:tc>
        <w:tc>
          <w:tcPr>
            <w:tcW w:w="3287" w:type="dxa"/>
          </w:tcPr>
          <w:p>
            <w:pPr>
              <w:spacing w:after="20" w:before="20"/>
              <w:rPr>
                <w:rFonts w:ascii="Arial" w:hAnsi="Arial" w:cs="Arial"/>
                <w:sz w:val="14"/>
                <w:szCs w:val="14"/>
              </w:rPr>
            </w:pPr>
            <w:r>
              <w:rPr>
                <w:rFonts w:ascii="Arial" w:hAnsi="Arial" w:cs="Arial"/>
                <w:sz w:val="16"/>
                <w:szCs w:val="16"/>
              </w:rPr>
              <w:t xml:space="preserve">Keep the RA lock of the BRD and add BDOI's lock after placement (edits after placement are already refused by the account). Proposed (setting):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AO-12 (C12)</w:t>
            </w:r>
          </w:p>
        </w:tc>
        <w:tc>
          <w:tcPr>
            <w:tcW w:w="1584" w:type="dxa"/>
          </w:tcPr>
          <w:p>
            <w:pPr>
              <w:spacing w:after="20" w:before="20"/>
              <w:rPr>
                <w:rFonts w:ascii="Arial" w:hAnsi="Arial" w:cs="Arial"/>
                <w:sz w:val="14"/>
                <w:szCs w:val="14"/>
              </w:rPr>
            </w:pPr>
            <w:r>
              <w:rPr>
                <w:rFonts w:ascii="Arial" w:hAnsi="Arial" w:cs="Arial"/>
                <w:sz w:val="16"/>
                <w:szCs w:val="16"/>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6"/>
                <w:szCs w:val="16"/>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6"/>
                <w:szCs w:val="16"/>
              </w:rPr>
              <w:t xml:space="preserve">BRRN.042: "send request for Hold Cover to insurer/s and... record the Hold Cover confirmation".</w:t>
            </w:r>
          </w:p>
        </w:tc>
        <w:tc>
          <w:tcPr>
            <w:tcW w:w="3287" w:type="dxa"/>
          </w:tcPr>
          <w:p>
            <w:pPr>
              <w:spacing w:after="20" w:before="20"/>
              <w:rPr>
                <w:rFonts w:ascii="Arial" w:hAnsi="Arial" w:cs="Arial"/>
                <w:sz w:val="14"/>
                <w:szCs w:val="14"/>
              </w:rPr>
            </w:pPr>
            <w:r>
              <w:rPr>
                <w:rFonts w:ascii="Arial" w:hAnsi="Arial" w:cs="Arial"/>
                <w:sz w:val="16"/>
                <w:szCs w:val="16"/>
              </w:rPr>
              <w:t xml:space="preserve">Adopt BDOI's durations as parameters now; automatic requests and extensions are a change to the system for BDOI to prioritise. Proposed (setting):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AO-13 (C13)</w:t>
            </w:r>
          </w:p>
        </w:tc>
        <w:tc>
          <w:tcPr>
            <w:tcW w:w="1584" w:type="dxa"/>
          </w:tcPr>
          <w:p>
            <w:pPr>
              <w:spacing w:after="20" w:before="20"/>
              <w:rPr>
                <w:rFonts w:ascii="Arial" w:hAnsi="Arial" w:cs="Arial"/>
                <w:sz w:val="14"/>
                <w:szCs w:val="14"/>
              </w:rPr>
            </w:pPr>
            <w:r>
              <w:rPr>
                <w:rFonts w:ascii="Arial" w:hAnsi="Arial" w:cs="Arial"/>
                <w:sz w:val="16"/>
                <w:szCs w:val="16"/>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6"/>
                <w:szCs w:val="16"/>
              </w:rPr>
              <w:t xml:space="preserve">BRRN.010: "Identify if RA is for first or second notice".</w:t>
            </w:r>
          </w:p>
        </w:tc>
        <w:tc>
          <w:tcPr>
            <w:tcW w:w="3287" w:type="dxa"/>
          </w:tcPr>
          <w:p>
            <w:pPr>
              <w:spacing w:after="20" w:before="20"/>
              <w:rPr>
                <w:rFonts w:ascii="Arial" w:hAnsi="Arial" w:cs="Arial"/>
                <w:sz w:val="14"/>
                <w:szCs w:val="14"/>
              </w:rPr>
            </w:pPr>
            <w:r>
              <w:rPr>
                <w:rFonts w:ascii="Arial" w:hAnsi="Arial" w:cs="Arial"/>
                <w:sz w:val="16"/>
                <w:szCs w:val="16"/>
              </w:rPr>
              <w:t xml:space="preserve">Adopt BDOI's 75 / 45 days and the automatic determination; name the notices First and Final as in the approved templates. Proposed (setting):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AO-14 (C14)</w:t>
            </w:r>
          </w:p>
        </w:tc>
        <w:tc>
          <w:tcPr>
            <w:tcW w:w="1584" w:type="dxa"/>
          </w:tcPr>
          <w:p>
            <w:pPr>
              <w:spacing w:after="20" w:before="20"/>
              <w:rPr>
                <w:rFonts w:ascii="Arial" w:hAnsi="Arial" w:cs="Arial"/>
                <w:sz w:val="14"/>
                <w:szCs w:val="14"/>
              </w:rPr>
            </w:pPr>
            <w:r>
              <w:rPr>
                <w:rFonts w:ascii="Arial" w:hAnsi="Arial" w:cs="Arial"/>
                <w:sz w:val="16"/>
                <w:szCs w:val="16"/>
              </w:rPr>
              <w:t xml:space="preserve">NRNS reminder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6"/>
                <w:szCs w:val="16"/>
              </w:rPr>
              <w:t xml:space="preserve">BRRN.025: "at the defined follow-up checkpoint (e.g., +90 days)"; BRRN.037.</w:t>
            </w:r>
          </w:p>
        </w:tc>
        <w:tc>
          <w:tcPr>
            <w:tcW w:w="3287" w:type="dxa"/>
          </w:tcPr>
          <w:p>
            <w:pPr>
              <w:spacing w:after="20" w:before="20"/>
              <w:rPr>
                <w:rFonts w:ascii="Arial" w:hAnsi="Arial" w:cs="Arial"/>
                <w:sz w:val="14"/>
                <w:szCs w:val="14"/>
              </w:rPr>
            </w:pPr>
            <w:r>
              <w:rPr>
                <w:rFonts w:ascii="Arial" w:hAnsi="Arial" w:cs="Arial"/>
                <w:sz w:val="16"/>
                <w:szCs w:val="16"/>
              </w:rPr>
              <w:t xml:space="preserve">Adopt BDOI's definition and 75 days (parameter value).</w:t>
            </w:r>
          </w:p>
        </w:tc>
        <w:tc>
          <w:tcPr>
            <w:tcW w:w="1440" w:type="dxa"/>
          </w:tcPr>
          <w:p>
            <w:pPr>
              <w:spacing w:after="20" w:before="20"/>
              <w:rPr>
                <w:rFonts w:ascii="Arial" w:hAnsi="Arial" w:cs="Arial"/>
                <w:sz w:val="14"/>
                <w:szCs w:val="14"/>
              </w:rPr>
            </w:pPr>
            <w:r>
              <w:rPr>
                <w:rFonts w:ascii="Arial" w:hAnsi="Arial" w:cs="Arial"/>
                <w:sz w:val="16"/>
                <w:szCs w:val="16"/>
              </w:rPr>
              <w:t xml:space="preserve">Matches: Both (example value)</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AO-15 (C15)</w:t>
            </w:r>
          </w:p>
        </w:tc>
        <w:tc>
          <w:tcPr>
            <w:tcW w:w="1584" w:type="dxa"/>
          </w:tcPr>
          <w:p>
            <w:pPr>
              <w:spacing w:after="20" w:before="20"/>
              <w:rPr>
                <w:rFonts w:ascii="Arial" w:hAnsi="Arial" w:cs="Arial"/>
                <w:sz w:val="14"/>
                <w:szCs w:val="14"/>
              </w:rPr>
            </w:pPr>
            <w:r>
              <w:rPr>
                <w:rFonts w:ascii="Arial" w:hAnsi="Arial" w:cs="Arial"/>
                <w:sz w:val="16"/>
                <w:szCs w:val="16"/>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6"/>
                <w:szCs w:val="16"/>
              </w:rPr>
              <w:t xml:space="preserve">Walkthrough R37-HC-05 to 10: no letter before the effective expiry date; NAL and NRL are mutually exclusive.</w:t>
            </w:r>
          </w:p>
        </w:tc>
        <w:tc>
          <w:tcPr>
            <w:tcW w:w="3287" w:type="dxa"/>
          </w:tcPr>
          <w:p>
            <w:pPr>
              <w:spacing w:after="20" w:before="20"/>
              <w:rPr>
                <w:rFonts w:ascii="Arial" w:hAnsi="Arial" w:cs="Arial"/>
                <w:sz w:val="14"/>
                <w:szCs w:val="14"/>
              </w:rPr>
            </w:pPr>
            <w:r>
              <w:rPr>
                <w:rFonts w:ascii="Arial" w:hAnsi="Arial" w:cs="Arial"/>
                <w:sz w:val="16"/>
                <w:szCs w:val="16"/>
              </w:rPr>
              <w:t xml:space="preserve">Keep the mutual exclusion and the effective expiry date of the BRD; adopt BDOI's day offsets (1 and 3 days) as parameters. Proposed (setting):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AO-16 (C16)</w:t>
            </w:r>
          </w:p>
        </w:tc>
        <w:tc>
          <w:tcPr>
            <w:tcW w:w="1584" w:type="dxa"/>
          </w:tcPr>
          <w:p>
            <w:pPr>
              <w:spacing w:after="20" w:before="20"/>
              <w:rPr>
                <w:rFonts w:ascii="Arial" w:hAnsi="Arial" w:cs="Arial"/>
                <w:sz w:val="14"/>
                <w:szCs w:val="14"/>
              </w:rPr>
            </w:pPr>
            <w:r>
              <w:rPr>
                <w:rFonts w:ascii="Arial" w:hAnsi="Arial" w:cs="Arial"/>
                <w:sz w:val="16"/>
                <w:szCs w:val="16"/>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6"/>
                <w:szCs w:val="16"/>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6"/>
                <w:szCs w:val="16"/>
              </w:rPr>
              <w:t xml:space="preserve">BRRN.010: send RA "with encryption and password protection".</w:t>
            </w:r>
          </w:p>
        </w:tc>
        <w:tc>
          <w:tcPr>
            <w:tcW w:w="3287" w:type="dxa"/>
          </w:tcPr>
          <w:p>
            <w:pPr>
              <w:spacing w:after="20" w:before="20"/>
              <w:rPr>
                <w:rFonts w:ascii="Arial" w:hAnsi="Arial" w:cs="Arial"/>
                <w:sz w:val="14"/>
                <w:szCs w:val="14"/>
              </w:rPr>
            </w:pPr>
            <w:r>
              <w:rPr>
                <w:rFonts w:ascii="Arial" w:hAnsi="Arial" w:cs="Arial"/>
                <w:sz w:val="16"/>
                <w:szCs w:val="16"/>
              </w:rPr>
              <w:t xml:space="preserve">Adopt BDOI's convention (answers Q07); change to the system of the password rule. Proposed (setting):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AO-17 (C17)</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6"/>
                <w:szCs w:val="16"/>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 keeps e-mail as the fallback channel. Proposed (setting):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6"/>
                <w:szCs w:val="16"/>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AO-18 (C18)</w:t>
            </w:r>
          </w:p>
        </w:tc>
        <w:tc>
          <w:tcPr>
            <w:tcW w:w="1584" w:type="dxa"/>
          </w:tcPr>
          <w:p>
            <w:pPr>
              <w:spacing w:after="20" w:before="20"/>
              <w:rPr>
                <w:rFonts w:ascii="Arial" w:hAnsi="Arial" w:cs="Arial"/>
                <w:sz w:val="14"/>
                <w:szCs w:val="14"/>
              </w:rPr>
            </w:pPr>
            <w:r>
              <w:rPr>
                <w:rFonts w:ascii="Arial" w:hAnsi="Arial" w:cs="Arial"/>
                <w:sz w:val="16"/>
                <w:szCs w:val="16"/>
              </w:rPr>
              <w:t xml:space="preserve">Incentive timing (Rule)</w:t>
            </w:r>
          </w:p>
        </w:tc>
        <w:tc>
          <w:tcPr>
            <w:tcW w:w="2736" w:type="dxa"/>
          </w:tcPr>
          <w:p>
            <w:pPr>
              <w:spacing w:after="20" w:before="20"/>
              <w:rPr>
                <w:rFonts w:ascii="Arial" w:hAnsi="Arial" w:cs="Arial"/>
                <w:sz w:val="14"/>
                <w:szCs w:val="14"/>
              </w:rPr>
            </w:pPr>
            <w:r>
              <w:rPr>
                <w:rFonts w:ascii="Arial" w:hAnsi="Arial" w:cs="Arial"/>
                <w:sz w:val="16"/>
                <w:szCs w:val="16"/>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6"/>
                <w:szCs w:val="16"/>
              </w:rPr>
              <w:t xml:space="preserve">BRRN.041: "after successful placement, booking, and full payment confirmation".</w:t>
            </w:r>
          </w:p>
        </w:tc>
        <w:tc>
          <w:tcPr>
            <w:tcW w:w="3287" w:type="dxa"/>
          </w:tcPr>
          <w:p>
            <w:pPr>
              <w:spacing w:after="20" w:before="20"/>
              <w:rPr>
                <w:rFonts w:ascii="Arial" w:hAnsi="Arial" w:cs="Arial"/>
                <w:sz w:val="14"/>
                <w:szCs w:val="14"/>
              </w:rPr>
            </w:pPr>
            <w:r>
              <w:rPr>
                <w:rFonts w:ascii="Arial" w:hAnsi="Arial" w:cs="Arial"/>
                <w:sz w:val="16"/>
                <w:szCs w:val="16"/>
              </w:rPr>
              <w:t xml:space="preserve">Keep ours; align BDOI's wording with BRRN.041.</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AO-19 (C19)</w:t>
            </w:r>
          </w:p>
        </w:tc>
        <w:tc>
          <w:tcPr>
            <w:tcW w:w="1584" w:type="dxa"/>
          </w:tcPr>
          <w:p>
            <w:pPr>
              <w:spacing w:after="20" w:before="20"/>
              <w:rPr>
                <w:rFonts w:ascii="Arial" w:hAnsi="Arial" w:cs="Arial"/>
                <w:sz w:val="14"/>
                <w:szCs w:val="14"/>
              </w:rPr>
            </w:pPr>
            <w:r>
              <w:rPr>
                <w:rFonts w:ascii="Arial" w:hAnsi="Arial" w:cs="Arial"/>
                <w:sz w:val="16"/>
                <w:szCs w:val="16"/>
              </w:rPr>
              <w:t xml:space="preserve">Session timeout (Rule)</w:t>
            </w:r>
          </w:p>
        </w:tc>
        <w:tc>
          <w:tcPr>
            <w:tcW w:w="2736" w:type="dxa"/>
          </w:tcPr>
          <w:p>
            <w:pPr>
              <w:spacing w:after="20" w:before="20"/>
              <w:rPr>
                <w:rFonts w:ascii="Arial" w:hAnsi="Arial" w:cs="Arial"/>
                <w:sz w:val="14"/>
                <w:szCs w:val="14"/>
              </w:rPr>
            </w:pPr>
            <w:r>
              <w:rPr>
                <w:rFonts w:ascii="Arial" w:hAnsi="Arial" w:cs="Arial"/>
                <w:sz w:val="16"/>
                <w:szCs w:val="16"/>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6"/>
                <w:szCs w:val="16"/>
              </w:rPr>
              <w:t xml:space="preserve">BRD x.001: warning after 15 minutes of inactivity and 30 minutes before the system-triggered log-out.</w:t>
            </w:r>
          </w:p>
        </w:tc>
        <w:tc>
          <w:tcPr>
            <w:tcW w:w="3287" w:type="dxa"/>
          </w:tcPr>
          <w:p>
            <w:pPr>
              <w:spacing w:after="20" w:before="20"/>
              <w:rPr>
                <w:rFonts w:ascii="Arial" w:hAnsi="Arial" w:cs="Arial"/>
                <w:sz w:val="14"/>
                <w:szCs w:val="14"/>
              </w:rPr>
            </w:pPr>
            <w:r>
              <w:rPr>
                <w:rFonts w:ascii="Arial" w:hAnsi="Arial" w:cs="Arial"/>
                <w:sz w:val="16"/>
                <w:szCs w:val="16"/>
              </w:rPr>
              <w:t xml:space="preserve">Ask BDOI which timing it means; both are parameter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AO-20 (C20)</w:t>
            </w:r>
          </w:p>
        </w:tc>
        <w:tc>
          <w:tcPr>
            <w:tcW w:w="1584" w:type="dxa"/>
          </w:tcPr>
          <w:p>
            <w:pPr>
              <w:spacing w:after="20" w:before="20"/>
              <w:rPr>
                <w:rFonts w:ascii="Arial" w:hAnsi="Arial" w:cs="Arial"/>
                <w:sz w:val="14"/>
                <w:szCs w:val="14"/>
              </w:rPr>
            </w:pPr>
            <w:r>
              <w:rPr>
                <w:rFonts w:ascii="Arial" w:hAnsi="Arial" w:cs="Arial"/>
                <w:sz w:val="16"/>
                <w:szCs w:val="16"/>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6"/>
                <w:szCs w:val="16"/>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6"/>
                <w:szCs w:val="16"/>
              </w:rPr>
              <w:t xml:space="preserve">Walkthrough addendum p.4: client confirmation, placement and booking stay under manual control.</w:t>
            </w:r>
          </w:p>
        </w:tc>
        <w:tc>
          <w:tcPr>
            <w:tcW w:w="3287" w:type="dxa"/>
          </w:tcPr>
          <w:p>
            <w:pPr>
              <w:spacing w:after="20" w:before="20"/>
              <w:rPr>
                <w:rFonts w:ascii="Arial" w:hAnsi="Arial" w:cs="Arial"/>
                <w:sz w:val="14"/>
                <w:szCs w:val="14"/>
              </w:rPr>
            </w:pPr>
            <w:r>
              <w:rPr>
                <w:rFonts w:ascii="Arial" w:hAnsi="Arial" w:cs="Arial"/>
                <w:sz w:val="16"/>
                <w:szCs w:val="16"/>
              </w:rPr>
              <w:t xml:space="preserve">Keep the booking a user action as the Walkthrough addendum says, unless BDOI changes it. Proposed (setting):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AO-21 (C21)</w:t>
            </w:r>
          </w:p>
        </w:tc>
        <w:tc>
          <w:tcPr>
            <w:tcW w:w="1584" w:type="dxa"/>
          </w:tcPr>
          <w:p>
            <w:pPr>
              <w:spacing w:after="20" w:before="20"/>
              <w:rPr>
                <w:rFonts w:ascii="Arial" w:hAnsi="Arial" w:cs="Arial"/>
                <w:sz w:val="14"/>
                <w:szCs w:val="14"/>
              </w:rPr>
            </w:pPr>
            <w:r>
              <w:rPr>
                <w:rFonts w:ascii="Arial" w:hAnsi="Arial" w:cs="Arial"/>
                <w:sz w:val="16"/>
                <w:szCs w:val="16"/>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6"/>
                <w:szCs w:val="16"/>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6"/>
                <w:szCs w:val="16"/>
              </w:rPr>
              <w:t xml:space="preserve">BRRN.032: endorsements must be reflected on the mother policy before renewal approval.</w:t>
            </w:r>
          </w:p>
        </w:tc>
        <w:tc>
          <w:tcPr>
            <w:tcW w:w="3287" w:type="dxa"/>
          </w:tcPr>
          <w:p>
            <w:pPr>
              <w:spacing w:after="20" w:before="20"/>
              <w:rPr>
                <w:rFonts w:ascii="Arial" w:hAnsi="Arial" w:cs="Arial"/>
                <w:sz w:val="14"/>
                <w:szCs w:val="14"/>
              </w:rPr>
            </w:pPr>
            <w:r>
              <w:rPr>
                <w:rFonts w:ascii="Arial" w:hAnsi="Arial" w:cs="Arial"/>
                <w:sz w:val="16"/>
                <w:szCs w:val="16"/>
              </w:rPr>
              <w:t xml:space="preserve">Keep ours and add BDOI's Review routing for endorsements of the term if Marketing wants to see them. Proposed (setting):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AO-22 (C22)</w:t>
            </w:r>
          </w:p>
        </w:tc>
        <w:tc>
          <w:tcPr>
            <w:tcW w:w="1584" w:type="dxa"/>
          </w:tcPr>
          <w:p>
            <w:pPr>
              <w:spacing w:after="20" w:before="20"/>
              <w:rPr>
                <w:rFonts w:ascii="Arial" w:hAnsi="Arial" w:cs="Arial"/>
                <w:sz w:val="14"/>
                <w:szCs w:val="14"/>
              </w:rPr>
            </w:pPr>
            <w:r>
              <w:rPr>
                <w:rFonts w:ascii="Arial" w:hAnsi="Arial" w:cs="Arial"/>
                <w:sz w:val="16"/>
                <w:szCs w:val="16"/>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6"/>
                <w:szCs w:val="16"/>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6"/>
                <w:szCs w:val="16"/>
              </w:rPr>
              <w:t xml:space="preserve">BRD 2.004.3 (dispositions) and 2.004.4.1-10 (ten reasons).</w:t>
            </w:r>
          </w:p>
        </w:tc>
        <w:tc>
          <w:tcPr>
            <w:tcW w:w="3287" w:type="dxa"/>
          </w:tcPr>
          <w:p>
            <w:pPr>
              <w:spacing w:after="20" w:before="20"/>
              <w:rPr>
                <w:rFonts w:ascii="Arial" w:hAnsi="Arial" w:cs="Arial"/>
                <w:sz w:val="14"/>
                <w:szCs w:val="14"/>
              </w:rPr>
            </w:pPr>
            <w:r>
              <w:rPr>
                <w:rFonts w:ascii="Arial" w:hAnsi="Arial" w:cs="Arial"/>
                <w:sz w:val="16"/>
                <w:szCs w:val="16"/>
              </w:rPr>
              <w:t xml:space="preserve">Keep the five dispositions of the BRD and add BDOI's eleven extra reasons as list values. Proposed (setting):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AO-23 (C23)</w:t>
            </w:r>
          </w:p>
        </w:tc>
        <w:tc>
          <w:tcPr>
            <w:tcW w:w="1584" w:type="dxa"/>
          </w:tcPr>
          <w:p>
            <w:pPr>
              <w:spacing w:after="20" w:before="20"/>
              <w:rPr>
                <w:rFonts w:ascii="Arial" w:hAnsi="Arial" w:cs="Arial"/>
                <w:sz w:val="14"/>
                <w:szCs w:val="14"/>
              </w:rPr>
            </w:pPr>
            <w:r>
              <w:rPr>
                <w:rFonts w:ascii="Arial" w:hAnsi="Arial" w:cs="Arial"/>
                <w:sz w:val="16"/>
                <w:szCs w:val="16"/>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6"/>
                <w:szCs w:val="16"/>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6"/>
                <w:szCs w:val="16"/>
              </w:rPr>
              <w:t xml:space="preserve">BRRN.040: proceed to placement and booking "without delay, duplicate handling, or manual re initiation".</w:t>
            </w:r>
          </w:p>
        </w:tc>
        <w:tc>
          <w:tcPr>
            <w:tcW w:w="3287" w:type="dxa"/>
          </w:tcPr>
          <w:p>
            <w:pPr>
              <w:spacing w:after="20" w:before="20"/>
              <w:rPr>
                <w:rFonts w:ascii="Arial" w:hAnsi="Arial" w:cs="Arial"/>
                <w:sz w:val="14"/>
                <w:szCs w:val="14"/>
              </w:rPr>
            </w:pPr>
            <w:r>
              <w:rPr>
                <w:rFonts w:ascii="Arial" w:hAnsi="Arial" w:cs="Arial"/>
                <w:sz w:val="16"/>
                <w:szCs w:val="16"/>
              </w:rPr>
              <w:t xml:space="preserve">Ask BDOI; a second approval is a change to the system and slows BRRN.040. Proposed (setting):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Processing Head</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AO-24 (C24)</w:t>
            </w:r>
          </w:p>
        </w:tc>
        <w:tc>
          <w:tcPr>
            <w:tcW w:w="1584" w:type="dxa"/>
          </w:tcPr>
          <w:p>
            <w:pPr>
              <w:spacing w:after="20" w:before="20"/>
              <w:rPr>
                <w:rFonts w:ascii="Arial" w:hAnsi="Arial" w:cs="Arial"/>
                <w:sz w:val="14"/>
                <w:szCs w:val="14"/>
              </w:rPr>
            </w:pPr>
            <w:r>
              <w:rPr>
                <w:rFonts w:ascii="Arial" w:hAnsi="Arial" w:cs="Arial"/>
                <w:sz w:val="16"/>
                <w:szCs w:val="16"/>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6"/>
                <w:szCs w:val="16"/>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6"/>
                <w:szCs w:val="16"/>
              </w:rPr>
              <w:t xml:space="preserve">BRRN.031, 034: rule-based disposition and a matrix of automated versus manual scenarios.</w:t>
            </w:r>
          </w:p>
        </w:tc>
        <w:tc>
          <w:tcPr>
            <w:tcW w:w="3287" w:type="dxa"/>
          </w:tcPr>
          <w:p>
            <w:pPr>
              <w:spacing w:after="20" w:before="20"/>
              <w:rPr>
                <w:rFonts w:ascii="Arial" w:hAnsi="Arial" w:cs="Arial"/>
                <w:sz w:val="14"/>
                <w:szCs w:val="14"/>
              </w:rPr>
            </w:pPr>
            <w:r>
              <w:rPr>
                <w:rFonts w:ascii="Arial" w:hAnsi="Arial" w:cs="Arial"/>
                <w:sz w:val="16"/>
                <w:szCs w:val="16"/>
              </w:rPr>
              <w:t xml:space="preserve">Keep the matrix and load BDOI's rule (Clean is automatic For Renewal) as its first content. Proposed (setting):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AO-25 (C25)</w:t>
            </w:r>
          </w:p>
        </w:tc>
        <w:tc>
          <w:tcPr>
            <w:tcW w:w="1584" w:type="dxa"/>
          </w:tcPr>
          <w:p>
            <w:pPr>
              <w:spacing w:after="20" w:before="20"/>
              <w:rPr>
                <w:rFonts w:ascii="Arial" w:hAnsi="Arial" w:cs="Arial"/>
                <w:sz w:val="14"/>
                <w:szCs w:val="14"/>
              </w:rPr>
            </w:pPr>
            <w:r>
              <w:rPr>
                <w:rFonts w:ascii="Arial" w:hAnsi="Arial" w:cs="Arial"/>
                <w:sz w:val="16"/>
                <w:szCs w:val="16"/>
              </w:rPr>
              <w:t xml:space="preserve">Status names (Naming)</w:t>
            </w:r>
          </w:p>
        </w:tc>
        <w:tc>
          <w:tcPr>
            <w:tcW w:w="2736" w:type="dxa"/>
          </w:tcPr>
          <w:p>
            <w:pPr>
              <w:spacing w:after="20" w:before="20"/>
              <w:rPr>
                <w:rFonts w:ascii="Arial" w:hAnsi="Arial" w:cs="Arial"/>
                <w:sz w:val="14"/>
                <w:szCs w:val="14"/>
              </w:rPr>
            </w:pPr>
            <w:r>
              <w:rPr>
                <w:rFonts w:ascii="Arial" w:hAnsi="Arial" w:cs="Arial"/>
                <w:sz w:val="16"/>
                <w:szCs w:val="16"/>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6"/>
                <w:szCs w:val="16"/>
              </w:rPr>
              <w:t xml:space="preserve">The main BRD uses Review in progress, Returned and the RA statuses.</w:t>
            </w:r>
          </w:p>
        </w:tc>
        <w:tc>
          <w:tcPr>
            <w:tcW w:w="3287" w:type="dxa"/>
          </w:tcPr>
          <w:p>
            <w:pPr>
              <w:spacing w:after="20" w:before="20"/>
              <w:rPr>
                <w:rFonts w:ascii="Arial" w:hAnsi="Arial" w:cs="Arial"/>
                <w:sz w:val="14"/>
                <w:szCs w:val="14"/>
              </w:rPr>
            </w:pPr>
            <w:r>
              <w:rPr>
                <w:rFonts w:ascii="Arial" w:hAnsi="Arial" w:cs="Arial"/>
                <w:sz w:val="16"/>
                <w:szCs w:val="16"/>
              </w:rPr>
              <w:t xml:space="preserve">Map the two lists one to one in the status model annex and use BDOI's names where the BRD is silent. Proposed (setting):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6"/>
                <w:szCs w:val="16"/>
              </w:rPr>
              <w:t xml:space="preserve">Matches: Ours (main BRD terms)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AO-26 (C26)</w:t>
            </w:r>
          </w:p>
        </w:tc>
        <w:tc>
          <w:tcPr>
            <w:tcW w:w="1584" w:type="dxa"/>
          </w:tcPr>
          <w:p>
            <w:pPr>
              <w:keepNext/>
              <w:spacing w:after="20" w:before="20"/>
              <w:rPr>
                <w:rFonts w:ascii="Arial" w:hAnsi="Arial" w:cs="Arial"/>
                <w:sz w:val="14"/>
                <w:szCs w:val="14"/>
              </w:rPr>
            </w:pPr>
            <w:r>
              <w:rPr>
                <w:rFonts w:ascii="Arial" w:hAnsi="Arial" w:cs="Arial"/>
                <w:sz w:val="16"/>
                <w:szCs w:val="16"/>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6"/>
                <w:szCs w:val="16"/>
              </w:rPr>
              <w:t xml:space="preserve">RMEL in the BRD title; NFR in BRRN.009, NRL in the Walkthrough addendum.</w:t>
            </w:r>
          </w:p>
        </w:tc>
        <w:tc>
          <w:tcPr>
            <w:tcW w:w="3287" w:type="dxa"/>
          </w:tcPr>
          <w:p>
            <w:pPr>
              <w:keepNext/>
              <w:spacing w:after="20" w:before="20"/>
              <w:rPr>
                <w:rFonts w:ascii="Arial" w:hAnsi="Arial" w:cs="Arial"/>
                <w:sz w:val="14"/>
                <w:szCs w:val="14"/>
              </w:rPr>
            </w:pPr>
            <w:r>
              <w:rPr>
                <w:rFonts w:ascii="Arial" w:hAnsi="Arial" w:cs="Arial"/>
                <w:sz w:val="16"/>
                <w:szCs w:val="16"/>
              </w:rPr>
              <w:t xml:space="preserve">Use BDOI's names RMEL and NRL in the merged FRS and on the screens. Proposed (setting):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AO-27 (C27)</w:t>
            </w:r>
          </w:p>
        </w:tc>
        <w:tc>
          <w:tcPr>
            <w:tcW w:w="1584" w:type="dxa"/>
          </w:tcPr>
          <w:p>
            <w:pPr>
              <w:keepNext/>
              <w:spacing w:after="20" w:before="20"/>
              <w:rPr>
                <w:rFonts w:ascii="Arial" w:hAnsi="Arial" w:cs="Arial"/>
                <w:sz w:val="14"/>
                <w:szCs w:val="14"/>
              </w:rPr>
            </w:pPr>
            <w:r>
              <w:rPr>
                <w:rFonts w:ascii="Arial" w:hAnsi="Arial" w:cs="Arial"/>
                <w:sz w:val="16"/>
                <w:szCs w:val="16"/>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6"/>
                <w:szCs w:val="16"/>
              </w:rPr>
              <w:t xml:space="preserve">BRD 2.004.4.9: Non-renewable Accounts.</w:t>
            </w:r>
          </w:p>
        </w:tc>
        <w:tc>
          <w:tcPr>
            <w:tcW w:w="3287" w:type="dxa"/>
          </w:tcPr>
          <w:p>
            <w:pPr>
              <w:keepNext/>
              <w:spacing w:after="20" w:before="20"/>
              <w:rPr>
                <w:rFonts w:ascii="Arial" w:hAnsi="Arial" w:cs="Arial"/>
                <w:sz w:val="14"/>
                <w:szCs w:val="14"/>
              </w:rPr>
            </w:pPr>
            <w:r>
              <w:rPr>
                <w:rFonts w:ascii="Arial" w:hAnsi="Arial" w:cs="Arial"/>
                <w:sz w:val="16"/>
                <w:szCs w:val="16"/>
              </w:rPr>
              <w:t xml:space="preserve">Keep the BRD label and correct BDOI's two variants. Proposed (setting):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AO-28 (C28)</w:t>
            </w:r>
          </w:p>
        </w:tc>
        <w:tc>
          <w:tcPr>
            <w:tcW w:w="1584" w:type="dxa"/>
          </w:tcPr>
          <w:p>
            <w:pPr>
              <w:spacing w:after="20" w:before="20"/>
              <w:rPr>
                <w:rFonts w:ascii="Arial" w:hAnsi="Arial" w:cs="Arial"/>
                <w:sz w:val="14"/>
                <w:szCs w:val="14"/>
              </w:rPr>
            </w:pPr>
            <w:r>
              <w:rPr>
                <w:rFonts w:ascii="Arial" w:hAnsi="Arial" w:cs="Arial"/>
                <w:sz w:val="16"/>
                <w:szCs w:val="16"/>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6"/>
                <w:szCs w:val="16"/>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6"/>
                <w:szCs w:val="16"/>
              </w:rPr>
              <w:t xml:space="preserve">BRRN.040 (automatic progression) and the Walkthrough addendum p.4 (manual placement).</w:t>
            </w:r>
          </w:p>
        </w:tc>
        <w:tc>
          <w:tcPr>
            <w:tcW w:w="3287" w:type="dxa"/>
          </w:tcPr>
          <w:p>
            <w:pPr>
              <w:spacing w:after="20" w:before="20"/>
              <w:rPr>
                <w:rFonts w:ascii="Arial" w:hAnsi="Arial" w:cs="Arial"/>
                <w:sz w:val="14"/>
                <w:szCs w:val="14"/>
              </w:rPr>
            </w:pPr>
            <w:r>
              <w:rPr>
                <w:rFonts w:ascii="Arial" w:hAnsi="Arial" w:cs="Arial"/>
                <w:sz w:val="16"/>
                <w:szCs w:val="16"/>
              </w:rPr>
              <w:t xml:space="preserve">Adopt BDOI's automatic status change; the placement itself stays a user action.</w:t>
            </w:r>
          </w:p>
        </w:tc>
        <w:tc>
          <w:tcPr>
            <w:tcW w:w="1440" w:type="dxa"/>
          </w:tcPr>
          <w:p>
            <w:pPr>
              <w:spacing w:after="20" w:before="20"/>
              <w:rPr>
                <w:rFonts w:ascii="Arial" w:hAnsi="Arial" w:cs="Arial"/>
                <w:sz w:val="14"/>
                <w:szCs w:val="14"/>
              </w:rPr>
            </w:pPr>
            <w:r>
              <w:rPr>
                <w:rFonts w:ascii="Arial" w:hAnsi="Arial" w:cs="Arial"/>
                <w:sz w:val="16"/>
                <w:szCs w:val="16"/>
              </w:rPr>
              <w:t xml:space="preserve">Matches: Both</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AO-29 (S01)</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6"/>
                <w:szCs w:val="16"/>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AO-30 (S02)</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6"/>
                <w:szCs w:val="16"/>
              </w:rPr>
              <w:t xml:space="preserve">References are ambiguous.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AO-31 (S03)</w:t>
            </w:r>
          </w:p>
        </w:tc>
        <w:tc>
          <w:tcPr>
            <w:tcW w:w="1584" w:type="dxa"/>
          </w:tcPr>
          <w:p>
            <w:pPr>
              <w:spacing w:after="20" w:before="20"/>
              <w:rPr>
                <w:rFonts w:ascii="Arial" w:hAnsi="Arial" w:cs="Arial"/>
                <w:sz w:val="14"/>
                <w:szCs w:val="14"/>
              </w:rPr>
            </w:pPr>
            <w:r>
              <w:rPr>
                <w:rFonts w:ascii="Arial" w:hAnsi="Arial" w:cs="Arial"/>
                <w:sz w:val="16"/>
                <w:szCs w:val="16"/>
              </w:rPr>
              <w:t xml:space="preserve">Items of another entry</w:t>
            </w:r>
          </w:p>
        </w:tc>
        <w:tc>
          <w:tcPr>
            <w:tcW w:w="2736" w:type="dxa"/>
          </w:tcPr>
          <w:p>
            <w:pPr>
              <w:spacing w:after="20" w:before="20"/>
              <w:rPr>
                <w:rFonts w:ascii="Arial" w:hAnsi="Arial" w:cs="Arial"/>
                <w:sz w:val="14"/>
                <w:szCs w:val="14"/>
              </w:rPr>
            </w:pPr>
            <w:r>
              <w:rPr>
                <w:rFonts w:ascii="Arial" w:hAnsi="Arial" w:cs="Arial"/>
                <w:sz w:val="16"/>
                <w:szCs w:val="16"/>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6"/>
                <w:szCs w:val="16"/>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AO-32 (S04)</w:t>
            </w:r>
          </w:p>
        </w:tc>
        <w:tc>
          <w:tcPr>
            <w:tcW w:w="1584" w:type="dxa"/>
          </w:tcPr>
          <w:p>
            <w:pPr>
              <w:spacing w:after="20" w:before="20"/>
              <w:rPr>
                <w:rFonts w:ascii="Arial" w:hAnsi="Arial" w:cs="Arial"/>
                <w:sz w:val="14"/>
                <w:szCs w:val="14"/>
              </w:rPr>
            </w:pPr>
            <w:r>
              <w:rPr>
                <w:rFonts w:ascii="Arial" w:hAnsi="Arial" w:cs="Arial"/>
                <w:sz w:val="16"/>
                <w:szCs w:val="16"/>
              </w:rPr>
              <w:t xml:space="preserve">Numbering starts at .03</w:t>
            </w:r>
          </w:p>
        </w:tc>
        <w:tc>
          <w:tcPr>
            <w:tcW w:w="2736" w:type="dxa"/>
          </w:tcPr>
          <w:p>
            <w:pPr>
              <w:spacing w:after="20" w:before="20"/>
              <w:rPr>
                <w:rFonts w:ascii="Arial" w:hAnsi="Arial" w:cs="Arial"/>
                <w:sz w:val="14"/>
                <w:szCs w:val="14"/>
              </w:rPr>
            </w:pPr>
            <w:r>
              <w:rPr>
                <w:rFonts w:ascii="Arial" w:hAnsi="Arial" w:cs="Arial"/>
                <w:sz w:val="16"/>
                <w:szCs w:val="16"/>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6"/>
                <w:szCs w:val="16"/>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AO-33 (S05)</w:t>
            </w:r>
          </w:p>
        </w:tc>
        <w:tc>
          <w:tcPr>
            <w:tcW w:w="1584" w:type="dxa"/>
          </w:tcPr>
          <w:p>
            <w:pPr>
              <w:spacing w:after="20" w:before="20"/>
              <w:rPr>
                <w:rFonts w:ascii="Arial" w:hAnsi="Arial" w:cs="Arial"/>
                <w:sz w:val="14"/>
                <w:szCs w:val="14"/>
              </w:rPr>
            </w:pPr>
            <w:r>
              <w:rPr>
                <w:rFonts w:ascii="Arial" w:hAnsi="Arial" w:cs="Arial"/>
                <w:sz w:val="16"/>
                <w:szCs w:val="16"/>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6"/>
                <w:szCs w:val="16"/>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6"/>
                <w:szCs w:val="16"/>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AO-34 (S06)</w:t>
            </w:r>
          </w:p>
        </w:tc>
        <w:tc>
          <w:tcPr>
            <w:tcW w:w="1584" w:type="dxa"/>
          </w:tcPr>
          <w:p>
            <w:pPr>
              <w:spacing w:after="20" w:before="20"/>
              <w:rPr>
                <w:rFonts w:ascii="Arial" w:hAnsi="Arial" w:cs="Arial"/>
                <w:sz w:val="14"/>
                <w:szCs w:val="14"/>
              </w:rPr>
            </w:pPr>
            <w:r>
              <w:rPr>
                <w:rFonts w:ascii="Arial" w:hAnsi="Arial" w:cs="Arial"/>
                <w:sz w:val="16"/>
                <w:szCs w:val="16"/>
              </w:rPr>
              <w:t xml:space="preserve">Mapping reference mistyped</w:t>
            </w:r>
          </w:p>
        </w:tc>
        <w:tc>
          <w:tcPr>
            <w:tcW w:w="2736" w:type="dxa"/>
          </w:tcPr>
          <w:p>
            <w:pPr>
              <w:spacing w:after="20" w:before="20"/>
              <w:rPr>
                <w:rFonts w:ascii="Arial" w:hAnsi="Arial" w:cs="Arial"/>
                <w:sz w:val="14"/>
                <w:szCs w:val="14"/>
              </w:rPr>
            </w:pPr>
            <w:r>
              <w:rPr>
                <w:rFonts w:ascii="Arial" w:hAnsi="Arial" w:cs="Arial"/>
                <w:sz w:val="16"/>
                <w:szCs w:val="16"/>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6"/>
                <w:szCs w:val="16"/>
              </w:rPr>
              <w:t xml:space="preserve">Two BRRN rows point to no item.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AO-35 (S07)</w:t>
            </w:r>
          </w:p>
        </w:tc>
        <w:tc>
          <w:tcPr>
            <w:tcW w:w="1584" w:type="dxa"/>
          </w:tcPr>
          <w:p>
            <w:pPr>
              <w:spacing w:after="20" w:before="20"/>
              <w:rPr>
                <w:rFonts w:ascii="Arial" w:hAnsi="Arial" w:cs="Arial"/>
                <w:sz w:val="14"/>
                <w:szCs w:val="14"/>
              </w:rPr>
            </w:pPr>
            <w:r>
              <w:rPr>
                <w:rFonts w:ascii="Arial" w:hAnsi="Arial" w:cs="Arial"/>
                <w:sz w:val="16"/>
                <w:szCs w:val="16"/>
              </w:rPr>
              <w:t xml:space="preserve">Example file names</w:t>
            </w:r>
          </w:p>
        </w:tc>
        <w:tc>
          <w:tcPr>
            <w:tcW w:w="2736" w:type="dxa"/>
          </w:tcPr>
          <w:p>
            <w:pPr>
              <w:spacing w:after="20" w:before="20"/>
              <w:rPr>
                <w:rFonts w:ascii="Arial" w:hAnsi="Arial" w:cs="Arial"/>
                <w:sz w:val="14"/>
                <w:szCs w:val="14"/>
              </w:rPr>
            </w:pPr>
            <w:r>
              <w:rPr>
                <w:rFonts w:ascii="Arial" w:hAnsi="Arial" w:cs="Arial"/>
                <w:sz w:val="16"/>
                <w:szCs w:val="16"/>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6"/>
                <w:szCs w:val="16"/>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AO-36 (S08)</w:t>
            </w:r>
          </w:p>
        </w:tc>
        <w:tc>
          <w:tcPr>
            <w:tcW w:w="1584" w:type="dxa"/>
          </w:tcPr>
          <w:p>
            <w:pPr>
              <w:spacing w:after="20" w:before="20"/>
              <w:rPr>
                <w:rFonts w:ascii="Arial" w:hAnsi="Arial" w:cs="Arial"/>
                <w:sz w:val="14"/>
                <w:szCs w:val="14"/>
              </w:rPr>
            </w:pPr>
            <w:r>
              <w:rPr>
                <w:rFonts w:ascii="Arial" w:hAnsi="Arial" w:cs="Arial"/>
                <w:sz w:val="16"/>
                <w:szCs w:val="16"/>
              </w:rPr>
              <w:t xml:space="preserve">Annex C rows 2 and 3</w:t>
            </w:r>
          </w:p>
        </w:tc>
        <w:tc>
          <w:tcPr>
            <w:tcW w:w="2736" w:type="dxa"/>
          </w:tcPr>
          <w:p>
            <w:pPr>
              <w:spacing w:after="20" w:before="20"/>
              <w:rPr>
                <w:rFonts w:ascii="Arial" w:hAnsi="Arial" w:cs="Arial"/>
                <w:sz w:val="14"/>
                <w:szCs w:val="14"/>
              </w:rPr>
            </w:pPr>
            <w:r>
              <w:rPr>
                <w:rFonts w:ascii="Arial" w:hAnsi="Arial" w:cs="Arial"/>
                <w:sz w:val="16"/>
                <w:szCs w:val="16"/>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6"/>
                <w:szCs w:val="16"/>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AO-37 (S09)</w:t>
            </w:r>
          </w:p>
        </w:tc>
        <w:tc>
          <w:tcPr>
            <w:tcW w:w="1584" w:type="dxa"/>
          </w:tcPr>
          <w:p>
            <w:pPr>
              <w:spacing w:after="20" w:before="20"/>
              <w:rPr>
                <w:rFonts w:ascii="Arial" w:hAnsi="Arial" w:cs="Arial"/>
                <w:sz w:val="14"/>
                <w:szCs w:val="14"/>
              </w:rPr>
            </w:pPr>
            <w:r>
              <w:rPr>
                <w:rFonts w:ascii="Arial" w:hAnsi="Arial" w:cs="Arial"/>
                <w:sz w:val="16"/>
                <w:szCs w:val="16"/>
              </w:rPr>
              <w:t xml:space="preserve">Annex D multi-year expiry</w:t>
            </w:r>
          </w:p>
        </w:tc>
        <w:tc>
          <w:tcPr>
            <w:tcW w:w="2736" w:type="dxa"/>
          </w:tcPr>
          <w:p>
            <w:pPr>
              <w:spacing w:after="20" w:before="20"/>
              <w:rPr>
                <w:rFonts w:ascii="Arial" w:hAnsi="Arial" w:cs="Arial"/>
                <w:sz w:val="14"/>
                <w:szCs w:val="14"/>
              </w:rPr>
            </w:pPr>
            <w:r>
              <w:rPr>
                <w:rFonts w:ascii="Arial" w:hAnsi="Arial" w:cs="Arial"/>
                <w:sz w:val="16"/>
                <w:szCs w:val="16"/>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6"/>
                <w:szCs w:val="16"/>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AO-38 (S10)</w:t>
            </w:r>
          </w:p>
        </w:tc>
        <w:tc>
          <w:tcPr>
            <w:tcW w:w="1584" w:type="dxa"/>
          </w:tcPr>
          <w:p>
            <w:pPr>
              <w:spacing w:after="20" w:before="20"/>
              <w:rPr>
                <w:rFonts w:ascii="Arial" w:hAnsi="Arial" w:cs="Arial"/>
                <w:sz w:val="14"/>
                <w:szCs w:val="14"/>
              </w:rPr>
            </w:pPr>
            <w:r>
              <w:rPr>
                <w:rFonts w:ascii="Arial" w:hAnsi="Arial" w:cs="Arial"/>
                <w:sz w:val="16"/>
                <w:szCs w:val="16"/>
              </w:rPr>
              <w:t xml:space="preserve">Empty list</w:t>
            </w:r>
          </w:p>
        </w:tc>
        <w:tc>
          <w:tcPr>
            <w:tcW w:w="2736" w:type="dxa"/>
          </w:tcPr>
          <w:p>
            <w:pPr>
              <w:spacing w:after="20" w:before="20"/>
              <w:rPr>
                <w:rFonts w:ascii="Arial" w:hAnsi="Arial" w:cs="Arial"/>
                <w:sz w:val="14"/>
                <w:szCs w:val="14"/>
              </w:rPr>
            </w:pPr>
            <w:r>
              <w:rPr>
                <w:rFonts w:ascii="Arial" w:hAnsi="Arial" w:cs="Arial"/>
                <w:sz w:val="16"/>
                <w:szCs w:val="16"/>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6"/>
                <w:szCs w:val="16"/>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AO-39 (S11)</w:t>
            </w:r>
          </w:p>
        </w:tc>
        <w:tc>
          <w:tcPr>
            <w:tcW w:w="1584" w:type="dxa"/>
          </w:tcPr>
          <w:p>
            <w:pPr>
              <w:spacing w:after="20" w:before="20"/>
              <w:rPr>
                <w:rFonts w:ascii="Arial" w:hAnsi="Arial" w:cs="Arial"/>
                <w:sz w:val="14"/>
                <w:szCs w:val="14"/>
              </w:rPr>
            </w:pPr>
            <w:r>
              <w:rPr>
                <w:rFonts w:ascii="Arial" w:hAnsi="Arial" w:cs="Arial"/>
                <w:sz w:val="16"/>
                <w:szCs w:val="16"/>
              </w:rPr>
              <w:t xml:space="preserve">Report specifications</w:t>
            </w:r>
          </w:p>
        </w:tc>
        <w:tc>
          <w:tcPr>
            <w:tcW w:w="2736" w:type="dxa"/>
          </w:tcPr>
          <w:p>
            <w:pPr>
              <w:spacing w:after="20" w:before="20"/>
              <w:rPr>
                <w:rFonts w:ascii="Arial" w:hAnsi="Arial" w:cs="Arial"/>
                <w:sz w:val="14"/>
                <w:szCs w:val="14"/>
              </w:rPr>
            </w:pPr>
            <w:r>
              <w:rPr>
                <w:rFonts w:ascii="Arial" w:hAnsi="Arial" w:cs="Arial"/>
                <w:sz w:val="16"/>
                <w:szCs w:val="16"/>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reports of Annex AG carry the specifications of the reports of the system;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6"/>
                <w:szCs w:val="16"/>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AO-40 (S12)</w:t>
            </w:r>
          </w:p>
        </w:tc>
        <w:tc>
          <w:tcPr>
            <w:tcW w:w="1584" w:type="dxa"/>
          </w:tcPr>
          <w:p>
            <w:pPr>
              <w:spacing w:after="20" w:before="20"/>
              <w:rPr>
                <w:rFonts w:ascii="Arial" w:hAnsi="Arial" w:cs="Arial"/>
                <w:sz w:val="14"/>
                <w:szCs w:val="14"/>
              </w:rPr>
            </w:pPr>
            <w:r>
              <w:rPr>
                <w:rFonts w:ascii="Arial" w:hAnsi="Arial" w:cs="Arial"/>
                <w:sz w:val="16"/>
                <w:szCs w:val="16"/>
              </w:rPr>
              <w:t xml:space="preserve">Annexes with a heading only</w:t>
            </w:r>
          </w:p>
        </w:tc>
        <w:tc>
          <w:tcPr>
            <w:tcW w:w="2736" w:type="dxa"/>
          </w:tcPr>
          <w:p>
            <w:pPr>
              <w:spacing w:after="20" w:before="20"/>
              <w:rPr>
                <w:rFonts w:ascii="Arial" w:hAnsi="Arial" w:cs="Arial"/>
                <w:sz w:val="14"/>
                <w:szCs w:val="14"/>
              </w:rPr>
            </w:pPr>
            <w:r>
              <w:rPr>
                <w:rFonts w:ascii="Arial" w:hAnsi="Arial" w:cs="Arial"/>
                <w:sz w:val="16"/>
                <w:szCs w:val="16"/>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provides the templates (requirements collection workbook); until then the proposed layouts of Annex AF apply.</w:t>
            </w:r>
          </w:p>
        </w:tc>
        <w:tc>
          <w:tcPr>
            <w:tcW w:w="1440" w:type="dxa"/>
          </w:tcPr>
          <w:p>
            <w:pPr>
              <w:spacing w:after="20" w:before="20"/>
              <w:rPr>
                <w:rFonts w:ascii="Arial" w:hAnsi="Arial" w:cs="Arial"/>
                <w:sz w:val="14"/>
                <w:szCs w:val="14"/>
              </w:rPr>
            </w:pPr>
            <w:r>
              <w:rPr>
                <w:rFonts w:ascii="Arial" w:hAnsi="Arial" w:cs="Arial"/>
                <w:sz w:val="16"/>
                <w:szCs w:val="16"/>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AO-41 (S13)</w:t>
            </w:r>
          </w:p>
        </w:tc>
        <w:tc>
          <w:tcPr>
            <w:tcW w:w="1584" w:type="dxa"/>
          </w:tcPr>
          <w:p>
            <w:pPr>
              <w:spacing w:after="20" w:before="20"/>
              <w:rPr>
                <w:rFonts w:ascii="Arial" w:hAnsi="Arial" w:cs="Arial"/>
                <w:sz w:val="14"/>
                <w:szCs w:val="14"/>
              </w:rPr>
            </w:pPr>
            <w:r>
              <w:rPr>
                <w:rFonts w:ascii="Arial" w:hAnsi="Arial" w:cs="Arial"/>
                <w:sz w:val="16"/>
                <w:szCs w:val="16"/>
              </w:rPr>
              <w:t xml:space="preserve">QPS reference in a file name</w:t>
            </w:r>
          </w:p>
        </w:tc>
        <w:tc>
          <w:tcPr>
            <w:tcW w:w="2736" w:type="dxa"/>
          </w:tcPr>
          <w:p>
            <w:pPr>
              <w:spacing w:after="20" w:before="20"/>
              <w:rPr>
                <w:rFonts w:ascii="Arial" w:hAnsi="Arial" w:cs="Arial"/>
                <w:sz w:val="14"/>
                <w:szCs w:val="14"/>
              </w:rPr>
            </w:pPr>
            <w:r>
              <w:rPr>
                <w:rFonts w:ascii="Arial" w:hAnsi="Arial" w:cs="Arial"/>
                <w:sz w:val="16"/>
                <w:szCs w:val="16"/>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6"/>
                <w:szCs w:val="16"/>
              </w:rPr>
              <w:t xml:space="preserve">The file name cannot be formed.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AO-42 (S14)</w:t>
            </w:r>
          </w:p>
        </w:tc>
        <w:tc>
          <w:tcPr>
            <w:tcW w:w="1584" w:type="dxa"/>
          </w:tcPr>
          <w:p>
            <w:pPr>
              <w:spacing w:after="20" w:before="20"/>
              <w:rPr>
                <w:rFonts w:ascii="Arial" w:hAnsi="Arial" w:cs="Arial"/>
                <w:sz w:val="14"/>
                <w:szCs w:val="14"/>
              </w:rPr>
            </w:pPr>
            <w:r>
              <w:rPr>
                <w:rFonts w:ascii="Arial" w:hAnsi="Arial" w:cs="Arial"/>
                <w:sz w:val="16"/>
                <w:szCs w:val="16"/>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6"/>
                <w:szCs w:val="16"/>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AO-43 (S15)</w:t>
            </w:r>
          </w:p>
        </w:tc>
        <w:tc>
          <w:tcPr>
            <w:tcW w:w="1584" w:type="dxa"/>
          </w:tcPr>
          <w:p>
            <w:pPr>
              <w:spacing w:after="20" w:before="20"/>
              <w:rPr>
                <w:rFonts w:ascii="Arial" w:hAnsi="Arial" w:cs="Arial"/>
                <w:sz w:val="14"/>
                <w:szCs w:val="14"/>
              </w:rPr>
            </w:pPr>
            <w:r>
              <w:rPr>
                <w:rFonts w:ascii="Arial" w:hAnsi="Arial" w:cs="Arial"/>
                <w:sz w:val="16"/>
                <w:szCs w:val="16"/>
              </w:rPr>
              <w:t xml:space="preserve">Two wordings of one reason</w:t>
            </w:r>
          </w:p>
        </w:tc>
        <w:tc>
          <w:tcPr>
            <w:tcW w:w="2736" w:type="dxa"/>
          </w:tcPr>
          <w:p>
            <w:pPr>
              <w:spacing w:after="20" w:before="20"/>
              <w:rPr>
                <w:rFonts w:ascii="Arial" w:hAnsi="Arial" w:cs="Arial"/>
                <w:sz w:val="14"/>
                <w:szCs w:val="14"/>
              </w:rPr>
            </w:pPr>
            <w:r>
              <w:rPr>
                <w:rFonts w:ascii="Arial" w:hAnsi="Arial" w:cs="Arial"/>
                <w:sz w:val="16"/>
                <w:szCs w:val="16"/>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6"/>
                <w:szCs w:val="16"/>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AO-44 (S16)</w:t>
            </w:r>
          </w:p>
        </w:tc>
        <w:tc>
          <w:tcPr>
            <w:tcW w:w="1584" w:type="dxa"/>
          </w:tcPr>
          <w:p>
            <w:pPr>
              <w:keepNext/>
              <w:spacing w:after="20" w:before="20"/>
              <w:rPr>
                <w:rFonts w:ascii="Arial" w:hAnsi="Arial" w:cs="Arial"/>
                <w:sz w:val="14"/>
                <w:szCs w:val="14"/>
              </w:rPr>
            </w:pPr>
            <w:r>
              <w:rPr>
                <w:rFonts w:ascii="Arial" w:hAnsi="Arial" w:cs="Arial"/>
                <w:sz w:val="16"/>
                <w:szCs w:val="16"/>
              </w:rPr>
              <w:t xml:space="preserve">Title of FRRN.011</w:t>
            </w:r>
          </w:p>
        </w:tc>
        <w:tc>
          <w:tcPr>
            <w:tcW w:w="2736" w:type="dxa"/>
          </w:tcPr>
          <w:p>
            <w:pPr>
              <w:keepNext/>
              <w:spacing w:after="20" w:before="20"/>
              <w:rPr>
                <w:rFonts w:ascii="Arial" w:hAnsi="Arial" w:cs="Arial"/>
                <w:sz w:val="14"/>
                <w:szCs w:val="14"/>
              </w:rPr>
            </w:pPr>
            <w:r>
              <w:rPr>
                <w:rFonts w:ascii="Arial" w:hAnsi="Arial" w:cs="Arial"/>
                <w:sz w:val="16"/>
                <w:szCs w:val="16"/>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6"/>
                <w:szCs w:val="16"/>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AO-45 (S17)</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of BRRN.011</w:t>
            </w:r>
          </w:p>
        </w:tc>
        <w:tc>
          <w:tcPr>
            <w:tcW w:w="2736" w:type="dxa"/>
          </w:tcPr>
          <w:p>
            <w:pPr>
              <w:keepNext/>
              <w:spacing w:after="20" w:before="20"/>
              <w:rPr>
                <w:rFonts w:ascii="Arial" w:hAnsi="Arial" w:cs="Arial"/>
                <w:sz w:val="14"/>
                <w:szCs w:val="14"/>
              </w:rPr>
            </w:pPr>
            <w:r>
              <w:rPr>
                <w:rFonts w:ascii="Arial" w:hAnsi="Arial" w:cs="Arial"/>
                <w:sz w:val="16"/>
                <w:szCs w:val="16"/>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6"/>
                <w:szCs w:val="16"/>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AO-46 (S18)</w:t>
            </w:r>
          </w:p>
        </w:tc>
        <w:tc>
          <w:tcPr>
            <w:tcW w:w="1584" w:type="dxa"/>
          </w:tcPr>
          <w:p>
            <w:pPr>
              <w:spacing w:after="20" w:before="20"/>
              <w:rPr>
                <w:rFonts w:ascii="Arial" w:hAnsi="Arial" w:cs="Arial"/>
                <w:sz w:val="14"/>
                <w:szCs w:val="14"/>
              </w:rPr>
            </w:pPr>
            <w:r>
              <w:rPr>
                <w:rFonts w:ascii="Arial" w:hAnsi="Arial" w:cs="Arial"/>
                <w:sz w:val="16"/>
                <w:szCs w:val="16"/>
              </w:rPr>
              <w:t xml:space="preserve">Process flow and Annex C</w:t>
            </w:r>
          </w:p>
        </w:tc>
        <w:tc>
          <w:tcPr>
            <w:tcW w:w="2736" w:type="dxa"/>
          </w:tcPr>
          <w:p>
            <w:pPr>
              <w:spacing w:after="20" w:before="20"/>
              <w:rPr>
                <w:rFonts w:ascii="Arial" w:hAnsi="Arial" w:cs="Arial"/>
                <w:sz w:val="14"/>
                <w:szCs w:val="14"/>
              </w:rPr>
            </w:pPr>
            <w:r>
              <w:rPr>
                <w:rFonts w:ascii="Arial" w:hAnsi="Arial" w:cs="Arial"/>
                <w:sz w:val="16"/>
                <w:szCs w:val="16"/>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6"/>
                <w:szCs w:val="16"/>
              </w:rPr>
              <w:t xml:space="preserve">Two rules for one case.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AO-47 (BRRN.005)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w:t>
            </w:r>
          </w:p>
        </w:tc>
        <w:tc>
          <w:tcPr>
            <w:tcW w:w="2160" w:type="dxa"/>
          </w:tcPr>
          <w:p>
            <w:pPr>
              <w:spacing w:after="20" w:before="20"/>
              <w:rPr>
                <w:rFonts w:ascii="Arial" w:hAnsi="Arial" w:cs="Arial"/>
                <w:sz w:val="14"/>
                <w:szCs w:val="14"/>
              </w:rPr>
            </w:pPr>
            <w:r>
              <w:rPr>
                <w:rFonts w:ascii="Arial" w:hAnsi="Arial" w:cs="Arial"/>
                <w:sz w:val="16"/>
                <w:szCs w:val="16"/>
              </w:rPr>
              <w:t xml:space="preserve">System captures expired/expiring and unbooked accounts.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AO-48 (BRRN.010)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FRRN.022</w:t>
            </w:r>
          </w:p>
        </w:tc>
        <w:tc>
          <w:tcPr>
            <w:tcW w:w="2160" w:type="dxa"/>
          </w:tcPr>
          <w:p>
            <w:pPr>
              <w:spacing w:after="20" w:before="20"/>
              <w:rPr>
                <w:rFonts w:ascii="Arial" w:hAnsi="Arial" w:cs="Arial"/>
                <w:sz w:val="14"/>
                <w:szCs w:val="14"/>
              </w:rPr>
            </w:pPr>
            <w:r>
              <w:rPr>
                <w:rFonts w:ascii="Arial" w:hAnsi="Arial" w:cs="Arial"/>
                <w:sz w:val="16"/>
                <w:szCs w:val="16"/>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287" w:type="dxa"/>
          </w:tcPr>
          <w:p>
            <w:pPr>
              <w:spacing w:after="20" w:before="20"/>
              <w:rPr>
                <w:rFonts w:ascii="Arial" w:hAnsi="Arial" w:cs="Arial"/>
                <w:sz w:val="14"/>
                <w:szCs w:val="14"/>
              </w:rPr>
            </w:pPr>
            <w:r>
              <w:rPr>
                <w:rFonts w:ascii="Arial" w:hAnsi="Arial" w:cs="Arial"/>
                <w:sz w:val="16"/>
                <w:szCs w:val="16"/>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AO-49 (BRRN.011)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view all accounts assigned to them in a single, scrollable view. Any updates or endorsements made to an account are automatically reflected on the mother policy.</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AO-50 (BRRN.012)</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select any account from the displayed list for further action or review.</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AO-51 (BRRN.014)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filtering options for each column in the account list, allowing users to narrow down results.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AO-52 (BRRN.015)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sorting options for the account list, allowing users to order accounts by any column.</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AO-53 (BRRN.016)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a search function that allows users to find specific information within the account list, similar to a Ctrl+F feature.</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AO-54 (BRRN.017)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search for a particular account using name or unique reference number.</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AO-55 (BRRN.018)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FRRN.015</w:t>
            </w:r>
          </w:p>
        </w:tc>
        <w:tc>
          <w:tcPr>
            <w:tcW w:w="2160" w:type="dxa"/>
          </w:tcPr>
          <w:p>
            <w:pPr>
              <w:spacing w:after="20" w:before="20"/>
              <w:rPr>
                <w:rFonts w:ascii="Arial" w:hAnsi="Arial" w:cs="Arial"/>
                <w:sz w:val="14"/>
                <w:szCs w:val="14"/>
              </w:rPr>
            </w:pPr>
            <w:r>
              <w:rPr>
                <w:rFonts w:ascii="Arial" w:hAnsi="Arial" w:cs="Arial"/>
                <w:sz w:val="16"/>
                <w:szCs w:val="16"/>
              </w:rPr>
              <w:t xml:space="preserve">Upload file(s) Select the source path Select the file(s) for upload System allows users to select a source path and upload one or more dispositioned files to update account details in the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AO-56 (BRRN.019)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FRRN.044</w:t>
            </w:r>
          </w:p>
        </w:tc>
        <w:tc>
          <w:tcPr>
            <w:tcW w:w="2160" w:type="dxa"/>
          </w:tcPr>
          <w:p>
            <w:pPr>
              <w:spacing w:after="20" w:before="20"/>
              <w:rPr>
                <w:rFonts w:ascii="Arial" w:hAnsi="Arial" w:cs="Arial"/>
                <w:sz w:val="14"/>
                <w:szCs w:val="14"/>
              </w:rPr>
            </w:pPr>
            <w:r>
              <w:rPr>
                <w:rFonts w:ascii="Arial" w:hAnsi="Arial" w:cs="Arial"/>
                <w:sz w:val="16"/>
                <w:szCs w:val="16"/>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287" w:type="dxa"/>
          </w:tcPr>
          <w:p>
            <w:pPr>
              <w:spacing w:after="20" w:before="20"/>
              <w:rPr>
                <w:rFonts w:ascii="Arial" w:hAnsi="Arial" w:cs="Arial"/>
                <w:sz w:val="14"/>
                <w:szCs w:val="14"/>
              </w:rPr>
            </w:pPr>
            <w:r>
              <w:rPr>
                <w:rFonts w:ascii="Arial" w:hAnsi="Arial" w:cs="Arial"/>
                <w:sz w:val="16"/>
                <w:szCs w:val="16"/>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AO-57 (BRRN.020)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RRN.040</w:t>
            </w:r>
          </w:p>
        </w:tc>
        <w:tc>
          <w:tcPr>
            <w:tcW w:w="2160" w:type="dxa"/>
          </w:tcPr>
          <w:p>
            <w:pPr>
              <w:spacing w:after="20" w:before="20"/>
              <w:rPr>
                <w:rFonts w:ascii="Arial" w:hAnsi="Arial" w:cs="Arial"/>
                <w:sz w:val="14"/>
                <w:szCs w:val="14"/>
              </w:rPr>
            </w:pPr>
            <w:r>
              <w:rPr>
                <w:rFonts w:ascii="Arial" w:hAnsi="Arial" w:cs="Arial"/>
                <w:sz w:val="16"/>
                <w:szCs w:val="16"/>
              </w:rPr>
              <w:t xml:space="preserve">As a renewal processor, I want data sanitation to occur within the system after extraction or upload, so that renewal eligibility is determined consistently and not dependent on manual pre-cleaning.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AO-58 (BRRN.021)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 / FRRN.003</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AO-59 (BRRN.023)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AO-60 (BRRN.024)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the LAMD role limited to early validation only, so that booking, placement, and customer communications remain role-appropriate and controlled.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AO-61 (BRRN.025)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expiry-driven reminder letters generated for expiring policies that are not yet submitted at the defined follow-up checkpoint (e.g., +90 days), so that follow-ups are standardized and time-bound.</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AO-62 (BRRN.026)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 Contact Center user, I want system access to renewal lists and the ability to update renewal statuses, so that follow-ups are done via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AO-63 (BRRN.029)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ingest LAMD-provided reports and match paid-off loan records against RMEL policies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AO-64 (BRRN.030)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automatically extract renewal candidates based on policy expiry date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AO-65 (BRRN.031)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apply rule-based disposition automatically and isolate exceptions, so that straight-through renewals proceed without manual effort and manual handling is focused only on high-impact or non-standard cases.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AO-66 (BRRN.033)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allow renewal-identified accounts to follow the New Business flow when financial or structural changes require repricing or restructuring.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AO-67 (BRRN.034)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provide a configurable decision matrix defining which renewal scenarios are automated versus manual.</w:t>
            </w:r>
          </w:p>
        </w:tc>
        <w:tc>
          <w:tcPr>
            <w:tcW w:w="3287" w:type="dxa"/>
          </w:tcPr>
          <w:p>
            <w:pPr>
              <w:spacing w:after="20" w:before="20"/>
              <w:rPr>
                <w:rFonts w:ascii="Arial" w:hAnsi="Arial" w:cs="Arial"/>
                <w:sz w:val="14"/>
                <w:szCs w:val="14"/>
              </w:rPr>
            </w:pPr>
            <w:r>
              <w:rPr>
                <w:rFonts w:ascii="Arial" w:hAnsi="Arial" w:cs="Arial"/>
                <w:sz w:val="16"/>
                <w:szCs w:val="16"/>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AO-68 (BRRN.035)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FRRN.013</w:t>
            </w:r>
          </w:p>
        </w:tc>
        <w:tc>
          <w:tcPr>
            <w:tcW w:w="2160" w:type="dxa"/>
          </w:tcPr>
          <w:p>
            <w:pPr>
              <w:spacing w:after="20" w:before="20"/>
              <w:rPr>
                <w:rFonts w:ascii="Arial" w:hAnsi="Arial" w:cs="Arial"/>
                <w:sz w:val="14"/>
                <w:szCs w:val="14"/>
              </w:rPr>
            </w:pPr>
            <w:r>
              <w:rPr>
                <w:rFonts w:ascii="Arial" w:hAnsi="Arial" w:cs="Arial"/>
                <w:sz w:val="16"/>
                <w:szCs w:val="16"/>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287" w:type="dxa"/>
          </w:tcPr>
          <w:p>
            <w:pPr>
              <w:spacing w:after="20" w:before="20"/>
              <w:rPr>
                <w:rFonts w:ascii="Arial" w:hAnsi="Arial" w:cs="Arial"/>
                <w:sz w:val="14"/>
                <w:szCs w:val="14"/>
              </w:rPr>
            </w:pPr>
            <w:r>
              <w:rPr>
                <w:rFonts w:ascii="Arial" w:hAnsi="Arial" w:cs="Arial"/>
                <w:sz w:val="16"/>
                <w:szCs w:val="16"/>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AO-69 (BRRN.036)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FRRN.002.05</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AO-70 (BRRN.037)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identify NRNS (No Renew/ No Submit) accounts and trigger reminder or non-acceptance letters to manage lapse risk.</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AO-71 (BRRN.038)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enforce routing of renewal changes based on financial impact, ensuring proper approval and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AO-72 (BRRN.040)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FRRN.029</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287" w:type="dxa"/>
          </w:tcPr>
          <w:p>
            <w:pPr>
              <w:spacing w:after="20" w:before="20"/>
              <w:rPr>
                <w:rFonts w:ascii="Arial" w:hAnsi="Arial" w:cs="Arial"/>
                <w:sz w:val="14"/>
                <w:szCs w:val="14"/>
              </w:rPr>
            </w:pPr>
            <w:r>
              <w:rPr>
                <w:rFonts w:ascii="Arial" w:hAnsi="Arial" w:cs="Arial"/>
                <w:sz w:val="16"/>
                <w:szCs w:val="16"/>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AO-73 (BRRN.042)</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FRRN.036</w:t>
            </w:r>
          </w:p>
        </w:tc>
        <w:tc>
          <w:tcPr>
            <w:tcW w:w="2160" w:type="dxa"/>
          </w:tcPr>
          <w:p>
            <w:pPr>
              <w:keepNext/>
              <w:spacing w:after="20" w:before="20"/>
              <w:rPr>
                <w:rFonts w:ascii="Arial" w:hAnsi="Arial" w:cs="Arial"/>
                <w:sz w:val="14"/>
                <w:szCs w:val="14"/>
              </w:rPr>
            </w:pPr>
            <w:r>
              <w:rPr>
                <w:rFonts w:ascii="Arial" w:hAnsi="Arial" w:cs="Arial"/>
                <w:sz w:val="16"/>
                <w:szCs w:val="16"/>
              </w:rPr>
              <w:t xml:space="preserve">As a renewal user, I want to be able to send request for Hold Cover to insurer/s and to record the Hold Cover confirmation details received from the insurer.</w:t>
            </w:r>
          </w:p>
        </w:tc>
        <w:tc>
          <w:tcPr>
            <w:tcW w:w="3287" w:type="dxa"/>
          </w:tcPr>
          <w:p>
            <w:pPr>
              <w:keepNext/>
              <w:spacing w:after="20" w:before="20"/>
              <w:rPr>
                <w:rFonts w:ascii="Arial" w:hAnsi="Arial" w:cs="Arial"/>
                <w:sz w:val="14"/>
                <w:szCs w:val="14"/>
              </w:rPr>
            </w:pPr>
            <w:r>
              <w:rPr>
                <w:rFonts w:ascii="Arial" w:hAnsi="Arial" w:cs="Arial"/>
                <w:sz w:val="16"/>
                <w:szCs w:val="16"/>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AO-74</w:t>
            </w:r>
          </w:p>
        </w:tc>
        <w:tc>
          <w:tcPr>
            <w:tcW w:w="1584"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6"/>
                <w:szCs w:val="16"/>
              </w:rPr>
              <w:t xml:space="preserve">1033 requirement lines of the main BRD</w:t>
            </w:r>
          </w:p>
        </w:tc>
        <w:tc>
          <w:tcPr>
            <w:tcW w:w="3287" w:type="dxa"/>
          </w:tcPr>
          <w:p>
            <w:pPr>
              <w:spacing w:after="20" w:before="20"/>
              <w:rPr>
                <w:rFonts w:ascii="Arial" w:hAnsi="Arial" w:cs="Arial"/>
                <w:sz w:val="14"/>
                <w:szCs w:val="14"/>
              </w:rPr>
            </w:pPr>
            <w:r>
              <w:rPr>
                <w:rFonts w:ascii="Arial" w:hAnsi="Arial" w:cs="Arial"/>
                <w:sz w:val="16"/>
                <w:szCs w:val="16"/>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AO-75 (Annex B)</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B</w:t>
            </w:r>
          </w:p>
        </w:tc>
        <w:tc>
          <w:tcPr>
            <w:tcW w:w="2736" w:type="dxa"/>
          </w:tcPr>
          <w:p>
            <w:pPr>
              <w:spacing w:after="20" w:before="20"/>
              <w:rPr>
                <w:rFonts w:ascii="Arial" w:hAnsi="Arial" w:cs="Arial"/>
                <w:sz w:val="14"/>
                <w:szCs w:val="14"/>
              </w:rPr>
            </w:pPr>
            <w:r>
              <w:rPr>
                <w:rFonts w:ascii="Arial" w:hAnsi="Arial" w:cs="Arial"/>
                <w:sz w:val="16"/>
                <w:szCs w:val="16"/>
              </w:rPr>
              <w:t xml:space="preserve">Annex B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6"/>
                <w:szCs w:val="16"/>
              </w:rPr>
              <w:t xml:space="preserve">Annex B.</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AO-76 (Annex M)</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M</w:t>
            </w:r>
          </w:p>
        </w:tc>
        <w:tc>
          <w:tcPr>
            <w:tcW w:w="2736" w:type="dxa"/>
          </w:tcPr>
          <w:p>
            <w:pPr>
              <w:spacing w:after="20" w:before="20"/>
              <w:rPr>
                <w:rFonts w:ascii="Arial" w:hAnsi="Arial" w:cs="Arial"/>
                <w:sz w:val="14"/>
                <w:szCs w:val="14"/>
              </w:rPr>
            </w:pPr>
            <w:r>
              <w:rPr>
                <w:rFonts w:ascii="Arial" w:hAnsi="Arial" w:cs="Arial"/>
                <w:sz w:val="16"/>
                <w:szCs w:val="16"/>
              </w:rPr>
              <w:t xml:space="preserve">Annex M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AO-77 (Annex V)</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V</w:t>
            </w:r>
          </w:p>
        </w:tc>
        <w:tc>
          <w:tcPr>
            <w:tcW w:w="2736" w:type="dxa"/>
          </w:tcPr>
          <w:p>
            <w:pPr>
              <w:spacing w:after="20" w:before="20"/>
              <w:rPr>
                <w:rFonts w:ascii="Arial" w:hAnsi="Arial" w:cs="Arial"/>
                <w:sz w:val="14"/>
                <w:szCs w:val="14"/>
              </w:rPr>
            </w:pPr>
            <w:r>
              <w:rPr>
                <w:rFonts w:ascii="Arial" w:hAnsi="Arial" w:cs="Arial"/>
                <w:sz w:val="16"/>
                <w:szCs w:val="16"/>
              </w:rPr>
              <w:t xml:space="preserve">Annex V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6"/>
                <w:szCs w:val="16"/>
              </w:rPr>
              <w:t xml:space="preserve">Annex V.</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AO-78</w:t>
            </w:r>
          </w:p>
        </w:tc>
        <w:tc>
          <w:tcPr>
            <w:tcW w:w="1584" w:type="dxa"/>
          </w:tcPr>
          <w:p>
            <w:pPr>
              <w:spacing w:after="20" w:before="20"/>
              <w:rPr>
                <w:rFonts w:ascii="Arial" w:hAnsi="Arial" w:cs="Arial"/>
                <w:sz w:val="14"/>
                <w:szCs w:val="14"/>
              </w:rPr>
            </w:pPr>
            <w:r>
              <w:rPr>
                <w:rFonts w:ascii="Arial" w:hAnsi="Arial" w:cs="Arial"/>
                <w:sz w:val="16"/>
                <w:szCs w:val="16"/>
              </w:rPr>
              <w:t xml:space="preserve">Fields not in Annex A</w:t>
            </w:r>
          </w:p>
        </w:tc>
        <w:tc>
          <w:tcPr>
            <w:tcW w:w="2736" w:type="dxa"/>
          </w:tcPr>
          <w:p>
            <w:pPr>
              <w:spacing w:after="20" w:before="20"/>
              <w:rPr>
                <w:rFonts w:ascii="Arial" w:hAnsi="Arial" w:cs="Arial"/>
                <w:sz w:val="14"/>
                <w:szCs w:val="14"/>
              </w:rPr>
            </w:pPr>
            <w:r>
              <w:rPr>
                <w:rFonts w:ascii="Arial" w:hAnsi="Arial" w:cs="Arial"/>
                <w:sz w:val="16"/>
                <w:szCs w:val="16"/>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6"/>
                <w:szCs w:val="16"/>
              </w:rPr>
              <w:t xml:space="preserve">BRRN.004, 022, 023; BRD 2.006</w:t>
            </w:r>
          </w:p>
        </w:tc>
        <w:tc>
          <w:tcPr>
            <w:tcW w:w="3287" w:type="dxa"/>
          </w:tcPr>
          <w:p>
            <w:pPr>
              <w:spacing w:after="20" w:before="20"/>
              <w:rPr>
                <w:rFonts w:ascii="Arial" w:hAnsi="Arial" w:cs="Arial"/>
                <w:sz w:val="14"/>
                <w:szCs w:val="14"/>
              </w:rPr>
            </w:pPr>
            <w:r>
              <w:rPr>
                <w:rFonts w:ascii="Arial" w:hAnsi="Arial" w:cs="Arial"/>
                <w:sz w:val="16"/>
                <w:szCs w:val="16"/>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6"/>
                <w:szCs w:val="16"/>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AO-79</w:t>
            </w:r>
          </w:p>
        </w:tc>
        <w:tc>
          <w:tcPr>
            <w:tcW w:w="1584" w:type="dxa"/>
          </w:tcPr>
          <w:p>
            <w:pPr>
              <w:spacing w:after="20" w:before="20"/>
              <w:rPr>
                <w:rFonts w:ascii="Arial" w:hAnsi="Arial" w:cs="Arial"/>
                <w:sz w:val="14"/>
                <w:szCs w:val="14"/>
              </w:rPr>
            </w:pPr>
            <w:r>
              <w:rPr>
                <w:rFonts w:ascii="Arial" w:hAnsi="Arial" w:cs="Arial"/>
                <w:sz w:val="16"/>
                <w:szCs w:val="16"/>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6"/>
                <w:szCs w:val="16"/>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6"/>
                <w:szCs w:val="16"/>
              </w:rPr>
              <w:t xml:space="preserve">Approval sheets of the Renewal BRD and its addenda</w:t>
            </w:r>
          </w:p>
        </w:tc>
        <w:tc>
          <w:tcPr>
            <w:tcW w:w="3287" w:type="dxa"/>
          </w:tcPr>
          <w:p>
            <w:pPr>
              <w:spacing w:after="20" w:before="20"/>
              <w:rPr>
                <w:rFonts w:ascii="Arial" w:hAnsi="Arial" w:cs="Arial"/>
                <w:sz w:val="14"/>
                <w:szCs w:val="14"/>
              </w:rPr>
            </w:pPr>
            <w:r>
              <w:rPr>
                <w:rFonts w:ascii="Arial" w:hAnsi="Arial" w:cs="Arial"/>
                <w:sz w:val="16"/>
                <w:szCs w:val="16"/>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6"/>
                <w:szCs w:val="16"/>
              </w:rPr>
              <w:t xml:space="preserve">Business sign-off of the FRS.</w:t>
            </w:r>
          </w:p>
        </w:tc>
        <w:tc>
          <w:tcPr>
            <w:tcW w:w="1440" w:type="dxa"/>
          </w:tcPr>
          <w:p>
            <w:pPr>
              <w:spacing w:after="20" w:before="20"/>
              <w:rPr>
                <w:rFonts w:ascii="Arial" w:hAnsi="Arial" w:cs="Arial"/>
                <w:sz w:val="14"/>
                <w:szCs w:val="14"/>
              </w:rPr>
            </w:pPr>
            <w:r>
              <w:rPr>
                <w:rFonts w:ascii="Arial" w:hAnsi="Arial" w:cs="Arial"/>
                <w:sz w:val="16"/>
                <w:szCs w:val="16"/>
              </w:rPr>
              <w:t xml:space="preserve">Project Owner;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AO-80</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CCM and MFT</w:t>
            </w:r>
          </w:p>
        </w:tc>
        <w:tc>
          <w:tcPr>
            <w:tcW w:w="2736" w:type="dxa"/>
          </w:tcPr>
          <w:p>
            <w:pPr>
              <w:spacing w:after="20" w:before="20"/>
              <w:rPr>
                <w:rFonts w:ascii="Arial" w:hAnsi="Arial" w:cs="Arial"/>
                <w:sz w:val="14"/>
                <w:szCs w:val="14"/>
              </w:rPr>
            </w:pPr>
            <w:r>
              <w:rPr>
                <w:rFonts w:ascii="Arial" w:hAnsi="Arial" w:cs="Arial"/>
                <w:sz w:val="16"/>
                <w:szCs w:val="16"/>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6"/>
                <w:szCs w:val="16"/>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6"/>
                <w:szCs w:val="16"/>
              </w:rPr>
              <w:t xml:space="preserve">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AO-81</w:t>
            </w:r>
          </w:p>
        </w:tc>
        <w:tc>
          <w:tcPr>
            <w:tcW w:w="1584" w:type="dxa"/>
          </w:tcPr>
          <w:p>
            <w:pPr>
              <w:spacing w:after="20" w:before="20"/>
              <w:rPr>
                <w:rFonts w:ascii="Arial" w:hAnsi="Arial" w:cs="Arial"/>
                <w:sz w:val="14"/>
                <w:szCs w:val="14"/>
              </w:rPr>
            </w:pPr>
            <w:r>
              <w:rPr>
                <w:rFonts w:ascii="Arial" w:hAnsi="Arial" w:cs="Arial"/>
                <w:sz w:val="16"/>
                <w:szCs w:val="16"/>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6"/>
                <w:szCs w:val="16"/>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6"/>
                <w:szCs w:val="16"/>
              </w:rPr>
              <w:t xml:space="preserve">BRD 1.009.7 and 3.010.7 ask for dashboards of the accounts per officer; placement, billing and issuance are New Business (BRD-01) and Cashiering (BRD-02).</w:t>
            </w:r>
          </w:p>
        </w:tc>
        <w:tc>
          <w:tcPr>
            <w:tcW w:w="3287" w:type="dxa"/>
          </w:tcPr>
          <w:p>
            <w:pPr>
              <w:spacing w:after="20" w:before="20"/>
              <w:rPr>
                <w:rFonts w:ascii="Arial" w:hAnsi="Arial" w:cs="Arial"/>
                <w:sz w:val="14"/>
                <w:szCs w:val="14"/>
              </w:rPr>
            </w:pPr>
            <w:r>
              <w:rPr>
                <w:rFonts w:ascii="Arial" w:hAnsi="Arial" w:cs="Arial"/>
                <w:sz w:val="16"/>
                <w:szCs w:val="16"/>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6"/>
                <w:szCs w:val="16"/>
              </w:rPr>
              <w:t xml:space="preserve">Scope and schedule of Drop 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AO-82</w:t>
            </w:r>
          </w:p>
        </w:tc>
        <w:tc>
          <w:tcPr>
            <w:tcW w:w="1584" w:type="dxa"/>
          </w:tcPr>
          <w:p>
            <w:pPr>
              <w:keepNext/>
              <w:spacing w:after="20" w:before="20"/>
              <w:rPr>
                <w:rFonts w:ascii="Arial" w:hAnsi="Arial" w:cs="Arial"/>
                <w:sz w:val="14"/>
                <w:szCs w:val="14"/>
              </w:rPr>
            </w:pPr>
            <w:r>
              <w:rPr>
                <w:rFonts w:ascii="Arial" w:hAnsi="Arial" w:cs="Arial"/>
                <w:sz w:val="16"/>
                <w:szCs w:val="16"/>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6"/>
                <w:szCs w:val="16"/>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6"/>
                <w:szCs w:val="16"/>
              </w:rPr>
              <w:t xml:space="preserve">The main BRD holds 1,033 requirement lines (BRD 1.001.1 to 6.002.2.25).</w:t>
            </w:r>
          </w:p>
        </w:tc>
        <w:tc>
          <w:tcPr>
            <w:tcW w:w="3287" w:type="dxa"/>
          </w:tcPr>
          <w:p>
            <w:pPr>
              <w:keepNext/>
              <w:spacing w:after="20" w:before="20"/>
              <w:rPr>
                <w:rFonts w:ascii="Arial" w:hAnsi="Arial" w:cs="Arial"/>
                <w:sz w:val="14"/>
                <w:szCs w:val="14"/>
              </w:rPr>
            </w:pPr>
            <w:r>
              <w:rPr>
                <w:rFonts w:ascii="Arial" w:hAnsi="Arial" w:cs="Arial"/>
                <w:sz w:val="16"/>
                <w:szCs w:val="16"/>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6"/>
                <w:szCs w:val="16"/>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AO-83</w:t>
            </w:r>
          </w:p>
        </w:tc>
        <w:tc>
          <w:tcPr>
            <w:tcW w:w="1584" w:type="dxa"/>
          </w:tcPr>
          <w:p>
            <w:pPr>
              <w:spacing w:after="20" w:before="20"/>
              <w:rPr>
                <w:rFonts w:ascii="Arial" w:hAnsi="Arial" w:cs="Arial"/>
                <w:sz w:val="14"/>
                <w:szCs w:val="14"/>
              </w:rPr>
            </w:pPr>
            <w:r>
              <w:rPr>
                <w:rFonts w:ascii="Arial" w:hAnsi="Arial" w:cs="Arial"/>
                <w:sz w:val="16"/>
                <w:szCs w:val="16"/>
              </w:rPr>
              <w:t xml:space="preserve">Acceptance criteria</w:t>
            </w:r>
          </w:p>
        </w:tc>
        <w:tc>
          <w:tcPr>
            <w:tcW w:w="2736" w:type="dxa"/>
          </w:tcPr>
          <w:p>
            <w:pPr>
              <w:spacing w:after="20" w:before="20"/>
              <w:rPr>
                <w:rFonts w:ascii="Arial" w:hAnsi="Arial" w:cs="Arial"/>
                <w:sz w:val="14"/>
                <w:szCs w:val="14"/>
              </w:rPr>
            </w:pPr>
            <w:r>
              <w:rPr>
                <w:rFonts w:ascii="Arial" w:hAnsi="Arial" w:cs="Arial"/>
                <w:sz w:val="16"/>
                <w:szCs w:val="16"/>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Each BRD line gives a result and a negative scenario.</w:t>
            </w:r>
          </w:p>
        </w:tc>
        <w:tc>
          <w:tcPr>
            <w:tcW w:w="3287" w:type="dxa"/>
          </w:tcPr>
          <w:p>
            <w:pPr>
              <w:spacing w:after="20" w:before="20"/>
              <w:rPr>
                <w:rFonts w:ascii="Arial" w:hAnsi="Arial" w:cs="Arial"/>
                <w:sz w:val="14"/>
                <w:szCs w:val="14"/>
              </w:rPr>
            </w:pPr>
            <w:r>
              <w:rPr>
                <w:rFonts w:ascii="Arial" w:hAnsi="Arial" w:cs="Arial"/>
                <w:sz w:val="16"/>
                <w:szCs w:val="16"/>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6"/>
                <w:szCs w:val="16"/>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Business Unit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AO-84</w:t>
            </w:r>
          </w:p>
        </w:tc>
        <w:tc>
          <w:tcPr>
            <w:tcW w:w="1584" w:type="dxa"/>
          </w:tcPr>
          <w:p>
            <w:pPr>
              <w:spacing w:after="20" w:before="20"/>
              <w:rPr>
                <w:rFonts w:ascii="Arial" w:hAnsi="Arial" w:cs="Arial"/>
                <w:sz w:val="14"/>
                <w:szCs w:val="14"/>
              </w:rPr>
            </w:pPr>
            <w:r>
              <w:rPr>
                <w:rFonts w:ascii="Arial" w:hAnsi="Arial" w:cs="Arial"/>
                <w:sz w:val="16"/>
                <w:szCs w:val="16"/>
              </w:rPr>
              <w:t xml:space="preserve">Renewal Advice wording</w:t>
            </w:r>
          </w:p>
        </w:tc>
        <w:tc>
          <w:tcPr>
            <w:tcW w:w="2736" w:type="dxa"/>
          </w:tcPr>
          <w:p>
            <w:pPr>
              <w:spacing w:after="20" w:before="20"/>
              <w:rPr>
                <w:rFonts w:ascii="Arial" w:hAnsi="Arial" w:cs="Arial"/>
                <w:sz w:val="14"/>
                <w:szCs w:val="14"/>
              </w:rPr>
            </w:pPr>
            <w:r>
              <w:rPr>
                <w:rFonts w:ascii="Arial" w:hAnsi="Arial" w:cs="Arial"/>
                <w:sz w:val="16"/>
                <w:szCs w:val="16"/>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6"/>
                <w:szCs w:val="16"/>
              </w:rPr>
              <w:t xml:space="preserve">BRRN.010: "using the latest BDOI-approved RA template"</w:t>
            </w:r>
          </w:p>
        </w:tc>
        <w:tc>
          <w:tcPr>
            <w:tcW w:w="3287" w:type="dxa"/>
          </w:tcPr>
          <w:p>
            <w:pPr>
              <w:spacing w:after="20" w:before="20"/>
              <w:rPr>
                <w:rFonts w:ascii="Arial" w:hAnsi="Arial" w:cs="Arial"/>
                <w:sz w:val="14"/>
                <w:szCs w:val="14"/>
              </w:rPr>
            </w:pPr>
            <w:r>
              <w:rPr>
                <w:rFonts w:ascii="Arial" w:hAnsi="Arial" w:cs="Arial"/>
                <w:sz w:val="16"/>
                <w:szCs w:val="16"/>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6"/>
                <w:szCs w:val="16"/>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Compliance</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AO-85</w:t>
            </w:r>
          </w:p>
        </w:tc>
        <w:tc>
          <w:tcPr>
            <w:tcW w:w="1584" w:type="dxa"/>
          </w:tcPr>
          <w:p>
            <w:pPr>
              <w:spacing w:after="20" w:before="20"/>
              <w:rPr>
                <w:rFonts w:ascii="Arial" w:hAnsi="Arial" w:cs="Arial"/>
                <w:sz w:val="14"/>
                <w:szCs w:val="14"/>
              </w:rPr>
            </w:pPr>
            <w:r>
              <w:rPr>
                <w:rFonts w:ascii="Arial" w:hAnsi="Arial" w:cs="Arial"/>
                <w:sz w:val="16"/>
                <w:szCs w:val="16"/>
              </w:rPr>
              <w:t xml:space="preserve">Separate password e-mail</w:t>
            </w:r>
          </w:p>
        </w:tc>
        <w:tc>
          <w:tcPr>
            <w:tcW w:w="2736" w:type="dxa"/>
          </w:tcPr>
          <w:p>
            <w:pPr>
              <w:spacing w:after="20" w:before="20"/>
              <w:rPr>
                <w:rFonts w:ascii="Arial" w:hAnsi="Arial" w:cs="Arial"/>
                <w:sz w:val="14"/>
                <w:szCs w:val="14"/>
              </w:rPr>
            </w:pPr>
            <w:r>
              <w:rPr>
                <w:rFonts w:ascii="Arial" w:hAnsi="Arial" w:cs="Arial"/>
                <w:sz w:val="16"/>
                <w:szCs w:val="16"/>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6"/>
                <w:szCs w:val="16"/>
              </w:rPr>
              <w:t xml:space="preserve">BRD 1.010.7.1: "Encrypt and add password prior to sending"</w:t>
            </w:r>
          </w:p>
        </w:tc>
        <w:tc>
          <w:tcPr>
            <w:tcW w:w="3287" w:type="dxa"/>
          </w:tcPr>
          <w:p>
            <w:pPr>
              <w:spacing w:after="20" w:before="20"/>
              <w:rPr>
                <w:rFonts w:ascii="Arial" w:hAnsi="Arial" w:cs="Arial"/>
                <w:sz w:val="14"/>
                <w:szCs w:val="14"/>
              </w:rPr>
            </w:pPr>
            <w:r>
              <w:rPr>
                <w:rFonts w:ascii="Arial" w:hAnsi="Arial" w:cs="Arial"/>
                <w:sz w:val="16"/>
                <w:szCs w:val="16"/>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6"/>
                <w:szCs w:val="16"/>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AO-86</w:t>
            </w:r>
          </w:p>
        </w:tc>
        <w:tc>
          <w:tcPr>
            <w:tcW w:w="1584" w:type="dxa"/>
          </w:tcPr>
          <w:p>
            <w:pPr>
              <w:spacing w:after="20" w:before="20"/>
              <w:rPr>
                <w:rFonts w:ascii="Arial" w:hAnsi="Arial" w:cs="Arial"/>
                <w:sz w:val="14"/>
                <w:szCs w:val="14"/>
              </w:rPr>
            </w:pPr>
            <w:r>
              <w:rPr>
                <w:rFonts w:ascii="Arial" w:hAnsi="Arial" w:cs="Arial"/>
                <w:sz w:val="16"/>
                <w:szCs w:val="16"/>
              </w:rPr>
              <w:t xml:space="preserve">Hold cover request text</w:t>
            </w:r>
          </w:p>
        </w:tc>
        <w:tc>
          <w:tcPr>
            <w:tcW w:w="2736" w:type="dxa"/>
          </w:tcPr>
          <w:p>
            <w:pPr>
              <w:spacing w:after="20" w:before="20"/>
              <w:rPr>
                <w:rFonts w:ascii="Arial" w:hAnsi="Arial" w:cs="Arial"/>
                <w:sz w:val="14"/>
                <w:szCs w:val="14"/>
              </w:rPr>
            </w:pPr>
            <w:r>
              <w:rPr>
                <w:rFonts w:ascii="Arial" w:hAnsi="Arial" w:cs="Arial"/>
                <w:sz w:val="16"/>
                <w:szCs w:val="16"/>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6"/>
                <w:szCs w:val="16"/>
              </w:rPr>
              <w:t xml:space="preserve">BRRN.042</w:t>
            </w:r>
          </w:p>
        </w:tc>
        <w:tc>
          <w:tcPr>
            <w:tcW w:w="3287" w:type="dxa"/>
          </w:tcPr>
          <w:p>
            <w:pPr>
              <w:spacing w:after="20" w:before="20"/>
              <w:rPr>
                <w:rFonts w:ascii="Arial" w:hAnsi="Arial" w:cs="Arial"/>
                <w:sz w:val="14"/>
                <w:szCs w:val="14"/>
              </w:rPr>
            </w:pPr>
            <w:r>
              <w:rPr>
                <w:rFonts w:ascii="Arial" w:hAnsi="Arial" w:cs="Arial"/>
                <w:sz w:val="16"/>
                <w:szCs w:val="16"/>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6"/>
                <w:szCs w:val="16"/>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6"/>
                <w:szCs w:val="16"/>
              </w:rPr>
              <w:t xml:space="preserve">Processing Head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AO-87</w:t>
            </w:r>
          </w:p>
        </w:tc>
        <w:tc>
          <w:tcPr>
            <w:tcW w:w="1584" w:type="dxa"/>
          </w:tcPr>
          <w:p>
            <w:pPr>
              <w:spacing w:after="20" w:before="20"/>
              <w:rPr>
                <w:rFonts w:ascii="Arial" w:hAnsi="Arial" w:cs="Arial"/>
                <w:sz w:val="14"/>
                <w:szCs w:val="14"/>
              </w:rPr>
            </w:pPr>
            <w:r>
              <w:rPr>
                <w:rFonts w:ascii="Arial" w:hAnsi="Arial" w:cs="Arial"/>
                <w:sz w:val="16"/>
                <w:szCs w:val="16"/>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6"/>
                <w:szCs w:val="16"/>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6"/>
                <w:szCs w:val="16"/>
              </w:rPr>
              <w:t xml:space="preserve">Template set-up.</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AO-88</w:t>
            </w:r>
          </w:p>
        </w:tc>
        <w:tc>
          <w:tcPr>
            <w:tcW w:w="1584" w:type="dxa"/>
          </w:tcPr>
          <w:p>
            <w:pPr>
              <w:spacing w:after="20" w:before="20"/>
              <w:rPr>
                <w:rFonts w:ascii="Arial" w:hAnsi="Arial" w:cs="Arial"/>
                <w:sz w:val="14"/>
                <w:szCs w:val="14"/>
              </w:rPr>
            </w:pPr>
            <w:r>
              <w:rPr>
                <w:rFonts w:ascii="Arial" w:hAnsi="Arial" w:cs="Arial"/>
                <w:sz w:val="16"/>
                <w:szCs w:val="16"/>
              </w:rPr>
              <w:t xml:space="preserve">Renewal at risk</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BRRN.036: no automatic escalation</w:t>
            </w:r>
          </w:p>
        </w:tc>
        <w:tc>
          <w:tcPr>
            <w:tcW w:w="3287" w:type="dxa"/>
          </w:tcPr>
          <w:p>
            <w:pPr>
              <w:spacing w:after="20" w:before="20"/>
              <w:rPr>
                <w:rFonts w:ascii="Arial" w:hAnsi="Arial" w:cs="Arial"/>
                <w:sz w:val="14"/>
                <w:szCs w:val="14"/>
              </w:rPr>
            </w:pPr>
            <w:r>
              <w:rPr>
                <w:rFonts w:ascii="Arial" w:hAnsi="Arial" w:cs="Arial"/>
                <w:sz w:val="16"/>
                <w:szCs w:val="16"/>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6"/>
                <w:szCs w:val="16"/>
              </w:rPr>
              <w:t xml:space="preserve">None; to be confirmed with RQ11.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AO-89</w:t>
            </w:r>
          </w:p>
        </w:tc>
        <w:tc>
          <w:tcPr>
            <w:tcW w:w="1584" w:type="dxa"/>
          </w:tcPr>
          <w:p>
            <w:pPr>
              <w:keepNext/>
              <w:spacing w:after="20" w:before="20"/>
              <w:rPr>
                <w:rFonts w:ascii="Arial" w:hAnsi="Arial" w:cs="Arial"/>
                <w:sz w:val="14"/>
                <w:szCs w:val="14"/>
              </w:rPr>
            </w:pPr>
            <w:r>
              <w:rPr>
                <w:rFonts w:ascii="Arial" w:hAnsi="Arial" w:cs="Arial"/>
                <w:sz w:val="16"/>
                <w:szCs w:val="16"/>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6"/>
                <w:szCs w:val="16"/>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6"/>
                <w:szCs w:val="16"/>
              </w:rPr>
              <w:t xml:space="preserve">Integration plan.</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AO-90</w:t>
            </w:r>
          </w:p>
        </w:tc>
        <w:tc>
          <w:tcPr>
            <w:tcW w:w="1584" w:type="dxa"/>
          </w:tcPr>
          <w:p>
            <w:pPr>
              <w:keepNext/>
              <w:spacing w:after="20" w:before="20"/>
              <w:rPr>
                <w:rFonts w:ascii="Arial" w:hAnsi="Arial" w:cs="Arial"/>
                <w:sz w:val="14"/>
                <w:szCs w:val="14"/>
              </w:rPr>
            </w:pPr>
            <w:r>
              <w:rPr>
                <w:rFonts w:ascii="Arial" w:hAnsi="Arial" w:cs="Arial"/>
                <w:sz w:val="16"/>
                <w:szCs w:val="16"/>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6"/>
                <w:szCs w:val="16"/>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6"/>
                <w:szCs w:val="16"/>
              </w:rPr>
              <w:t xml:space="preserve">BRRN.019</w:t>
            </w:r>
          </w:p>
        </w:tc>
        <w:tc>
          <w:tcPr>
            <w:tcW w:w="3287" w:type="dxa"/>
          </w:tcPr>
          <w:p>
            <w:pPr>
              <w:keepNext/>
              <w:spacing w:after="20" w:before="20"/>
              <w:rPr>
                <w:rFonts w:ascii="Arial" w:hAnsi="Arial" w:cs="Arial"/>
                <w:sz w:val="14"/>
                <w:szCs w:val="14"/>
              </w:rPr>
            </w:pPr>
            <w:r>
              <w:rPr>
                <w:rFonts w:ascii="Arial" w:hAnsi="Arial" w:cs="Arial"/>
                <w:sz w:val="16"/>
                <w:szCs w:val="16"/>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6"/>
                <w:szCs w:val="16"/>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AO-91</w:t>
            </w:r>
          </w:p>
        </w:tc>
        <w:tc>
          <w:tcPr>
            <w:tcW w:w="1584" w:type="dxa"/>
          </w:tcPr>
          <w:p>
            <w:pPr>
              <w:spacing w:after="20" w:before="20"/>
              <w:rPr>
                <w:rFonts w:ascii="Arial" w:hAnsi="Arial" w:cs="Arial"/>
                <w:sz w:val="14"/>
                <w:szCs w:val="14"/>
              </w:rPr>
            </w:pPr>
            <w:r>
              <w:rPr>
                <w:rFonts w:ascii="Arial" w:hAnsi="Arial" w:cs="Arial"/>
                <w:sz w:val="16"/>
                <w:szCs w:val="16"/>
              </w:rPr>
              <w:t xml:space="preserve">Sender and footer of e-mails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6"/>
                <w:szCs w:val="16"/>
              </w:rPr>
              <w:t xml:space="preserve">Every e-mail of Annex AE.</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r>
      <w:tr>
        <w:tc>
          <w:tcPr>
            <w:tcW w:w="720" w:type="dxa"/>
          </w:tcPr>
          <w:p>
            <w:pPr>
              <w:spacing w:after="20" w:before="20"/>
              <w:rPr>
                <w:rFonts w:ascii="Arial" w:hAnsi="Arial" w:cs="Arial"/>
                <w:sz w:val="15"/>
                <w:szCs w:val="15"/>
              </w:rPr>
            </w:pPr>
            <w:r>
              <w:rPr>
                <w:rFonts w:ascii="Arial" w:hAnsi="Arial" w:cs="Arial"/>
                <w:color w:val="2E7D32"/>
                <w:sz w:val="16"/>
                <w:szCs w:val="16"/>
              </w:rPr>
              <w:t xml:space="preserve">G-09</w:t>
            </w:r>
          </w:p>
        </w:tc>
        <w:tc>
          <w:tcPr>
            <w:tcW w:w="1130" w:type="dxa"/>
          </w:tcPr>
          <w:p>
            <w:pPr>
              <w:spacing w:after="20" w:before="20"/>
              <w:rPr>
                <w:rFonts w:ascii="Arial" w:hAnsi="Arial" w:cs="Arial"/>
                <w:sz w:val="15"/>
                <w:szCs w:val="15"/>
              </w:rPr>
            </w:pPr>
            <w:r>
              <w:rPr>
                <w:rFonts w:ascii="Arial" w:hAnsi="Arial" w:cs="Arial"/>
                <w:color w:val="2E7D32"/>
                <w:sz w:val="16"/>
                <w:szCs w:val="16"/>
              </w:rPr>
              <w:t xml:space="preserve">FRRN.014.03</w:t>
            </w:r>
          </w:p>
        </w:tc>
        <w:tc>
          <w:tcPr>
            <w:tcW w:w="2148" w:type="dxa"/>
          </w:tcPr>
          <w:p>
            <w:pPr>
              <w:spacing w:after="20" w:before="20"/>
              <w:rPr>
                <w:rFonts w:ascii="Arial" w:hAnsi="Arial" w:cs="Arial"/>
                <w:sz w:val="15"/>
                <w:szCs w:val="15"/>
              </w:rPr>
            </w:pPr>
            <w:r>
              <w:rPr>
                <w:rFonts w:ascii="Arial" w:hAnsi="Arial" w:cs="Arial"/>
                <w:color w:val="2E7D32"/>
                <w:sz w:val="16"/>
                <w:szCs w:val="16"/>
              </w:rPr>
              <w:t xml:space="preserve">Allocation to several insurers by percentage or amount</w:t>
            </w:r>
          </w:p>
        </w:tc>
        <w:tc>
          <w:tcPr>
            <w:tcW w:w="1357" w:type="dxa"/>
          </w:tcPr>
          <w:p>
            <w:pPr>
              <w:spacing w:after="20" w:before="20"/>
              <w:rPr>
                <w:rFonts w:ascii="Arial" w:hAnsi="Arial" w:cs="Arial"/>
                <w:sz w:val="15"/>
                <w:szCs w:val="15"/>
              </w:rPr>
            </w:pPr>
            <w:r>
              <w:rPr>
                <w:rFonts w:ascii="Arial" w:hAnsi="Arial" w:cs="Arial"/>
                <w:color w:val="2E7D32"/>
                <w:sz w:val="16"/>
                <w:szCs w:val="16"/>
              </w:rPr>
              <w:t xml:space="preserve">QPL-016: Available</w:t>
            </w:r>
          </w:p>
        </w:tc>
        <w:tc>
          <w:tcPr>
            <w:tcW w:w="1582" w:type="dxa"/>
          </w:tcPr>
          <w:p>
            <w:pPr>
              <w:spacing w:after="20" w:before="20"/>
              <w:rPr>
                <w:rFonts w:ascii="Arial" w:hAnsi="Arial" w:cs="Arial"/>
                <w:sz w:val="15"/>
                <w:szCs w:val="15"/>
              </w:rPr>
            </w:pPr>
            <w:r>
              <w:rPr>
                <w:rFonts w:ascii="Arial" w:hAnsi="Arial" w:cs="Arial"/>
                <w:color w:val="2E7D32"/>
                <w:sz w:val="16"/>
                <w:szCs w:val="16"/>
              </w:rPr>
              <w:t xml:space="preserve">BRRN.040</w:t>
            </w:r>
          </w:p>
        </w:tc>
        <w:tc>
          <w:tcPr>
            <w:tcW w:w="2940" w:type="dxa"/>
          </w:tcPr>
          <w:p>
            <w:pPr>
              <w:spacing w:after="20" w:before="20"/>
              <w:rPr>
                <w:rFonts w:ascii="Arial" w:hAnsi="Arial" w:cs="Arial"/>
                <w:sz w:val="15"/>
                <w:szCs w:val="15"/>
              </w:rPr>
            </w:pPr>
            <w:r>
              <w:rPr>
                <w:rFonts w:ascii="Arial" w:hAnsi="Arial" w:cs="Arial"/>
                <w:color w:val="2E7D32"/>
                <w:sz w:val="16"/>
                <w:szCs w:val="16"/>
              </w:rPr>
              <w:t xml:space="preserve">Placement participants with insurer shares (Placement)</w:t>
            </w:r>
          </w:p>
        </w:tc>
        <w:tc>
          <w:tcPr>
            <w:tcW w:w="920" w:type="dxa"/>
          </w:tcPr>
          <w:p>
            <w:pPr>
              <w:spacing w:after="20" w:before="20"/>
              <w:rPr>
                <w:rFonts w:ascii="Arial" w:hAnsi="Arial" w:cs="Arial"/>
                <w:sz w:val="15"/>
                <w:szCs w:val="15"/>
              </w:rPr>
            </w:pPr>
            <w:r>
              <w:rPr>
                <w:rFonts w:ascii="Arial" w:hAnsi="Arial" w:cs="Arial"/>
                <w:color w:val="2E7D32"/>
                <w:sz w:val="16"/>
                <w:szCs w:val="16"/>
              </w:rPr>
              <w:t xml:space="preserve">CR-RN-009</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58"/>
        <w:gridCol w:w="2011"/>
        <w:gridCol w:w="1376"/>
        <w:gridCol w:w="3576"/>
        <w:gridCol w:w="993"/>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05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0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missing in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920" w:type="dxa"/>
          </w:tcPr>
          <w:p>
            <w:pPr>
              <w:spacing w:after="20" w:before="20"/>
              <w:rPr>
                <w:rFonts w:ascii="Arial" w:hAnsi="Arial" w:cs="Arial"/>
                <w:sz w:val="15"/>
                <w:szCs w:val="15"/>
              </w:rPr>
            </w:pPr>
            <w:r>
              <w:rPr>
                <w:rFonts w:ascii="Arial" w:hAnsi="Arial" w:cs="Arial"/>
                <w:color w:val="E65100"/>
                <w:sz w:val="16"/>
                <w:szCs w:val="16"/>
              </w:rPr>
              <w:t xml:space="preserve">CR-RN-005</w:t>
            </w:r>
          </w:p>
        </w:tc>
        <w:tc>
          <w:tcPr>
            <w:tcW w:w="1058" w:type="dxa"/>
          </w:tcPr>
          <w:p>
            <w:pPr>
              <w:spacing w:after="20" w:before="20"/>
              <w:rPr>
                <w:rFonts w:ascii="Arial" w:hAnsi="Arial" w:cs="Arial"/>
                <w:sz w:val="15"/>
                <w:szCs w:val="15"/>
              </w:rPr>
            </w:pPr>
            <w:r>
              <w:rPr>
                <w:rFonts w:ascii="Arial" w:hAnsi="Arial" w:cs="Arial"/>
                <w:color w:val="E65100"/>
                <w:sz w:val="16"/>
                <w:szCs w:val="16"/>
              </w:rPr>
              <w:t xml:space="preserve">FRRN.042.01</w:t>
            </w:r>
          </w:p>
        </w:tc>
        <w:tc>
          <w:tcPr>
            <w:tcW w:w="2011" w:type="dxa"/>
          </w:tcPr>
          <w:p>
            <w:pPr>
              <w:spacing w:after="20" w:before="20"/>
              <w:rPr>
                <w:rFonts w:ascii="Arial" w:hAnsi="Arial" w:cs="Arial"/>
                <w:sz w:val="15"/>
                <w:szCs w:val="15"/>
              </w:rPr>
            </w:pPr>
            <w:r>
              <w:rPr>
                <w:rFonts w:ascii="Arial" w:hAnsi="Arial" w:cs="Arial"/>
                <w:color w:val="E65100"/>
                <w:sz w:val="16"/>
                <w:szCs w:val="16"/>
              </w:rPr>
              <w:t xml:space="preserve">Annual renewal budget maintenance, upload, inquiry and history</w:t>
            </w:r>
          </w:p>
        </w:tc>
        <w:tc>
          <w:tcPr>
            <w:tcW w:w="1376" w:type="dxa"/>
          </w:tcPr>
          <w:p>
            <w:pPr>
              <w:spacing w:after="20" w:before="20"/>
              <w:rPr>
                <w:rFonts w:ascii="Arial" w:hAnsi="Arial" w:cs="Arial"/>
                <w:sz w:val="15"/>
                <w:szCs w:val="15"/>
              </w:rPr>
            </w:pPr>
            <w:r>
              <w:rPr>
                <w:rFonts w:ascii="Arial" w:hAnsi="Arial" w:cs="Arial"/>
                <w:color w:val="E65100"/>
                <w:sz w:val="16"/>
                <w:szCs w:val="16"/>
              </w:rPr>
              <w:t xml:space="preserve">ACC-023: Not available</w:t>
            </w:r>
          </w:p>
        </w:tc>
        <w:tc>
          <w:tcPr>
            <w:tcW w:w="3576" w:type="dxa"/>
          </w:tcPr>
          <w:p>
            <w:pPr>
              <w:spacing w:after="20" w:before="20"/>
              <w:rPr>
                <w:rFonts w:ascii="Arial" w:hAnsi="Arial" w:cs="Arial"/>
                <w:sz w:val="15"/>
                <w:szCs w:val="15"/>
              </w:rPr>
            </w:pPr>
            <w:r>
              <w:rPr>
                <w:rFonts w:ascii="Arial" w:hAnsi="Arial" w:cs="Arial"/>
                <w:color w:val="E65100"/>
                <w:sz w:val="16"/>
                <w:szCs w:val="16"/>
              </w:rPr>
              <w:t xml:space="preserve">Not available: No budget maintenance, upload, inquiry or history.</w:t>
            </w:r>
          </w:p>
        </w:tc>
        <w:tc>
          <w:tcPr>
            <w:tcW w:w="993" w:type="dxa"/>
          </w:tcPr>
          <w:p>
            <w:pPr>
              <w:spacing w:after="20" w:before="20"/>
              <w:rPr>
                <w:rFonts w:ascii="Arial" w:hAnsi="Arial" w:cs="Arial"/>
                <w:sz w:val="15"/>
                <w:szCs w:val="15"/>
              </w:rPr>
            </w:pPr>
            <w:r>
              <w:rPr>
                <w:rFonts w:ascii="Arial" w:hAnsi="Arial" w:cs="Arial"/>
                <w:color w:val="E65100"/>
                <w:sz w:val="16"/>
                <w:szCs w:val="16"/>
              </w:rPr>
              <w:t xml:space="preserve">11.0</w:t>
            </w:r>
          </w:p>
        </w:tc>
        <w:tc>
          <w:tcPr>
            <w:tcW w:w="864" w:type="dxa"/>
          </w:tcPr>
          <w:p>
            <w:pPr>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6"/>
                <w:szCs w:val="16"/>
              </w:rPr>
              <w:t xml:space="preserve">CR-RN-008</w:t>
            </w:r>
          </w:p>
        </w:tc>
        <w:tc>
          <w:tcPr>
            <w:tcW w:w="1058" w:type="dxa"/>
          </w:tcPr>
          <w:p>
            <w:pPr>
              <w:keepNext/>
              <w:spacing w:after="20" w:before="20"/>
              <w:rPr>
                <w:rFonts w:ascii="Arial" w:hAnsi="Arial" w:cs="Arial"/>
                <w:sz w:val="15"/>
                <w:szCs w:val="15"/>
              </w:rPr>
            </w:pPr>
            <w:r>
              <w:rPr>
                <w:rFonts w:ascii="Arial" w:hAnsi="Arial" w:cs="Arial"/>
                <w:color w:val="E65100"/>
                <w:sz w:val="16"/>
                <w:szCs w:val="16"/>
              </w:rPr>
              <w:t xml:space="preserve">FRRN.009.01</w:t>
            </w:r>
          </w:p>
        </w:tc>
        <w:tc>
          <w:tcPr>
            <w:tcW w:w="2011" w:type="dxa"/>
          </w:tcPr>
          <w:p>
            <w:pPr>
              <w:keepNext/>
              <w:spacing w:after="20" w:before="20"/>
              <w:rPr>
                <w:rFonts w:ascii="Arial" w:hAnsi="Arial" w:cs="Arial"/>
                <w:sz w:val="15"/>
                <w:szCs w:val="15"/>
              </w:rPr>
            </w:pPr>
            <w:r>
              <w:rPr>
                <w:rFonts w:ascii="Arial" w:hAnsi="Arial" w:cs="Arial"/>
                <w:color w:val="E65100"/>
                <w:sz w:val="16"/>
                <w:szCs w:val="16"/>
              </w:rPr>
              <w:t xml:space="preserve">CBG Motor rules of Annexes D and E only: depreciation schedule of the sum insured, BI / PD tier table and the Auto Promo to Regular conversion</w:t>
            </w:r>
          </w:p>
        </w:tc>
        <w:tc>
          <w:tcPr>
            <w:tcW w:w="1376" w:type="dxa"/>
          </w:tcPr>
          <w:p>
            <w:pPr>
              <w:keepNext/>
              <w:spacing w:after="20" w:before="20"/>
              <w:rPr>
                <w:rFonts w:ascii="Arial" w:hAnsi="Arial" w:cs="Arial"/>
                <w:sz w:val="15"/>
                <w:szCs w:val="15"/>
              </w:rPr>
            </w:pPr>
            <w:r>
              <w:rPr>
                <w:rFonts w:ascii="Arial" w:hAnsi="Arial" w:cs="Arial"/>
                <w:color w:val="E65100"/>
                <w:sz w:val="16"/>
                <w:szCs w:val="16"/>
              </w:rPr>
              <w:t xml:space="preserve">Not in the feature list: BDOI-specific</w:t>
            </w:r>
          </w:p>
        </w:tc>
        <w:tc>
          <w:tcPr>
            <w:tcW w:w="3576" w:type="dxa"/>
          </w:tcPr>
          <w:p>
            <w:pPr>
              <w:keepNext/>
              <w:spacing w:after="20" w:before="20"/>
              <w:rPr>
                <w:rFonts w:ascii="Arial" w:hAnsi="Arial" w:cs="Arial"/>
                <w:sz w:val="15"/>
                <w:szCs w:val="15"/>
              </w:rPr>
            </w:pPr>
            <w:r>
              <w:rPr>
                <w:rFonts w:ascii="Arial" w:hAnsi="Arial" w:cs="Arial"/>
                <w:color w:val="E65100"/>
                <w:sz w:val="16"/>
                <w:szCs w:val="16"/>
              </w:rPr>
              <w:t xml:space="preserve">BDOI-specific: no depreciation schedule, BI / PD tier table or Auto Promo to Regular rule (Annexes D, E); the field update itself is a BRD item to deliver.</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864" w:type="dxa"/>
          </w:tcPr>
          <w:p>
            <w:pPr>
              <w:keepNext/>
              <w:spacing w:after="20" w:before="20"/>
              <w:rPr>
                <w:rFonts w:ascii="Arial" w:hAnsi="Arial" w:cs="Arial"/>
                <w:sz w:val="15"/>
                <w:szCs w:val="15"/>
              </w:rPr>
            </w:pPr>
            <w:r>
              <w:rPr>
                <w:rFonts w:ascii="Arial" w:hAnsi="Arial" w:cs="Arial"/>
                <w:color w:val="E65100"/>
                <w:sz w:val="16"/>
                <w:szCs w:val="16"/>
              </w:rPr>
              <w:t xml:space="preserve">High</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6"/>
                <w:szCs w:val="16"/>
              </w:rPr>
              <w:t xml:space="preserve">CR-RN-015</w:t>
            </w:r>
          </w:p>
        </w:tc>
        <w:tc>
          <w:tcPr>
            <w:tcW w:w="1058" w:type="dxa"/>
          </w:tcPr>
          <w:p>
            <w:pPr>
              <w:keepNext/>
              <w:spacing w:after="20" w:before="20"/>
              <w:rPr>
                <w:rFonts w:ascii="Arial" w:hAnsi="Arial" w:cs="Arial"/>
                <w:sz w:val="15"/>
                <w:szCs w:val="15"/>
              </w:rPr>
            </w:pPr>
            <w:r>
              <w:rPr>
                <w:rFonts w:ascii="Arial" w:hAnsi="Arial" w:cs="Arial"/>
                <w:color w:val="E65100"/>
                <w:sz w:val="16"/>
                <w:szCs w:val="16"/>
              </w:rPr>
              <w:t xml:space="preserve">FRRN.29.05</w:t>
            </w:r>
          </w:p>
        </w:tc>
        <w:tc>
          <w:tcPr>
            <w:tcW w:w="2011" w:type="dxa"/>
          </w:tcPr>
          <w:p>
            <w:pPr>
              <w:keepNext/>
              <w:spacing w:after="20" w:before="20"/>
              <w:rPr>
                <w:rFonts w:ascii="Arial" w:hAnsi="Arial" w:cs="Arial"/>
                <w:sz w:val="15"/>
                <w:szCs w:val="15"/>
              </w:rPr>
            </w:pPr>
            <w:r>
              <w:rPr>
                <w:rFonts w:ascii="Arial" w:hAnsi="Arial" w:cs="Arial"/>
                <w:color w:val="E65100"/>
                <w:sz w:val="16"/>
                <w:szCs w:val="16"/>
              </w:rPr>
              <w:t xml:space="preserve">Placement turnaround time (business days, With Issue, resolution date)</w:t>
            </w:r>
          </w:p>
        </w:tc>
        <w:tc>
          <w:tcPr>
            <w:tcW w:w="1376" w:type="dxa"/>
          </w:tcPr>
          <w:p>
            <w:pPr>
              <w:keepNext/>
              <w:spacing w:after="20" w:before="20"/>
              <w:rPr>
                <w:rFonts w:ascii="Arial" w:hAnsi="Arial" w:cs="Arial"/>
                <w:sz w:val="15"/>
                <w:szCs w:val="15"/>
              </w:rPr>
            </w:pPr>
            <w:r>
              <w:rPr>
                <w:rFonts w:ascii="Arial" w:hAnsi="Arial" w:cs="Arial"/>
                <w:color w:val="E65100"/>
                <w:sz w:val="16"/>
                <w:szCs w:val="16"/>
              </w:rPr>
              <w:t xml:space="preserve">QPL-032 (no TAT feature): Not available</w:t>
            </w:r>
          </w:p>
        </w:tc>
        <w:tc>
          <w:tcPr>
            <w:tcW w:w="3576" w:type="dxa"/>
          </w:tcPr>
          <w:p>
            <w:pPr>
              <w:keepNext/>
              <w:spacing w:after="20" w:before="20"/>
              <w:rPr>
                <w:rFonts w:ascii="Arial" w:hAnsi="Arial" w:cs="Arial"/>
                <w:sz w:val="15"/>
                <w:szCs w:val="15"/>
              </w:rPr>
            </w:pPr>
            <w:r>
              <w:rPr>
                <w:rFonts w:ascii="Arial" w:hAnsi="Arial" w:cs="Arial"/>
                <w:color w:val="E65100"/>
                <w:sz w:val="16"/>
                <w:szCs w:val="16"/>
              </w:rPr>
              <w:t xml:space="preserve">Not available: No placement turnaround time in business days with With Issue and resolution date.</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8.0</w:t>
            </w:r>
          </w:p>
        </w:tc>
        <w:tc>
          <w:tcPr>
            <w:tcW w:w="864" w:type="dxa"/>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6"/>
                <w:szCs w:val="16"/>
              </w:rPr>
              <w:t xml:space="preserve">CR-RN-024</w:t>
            </w:r>
          </w:p>
        </w:tc>
        <w:tc>
          <w:tcPr>
            <w:tcW w:w="1058" w:type="dxa"/>
          </w:tcPr>
          <w:p>
            <w:pPr>
              <w:spacing w:after="20" w:before="20"/>
              <w:rPr>
                <w:rFonts w:ascii="Arial" w:hAnsi="Arial" w:cs="Arial"/>
                <w:sz w:val="15"/>
                <w:szCs w:val="15"/>
              </w:rPr>
            </w:pPr>
            <w:r>
              <w:rPr>
                <w:rFonts w:ascii="Arial" w:hAnsi="Arial" w:cs="Arial"/>
                <w:color w:val="E65100"/>
                <w:sz w:val="16"/>
                <w:szCs w:val="16"/>
              </w:rPr>
              <w:t xml:space="preserve">Annex AJ RN-NFR-16</w:t>
            </w:r>
          </w:p>
        </w:tc>
        <w:tc>
          <w:tcPr>
            <w:tcW w:w="2011" w:type="dxa"/>
          </w:tcPr>
          <w:p>
            <w:pPr>
              <w:spacing w:after="20" w:before="20"/>
              <w:rPr>
                <w:rFonts w:ascii="Arial" w:hAnsi="Arial" w:cs="Arial"/>
                <w:sz w:val="15"/>
                <w:szCs w:val="15"/>
              </w:rPr>
            </w:pPr>
            <w:r>
              <w:rPr>
                <w:rFonts w:ascii="Arial" w:hAnsi="Arial" w:cs="Arial"/>
                <w:color w:val="E65100"/>
                <w:sz w:val="16"/>
                <w:szCs w:val="16"/>
              </w:rPr>
              <w:t xml:space="preserve">Accessibility conformance (WCAG 2.2 level AA) of the Renewal screens</w:t>
            </w:r>
          </w:p>
        </w:tc>
        <w:tc>
          <w:tcPr>
            <w:tcW w:w="1376" w:type="dxa"/>
          </w:tcPr>
          <w:p>
            <w:pPr>
              <w:spacing w:after="20" w:before="20"/>
              <w:rPr>
                <w:rFonts w:ascii="Arial" w:hAnsi="Arial" w:cs="Arial"/>
                <w:sz w:val="15"/>
                <w:szCs w:val="15"/>
              </w:rPr>
            </w:pPr>
            <w:r>
              <w:rPr>
                <w:rFonts w:ascii="Arial" w:hAnsi="Arial" w:cs="Arial"/>
                <w:color w:val="E65100"/>
                <w:sz w:val="16"/>
                <w:szCs w:val="16"/>
              </w:rPr>
              <w:t xml:space="preserve">NFR-021: Partial</w:t>
            </w:r>
          </w:p>
        </w:tc>
        <w:tc>
          <w:tcPr>
            <w:tcW w:w="3576" w:type="dxa"/>
          </w:tcPr>
          <w:p>
            <w:pPr>
              <w:spacing w:after="20" w:before="20"/>
              <w:rPr>
                <w:rFonts w:ascii="Arial" w:hAnsi="Arial" w:cs="Arial"/>
                <w:sz w:val="15"/>
                <w:szCs w:val="15"/>
              </w:rPr>
            </w:pPr>
            <w:r>
              <w:rPr>
                <w:rFonts w:ascii="Arial" w:hAnsi="Arial" w:cs="Arial"/>
                <w:color w:val="E65100"/>
                <w:sz w:val="16"/>
                <w:szCs w:val="16"/>
              </w:rPr>
              <w:t xml:space="preserve">Partly: the screens have labelled fields, keyboard navigation and the programme colours; no conformance check of the Renewal screens against WCAG 2.2 AA and no conformance statement.</w:t>
            </w:r>
          </w:p>
        </w:tc>
        <w:tc>
          <w:tcPr>
            <w:tcW w:w="993" w:type="dxa"/>
          </w:tcPr>
          <w:p>
            <w:pPr>
              <w:spacing w:after="20" w:before="20"/>
              <w:rPr>
                <w:rFonts w:ascii="Arial" w:hAnsi="Arial" w:cs="Arial"/>
                <w:sz w:val="15"/>
                <w:szCs w:val="15"/>
              </w:rPr>
            </w:pPr>
            <w:r>
              <w:rPr>
                <w:rFonts w:ascii="Arial" w:hAnsi="Arial" w:cs="Arial"/>
                <w:color w:val="E65100"/>
                <w:sz w:val="16"/>
                <w:szCs w:val="16"/>
              </w:rPr>
              <w:t xml:space="preserve">20.0</w:t>
            </w:r>
          </w:p>
        </w:tc>
        <w:tc>
          <w:tcPr>
            <w:tcW w:w="864" w:type="dxa"/>
          </w:tcPr>
          <w:p>
            <w:pPr>
              <w:spacing w:after="20" w:before="20"/>
              <w:rPr>
                <w:rFonts w:ascii="Arial" w:hAnsi="Arial" w:cs="Arial"/>
                <w:sz w:val="15"/>
                <w:szCs w:val="15"/>
              </w:rPr>
            </w:pPr>
            <w:r>
              <w:rPr>
                <w:rFonts w:ascii="Arial" w:hAnsi="Arial" w:cs="Arial"/>
                <w:color w:val="E65100"/>
                <w:sz w:val="16"/>
                <w:szCs w:val="16"/>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20"/>
          <w:szCs w:val="20"/>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rPr>
        <w:t xml:space="preserve">Black - BRD requirements to deliver (first listed as change requests; not change requests)</w:t>
      </w:r>
    </w:p>
    <w:p>
      <w:pPr>
        <w:rPr>
          <w:rFonts w:ascii="Arial" w:hAnsi="Arial" w:cs="Arial"/>
          <w:sz w:val="18"/>
          <w:szCs w:val="18"/>
        </w:rPr>
      </w:pPr>
      <w:r>
        <w:rPr>
          <w:rFonts w:ascii="Arial" w:hAnsi="Arial" w:cs="Arial"/>
          <w:sz w:val="20"/>
          <w:szCs w:val="20"/>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220"/>
        <w:gridCol w:w="2791"/>
        <w:gridCol w:w="993"/>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2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Gap against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CR-RN-008 (BRD part)</w:t>
            </w:r>
          </w:p>
        </w:tc>
        <w:tc>
          <w:tcPr>
            <w:tcW w:w="1004" w:type="dxa"/>
          </w:tcPr>
          <w:p>
            <w:pPr>
              <w:spacing w:after="20" w:before="20"/>
              <w:rPr>
                <w:rFonts w:ascii="Arial" w:hAnsi="Arial" w:cs="Arial"/>
                <w:sz w:val="15"/>
                <w:szCs w:val="15"/>
              </w:rPr>
            </w:pPr>
            <w:r>
              <w:rPr>
                <w:rFonts w:ascii="Arial" w:hAnsi="Arial" w:cs="Arial"/>
                <w:sz w:val="16"/>
                <w:szCs w:val="16"/>
              </w:rPr>
              <w:t xml:space="preserve">FRRN.009.01</w:t>
            </w:r>
          </w:p>
        </w:tc>
        <w:tc>
          <w:tcPr>
            <w:tcW w:w="1786" w:type="dxa"/>
          </w:tcPr>
          <w:p>
            <w:pPr>
              <w:spacing w:after="20" w:before="20"/>
              <w:rPr>
                <w:rFonts w:ascii="Arial" w:hAnsi="Arial" w:cs="Arial"/>
                <w:sz w:val="15"/>
                <w:szCs w:val="15"/>
              </w:rPr>
            </w:pPr>
            <w:r>
              <w:rPr>
                <w:rFonts w:ascii="Arial" w:hAnsi="Arial" w:cs="Arial"/>
                <w:sz w:val="16"/>
                <w:szCs w:val="16"/>
              </w:rPr>
              <w:t xml:space="preserve">Automatic update of the CBG Motor renewal account fields (straight-through renewal)</w:t>
            </w:r>
          </w:p>
        </w:tc>
        <w:tc>
          <w:tcPr>
            <w:tcW w:w="3220" w:type="dxa"/>
          </w:tcPr>
          <w:p>
            <w:pPr>
              <w:spacing w:after="20" w:before="20"/>
              <w:rPr>
                <w:rFonts w:ascii="Arial" w:hAnsi="Arial" w:cs="Arial"/>
                <w:sz w:val="15"/>
                <w:szCs w:val="15"/>
              </w:rPr>
            </w:pPr>
            <w:r>
              <w:rPr>
                <w:rFonts w:ascii="Arial" w:hAnsi="Arial" w:cs="Arial"/>
                <w:sz w:val="16"/>
                <w:szCs w:val="16"/>
              </w:rPr>
              <w:t xml:space="preserve">BRRN.039 "support LAMD-driven matching and categorization for CBG Motor and Fire renewals, including straight-through processing"; BRD 3.009.1.4.24 "Bodily Injury and Property Damage for Motor Accounts value"</w:t>
            </w:r>
          </w:p>
        </w:tc>
        <w:tc>
          <w:tcPr>
            <w:tcW w:w="2791" w:type="dxa"/>
          </w:tcPr>
          <w:p>
            <w:pPr>
              <w:spacing w:after="20" w:before="20"/>
              <w:rPr>
                <w:rFonts w:ascii="Arial" w:hAnsi="Arial" w:cs="Arial"/>
                <w:sz w:val="15"/>
                <w:szCs w:val="15"/>
              </w:rPr>
            </w:pPr>
            <w:r>
              <w:rPr>
                <w:rFonts w:ascii="Arial" w:hAnsi="Arial" w:cs="Arial"/>
                <w:sz w:val="16"/>
                <w:szCs w:val="16"/>
              </w:rPr>
              <w:t xml:space="preserve">Not available: the renewal account fields of FRRN.009.01 (risk code and rate, insurer, dates, OD / theft, BI and PD coverages and premiums, taxes, total premium) are not set by the system for a straight-through CBG Motor renewal.</w:t>
            </w:r>
          </w:p>
        </w:tc>
        <w:tc>
          <w:tcPr>
            <w:tcW w:w="993" w:type="dxa"/>
          </w:tcPr>
          <w:p>
            <w:pPr>
              <w:spacing w:after="20" w:before="20"/>
              <w:rPr>
                <w:rFonts w:ascii="Arial" w:hAnsi="Arial" w:cs="Arial"/>
                <w:sz w:val="15"/>
                <w:szCs w:val="15"/>
              </w:rPr>
            </w:pPr>
            <w:r>
              <w:rPr>
                <w:rFonts w:ascii="Arial" w:hAnsi="Arial" w:cs="Arial"/>
                <w:sz w:val="16"/>
                <w:szCs w:val="16"/>
              </w:rPr>
              <w:t xml:space="preserve">5.0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CR-RN-001</w:t>
            </w:r>
          </w:p>
        </w:tc>
        <w:tc>
          <w:tcPr>
            <w:tcW w:w="1004" w:type="dxa"/>
          </w:tcPr>
          <w:p>
            <w:pPr>
              <w:spacing w:after="20" w:before="20"/>
              <w:rPr>
                <w:rFonts w:ascii="Arial" w:hAnsi="Arial" w:cs="Arial"/>
                <w:sz w:val="15"/>
                <w:szCs w:val="15"/>
              </w:rPr>
            </w:pPr>
            <w:r>
              <w:rPr>
                <w:rFonts w:ascii="Arial" w:hAnsi="Arial" w:cs="Arial"/>
                <w:sz w:val="16"/>
                <w:szCs w:val="16"/>
              </w:rPr>
              <w:t xml:space="preserve">FRRN.010.01</w:t>
            </w:r>
          </w:p>
        </w:tc>
        <w:tc>
          <w:tcPr>
            <w:tcW w:w="1786" w:type="dxa"/>
          </w:tcPr>
          <w:p>
            <w:pPr>
              <w:spacing w:after="20" w:before="20"/>
              <w:rPr>
                <w:rFonts w:ascii="Arial" w:hAnsi="Arial" w:cs="Arial"/>
                <w:sz w:val="15"/>
                <w:szCs w:val="15"/>
              </w:rPr>
            </w:pPr>
            <w:r>
              <w:rPr>
                <w:rFonts w:ascii="Arial" w:hAnsi="Arial" w:cs="Arial"/>
                <w:sz w:val="16"/>
                <w:szCs w:val="16"/>
              </w:rPr>
              <w:t xml:space="preserve">Automatic assignment by team and sub-team (Annex F)</w:t>
            </w:r>
          </w:p>
        </w:tc>
        <w:tc>
          <w:tcPr>
            <w:tcW w:w="3220" w:type="dxa"/>
          </w:tcPr>
          <w:p>
            <w:pPr>
              <w:spacing w:after="20" w:before="20"/>
              <w:rPr>
                <w:rFonts w:ascii="Arial" w:hAnsi="Arial" w:cs="Arial"/>
                <w:sz w:val="15"/>
                <w:szCs w:val="15"/>
              </w:rPr>
            </w:pPr>
            <w:r>
              <w:rPr>
                <w:rFonts w:ascii="Arial" w:hAnsi="Arial" w:cs="Arial"/>
                <w:sz w:val="16"/>
                <w:szCs w:val="16"/>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tcPr>
          <w:p>
            <w:pPr>
              <w:spacing w:after="20" w:before="20"/>
              <w:rPr>
                <w:rFonts w:ascii="Arial" w:hAnsi="Arial" w:cs="Arial"/>
                <w:sz w:val="15"/>
                <w:szCs w:val="15"/>
              </w:rPr>
            </w:pPr>
            <w:r>
              <w:rPr>
                <w:rFonts w:ascii="Arial" w:hAnsi="Arial" w:cs="Arial"/>
                <w:sz w:val="16"/>
                <w:szCs w:val="16"/>
              </w:rPr>
              <w:t xml:space="preserve">Partial: Assignment and reassignment exist; automatic round-robin assignment of renewals by team and sub-team (Annex F) is the missing part.</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CR-RN-002</w:t>
            </w:r>
          </w:p>
        </w:tc>
        <w:tc>
          <w:tcPr>
            <w:tcW w:w="1004" w:type="dxa"/>
          </w:tcPr>
          <w:p>
            <w:pPr>
              <w:spacing w:after="20" w:before="20"/>
              <w:rPr>
                <w:rFonts w:ascii="Arial" w:hAnsi="Arial" w:cs="Arial"/>
                <w:sz w:val="15"/>
                <w:szCs w:val="15"/>
              </w:rPr>
            </w:pPr>
            <w:r>
              <w:rPr>
                <w:rFonts w:ascii="Arial" w:hAnsi="Arial" w:cs="Arial"/>
                <w:sz w:val="16"/>
                <w:szCs w:val="16"/>
              </w:rPr>
              <w:t xml:space="preserve">FRRN.011.03</w:t>
            </w:r>
          </w:p>
        </w:tc>
        <w:tc>
          <w:tcPr>
            <w:tcW w:w="1786" w:type="dxa"/>
          </w:tcPr>
          <w:p>
            <w:pPr>
              <w:spacing w:after="20" w:before="20"/>
              <w:rPr>
                <w:rFonts w:ascii="Arial" w:hAnsi="Arial" w:cs="Arial"/>
                <w:sz w:val="15"/>
                <w:szCs w:val="15"/>
              </w:rPr>
            </w:pPr>
            <w:r>
              <w:rPr>
                <w:rFonts w:ascii="Arial" w:hAnsi="Arial" w:cs="Arial"/>
                <w:sz w:val="16"/>
                <w:szCs w:val="16"/>
              </w:rPr>
              <w:t xml:space="preserve">New Business account from an accepted referral</w:t>
            </w:r>
          </w:p>
        </w:tc>
        <w:tc>
          <w:tcPr>
            <w:tcW w:w="3220" w:type="dxa"/>
          </w:tcPr>
          <w:p>
            <w:pPr>
              <w:spacing w:after="20" w:before="20"/>
              <w:rPr>
                <w:rFonts w:ascii="Arial" w:hAnsi="Arial" w:cs="Arial"/>
                <w:sz w:val="15"/>
                <w:szCs w:val="15"/>
              </w:rPr>
            </w:pPr>
            <w:r>
              <w:rPr>
                <w:rFonts w:ascii="Arial" w:hAnsi="Arial" w:cs="Arial"/>
                <w:sz w:val="16"/>
                <w:szCs w:val="16"/>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tcPr>
          <w:p>
            <w:pPr>
              <w:spacing w:after="20" w:before="20"/>
              <w:rPr>
                <w:rFonts w:ascii="Arial" w:hAnsi="Arial" w:cs="Arial"/>
                <w:sz w:val="15"/>
                <w:szCs w:val="15"/>
              </w:rPr>
            </w:pPr>
            <w:r>
              <w:rPr>
                <w:rFonts w:ascii="Arial" w:hAnsi="Arial" w:cs="Arial"/>
                <w:sz w:val="16"/>
                <w:szCs w:val="16"/>
              </w:rPr>
              <w:t xml:space="preserve">Not available: No transfer or referral of renewal accounts between units with acceptance.</w:t>
            </w:r>
          </w:p>
        </w:tc>
        <w:tc>
          <w:tcPr>
            <w:tcW w:w="993" w:type="dxa"/>
          </w:tcPr>
          <w:p>
            <w:pPr>
              <w:spacing w:after="20" w:before="20"/>
              <w:rPr>
                <w:rFonts w:ascii="Arial" w:hAnsi="Arial" w:cs="Arial"/>
                <w:sz w:val="15"/>
                <w:szCs w:val="15"/>
              </w:rPr>
            </w:pPr>
            <w:r>
              <w:rPr>
                <w:rFonts w:ascii="Arial" w:hAnsi="Arial" w:cs="Arial"/>
                <w:sz w:val="16"/>
                <w:szCs w:val="16"/>
              </w:rPr>
              <w:t xml:space="preserve">10.0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CR-RN-003</w:t>
            </w:r>
          </w:p>
        </w:tc>
        <w:tc>
          <w:tcPr>
            <w:tcW w:w="1004" w:type="dxa"/>
          </w:tcPr>
          <w:p>
            <w:pPr>
              <w:spacing w:after="20" w:before="20"/>
              <w:rPr>
                <w:rFonts w:ascii="Arial" w:hAnsi="Arial" w:cs="Arial"/>
                <w:sz w:val="15"/>
                <w:szCs w:val="15"/>
              </w:rPr>
            </w:pPr>
            <w:r>
              <w:rPr>
                <w:rFonts w:ascii="Arial" w:hAnsi="Arial" w:cs="Arial"/>
                <w:sz w:val="16"/>
                <w:szCs w:val="16"/>
              </w:rPr>
              <w:t xml:space="preserve">FRRN.002.02.01</w:t>
            </w:r>
          </w:p>
        </w:tc>
        <w:tc>
          <w:tcPr>
            <w:tcW w:w="1786" w:type="dxa"/>
          </w:tcPr>
          <w:p>
            <w:pPr>
              <w:spacing w:after="20" w:before="20"/>
              <w:rPr>
                <w:rFonts w:ascii="Arial" w:hAnsi="Arial" w:cs="Arial"/>
                <w:sz w:val="15"/>
                <w:szCs w:val="15"/>
              </w:rPr>
            </w:pPr>
            <w:r>
              <w:rPr>
                <w:rFonts w:ascii="Arial" w:hAnsi="Arial" w:cs="Arial"/>
                <w:sz w:val="16"/>
                <w:szCs w:val="16"/>
              </w:rPr>
              <w:t xml:space="preserve">Marketing dashboard metrics (budget, pipeline, closing ratio, top deals, persistency, product mix)</w:t>
            </w:r>
          </w:p>
        </w:tc>
        <w:tc>
          <w:tcPr>
            <w:tcW w:w="3220" w:type="dxa"/>
          </w:tcPr>
          <w:p>
            <w:pPr>
              <w:spacing w:after="20" w:before="20"/>
              <w:rPr>
                <w:rFonts w:ascii="Arial" w:hAnsi="Arial" w:cs="Arial"/>
                <w:sz w:val="15"/>
                <w:szCs w:val="15"/>
              </w:rPr>
            </w:pPr>
            <w:r>
              <w:rPr>
                <w:rFonts w:ascii="Arial" w:hAnsi="Arial" w:cs="Arial"/>
                <w:sz w:val="16"/>
                <w:szCs w:val="16"/>
              </w:rPr>
              <w:t xml:space="preserve">BRD 1.009.7 "g. View the assigned accounts per Marketing AO in a dashboard"; BRRN.021 "displayed on the screen/dashboard";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6"/>
                <w:szCs w:val="16"/>
              </w:rPr>
              <w:t xml:space="preserve">Partial: Renewal dashboards are standard; the budget, closing ratio, top deals, persistency and product mix metrics of BDOI are not.</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CR-RN-004</w:t>
            </w:r>
          </w:p>
        </w:tc>
        <w:tc>
          <w:tcPr>
            <w:tcW w:w="1004" w:type="dxa"/>
          </w:tcPr>
          <w:p>
            <w:pPr>
              <w:spacing w:after="20" w:before="20"/>
              <w:rPr>
                <w:rFonts w:ascii="Arial" w:hAnsi="Arial" w:cs="Arial"/>
                <w:sz w:val="15"/>
                <w:szCs w:val="15"/>
              </w:rPr>
            </w:pPr>
            <w:r>
              <w:rPr>
                <w:rFonts w:ascii="Arial" w:hAnsi="Arial" w:cs="Arial"/>
                <w:sz w:val="16"/>
                <w:szCs w:val="16"/>
              </w:rPr>
              <w:t xml:space="preserve">FRRN.003.02</w:t>
            </w:r>
          </w:p>
        </w:tc>
        <w:tc>
          <w:tcPr>
            <w:tcW w:w="1786" w:type="dxa"/>
          </w:tcPr>
          <w:p>
            <w:pPr>
              <w:spacing w:after="20" w:before="20"/>
              <w:rPr>
                <w:rFonts w:ascii="Arial" w:hAnsi="Arial" w:cs="Arial"/>
                <w:sz w:val="15"/>
                <w:szCs w:val="15"/>
              </w:rPr>
            </w:pPr>
            <w:r>
              <w:rPr>
                <w:rFonts w:ascii="Arial" w:hAnsi="Arial" w:cs="Arial"/>
                <w:sz w:val="16"/>
                <w:szCs w:val="16"/>
              </w:rPr>
              <w:t xml:space="preserve">Processing dashboard cards and drill-downs</w:t>
            </w:r>
          </w:p>
        </w:tc>
        <w:tc>
          <w:tcPr>
            <w:tcW w:w="3220" w:type="dxa"/>
          </w:tcPr>
          <w:p>
            <w:pPr>
              <w:spacing w:after="20" w:before="20"/>
              <w:rPr>
                <w:rFonts w:ascii="Arial" w:hAnsi="Arial" w:cs="Arial"/>
                <w:sz w:val="15"/>
                <w:szCs w:val="15"/>
              </w:rPr>
            </w:pPr>
            <w:r>
              <w:rPr>
                <w:rFonts w:ascii="Arial" w:hAnsi="Arial" w:cs="Arial"/>
                <w:sz w:val="16"/>
                <w:szCs w:val="16"/>
              </w:rPr>
              <w:t xml:space="preserve">BRD 3.010.7 "g. View the assigned accounts per Processing Officer in a 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6"/>
                <w:szCs w:val="16"/>
              </w:rPr>
              <w:t xml:space="preserve">Partial: Placement reports exist; the processing cards and drill-downs of BDOI are not.</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CR-RN-006</w:t>
            </w:r>
          </w:p>
        </w:tc>
        <w:tc>
          <w:tcPr>
            <w:tcW w:w="1004" w:type="dxa"/>
          </w:tcPr>
          <w:p>
            <w:pPr>
              <w:spacing w:after="20" w:before="20"/>
              <w:rPr>
                <w:rFonts w:ascii="Arial" w:hAnsi="Arial" w:cs="Arial"/>
                <w:sz w:val="15"/>
                <w:szCs w:val="15"/>
              </w:rPr>
            </w:pPr>
            <w:r>
              <w:rPr>
                <w:rFonts w:ascii="Arial" w:hAnsi="Arial" w:cs="Arial"/>
                <w:sz w:val="16"/>
                <w:szCs w:val="16"/>
              </w:rPr>
              <w:t xml:space="preserve">FRRN.039.02</w:t>
            </w:r>
          </w:p>
        </w:tc>
        <w:tc>
          <w:tcPr>
            <w:tcW w:w="1786" w:type="dxa"/>
          </w:tcPr>
          <w:p>
            <w:pPr>
              <w:spacing w:after="20" w:before="20"/>
              <w:rPr>
                <w:rFonts w:ascii="Arial" w:hAnsi="Arial" w:cs="Arial"/>
                <w:sz w:val="15"/>
                <w:szCs w:val="15"/>
              </w:rPr>
            </w:pPr>
            <w:r>
              <w:rPr>
                <w:rFonts w:ascii="Arial" w:hAnsi="Arial" w:cs="Arial"/>
                <w:sz w:val="16"/>
                <w:szCs w:val="16"/>
              </w:rPr>
              <w:t xml:space="preserve">KYC monitoring statuses, history and dashboard</w:t>
            </w:r>
          </w:p>
        </w:tc>
        <w:tc>
          <w:tcPr>
            <w:tcW w:w="3220" w:type="dxa"/>
          </w:tcPr>
          <w:p>
            <w:pPr>
              <w:spacing w:after="20" w:before="20"/>
              <w:rPr>
                <w:rFonts w:ascii="Arial" w:hAnsi="Arial" w:cs="Arial"/>
                <w:sz w:val="15"/>
                <w:szCs w:val="15"/>
              </w:rPr>
            </w:pPr>
            <w:r>
              <w:rPr>
                <w:rFonts w:ascii="Arial" w:hAnsi="Arial" w:cs="Arial"/>
                <w:sz w:val="16"/>
                <w:szCs w:val="16"/>
              </w:rPr>
              <w:t xml:space="preserve">BRRN.028 "I want the system to identify and view accounts that are due or upcoming for KYC review, so that compliance monitoring and follow up can be performed without blocking or interrupting the renewal process"</w:t>
            </w:r>
          </w:p>
        </w:tc>
        <w:tc>
          <w:tcPr>
            <w:tcW w:w="2791" w:type="dxa"/>
          </w:tcPr>
          <w:p>
            <w:pPr>
              <w:spacing w:after="20" w:before="20"/>
              <w:rPr>
                <w:rFonts w:ascii="Arial" w:hAnsi="Arial" w:cs="Arial"/>
                <w:sz w:val="15"/>
                <w:szCs w:val="15"/>
              </w:rPr>
            </w:pPr>
            <w:r>
              <w:rPr>
                <w:rFonts w:ascii="Arial" w:hAnsi="Arial" w:cs="Arial"/>
                <w:sz w:val="16"/>
                <w:szCs w:val="16"/>
              </w:rPr>
              <w:t xml:space="preserve">Partial: A periodic KYC review list is standard; the KYC monitoring statuses, history and dashboard of Renewal are not.</w:t>
            </w:r>
          </w:p>
        </w:tc>
        <w:tc>
          <w:tcPr>
            <w:tcW w:w="993" w:type="dxa"/>
          </w:tcPr>
          <w:p>
            <w:pPr>
              <w:spacing w:after="20" w:before="20"/>
              <w:rPr>
                <w:rFonts w:ascii="Arial" w:hAnsi="Arial" w:cs="Arial"/>
                <w:sz w:val="15"/>
                <w:szCs w:val="15"/>
              </w:rPr>
            </w:pPr>
            <w:r>
              <w:rPr>
                <w:rFonts w:ascii="Arial" w:hAnsi="Arial" w:cs="Arial"/>
                <w:sz w:val="16"/>
                <w:szCs w:val="16"/>
              </w:rPr>
              <w:t xml:space="preserve">8.5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CR-RN-010</w:t>
            </w:r>
          </w:p>
        </w:tc>
        <w:tc>
          <w:tcPr>
            <w:tcW w:w="1004" w:type="dxa"/>
          </w:tcPr>
          <w:p>
            <w:pPr>
              <w:spacing w:after="20" w:before="20"/>
              <w:rPr>
                <w:rFonts w:ascii="Arial" w:hAnsi="Arial" w:cs="Arial"/>
                <w:sz w:val="15"/>
                <w:szCs w:val="15"/>
              </w:rPr>
            </w:pPr>
            <w:r>
              <w:rPr>
                <w:rFonts w:ascii="Arial" w:hAnsi="Arial" w:cs="Arial"/>
                <w:sz w:val="16"/>
                <w:szCs w:val="16"/>
              </w:rPr>
              <w:t xml:space="preserve">FRRN.014.05</w:t>
            </w:r>
          </w:p>
        </w:tc>
        <w:tc>
          <w:tcPr>
            <w:tcW w:w="1786" w:type="dxa"/>
          </w:tcPr>
          <w:p>
            <w:pPr>
              <w:spacing w:after="20" w:before="20"/>
              <w:rPr>
                <w:rFonts w:ascii="Arial" w:hAnsi="Arial" w:cs="Arial"/>
                <w:sz w:val="15"/>
                <w:szCs w:val="15"/>
              </w:rPr>
            </w:pPr>
            <w:r>
              <w:rPr>
                <w:rFonts w:ascii="Arial" w:hAnsi="Arial" w:cs="Arial"/>
                <w:sz w:val="16"/>
                <w:szCs w:val="16"/>
              </w:rPr>
              <w:t xml:space="preserve">Direct-to-Insurer Payment approval (blanket or Unit Head)</w:t>
            </w:r>
          </w:p>
        </w:tc>
        <w:tc>
          <w:tcPr>
            <w:tcW w:w="3220" w:type="dxa"/>
          </w:tcPr>
          <w:p>
            <w:pPr>
              <w:spacing w:after="20" w:before="20"/>
              <w:rPr>
                <w:rFonts w:ascii="Arial" w:hAnsi="Arial" w:cs="Arial"/>
                <w:sz w:val="15"/>
                <w:szCs w:val="15"/>
              </w:rPr>
            </w:pPr>
            <w:r>
              <w:rPr>
                <w:rFonts w:ascii="Arial" w:hAnsi="Arial" w:cs="Arial"/>
                <w:sz w:val="16"/>
                <w:szCs w:val="16"/>
              </w:rPr>
              <w:t xml:space="preserve">BRD 2.004.4.4 "4. Direct to Insurer" (reason for non-renewal); BRD-00 BR-035 "allow user to tag of Direct Payment (DP)"</w:t>
            </w:r>
          </w:p>
        </w:tc>
        <w:tc>
          <w:tcPr>
            <w:tcW w:w="2791" w:type="dxa"/>
          </w:tcPr>
          <w:p>
            <w:pPr>
              <w:spacing w:after="20" w:before="20"/>
              <w:rPr>
                <w:rFonts w:ascii="Arial" w:hAnsi="Arial" w:cs="Arial"/>
                <w:sz w:val="15"/>
                <w:szCs w:val="15"/>
              </w:rPr>
            </w:pPr>
            <w:r>
              <w:rPr>
                <w:rFonts w:ascii="Arial" w:hAnsi="Arial" w:cs="Arial"/>
                <w:sz w:val="16"/>
                <w:szCs w:val="16"/>
              </w:rPr>
              <w:t xml:space="preserve">Partial: Direct-payment accounts are standard; the blanket or Unit Head approval of the renewal is not.</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CR-RN-011</w:t>
            </w:r>
          </w:p>
        </w:tc>
        <w:tc>
          <w:tcPr>
            <w:tcW w:w="1004" w:type="dxa"/>
          </w:tcPr>
          <w:p>
            <w:pPr>
              <w:spacing w:after="20" w:before="20"/>
              <w:rPr>
                <w:rFonts w:ascii="Arial" w:hAnsi="Arial" w:cs="Arial"/>
                <w:sz w:val="15"/>
                <w:szCs w:val="15"/>
              </w:rPr>
            </w:pPr>
            <w:r>
              <w:rPr>
                <w:rFonts w:ascii="Arial" w:hAnsi="Arial" w:cs="Arial"/>
                <w:sz w:val="16"/>
                <w:szCs w:val="16"/>
              </w:rPr>
              <w:t xml:space="preserve">FRRN.036.03</w:t>
            </w:r>
          </w:p>
        </w:tc>
        <w:tc>
          <w:tcPr>
            <w:tcW w:w="1786" w:type="dxa"/>
          </w:tcPr>
          <w:p>
            <w:pPr>
              <w:spacing w:after="20" w:before="20"/>
              <w:rPr>
                <w:rFonts w:ascii="Arial" w:hAnsi="Arial" w:cs="Arial"/>
                <w:sz w:val="15"/>
                <w:szCs w:val="15"/>
              </w:rPr>
            </w:pPr>
            <w:r>
              <w:rPr>
                <w:rFonts w:ascii="Arial" w:hAnsi="Arial" w:cs="Arial"/>
                <w:sz w:val="16"/>
                <w:szCs w:val="16"/>
              </w:rPr>
              <w:t xml:space="preserve">Hold cover automation (CBG at 75 days, extensions, CBG Home on the 15th)</w:t>
            </w:r>
          </w:p>
        </w:tc>
        <w:tc>
          <w:tcPr>
            <w:tcW w:w="3220" w:type="dxa"/>
          </w:tcPr>
          <w:p>
            <w:pPr>
              <w:spacing w:after="20" w:before="20"/>
              <w:rPr>
                <w:rFonts w:ascii="Arial" w:hAnsi="Arial" w:cs="Arial"/>
                <w:sz w:val="15"/>
                <w:szCs w:val="15"/>
              </w:rPr>
            </w:pPr>
            <w:r>
              <w:rPr>
                <w:rFonts w:ascii="Arial" w:hAnsi="Arial" w:cs="Arial"/>
                <w:sz w:val="16"/>
                <w:szCs w:val="16"/>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tcPr>
          <w:p>
            <w:pPr>
              <w:spacing w:after="20" w:before="20"/>
              <w:rPr>
                <w:rFonts w:ascii="Arial" w:hAnsi="Arial" w:cs="Arial"/>
                <w:sz w:val="15"/>
                <w:szCs w:val="15"/>
              </w:rPr>
            </w:pPr>
            <w:r>
              <w:rPr>
                <w:rFonts w:ascii="Arial" w:hAnsi="Arial" w:cs="Arial"/>
                <w:sz w:val="16"/>
                <w:szCs w:val="16"/>
              </w:rPr>
              <w:t xml:space="preserve">Partial: Cover notes of 30 days are standard; automatic CBG requests at 75 days, extensions and insurer batches are not.</w:t>
            </w:r>
          </w:p>
        </w:tc>
        <w:tc>
          <w:tcPr>
            <w:tcW w:w="993" w:type="dxa"/>
          </w:tcPr>
          <w:p>
            <w:pPr>
              <w:spacing w:after="20" w:before="20"/>
              <w:rPr>
                <w:rFonts w:ascii="Arial" w:hAnsi="Arial" w:cs="Arial"/>
                <w:sz w:val="15"/>
                <w:szCs w:val="15"/>
              </w:rPr>
            </w:pPr>
            <w:r>
              <w:rPr>
                <w:rFonts w:ascii="Arial" w:hAnsi="Arial" w:cs="Arial"/>
                <w:sz w:val="16"/>
                <w:szCs w:val="16"/>
              </w:rPr>
              <w:t xml:space="preserve">15.0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CR-RN-014</w:t>
            </w:r>
          </w:p>
        </w:tc>
        <w:tc>
          <w:tcPr>
            <w:tcW w:w="1004" w:type="dxa"/>
          </w:tcPr>
          <w:p>
            <w:pPr>
              <w:spacing w:after="20" w:before="20"/>
              <w:rPr>
                <w:rFonts w:ascii="Arial" w:hAnsi="Arial" w:cs="Arial"/>
                <w:sz w:val="15"/>
                <w:szCs w:val="15"/>
              </w:rPr>
            </w:pPr>
            <w:r>
              <w:rPr>
                <w:rFonts w:ascii="Arial" w:hAnsi="Arial" w:cs="Arial"/>
                <w:sz w:val="16"/>
                <w:szCs w:val="16"/>
              </w:rPr>
              <w:t xml:space="preserve">FRRN.033.01</w:t>
            </w:r>
          </w:p>
        </w:tc>
        <w:tc>
          <w:tcPr>
            <w:tcW w:w="1786" w:type="dxa"/>
          </w:tcPr>
          <w:p>
            <w:pPr>
              <w:spacing w:after="20" w:before="20"/>
              <w:rPr>
                <w:rFonts w:ascii="Arial" w:hAnsi="Arial" w:cs="Arial"/>
                <w:sz w:val="15"/>
                <w:szCs w:val="15"/>
              </w:rPr>
            </w:pPr>
            <w:r>
              <w:rPr>
                <w:rFonts w:ascii="Arial" w:hAnsi="Arial" w:cs="Arial"/>
                <w:sz w:val="16"/>
                <w:szCs w:val="16"/>
              </w:rPr>
              <w:t xml:space="preserve">E-policy batch processing (summary file and ZIP)</w:t>
            </w:r>
          </w:p>
        </w:tc>
        <w:tc>
          <w:tcPr>
            <w:tcW w:w="3220" w:type="dxa"/>
          </w:tcPr>
          <w:p>
            <w:pPr>
              <w:spacing w:after="20" w:before="20"/>
              <w:rPr>
                <w:rFonts w:ascii="Arial" w:hAnsi="Arial" w:cs="Arial"/>
                <w:sz w:val="15"/>
                <w:szCs w:val="15"/>
              </w:rPr>
            </w:pPr>
            <w:r>
              <w:rPr>
                <w:rFonts w:ascii="Arial" w:hAnsi="Arial" w:cs="Arial"/>
                <w:sz w:val="16"/>
                <w:szCs w:val="16"/>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tcPr>
          <w:p>
            <w:pPr>
              <w:spacing w:after="20" w:before="20"/>
              <w:rPr>
                <w:rFonts w:ascii="Arial" w:hAnsi="Arial" w:cs="Arial"/>
                <w:sz w:val="15"/>
                <w:szCs w:val="15"/>
              </w:rPr>
            </w:pPr>
            <w:r>
              <w:rPr>
                <w:rFonts w:ascii="Arial" w:hAnsi="Arial" w:cs="Arial"/>
                <w:sz w:val="16"/>
                <w:szCs w:val="16"/>
              </w:rPr>
              <w:t xml:space="preserve">Partial: Protected e-policy dispatch is partly standard; the summary file and ZIP receipt, matching and batch sending are not.</w:t>
            </w:r>
          </w:p>
        </w:tc>
        <w:tc>
          <w:tcPr>
            <w:tcW w:w="993" w:type="dxa"/>
          </w:tcPr>
          <w:p>
            <w:pPr>
              <w:spacing w:after="20" w:before="20"/>
              <w:rPr>
                <w:rFonts w:ascii="Arial" w:hAnsi="Arial" w:cs="Arial"/>
                <w:sz w:val="15"/>
                <w:szCs w:val="15"/>
              </w:rPr>
            </w:pPr>
            <w:r>
              <w:rPr>
                <w:rFonts w:ascii="Arial" w:hAnsi="Arial" w:cs="Arial"/>
                <w:sz w:val="16"/>
                <w:szCs w:val="16"/>
              </w:rPr>
              <w:t xml:space="preserve">10.5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CR-RN-016</w:t>
            </w:r>
          </w:p>
        </w:tc>
        <w:tc>
          <w:tcPr>
            <w:tcW w:w="1004" w:type="dxa"/>
          </w:tcPr>
          <w:p>
            <w:pPr>
              <w:spacing w:after="20" w:before="20"/>
              <w:rPr>
                <w:rFonts w:ascii="Arial" w:hAnsi="Arial" w:cs="Arial"/>
                <w:sz w:val="15"/>
                <w:szCs w:val="15"/>
              </w:rPr>
            </w:pPr>
            <w:r>
              <w:rPr>
                <w:rFonts w:ascii="Arial" w:hAnsi="Arial" w:cs="Arial"/>
                <w:sz w:val="16"/>
                <w:szCs w:val="16"/>
              </w:rPr>
              <w:t xml:space="preserve">FRRN.26.01</w:t>
            </w:r>
          </w:p>
        </w:tc>
        <w:tc>
          <w:tcPr>
            <w:tcW w:w="1786"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3220" w:type="dxa"/>
          </w:tcPr>
          <w:p>
            <w:pPr>
              <w:spacing w:after="20" w:before="20"/>
              <w:rPr>
                <w:rFonts w:ascii="Arial" w:hAnsi="Arial" w:cs="Arial"/>
                <w:sz w:val="15"/>
                <w:szCs w:val="15"/>
              </w:rPr>
            </w:pPr>
            <w:r>
              <w:rPr>
                <w:rFonts w:ascii="Arial" w:hAnsi="Arial" w:cs="Arial"/>
                <w:sz w:val="16"/>
                <w:szCs w:val="16"/>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tcPr>
          <w:p>
            <w:pPr>
              <w:spacing w:after="20" w:before="20"/>
              <w:rPr>
                <w:rFonts w:ascii="Arial" w:hAnsi="Arial" w:cs="Arial"/>
                <w:sz w:val="15"/>
                <w:szCs w:val="15"/>
              </w:rPr>
            </w:pPr>
            <w:r>
              <w:rPr>
                <w:rFonts w:ascii="Arial" w:hAnsi="Arial" w:cs="Arial"/>
                <w:sz w:val="16"/>
                <w:szCs w:val="16"/>
              </w:rPr>
              <w:t xml:space="preserve">Partial: Maker-checker on renewal terms is standard; Submitted for Approval after acceptance is not.</w:t>
            </w:r>
          </w:p>
        </w:tc>
        <w:tc>
          <w:tcPr>
            <w:tcW w:w="993" w:type="dxa"/>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CR-RN-017</w:t>
            </w:r>
          </w:p>
        </w:tc>
        <w:tc>
          <w:tcPr>
            <w:tcW w:w="1004" w:type="dxa"/>
          </w:tcPr>
          <w:p>
            <w:pPr>
              <w:spacing w:after="20" w:before="20"/>
              <w:rPr>
                <w:rFonts w:ascii="Arial" w:hAnsi="Arial" w:cs="Arial"/>
                <w:sz w:val="15"/>
                <w:szCs w:val="15"/>
              </w:rPr>
            </w:pPr>
            <w:r>
              <w:rPr>
                <w:rFonts w:ascii="Arial" w:hAnsi="Arial" w:cs="Arial"/>
                <w:sz w:val="16"/>
                <w:szCs w:val="16"/>
              </w:rPr>
              <w:t xml:space="preserve">FRRN.013.02</w:t>
            </w:r>
          </w:p>
        </w:tc>
        <w:tc>
          <w:tcPr>
            <w:tcW w:w="1786" w:type="dxa"/>
          </w:tcPr>
          <w:p>
            <w:pPr>
              <w:spacing w:after="20" w:before="20"/>
              <w:rPr>
                <w:rFonts w:ascii="Arial" w:hAnsi="Arial" w:cs="Arial"/>
                <w:sz w:val="15"/>
                <w:szCs w:val="15"/>
              </w:rPr>
            </w:pPr>
            <w:r>
              <w:rPr>
                <w:rFonts w:ascii="Arial" w:hAnsi="Arial" w:cs="Arial"/>
                <w:sz w:val="16"/>
                <w:szCs w:val="16"/>
              </w:rPr>
              <w:t xml:space="preserve">Nine insurer disposition values</w:t>
            </w:r>
          </w:p>
        </w:tc>
        <w:tc>
          <w:tcPr>
            <w:tcW w:w="3220" w:type="dxa"/>
          </w:tcPr>
          <w:p>
            <w:pPr>
              <w:spacing w:after="20" w:before="20"/>
              <w:rPr>
                <w:rFonts w:ascii="Arial" w:hAnsi="Arial" w:cs="Arial"/>
                <w:sz w:val="15"/>
                <w:szCs w:val="15"/>
              </w:rPr>
            </w:pPr>
            <w:r>
              <w:rPr>
                <w:rFonts w:ascii="Arial" w:hAnsi="Arial" w:cs="Arial"/>
                <w:sz w:val="16"/>
                <w:szCs w:val="16"/>
              </w:rPr>
              <w:t xml:space="preserve">BRRN.035 "capture insurer responses (e.g., Approve/ Renew As-Is, Reject, Revise) and automatically apply them to the renewal workflow"</w:t>
            </w:r>
          </w:p>
        </w:tc>
        <w:tc>
          <w:tcPr>
            <w:tcW w:w="2791" w:type="dxa"/>
          </w:tcPr>
          <w:p>
            <w:pPr>
              <w:spacing w:after="20" w:before="20"/>
              <w:rPr>
                <w:rFonts w:ascii="Arial" w:hAnsi="Arial" w:cs="Arial"/>
                <w:sz w:val="15"/>
                <w:szCs w:val="15"/>
              </w:rPr>
            </w:pPr>
            <w:r>
              <w:rPr>
                <w:rFonts w:ascii="Arial" w:hAnsi="Arial" w:cs="Arial"/>
                <w:sz w:val="16"/>
                <w:szCs w:val="16"/>
              </w:rPr>
              <w:t xml:space="preserve">BDOI-specific: BDOI's nine insurer values and their mapping to the BRD outcomes.</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keepNext/>
              <w:spacing w:after="20" w:before="20"/>
              <w:rPr>
                <w:rFonts w:ascii="Arial" w:hAnsi="Arial" w:cs="Arial"/>
                <w:sz w:val="15"/>
                <w:szCs w:val="15"/>
              </w:rPr>
            </w:pPr>
            <w:r>
              <w:rPr>
                <w:rFonts w:ascii="Arial" w:hAnsi="Arial" w:cs="Arial"/>
                <w:sz w:val="16"/>
                <w:szCs w:val="16"/>
              </w:rPr>
              <w:t xml:space="preserve">CR-RN-018</w:t>
            </w:r>
          </w:p>
        </w:tc>
        <w:tc>
          <w:tcPr>
            <w:tcW w:w="1004" w:type="dxa"/>
          </w:tcPr>
          <w:p>
            <w:pPr>
              <w:keepNext/>
              <w:spacing w:after="20" w:before="20"/>
              <w:rPr>
                <w:rFonts w:ascii="Arial" w:hAnsi="Arial" w:cs="Arial"/>
                <w:sz w:val="15"/>
                <w:szCs w:val="15"/>
              </w:rPr>
            </w:pPr>
            <w:r>
              <w:rPr>
                <w:rFonts w:ascii="Arial" w:hAnsi="Arial" w:cs="Arial"/>
                <w:sz w:val="16"/>
                <w:szCs w:val="16"/>
              </w:rPr>
              <w:t xml:space="preserve">FRRN.006.01</w:t>
            </w:r>
          </w:p>
        </w:tc>
        <w:tc>
          <w:tcPr>
            <w:tcW w:w="1786" w:type="dxa"/>
          </w:tcPr>
          <w:p>
            <w:pPr>
              <w:keepNext/>
              <w:spacing w:after="20" w:before="20"/>
              <w:rPr>
                <w:rFonts w:ascii="Arial" w:hAnsi="Arial" w:cs="Arial"/>
                <w:sz w:val="15"/>
                <w:szCs w:val="15"/>
              </w:rPr>
            </w:pPr>
            <w:r>
              <w:rPr>
                <w:rFonts w:ascii="Arial" w:hAnsi="Arial" w:cs="Arial"/>
                <w:sz w:val="16"/>
                <w:szCs w:val="16"/>
              </w:rPr>
              <w:t xml:space="preserve">Duplicate criteria per line and segment (Annex B)</w:t>
            </w:r>
          </w:p>
        </w:tc>
        <w:tc>
          <w:tcPr>
            <w:tcW w:w="3220" w:type="dxa"/>
          </w:tcPr>
          <w:p>
            <w:pPr>
              <w:keepNext/>
              <w:spacing w:after="20" w:before="20"/>
              <w:rPr>
                <w:rFonts w:ascii="Arial" w:hAnsi="Arial" w:cs="Arial"/>
                <w:sz w:val="15"/>
                <w:szCs w:val="15"/>
              </w:rPr>
            </w:pPr>
            <w:r>
              <w:rPr>
                <w:rFonts w:ascii="Arial" w:hAnsi="Arial" w:cs="Arial"/>
                <w:sz w:val="16"/>
                <w:szCs w:val="16"/>
              </w:rPr>
              <w:t xml:space="preserve">BRRN.005 negative scenario "List contains duplicate or irrelevant accounts"; BRD-00 BR-026 "sanitize ... based on configurable business rules ... such as duplicate detection"</w:t>
            </w:r>
          </w:p>
        </w:tc>
        <w:tc>
          <w:tcPr>
            <w:tcW w:w="2791" w:type="dxa"/>
          </w:tcPr>
          <w:p>
            <w:pPr>
              <w:keepNext/>
              <w:spacing w:after="20" w:before="20"/>
              <w:rPr>
                <w:rFonts w:ascii="Arial" w:hAnsi="Arial" w:cs="Arial"/>
                <w:sz w:val="15"/>
                <w:szCs w:val="15"/>
              </w:rPr>
            </w:pPr>
            <w:r>
              <w:rPr>
                <w:rFonts w:ascii="Arial" w:hAnsi="Arial" w:cs="Arial"/>
                <w:sz w:val="16"/>
                <w:szCs w:val="16"/>
              </w:rPr>
              <w:t xml:space="preserve">Partial: Duplicate account prevention is partly standard; criteria per line and segment (Annex B) are not.</w:t>
            </w:r>
          </w:p>
        </w:tc>
        <w:tc>
          <w:tcPr>
            <w:tcW w:w="993" w:type="dxa"/>
          </w:tcPr>
          <w:p>
            <w:pPr>
              <w:keepNext/>
              <w:spacing w:after="20" w:before="20"/>
              <w:rPr>
                <w:rFonts w:ascii="Arial" w:hAnsi="Arial" w:cs="Arial"/>
                <w:sz w:val="15"/>
                <w:szCs w:val="15"/>
              </w:rPr>
            </w:pPr>
            <w:r>
              <w:rPr>
                <w:rFonts w:ascii="Arial" w:hAnsi="Arial" w:cs="Arial"/>
                <w:sz w:val="16"/>
                <w:szCs w:val="16"/>
              </w:rPr>
              <w:t xml:space="preserve">5.5</w:t>
            </w:r>
          </w:p>
        </w:tc>
      </w:tr>
      <w:tr>
        <w:trPr>
          <w:cantSplit/>
        </w:trPr>
        <w:tc>
          <w:tcPr>
            <w:tcW w:w="1004" w:type="dxa"/>
          </w:tcPr>
          <w:p>
            <w:pPr>
              <w:keepNext/>
              <w:spacing w:after="20" w:before="20"/>
              <w:rPr>
                <w:rFonts w:ascii="Arial" w:hAnsi="Arial" w:cs="Arial"/>
                <w:sz w:val="15"/>
                <w:szCs w:val="15"/>
              </w:rPr>
            </w:pPr>
            <w:r>
              <w:rPr>
                <w:rFonts w:ascii="Arial" w:hAnsi="Arial" w:cs="Arial"/>
                <w:sz w:val="16"/>
                <w:szCs w:val="16"/>
              </w:rPr>
              <w:t xml:space="preserve">CR-RN-020</w:t>
            </w:r>
          </w:p>
        </w:tc>
        <w:tc>
          <w:tcPr>
            <w:tcW w:w="1004" w:type="dxa"/>
          </w:tcPr>
          <w:p>
            <w:pPr>
              <w:keepNext/>
              <w:spacing w:after="20" w:before="20"/>
              <w:rPr>
                <w:rFonts w:ascii="Arial" w:hAnsi="Arial" w:cs="Arial"/>
                <w:sz w:val="15"/>
                <w:szCs w:val="15"/>
              </w:rPr>
            </w:pPr>
            <w:r>
              <w:rPr>
                <w:rFonts w:ascii="Arial" w:hAnsi="Arial" w:cs="Arial"/>
                <w:sz w:val="16"/>
                <w:szCs w:val="16"/>
              </w:rPr>
              <w:t xml:space="preserve">FRRN.024.01</w:t>
            </w:r>
          </w:p>
        </w:tc>
        <w:tc>
          <w:tcPr>
            <w:tcW w:w="1786" w:type="dxa"/>
          </w:tcPr>
          <w:p>
            <w:pPr>
              <w:keepNext/>
              <w:spacing w:after="20" w:before="20"/>
              <w:rPr>
                <w:rFonts w:ascii="Arial" w:hAnsi="Arial" w:cs="Arial"/>
                <w:sz w:val="15"/>
                <w:szCs w:val="15"/>
              </w:rPr>
            </w:pPr>
            <w:r>
              <w:rPr>
                <w:rFonts w:ascii="Arial" w:hAnsi="Arial" w:cs="Arial"/>
                <w:sz w:val="16"/>
                <w:szCs w:val="16"/>
              </w:rPr>
              <w:t xml:space="preserve">Password convention of protected files</w:t>
            </w:r>
          </w:p>
        </w:tc>
        <w:tc>
          <w:tcPr>
            <w:tcW w:w="3220" w:type="dxa"/>
          </w:tcPr>
          <w:p>
            <w:pPr>
              <w:keepNext/>
              <w:spacing w:after="20" w:before="20"/>
              <w:rPr>
                <w:rFonts w:ascii="Arial" w:hAnsi="Arial" w:cs="Arial"/>
                <w:sz w:val="15"/>
                <w:szCs w:val="15"/>
              </w:rPr>
            </w:pPr>
            <w:r>
              <w:rPr>
                <w:rFonts w:ascii="Arial" w:hAnsi="Arial" w:cs="Arial"/>
                <w:sz w:val="16"/>
                <w:szCs w:val="16"/>
              </w:rPr>
              <w:t xml:space="preserve">BRRN.010 "Send RA in batch, with encryption and password protection"; BRD 1.010.7.1 "1. Encrypt and add password prior to sending"</w:t>
            </w:r>
          </w:p>
        </w:tc>
        <w:tc>
          <w:tcPr>
            <w:tcW w:w="2791" w:type="dxa"/>
          </w:tcPr>
          <w:p>
            <w:pPr>
              <w:keepNext/>
              <w:spacing w:after="20" w:before="20"/>
              <w:rPr>
                <w:rFonts w:ascii="Arial" w:hAnsi="Arial" w:cs="Arial"/>
                <w:sz w:val="15"/>
                <w:szCs w:val="15"/>
              </w:rPr>
            </w:pPr>
            <w:r>
              <w:rPr>
                <w:rFonts w:ascii="Arial" w:hAnsi="Arial" w:cs="Arial"/>
                <w:sz w:val="16"/>
                <w:szCs w:val="16"/>
              </w:rPr>
              <w:t xml:space="preserve">Not available: Documents are sent as plain PDF; no password convention.</w:t>
            </w:r>
          </w:p>
        </w:tc>
        <w:tc>
          <w:tcPr>
            <w:tcW w:w="993" w:type="dxa"/>
          </w:tcPr>
          <w:p>
            <w:pPr>
              <w:keepNext/>
              <w:spacing w:after="20" w:before="20"/>
              <w:rPr>
                <w:rFonts w:ascii="Arial" w:hAnsi="Arial" w:cs="Arial"/>
                <w:sz w:val="15"/>
                <w:szCs w:val="15"/>
              </w:rPr>
            </w:pPr>
            <w:r>
              <w:rPr>
                <w:rFonts w:ascii="Arial" w:hAnsi="Arial" w:cs="Arial"/>
                <w:sz w:val="16"/>
                <w:szCs w:val="16"/>
              </w:rPr>
              <w:t xml:space="preserve">4.5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CR-RN-022</w:t>
            </w:r>
          </w:p>
        </w:tc>
        <w:tc>
          <w:tcPr>
            <w:tcW w:w="1004" w:type="dxa"/>
          </w:tcPr>
          <w:p>
            <w:pPr>
              <w:spacing w:after="20" w:before="20"/>
              <w:rPr>
                <w:rFonts w:ascii="Arial" w:hAnsi="Arial" w:cs="Arial"/>
                <w:sz w:val="15"/>
                <w:szCs w:val="15"/>
              </w:rPr>
            </w:pPr>
            <w:r>
              <w:rPr>
                <w:rFonts w:ascii="Arial" w:hAnsi="Arial" w:cs="Arial"/>
                <w:sz w:val="16"/>
                <w:szCs w:val="16"/>
              </w:rPr>
              <w:t xml:space="preserve">FRRN.041.01</w:t>
            </w:r>
          </w:p>
        </w:tc>
        <w:tc>
          <w:tcPr>
            <w:tcW w:w="1786" w:type="dxa"/>
          </w:tcPr>
          <w:p>
            <w:pPr>
              <w:spacing w:after="20" w:before="20"/>
              <w:rPr>
                <w:rFonts w:ascii="Arial" w:hAnsi="Arial" w:cs="Arial"/>
                <w:sz w:val="15"/>
                <w:szCs w:val="15"/>
              </w:rPr>
            </w:pPr>
            <w:r>
              <w:rPr>
                <w:rFonts w:ascii="Arial" w:hAnsi="Arial" w:cs="Arial"/>
                <w:sz w:val="16"/>
                <w:szCs w:val="16"/>
              </w:rPr>
              <w:t xml:space="preserve">RMU Account Officer maintenance</w:t>
            </w:r>
          </w:p>
        </w:tc>
        <w:tc>
          <w:tcPr>
            <w:tcW w:w="3220" w:type="dxa"/>
          </w:tcPr>
          <w:p>
            <w:pPr>
              <w:spacing w:after="20" w:before="20"/>
              <w:rPr>
                <w:rFonts w:ascii="Arial" w:hAnsi="Arial" w:cs="Arial"/>
                <w:sz w:val="15"/>
                <w:szCs w:val="15"/>
              </w:rPr>
            </w:pPr>
            <w:r>
              <w:rPr>
                <w:rFonts w:ascii="Arial" w:hAnsi="Arial" w:cs="Arial"/>
                <w:sz w:val="16"/>
                <w:szCs w:val="16"/>
              </w:rPr>
              <w:t xml:space="preserve">BRD 2.004.4.1 "1. Remedial Management Unit (RMU)"; BRRN.029 "ingest LAMD-provided reports and match paid-off loan records ... to determine renewal eligibility and proper routing"</w:t>
            </w:r>
          </w:p>
        </w:tc>
        <w:tc>
          <w:tcPr>
            <w:tcW w:w="2791" w:type="dxa"/>
          </w:tcPr>
          <w:p>
            <w:pPr>
              <w:spacing w:after="20" w:before="20"/>
              <w:rPr>
                <w:rFonts w:ascii="Arial" w:hAnsi="Arial" w:cs="Arial"/>
                <w:sz w:val="15"/>
                <w:szCs w:val="15"/>
              </w:rPr>
            </w:pPr>
            <w:r>
              <w:rPr>
                <w:rFonts w:ascii="Arial" w:hAnsi="Arial" w:cs="Arial"/>
                <w:sz w:val="16"/>
                <w:szCs w:val="16"/>
              </w:rPr>
              <w:t xml:space="preserve">BDOI-specific: Bank-specific RMU Account Officer codes.</w:t>
            </w:r>
          </w:p>
        </w:tc>
        <w:tc>
          <w:tcPr>
            <w:tcW w:w="993" w:type="dxa"/>
          </w:tcPr>
          <w:p>
            <w:pPr>
              <w:spacing w:after="20" w:before="20"/>
              <w:rPr>
                <w:rFonts w:ascii="Arial" w:hAnsi="Arial" w:cs="Arial"/>
                <w:sz w:val="15"/>
                <w:szCs w:val="15"/>
              </w:rPr>
            </w:pPr>
            <w:r>
              <w:rPr>
                <w:rFonts w:ascii="Arial" w:hAnsi="Arial" w:cs="Arial"/>
                <w:sz w:val="16"/>
                <w:szCs w:val="16"/>
              </w:rPr>
              <w:t xml:space="preserve">5.0</w:t>
            </w:r>
          </w:p>
        </w:tc>
      </w:tr>
    </w:tbl>
    <w:p>
      <w:pPr>
        <w:spacing w:after="0"/>
        <w:rPr>
          <w:rFonts w:ascii="Arial" w:hAnsi="Arial" w:cs="Arial"/>
        </w:rPr>
      </w:pPr>
    </w:p>
    <w:p>
      <w:pPr>
        <w:rPr>
          <w:rFonts w:ascii="Arial" w:hAnsi="Arial" w:cs="Arial"/>
          <w:sz w:val="18"/>
          <w:szCs w:val="18"/>
        </w:rPr>
      </w:pPr>
      <w:r>
        <w:rPr>
          <w:rFonts w:ascii="Arial" w:hAnsi="Arial" w:cs="Arial"/>
          <w:sz w:val="20"/>
          <w:szCs w:val="20"/>
        </w:rPr>
        <w:t xml:space="preserve">Total planning effort of these BRD items: 107.5 man-days (14 items); not in the change request total.</w:t>
      </w:r>
    </w:p>
    <w:p>
      <w:pPr>
        <w:keepNext/>
        <w:rPr>
          <w:rFonts w:ascii="Arial" w:hAnsi="Arial" w:cs="Arial"/>
        </w:rPr>
      </w:pPr>
      <w:r>
        <w:rPr>
          <w:rFonts w:ascii="Arial" w:hAnsi="Arial" w:cs="Arial"/>
          <w:b/>
          <w:bCs/>
        </w:rPr>
        <w:t xml:space="preserve">Black - BRD requirements offered out of the box (in scope; no effort)</w:t>
      </w:r>
    </w:p>
    <w:p>
      <w:pPr>
        <w:rPr>
          <w:rFonts w:ascii="Arial" w:hAnsi="Arial" w:cs="Arial"/>
          <w:sz w:val="18"/>
          <w:szCs w:val="18"/>
        </w:rPr>
      </w:pPr>
      <w:r>
        <w:rPr>
          <w:rFonts w:ascii="Arial" w:hAnsi="Arial" w:cs="Arial"/>
          <w:sz w:val="20"/>
          <w:szCs w:val="20"/>
        </w:rPr>
        <w:t xml:space="preserve">Points first listed as green that a BRD line asks for, read with BRD-00 and the programme-wide NFRs (product owner decision of 11-Oct-2026). They are black and in scope; the iNXT BrokerVerse platform offers them,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20"/>
        <w:gridCol w:w="1992"/>
        <w:gridCol w:w="4105"/>
        <w:gridCol w:w="1868"/>
        <w:gridCol w:w="993"/>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1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 item</w:t>
            </w:r>
          </w:p>
        </w:tc>
        <w:tc>
          <w:tcPr>
            <w:tcW w:w="199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410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(quoted)</w:t>
            </w:r>
          </w:p>
        </w:tc>
        <w:tc>
          <w:tcPr>
            <w:tcW w:w="18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G-19</w:t>
            </w:r>
          </w:p>
        </w:tc>
        <w:tc>
          <w:tcPr>
            <w:tcW w:w="1120" w:type="dxa"/>
          </w:tcPr>
          <w:p>
            <w:pPr>
              <w:keepNext/>
              <w:spacing w:after="20" w:before="20"/>
              <w:rPr>
                <w:rFonts w:ascii="Arial" w:hAnsi="Arial" w:cs="Arial"/>
                <w:sz w:val="15"/>
                <w:szCs w:val="15"/>
              </w:rPr>
            </w:pPr>
            <w:r>
              <w:rPr>
                <w:rFonts w:ascii="Arial" w:hAnsi="Arial" w:cs="Arial"/>
                <w:sz w:val="16"/>
                <w:szCs w:val="16"/>
              </w:rPr>
              <w:t xml:space="preserve">FRRN.022.01</w:t>
            </w:r>
          </w:p>
        </w:tc>
        <w:tc>
          <w:tcPr>
            <w:tcW w:w="1992" w:type="dxa"/>
          </w:tcPr>
          <w:p>
            <w:pPr>
              <w:keepNext/>
              <w:spacing w:after="20" w:before="20"/>
              <w:rPr>
                <w:rFonts w:ascii="Arial" w:hAnsi="Arial" w:cs="Arial"/>
                <w:sz w:val="15"/>
                <w:szCs w:val="15"/>
              </w:rPr>
            </w:pPr>
            <w:r>
              <w:rPr>
                <w:rFonts w:ascii="Arial" w:hAnsi="Arial" w:cs="Arial"/>
                <w:sz w:val="16"/>
                <w:szCs w:val="16"/>
              </w:rPr>
              <w:t xml:space="preserve">Renewal Advice per line; first and last notice set by the system</w:t>
            </w:r>
          </w:p>
        </w:tc>
        <w:tc>
          <w:tcPr>
            <w:tcW w:w="4105" w:type="dxa"/>
          </w:tcPr>
          <w:p>
            <w:pPr>
              <w:keepNext/>
              <w:spacing w:after="20" w:before="20"/>
              <w:rPr>
                <w:rFonts w:ascii="Arial" w:hAnsi="Arial" w:cs="Arial"/>
                <w:sz w:val="15"/>
                <w:szCs w:val="15"/>
              </w:rPr>
            </w:pPr>
            <w:r>
              <w:rPr>
                <w:rFonts w:ascii="Arial" w:hAnsi="Arial" w:cs="Arial"/>
                <w:sz w:val="16"/>
                <w:szCs w:val="16"/>
              </w:rPr>
              <w:t xml:space="preserve">BRRN.010 "Generate Renewal Advice (RA) ... Identify if RA is for first or second notice"; acceptance: "The system generates Renewal Advice (RA) for each selected account, using the latest BDOI-approved RA template" and "Each RA clearly displays whether it is a First Notice or Second Notice"</w:t>
            </w:r>
          </w:p>
        </w:tc>
        <w:tc>
          <w:tcPr>
            <w:tcW w:w="1868" w:type="dxa"/>
          </w:tcPr>
          <w:p>
            <w:pPr>
              <w:keepNext/>
              <w:spacing w:after="20" w:before="20"/>
              <w:rPr>
                <w:rFonts w:ascii="Arial" w:hAnsi="Arial" w:cs="Arial"/>
                <w:sz w:val="15"/>
                <w:szCs w:val="15"/>
              </w:rPr>
            </w:pPr>
            <w:r>
              <w:rPr>
                <w:rFonts w:ascii="Arial" w:hAnsi="Arial" w:cs="Arial"/>
                <w:sz w:val="16"/>
                <w:szCs w:val="16"/>
              </w:rPr>
              <w:t xml:space="preserve">RNW-022: Available</w:t>
            </w:r>
          </w:p>
        </w:tc>
        <w:tc>
          <w:tcPr>
            <w:tcW w:w="993" w:type="dxa"/>
          </w:tcPr>
          <w:p>
            <w:pPr>
              <w:keepNext/>
              <w:spacing w:after="20" w:before="20"/>
              <w:rPr>
                <w:rFonts w:ascii="Arial" w:hAnsi="Arial" w:cs="Arial"/>
                <w:sz w:val="15"/>
                <w:szCs w:val="15"/>
              </w:rPr>
            </w:pPr>
            <w:r>
              <w:rPr>
                <w:rFonts w:ascii="Arial" w:hAnsi="Arial" w:cs="Arial"/>
                <w:sz w:val="16"/>
                <w:szCs w:val="16"/>
              </w:rPr>
              <w:t xml:space="preserve">0.0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G-23</w:t>
            </w:r>
          </w:p>
        </w:tc>
        <w:tc>
          <w:tcPr>
            <w:tcW w:w="1120" w:type="dxa"/>
          </w:tcPr>
          <w:p>
            <w:pPr>
              <w:spacing w:after="20" w:before="20"/>
              <w:rPr>
                <w:rFonts w:ascii="Arial" w:hAnsi="Arial" w:cs="Arial"/>
                <w:sz w:val="15"/>
                <w:szCs w:val="15"/>
              </w:rPr>
            </w:pPr>
            <w:r>
              <w:rPr>
                <w:rFonts w:ascii="Arial" w:hAnsi="Arial" w:cs="Arial"/>
                <w:sz w:val="16"/>
                <w:szCs w:val="16"/>
              </w:rPr>
              <w:t xml:space="preserve">FRRN.043.01</w:t>
            </w:r>
          </w:p>
        </w:tc>
        <w:tc>
          <w:tcPr>
            <w:tcW w:w="1992" w:type="dxa"/>
          </w:tcPr>
          <w:p>
            <w:pPr>
              <w:spacing w:after="20" w:before="20"/>
              <w:rPr>
                <w:rFonts w:ascii="Arial" w:hAnsi="Arial" w:cs="Arial"/>
                <w:sz w:val="15"/>
                <w:szCs w:val="15"/>
              </w:rPr>
            </w:pPr>
            <w:r>
              <w:rPr>
                <w:rFonts w:ascii="Arial" w:hAnsi="Arial" w:cs="Arial"/>
                <w:sz w:val="16"/>
                <w:szCs w:val="16"/>
              </w:rPr>
              <w:t xml:space="preserve">Audit Logs menu with filters and export</w:t>
            </w:r>
          </w:p>
        </w:tc>
        <w:tc>
          <w:tcPr>
            <w:tcW w:w="4105" w:type="dxa"/>
          </w:tcPr>
          <w:p>
            <w:pPr>
              <w:spacing w:after="20" w:before="20"/>
              <w:rPr>
                <w:rFonts w:ascii="Arial" w:hAnsi="Arial" w:cs="Arial"/>
                <w:sz w:val="15"/>
                <w:szCs w:val="15"/>
              </w:rPr>
            </w:pPr>
            <w:r>
              <w:rPr>
                <w:rFonts w:ascii="Arial" w:hAnsi="Arial" w:cs="Arial"/>
                <w:sz w:val="16"/>
                <w:szCs w:val="16"/>
              </w:rPr>
              <w:t xml:space="preserve">BRD-00 User &amp; Data Management, User access and record: "audit logs are viewable/exportable"; programme NFR 4.05 (Collections, Claims, ReInsurance addenda) "Audit logs should be exportable"; Renewal BRD BRRN.010 "All actions ... are logged with user ID, timestamp, and affected account(s)"</w:t>
            </w:r>
          </w:p>
        </w:tc>
        <w:tc>
          <w:tcPr>
            <w:tcW w:w="1868" w:type="dxa"/>
          </w:tcPr>
          <w:p>
            <w:pPr>
              <w:spacing w:after="20" w:before="20"/>
              <w:rPr>
                <w:rFonts w:ascii="Arial" w:hAnsi="Arial" w:cs="Arial"/>
                <w:sz w:val="15"/>
                <w:szCs w:val="15"/>
              </w:rPr>
            </w:pPr>
            <w:r>
              <w:rPr>
                <w:rFonts w:ascii="Arial" w:hAnsi="Arial" w:cs="Arial"/>
                <w:sz w:val="16"/>
                <w:szCs w:val="16"/>
              </w:rPr>
              <w:t xml:space="preserve">RNW-037: Available</w:t>
            </w:r>
          </w:p>
        </w:tc>
        <w:tc>
          <w:tcPr>
            <w:tcW w:w="993" w:type="dxa"/>
          </w:tcPr>
          <w:p>
            <w:pPr>
              <w:spacing w:after="20" w:before="20"/>
              <w:rPr>
                <w:rFonts w:ascii="Arial" w:hAnsi="Arial" w:cs="Arial"/>
                <w:sz w:val="15"/>
                <w:szCs w:val="15"/>
              </w:rPr>
            </w:pPr>
            <w:r>
              <w:rPr>
                <w:rFonts w:ascii="Arial" w:hAnsi="Arial" w:cs="Arial"/>
                <w:sz w:val="16"/>
                <w:szCs w:val="16"/>
              </w:rPr>
              <w:t xml:space="preserve">0.0</w:t>
            </w:r>
          </w:p>
        </w:tc>
      </w:tr>
    </w:tbl>
    <w:p>
      <w:pPr>
        <w:spacing w:after="0"/>
        <w:rPr>
          <w:rFonts w:ascii="Arial" w:hAnsi="Arial" w:cs="Arial"/>
        </w:rPr>
      </w:pPr>
    </w:p>
    <w:p>
      <w:pPr>
        <w:keepNext/>
        <w:rPr>
          <w:rFonts w:ascii="Arial" w:hAnsi="Arial" w:cs="Arial"/>
        </w:rPr>
      </w:pPr>
      <w:r>
        <w:rPr>
          <w:rFonts w:ascii="Arial" w:hAnsi="Arial" w:cs="Arial"/>
          <w:b/>
          <w:bCs/>
          <w:color w:val="616161"/>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Covered by</w:t>
            </w:r>
          </w:p>
        </w:tc>
      </w:tr>
      <w:tr>
        <w:trPr>
          <w:cantSplit/>
        </w:trPr>
        <w:tc>
          <w:tcPr>
            <w:tcW w:w="1092" w:type="dxa"/>
          </w:tcPr>
          <w:p>
            <w:pPr>
              <w:spacing w:after="20" w:before="20"/>
              <w:rPr>
                <w:rFonts w:ascii="Arial" w:hAnsi="Arial" w:cs="Arial"/>
                <w:sz w:val="15"/>
                <w:szCs w:val="15"/>
              </w:rPr>
            </w:pPr>
            <w:r>
              <w:rPr>
                <w:rFonts w:ascii="Arial" w:hAnsi="Arial" w:cs="Arial"/>
                <w:sz w:val="16"/>
                <w:szCs w:val="16"/>
              </w:rPr>
              <w:t xml:space="preserve">CR-RN-007</w:t>
            </w:r>
          </w:p>
        </w:tc>
        <w:tc>
          <w:tcPr>
            <w:tcW w:w="1213" w:type="dxa"/>
          </w:tcPr>
          <w:p>
            <w:pPr>
              <w:spacing w:after="20" w:before="20"/>
              <w:rPr>
                <w:rFonts w:ascii="Arial" w:hAnsi="Arial" w:cs="Arial"/>
                <w:sz w:val="15"/>
                <w:szCs w:val="15"/>
              </w:rPr>
            </w:pPr>
            <w:r>
              <w:rPr>
                <w:rFonts w:ascii="Arial" w:hAnsi="Arial" w:cs="Arial"/>
                <w:sz w:val="16"/>
                <w:szCs w:val="16"/>
              </w:rPr>
              <w:t xml:space="preserve">FRRN.012.06</w:t>
            </w:r>
          </w:p>
        </w:tc>
        <w:tc>
          <w:tcPr>
            <w:tcW w:w="3155" w:type="dxa"/>
          </w:tcPr>
          <w:p>
            <w:pPr>
              <w:spacing w:after="20" w:before="20"/>
              <w:rPr>
                <w:rFonts w:ascii="Arial" w:hAnsi="Arial" w:cs="Arial"/>
                <w:sz w:val="15"/>
                <w:szCs w:val="15"/>
              </w:rPr>
            </w:pPr>
            <w:r>
              <w:rPr>
                <w:rFonts w:ascii="Arial" w:hAnsi="Arial" w:cs="Arial"/>
                <w:sz w:val="16"/>
                <w:szCs w:val="16"/>
              </w:rPr>
              <w:t xml:space="preserve">BDOFC and SOLD uploads and matching</w:t>
            </w:r>
          </w:p>
        </w:tc>
        <w:tc>
          <w:tcPr>
            <w:tcW w:w="3640" w:type="dxa"/>
          </w:tcPr>
          <w:p>
            <w:pPr>
              <w:spacing w:after="20" w:before="20"/>
              <w:rPr>
                <w:rFonts w:ascii="Arial" w:hAnsi="Arial" w:cs="Arial"/>
                <w:sz w:val="15"/>
                <w:szCs w:val="15"/>
              </w:rPr>
            </w:pPr>
            <w:r>
              <w:rPr>
                <w:rFonts w:ascii="Arial" w:hAnsi="Arial" w:cs="Arial"/>
                <w:sz w:val="16"/>
                <w:szCs w:val="16"/>
              </w:rPr>
              <w:t xml:space="preserve">BDOFC and BDOSOLD reports of BDO systems</w:t>
            </w:r>
          </w:p>
        </w:tc>
        <w:tc>
          <w:tcPr>
            <w:tcW w:w="1698" w:type="dxa"/>
          </w:tcPr>
          <w:p>
            <w:pPr>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6"/>
                <w:szCs w:val="16"/>
              </w:rPr>
              <w:t xml:space="preserve">CR-RN-012</w:t>
            </w:r>
          </w:p>
        </w:tc>
        <w:tc>
          <w:tcPr>
            <w:tcW w:w="1213" w:type="dxa"/>
          </w:tcPr>
          <w:p>
            <w:pPr>
              <w:keepNext/>
              <w:spacing w:after="20" w:before="20"/>
              <w:rPr>
                <w:rFonts w:ascii="Arial" w:hAnsi="Arial" w:cs="Arial"/>
                <w:sz w:val="15"/>
                <w:szCs w:val="15"/>
              </w:rPr>
            </w:pPr>
            <w:r>
              <w:rPr>
                <w:rFonts w:ascii="Arial" w:hAnsi="Arial" w:cs="Arial"/>
                <w:sz w:val="16"/>
                <w:szCs w:val="16"/>
              </w:rPr>
              <w:t xml:space="preserve">FRRN.022.02</w:t>
            </w:r>
          </w:p>
        </w:tc>
        <w:tc>
          <w:tcPr>
            <w:tcW w:w="3155" w:type="dxa"/>
          </w:tcPr>
          <w:p>
            <w:pPr>
              <w:keepNext/>
              <w:spacing w:after="20" w:before="20"/>
              <w:rPr>
                <w:rFonts w:ascii="Arial" w:hAnsi="Arial" w:cs="Arial"/>
                <w:sz w:val="15"/>
                <w:szCs w:val="15"/>
              </w:rPr>
            </w:pPr>
            <w:r>
              <w:rPr>
                <w:rFonts w:ascii="Arial" w:hAnsi="Arial" w:cs="Arial"/>
                <w:sz w:val="16"/>
                <w:szCs w:val="16"/>
              </w:rPr>
              <w:t xml:space="preserve">Delivery through CCM</w:t>
            </w:r>
          </w:p>
        </w:tc>
        <w:tc>
          <w:tcPr>
            <w:tcW w:w="3640" w:type="dxa"/>
          </w:tcPr>
          <w:p>
            <w:pPr>
              <w:keepNext/>
              <w:spacing w:after="20" w:before="20"/>
              <w:rPr>
                <w:rFonts w:ascii="Arial" w:hAnsi="Arial" w:cs="Arial"/>
                <w:sz w:val="15"/>
                <w:szCs w:val="15"/>
              </w:rPr>
            </w:pPr>
            <w:r>
              <w:rPr>
                <w:rFonts w:ascii="Arial" w:hAnsi="Arial" w:cs="Arial"/>
                <w:sz w:val="16"/>
                <w:szCs w:val="16"/>
              </w:rPr>
              <w:t xml:space="preserve">CCM of BDO (client communications)</w:t>
            </w:r>
          </w:p>
        </w:tc>
        <w:tc>
          <w:tcPr>
            <w:tcW w:w="1698" w:type="dxa"/>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6"/>
                <w:szCs w:val="16"/>
              </w:rPr>
              <w:t xml:space="preserve">CR-RN-013</w:t>
            </w:r>
          </w:p>
        </w:tc>
        <w:tc>
          <w:tcPr>
            <w:tcW w:w="1213" w:type="dxa"/>
          </w:tcPr>
          <w:p>
            <w:pPr>
              <w:keepNext/>
              <w:spacing w:after="20" w:before="20"/>
              <w:rPr>
                <w:rFonts w:ascii="Arial" w:hAnsi="Arial" w:cs="Arial"/>
                <w:sz w:val="15"/>
                <w:szCs w:val="15"/>
              </w:rPr>
            </w:pPr>
            <w:r>
              <w:rPr>
                <w:rFonts w:ascii="Arial" w:hAnsi="Arial" w:cs="Arial"/>
                <w:sz w:val="16"/>
                <w:szCs w:val="16"/>
              </w:rPr>
              <w:t xml:space="preserve">FRRN.29.03</w:t>
            </w:r>
          </w:p>
        </w:tc>
        <w:tc>
          <w:tcPr>
            <w:tcW w:w="3155" w:type="dxa"/>
          </w:tcPr>
          <w:p>
            <w:pPr>
              <w:keepNext/>
              <w:spacing w:after="20" w:before="20"/>
              <w:rPr>
                <w:rFonts w:ascii="Arial" w:hAnsi="Arial" w:cs="Arial"/>
                <w:sz w:val="15"/>
                <w:szCs w:val="15"/>
              </w:rPr>
            </w:pPr>
            <w:r>
              <w:rPr>
                <w:rFonts w:ascii="Arial" w:hAnsi="Arial" w:cs="Arial"/>
                <w:sz w:val="16"/>
                <w:szCs w:val="16"/>
              </w:rPr>
              <w:t xml:space="preserve">MFT exchange with insurers</w:t>
            </w:r>
          </w:p>
        </w:tc>
        <w:tc>
          <w:tcPr>
            <w:tcW w:w="3640" w:type="dxa"/>
          </w:tcPr>
          <w:p>
            <w:pPr>
              <w:keepNext/>
              <w:spacing w:after="20" w:before="20"/>
              <w:rPr>
                <w:rFonts w:ascii="Arial" w:hAnsi="Arial" w:cs="Arial"/>
                <w:sz w:val="15"/>
                <w:szCs w:val="15"/>
              </w:rPr>
            </w:pPr>
            <w:r>
              <w:rPr>
                <w:rFonts w:ascii="Arial" w:hAnsi="Arial" w:cs="Arial"/>
                <w:sz w:val="16"/>
                <w:szCs w:val="16"/>
              </w:rPr>
              <w:t xml:space="preserve">MFT with the insurers</w:t>
            </w:r>
          </w:p>
        </w:tc>
        <w:tc>
          <w:tcPr>
            <w:tcW w:w="1698" w:type="dxa"/>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spacing w:after="20" w:before="20"/>
              <w:rPr>
                <w:rFonts w:ascii="Arial" w:hAnsi="Arial" w:cs="Arial"/>
                <w:sz w:val="15"/>
                <w:szCs w:val="15"/>
              </w:rPr>
            </w:pPr>
            <w:r>
              <w:rPr>
                <w:rFonts w:ascii="Arial" w:hAnsi="Arial" w:cs="Arial"/>
                <w:sz w:val="16"/>
                <w:szCs w:val="16"/>
              </w:rPr>
              <w:t xml:space="preserve">CR-RN-021</w:t>
            </w:r>
          </w:p>
        </w:tc>
        <w:tc>
          <w:tcPr>
            <w:tcW w:w="1213" w:type="dxa"/>
          </w:tcPr>
          <w:p>
            <w:pPr>
              <w:spacing w:after="20" w:before="20"/>
              <w:rPr>
                <w:rFonts w:ascii="Arial" w:hAnsi="Arial" w:cs="Arial"/>
                <w:sz w:val="15"/>
                <w:szCs w:val="15"/>
              </w:rPr>
            </w:pPr>
            <w:r>
              <w:rPr>
                <w:rFonts w:ascii="Arial" w:hAnsi="Arial" w:cs="Arial"/>
                <w:sz w:val="16"/>
                <w:szCs w:val="16"/>
              </w:rPr>
              <w:t xml:space="preserve">FRRN.27.01</w:t>
            </w:r>
          </w:p>
        </w:tc>
        <w:tc>
          <w:tcPr>
            <w:tcW w:w="3155" w:type="dxa"/>
          </w:tcPr>
          <w:p>
            <w:pPr>
              <w:spacing w:after="20" w:before="20"/>
              <w:rPr>
                <w:rFonts w:ascii="Arial" w:hAnsi="Arial" w:cs="Arial"/>
                <w:sz w:val="15"/>
                <w:szCs w:val="15"/>
              </w:rPr>
            </w:pPr>
            <w:r>
              <w:rPr>
                <w:rFonts w:ascii="Arial" w:hAnsi="Arial" w:cs="Arial"/>
                <w:sz w:val="16"/>
                <w:szCs w:val="16"/>
              </w:rPr>
              <w:t xml:space="preserve">Scheduled CLPC billing (CBG Home, FFY Motor) and the e-mail of Annex S</w:t>
            </w:r>
          </w:p>
        </w:tc>
        <w:tc>
          <w:tcPr>
            <w:tcW w:w="3640" w:type="dxa"/>
          </w:tcPr>
          <w:p>
            <w:pPr>
              <w:spacing w:after="20" w:before="20"/>
              <w:rPr>
                <w:rFonts w:ascii="Arial" w:hAnsi="Arial" w:cs="Arial"/>
                <w:sz w:val="15"/>
                <w:szCs w:val="15"/>
              </w:rPr>
            </w:pPr>
            <w:r>
              <w:rPr>
                <w:rFonts w:ascii="Arial" w:hAnsi="Arial" w:cs="Arial"/>
                <w:sz w:val="16"/>
                <w:szCs w:val="16"/>
              </w:rPr>
              <w:t xml:space="preserve">CLPC billing files to BDO CBG Loan Services (LMS)</w:t>
            </w:r>
          </w:p>
        </w:tc>
        <w:tc>
          <w:tcPr>
            <w:tcW w:w="1698" w:type="dxa"/>
          </w:tcPr>
          <w:p>
            <w:pPr>
              <w:spacing w:after="20" w:before="20"/>
              <w:rPr>
                <w:rFonts w:ascii="Arial" w:hAnsi="Arial" w:cs="Arial"/>
                <w:sz w:val="15"/>
                <w:szCs w:val="15"/>
              </w:rPr>
            </w:pPr>
            <w:r>
              <w:rPr>
                <w:rFonts w:ascii="Arial" w:hAnsi="Arial" w:cs="Arial"/>
                <w:sz w:val="16"/>
                <w:szCs w:val="16"/>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AP.2 Best-practice recommendations (not in the BRD, this FRS or the platform)</w:t>
      </w:r>
    </w:p>
    <w:p>
      <w:pPr>
        <w:rPr>
          <w:rFonts w:ascii="Arial" w:hAnsi="Arial" w:cs="Arial"/>
        </w:rPr>
      </w:pPr>
      <w:r>
        <w:rPr>
          <w:rFonts w:ascii="Arial" w:hAnsi="Arial" w:cs="Arial"/>
          <w:color w:val="1565C0"/>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095"/>
        <w:gridCol w:w="107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409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7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BP-RN-01</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Suitability review at renewal: the officer confirms the client's needs and covers are still adequate and records the advice given</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Fair treatment of clients and market-conduct expectations of the Insurance Commission for intermediaries; protects the broker against claims of poor advice</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High</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6.0</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BP-RN-02</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Remarketing check: renewals above a premium threshold or with a large premium increase are quoted with at least one other insurer before the renewal is accepted</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The broker acts for the client (Insurance Code); shows best terms were sought, especially on hardening rates</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Medium</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6"/>
                <w:szCs w:val="16"/>
              </w:rPr>
              <w:t xml:space="preserve">BP-RN-03</w:t>
            </w:r>
          </w:p>
        </w:tc>
        <w:tc>
          <w:tcPr>
            <w:tcW w:w="3676" w:type="dxa"/>
          </w:tcPr>
          <w:p>
            <w:pPr>
              <w:keepNext/>
              <w:spacing w:after="20" w:before="20"/>
              <w:rPr>
                <w:rFonts w:ascii="Arial" w:hAnsi="Arial" w:cs="Arial"/>
                <w:sz w:val="15"/>
                <w:szCs w:val="15"/>
              </w:rPr>
            </w:pPr>
            <w:r>
              <w:rPr>
                <w:rFonts w:ascii="Arial" w:hAnsi="Arial" w:cs="Arial"/>
                <w:color w:val="1565C0"/>
                <w:sz w:val="16"/>
                <w:szCs w:val="16"/>
              </w:rPr>
              <w:t xml:space="preserve">Sum-insured adequacy prompt: property and motor renewals flag values not reviewed for two years or below an indexed value</w:t>
            </w:r>
          </w:p>
        </w:tc>
        <w:tc>
          <w:tcPr>
            <w:tcW w:w="4095" w:type="dxa"/>
          </w:tcPr>
          <w:p>
            <w:pPr>
              <w:keepNext/>
              <w:spacing w:after="20" w:before="20"/>
              <w:rPr>
                <w:rFonts w:ascii="Arial" w:hAnsi="Arial" w:cs="Arial"/>
                <w:sz w:val="15"/>
                <w:szCs w:val="15"/>
              </w:rPr>
            </w:pPr>
            <w:r>
              <w:rPr>
                <w:rFonts w:ascii="Arial" w:hAnsi="Arial" w:cs="Arial"/>
                <w:color w:val="1565C0"/>
                <w:sz w:val="16"/>
                <w:szCs w:val="16"/>
              </w:rPr>
              <w:t xml:space="preserve">Avoids underinsurance and average at claim time, a common cause of client disputes</w:t>
            </w:r>
          </w:p>
        </w:tc>
        <w:tc>
          <w:tcPr>
            <w:tcW w:w="1073" w:type="dxa"/>
          </w:tcPr>
          <w:p>
            <w:pPr>
              <w:keepNext/>
              <w:spacing w:after="20" w:before="20"/>
              <w:rPr>
                <w:rFonts w:ascii="Arial" w:hAnsi="Arial" w:cs="Arial"/>
                <w:sz w:val="15"/>
                <w:szCs w:val="15"/>
              </w:rPr>
            </w:pPr>
            <w:r>
              <w:rPr>
                <w:rFonts w:ascii="Arial" w:hAnsi="Arial" w:cs="Arial"/>
                <w:color w:val="1565C0"/>
                <w:sz w:val="16"/>
                <w:szCs w:val="16"/>
              </w:rPr>
              <w:t xml:space="preserve">Medium</w:t>
            </w:r>
          </w:p>
        </w:tc>
        <w:tc>
          <w:tcPr>
            <w:tcW w:w="1033" w:type="dxa"/>
          </w:tcPr>
          <w:p>
            <w:pPr>
              <w:keepNext/>
              <w:spacing w:after="20" w:before="20"/>
              <w:rPr>
                <w:rFonts w:ascii="Arial" w:hAnsi="Arial" w:cs="Arial"/>
                <w:sz w:val="15"/>
                <w:szCs w:val="15"/>
              </w:rPr>
            </w:pPr>
            <w:r>
              <w:rPr>
                <w:rFonts w:ascii="Arial" w:hAnsi="Arial" w:cs="Arial"/>
                <w:color w:val="1565C0"/>
                <w:sz w:val="16"/>
                <w:szCs w:val="16"/>
              </w:rPr>
              <w:t xml:space="preserve">4.0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6"/>
                <w:szCs w:val="16"/>
              </w:rPr>
              <w:t xml:space="preserve">BP-RN-04</w:t>
            </w:r>
          </w:p>
        </w:tc>
        <w:tc>
          <w:tcPr>
            <w:tcW w:w="3676" w:type="dxa"/>
          </w:tcPr>
          <w:p>
            <w:pPr>
              <w:keepNext/>
              <w:spacing w:after="20" w:before="20"/>
              <w:rPr>
                <w:rFonts w:ascii="Arial" w:hAnsi="Arial" w:cs="Arial"/>
                <w:sz w:val="15"/>
                <w:szCs w:val="15"/>
              </w:rPr>
            </w:pPr>
            <w:r>
              <w:rPr>
                <w:rFonts w:ascii="Arial" w:hAnsi="Arial" w:cs="Arial"/>
                <w:color w:val="1565C0"/>
                <w:sz w:val="16"/>
                <w:szCs w:val="16"/>
              </w:rPr>
              <w:t xml:space="preserve">Key-account renewal plan: accounts above a premium threshold get a stewardship review 120 days before expiry with claims, service and market summary</w:t>
            </w:r>
          </w:p>
        </w:tc>
        <w:tc>
          <w:tcPr>
            <w:tcW w:w="4095" w:type="dxa"/>
          </w:tcPr>
          <w:p>
            <w:pPr>
              <w:keepNext/>
              <w:spacing w:after="20" w:before="20"/>
              <w:rPr>
                <w:rFonts w:ascii="Arial" w:hAnsi="Arial" w:cs="Arial"/>
                <w:sz w:val="15"/>
                <w:szCs w:val="15"/>
              </w:rPr>
            </w:pPr>
            <w:r>
              <w:rPr>
                <w:rFonts w:ascii="Arial" w:hAnsi="Arial" w:cs="Arial"/>
                <w:color w:val="1565C0"/>
                <w:sz w:val="16"/>
                <w:szCs w:val="16"/>
              </w:rPr>
              <w:t xml:space="preserve">Retention of the largest corporate accounts; market practice of corporate brokers</w:t>
            </w:r>
          </w:p>
        </w:tc>
        <w:tc>
          <w:tcPr>
            <w:tcW w:w="1073" w:type="dxa"/>
          </w:tcPr>
          <w:p>
            <w:pPr>
              <w:keepNext/>
              <w:spacing w:after="20" w:before="20"/>
              <w:rPr>
                <w:rFonts w:ascii="Arial" w:hAnsi="Arial" w:cs="Arial"/>
                <w:sz w:val="15"/>
                <w:szCs w:val="15"/>
              </w:rPr>
            </w:pPr>
            <w:r>
              <w:rPr>
                <w:rFonts w:ascii="Arial" w:hAnsi="Arial" w:cs="Arial"/>
                <w:color w:val="1565C0"/>
                <w:sz w:val="16"/>
                <w:szCs w:val="16"/>
              </w:rPr>
              <w:t xml:space="preserve">Low</w:t>
            </w:r>
          </w:p>
        </w:tc>
        <w:tc>
          <w:tcPr>
            <w:tcW w:w="1033" w:type="dxa"/>
          </w:tcPr>
          <w:p>
            <w:pPr>
              <w:keepNext/>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BP-RN-05</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Remuneration disclosure on request: the Renewal Advice states that the commission or fee earned on the policy is disclosed on request</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Transparency expected of intermediaries by the Insurance Commission and good conduct practice</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Low</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iorta TechNXT</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FRS-BDOI BRD-06 Renewal v1.2</dc:title>
  <dc:subject>BDO Insure Brokering System (BIBS)</dc:subject>
  <dc:creator>iorta TechNXT</dc:creator>
  <cp:lastModifiedBy>iorta TechNXT</cp:lastModifiedBy>
  <cp:revision>94</cp:revision>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