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bdo-insure.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FUNCTIONAL REQUIREMENTS SPECIFICATION</w:t>
      </w:r>
    </w:p>
    <w:p>
      <w:pPr>
        <w:spacing w:after="80" w:line="240" w:lineRule="auto"/>
      </w:pPr>
      <w:r>
        <w:rPr>
          <w:b/>
          <w:color w:val="004EA8"/>
          <w:sz w:val="56"/>
        </w:rPr>
        <w:t>Sanction Screening and Risk Profiling</w:t>
      </w:r>
    </w:p>
    <w:p>
      <w:pPr>
        <w:spacing w:after="40"/>
      </w:pPr>
      <w:r>
        <w:rPr>
          <w:color w:val="2E2E2E"/>
          <w:sz w:val="28"/>
        </w:rPr>
        <w:t>BRD-10 Sanction Screening and Risk Profiling</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BIBS-FRS-BRD-10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25 September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30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spacing w:after="0"/>
      </w:pPr>
      <w:r>
        <w:br w:type="page"/>
      </w:r>
    </w:p>
    <w:p>
      <w:pPr>
        <w:pStyle w:val="BDOIFrontHeading"/>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0.9</w:t>
            </w:r>
          </w:p>
        </w:tc>
        <w:tc>
          <w:tcPr>
            <w:tcW w:type="dxa" w:w="1360"/>
            <w:tcMar>
              <w:top w:w="50" w:type="dxa"/>
              <w:bottom w:w="50" w:type="dxa"/>
              <w:left w:w="90" w:type="dxa"/>
              <w:right w:w="90" w:type="dxa"/>
            </w:tcMar>
          </w:tcPr>
          <w:p>
            <w:pPr>
              <w:pStyle w:val="BDOITable"/>
            </w:pPr>
            <w:r>
              <w:rPr>
                <w:sz w:val="18"/>
              </w:rPr>
              <w:t>18 Sep 2026</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r>
              <w:rPr>
                <w:sz w:val="18"/>
              </w:rPr>
              <w:t>iorta TechNXT Solution Architect</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Internal draft from the BRD-10 baseline and the build design</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1.0</w:t>
            </w:r>
          </w:p>
        </w:tc>
        <w:tc>
          <w:tcPr>
            <w:tcW w:type="dxa" w:w="1360"/>
            <w:tcMar>
              <w:top w:w="50" w:type="dxa"/>
              <w:bottom w:w="50" w:type="dxa"/>
              <w:left w:w="90" w:type="dxa"/>
              <w:right w:w="90" w:type="dxa"/>
            </w:tcMar>
            <w:shd w:val="clear" w:color="auto" w:fill="E5F5FF"/>
          </w:tcPr>
          <w:p>
            <w:pPr>
              <w:pStyle w:val="BDOITable"/>
            </w:pPr>
            <w:r>
              <w:rPr>
                <w:sz w:val="18"/>
              </w:rPr>
              <w:t>25 Sep 2026</w:t>
            </w:r>
          </w:p>
        </w:tc>
        <w:tc>
          <w:tcPr>
            <w:tcW w:type="dxa" w:w="1700"/>
            <w:tcMar>
              <w:top w:w="50" w:type="dxa"/>
              <w:bottom w:w="50" w:type="dxa"/>
              <w:left w:w="90" w:type="dxa"/>
              <w:right w:w="90" w:type="dxa"/>
            </w:tcMar>
            <w:shd w:val="clear" w:color="auto" w:fill="E5F5FF"/>
          </w:tcPr>
          <w:p>
            <w:pPr>
              <w:pStyle w:val="BDOITable"/>
            </w:pPr>
            <w:r>
              <w:rPr>
                <w:sz w:val="18"/>
              </w:rPr>
              <w:t>iorta TechNXT Business Analysis</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Product Owner (pending)</w:t>
            </w:r>
          </w:p>
        </w:tc>
        <w:tc>
          <w:tcPr>
            <w:tcW w:type="dxa" w:w="2606"/>
            <w:tcMar>
              <w:top w:w="50" w:type="dxa"/>
              <w:bottom w:w="50" w:type="dxa"/>
              <w:left w:w="90" w:type="dxa"/>
              <w:right w:w="90" w:type="dxa"/>
            </w:tcMar>
            <w:shd w:val="clear" w:color="auto" w:fill="E5F5FF"/>
          </w:tcPr>
          <w:p>
            <w:pPr>
              <w:pStyle w:val="BDOITable"/>
            </w:pPr>
            <w:r>
              <w:rPr>
                <w:sz w:val="18"/>
              </w:rPr>
              <w:t>First issue for BDOI review; specified from the BRD and the build design (not yet built); aligned with the cross-BRD decisions</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Product Owner, Marketing Business System</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and 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Chief Compliance Officer and Compliance unit</w:t>
            </w:r>
          </w:p>
        </w:tc>
        <w:tc>
          <w:tcPr>
            <w:tcW w:type="dxa" w:w="2266"/>
            <w:tcMar>
              <w:top w:w="50" w:type="dxa"/>
              <w:bottom w:w="50" w:type="dxa"/>
              <w:left w:w="90" w:type="dxa"/>
              <w:right w:w="90" w:type="dxa"/>
            </w:tcMar>
            <w:shd w:val="clear" w:color="auto" w:fill="E5F5FF"/>
          </w:tcPr>
          <w:p>
            <w:pPr>
              <w:pStyle w:val="BDOITable"/>
            </w:pPr>
            <w:r>
              <w:rPr>
                <w:sz w:val="18"/>
              </w:rPr>
              <w:t>Business owner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all FRs</w:t>
            </w:r>
          </w:p>
        </w:tc>
      </w:tr>
      <w:tr>
        <w:trPr>
          <w:cantSplit w:val="true"/>
        </w:trPr>
        <w:tc>
          <w:tcPr>
            <w:tcW w:type="dxa" w:w="2606"/>
            <w:tcMar>
              <w:top w:w="50" w:type="dxa"/>
              <w:bottom w:w="50" w:type="dxa"/>
              <w:left w:w="90" w:type="dxa"/>
              <w:right w:w="90" w:type="dxa"/>
            </w:tcMar>
          </w:tcPr>
          <w:p>
            <w:pPr>
              <w:pStyle w:val="BDOITable"/>
            </w:pPr>
            <w:r>
              <w:rPr>
                <w:sz w:val="18"/>
              </w:rPr>
              <w:t>Unit Head, Claims and Risk Management</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of the risk-profiling and case steps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Combank, Corbank and Retail Marketing</w:t>
            </w:r>
          </w:p>
        </w:tc>
        <w:tc>
          <w:tcPr>
            <w:tcW w:type="dxa" w:w="2266"/>
            <w:tcMar>
              <w:top w:w="50" w:type="dxa"/>
              <w:bottom w:w="50" w:type="dxa"/>
              <w:left w:w="90" w:type="dxa"/>
              <w:right w:w="90" w:type="dxa"/>
            </w:tcMar>
            <w:shd w:val="clear" w:color="auto" w:fill="E5F5FF"/>
          </w:tcPr>
          <w:p>
            <w:pPr>
              <w:pStyle w:val="BDOITable"/>
            </w:pPr>
            <w:r>
              <w:rPr>
                <w:sz w:val="18"/>
              </w:rPr>
              <w:t>Business user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the investigation and approval steps</w:t>
            </w:r>
          </w:p>
        </w:tc>
      </w:tr>
      <w:tr>
        <w:trPr>
          <w:cantSplit w:val="true"/>
        </w:trPr>
        <w:tc>
          <w:tcPr>
            <w:tcW w:type="dxa" w:w="2606"/>
            <w:tcMar>
              <w:top w:w="50" w:type="dxa"/>
              <w:bottom w:w="50" w:type="dxa"/>
              <w:left w:w="90" w:type="dxa"/>
              <w:right w:w="90" w:type="dxa"/>
            </w:tcMar>
          </w:tcPr>
          <w:p>
            <w:pPr>
              <w:pStyle w:val="BDOITable"/>
            </w:pPr>
            <w:r>
              <w:rPr>
                <w:sz w:val="18"/>
              </w:rPr>
              <w:t>Business Project Services</w:t>
            </w:r>
          </w:p>
        </w:tc>
        <w:tc>
          <w:tcPr>
            <w:tcW w:type="dxa" w:w="2266"/>
            <w:tcMar>
              <w:top w:w="50" w:type="dxa"/>
              <w:bottom w:w="50" w:type="dxa"/>
              <w:left w:w="90" w:type="dxa"/>
              <w:right w:w="90" w:type="dxa"/>
            </w:tcMar>
          </w:tcPr>
          <w:p>
            <w:pPr>
              <w:pStyle w:val="BDOITable"/>
            </w:pPr>
            <w:r>
              <w:rPr>
                <w:sz w:val="18"/>
              </w:rPr>
              <w:t>BRD owner</w:t>
            </w:r>
          </w:p>
        </w:tc>
        <w:tc>
          <w:tcPr>
            <w:tcW w:type="dxa" w:w="2266"/>
            <w:tcMar>
              <w:top w:w="50" w:type="dxa"/>
              <w:bottom w:w="50" w:type="dxa"/>
              <w:left w:w="90" w:type="dxa"/>
              <w:right w:w="90" w:type="dxa"/>
            </w:tcMar>
          </w:tcPr>
          <w:p>
            <w:pPr>
              <w:pStyle w:val="BDOITable"/>
            </w:pPr>
            <w:r>
              <w:rPr>
                <w:sz w:val="18"/>
              </w:rPr>
              <w:t>BDO Unibank ESG</w:t>
            </w:r>
          </w:p>
        </w:tc>
        <w:tc>
          <w:tcPr>
            <w:tcW w:type="dxa" w:w="2833"/>
            <w:tcMar>
              <w:top w:w="50" w:type="dxa"/>
              <w:bottom w:w="50" w:type="dxa"/>
              <w:left w:w="90" w:type="dxa"/>
              <w:right w:w="90" w:type="dxa"/>
            </w:tcMar>
          </w:tcPr>
          <w:p>
            <w:pPr>
              <w:pStyle w:val="BDOITable"/>
            </w:pPr>
            <w:r>
              <w:rPr>
                <w:sz w:val="18"/>
              </w:rPr>
              <w:t>Traceability check against the BRD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Project team</w:t>
            </w:r>
          </w:p>
        </w:tc>
        <w:tc>
          <w:tcPr>
            <w:tcW w:type="dxa" w:w="2266"/>
            <w:tcMar>
              <w:top w:w="50" w:type="dxa"/>
              <w:bottom w:w="50" w:type="dxa"/>
              <w:left w:w="90" w:type="dxa"/>
              <w:right w:w="90" w:type="dxa"/>
            </w:tcMar>
            <w:shd w:val="clear" w:color="auto" w:fill="E5F5FF"/>
          </w:tcPr>
          <w:p>
            <w:pPr>
              <w:pStyle w:val="BDOITable"/>
            </w:pPr>
            <w:r>
              <w:rPr>
                <w:sz w:val="18"/>
              </w:rPr>
              <w:t>Delivery</w:t>
            </w:r>
          </w:p>
        </w:tc>
        <w:tc>
          <w:tcPr>
            <w:tcW w:type="dxa" w:w="2266"/>
            <w:tcMar>
              <w:top w:w="50" w:type="dxa"/>
              <w:bottom w:w="50" w:type="dxa"/>
              <w:left w:w="90" w:type="dxa"/>
              <w:right w:w="90" w:type="dxa"/>
            </w:tcMar>
            <w:shd w:val="clear" w:color="auto" w:fill="E5F5FF"/>
          </w:tcPr>
          <w:p>
            <w:pPr>
              <w:pStyle w:val="BDOITable"/>
            </w:pPr>
            <w:r>
              <w:rPr>
                <w:sz w:val="18"/>
              </w:rPr>
              <w:t>iorta TechNXT</w:t>
            </w:r>
          </w:p>
        </w:tc>
        <w:tc>
          <w:tcPr>
            <w:tcW w:type="dxa" w:w="2833"/>
            <w:tcMar>
              <w:top w:w="50" w:type="dxa"/>
              <w:bottom w:w="50" w:type="dxa"/>
              <w:left w:w="90" w:type="dxa"/>
              <w:right w:w="90" w:type="dxa"/>
            </w:tcMar>
            <w:shd w:val="clear" w:color="auto" w:fill="E5F5FF"/>
          </w:tcPr>
          <w:p>
            <w:pPr>
              <w:pStyle w:val="BDOITable"/>
            </w:pPr>
            <w:r>
              <w:rPr>
                <w:sz w:val="18"/>
              </w:rPr>
              <w:t>Build, test and UAT preparation</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6</w:t>
        </w:r>
      </w:hyperlink>
    </w:p>
    <w:p>
      <w:pPr>
        <w:pStyle w:val="toc2"/>
      </w:pPr>
      <w:hyperlink w:anchor="_Toc000102" w:history="1">
        <w:r>
          <w:t xml:space="preserve">1.1 Purpose</w:t>
        </w:r>
        <w:r>
          <w:t xml:space="preserve">	</w:t>
        </w:r>
        <w:r>
          <w:t xml:space="preserve">6</w:t>
        </w:r>
      </w:hyperlink>
    </w:p>
    <w:p>
      <w:pPr>
        <w:pStyle w:val="toc2"/>
      </w:pPr>
      <w:hyperlink w:anchor="_Toc000103" w:history="1">
        <w:r>
          <w:t xml:space="preserve">1.2 Scope</w:t>
        </w:r>
        <w:r>
          <w:t xml:space="preserve">	</w:t>
        </w:r>
        <w:r>
          <w:t xml:space="preserve">6</w:t>
        </w:r>
      </w:hyperlink>
    </w:p>
    <w:p>
      <w:pPr>
        <w:pStyle w:val="toc2"/>
      </w:pPr>
      <w:hyperlink w:anchor="_Toc000104" w:history="1">
        <w:r>
          <w:t xml:space="preserve">1.3 References</w:t>
        </w:r>
        <w:r>
          <w:t xml:space="preserve">	</w:t>
        </w:r>
        <w:r>
          <w:t xml:space="preserve">7</w:t>
        </w:r>
      </w:hyperlink>
    </w:p>
    <w:p>
      <w:pPr>
        <w:pStyle w:val="toc2"/>
      </w:pPr>
      <w:hyperlink w:anchor="_Toc000105" w:history="1">
        <w:r>
          <w:t xml:space="preserve">1.4 Definitions and acronyms</w:t>
        </w:r>
        <w:r>
          <w:t xml:space="preserve">	</w:t>
        </w:r>
        <w:r>
          <w:t xml:space="preserve">7</w:t>
        </w:r>
      </w:hyperlink>
    </w:p>
    <w:p>
      <w:pPr>
        <w:pStyle w:val="toc2"/>
      </w:pPr>
      <w:hyperlink w:anchor="_Toc000106" w:history="1">
        <w:r>
          <w:t xml:space="preserve">1.5 How to read the functional requirements</w:t>
        </w:r>
        <w:r>
          <w:t xml:space="preserve">	</w:t>
        </w:r>
        <w:r>
          <w:t xml:space="preserve">8</w:t>
        </w:r>
      </w:hyperlink>
    </w:p>
    <w:p>
      <w:pPr>
        <w:pStyle w:val="toc1"/>
      </w:pPr>
      <w:hyperlink w:anchor="_Toc000107" w:history="1">
        <w:r>
          <w:t xml:space="preserve">2 Business context and process overview</w:t>
        </w:r>
        <w:r>
          <w:t xml:space="preserve">	</w:t>
        </w:r>
        <w:r>
          <w:t xml:space="preserve">10</w:t>
        </w:r>
      </w:hyperlink>
    </w:p>
    <w:p>
      <w:pPr>
        <w:pStyle w:val="toc2"/>
      </w:pPr>
      <w:hyperlink w:anchor="_Toc000108" w:history="1">
        <w:r>
          <w:t xml:space="preserve">2.1 Business context</w:t>
        </w:r>
        <w:r>
          <w:t xml:space="preserve">	</w:t>
        </w:r>
        <w:r>
          <w:t xml:space="preserve">10</w:t>
        </w:r>
      </w:hyperlink>
    </w:p>
    <w:p>
      <w:pPr>
        <w:pStyle w:val="toc2"/>
      </w:pPr>
      <w:hyperlink w:anchor="_Toc000109" w:history="1">
        <w:r>
          <w:t xml:space="preserve">2.2 Process overview</w:t>
        </w:r>
        <w:r>
          <w:t xml:space="preserve">	</w:t>
        </w:r>
        <w:r>
          <w:t xml:space="preserve">10</w:t>
        </w:r>
      </w:hyperlink>
    </w:p>
    <w:p>
      <w:pPr>
        <w:pStyle w:val="toc2"/>
      </w:pPr>
      <w:hyperlink w:anchor="_Toc000110" w:history="1">
        <w:r>
          <w:t xml:space="preserve">2.3 Screening triggers and case types</w:t>
        </w:r>
        <w:r>
          <w:t xml:space="preserve">	</w:t>
        </w:r>
        <w:r>
          <w:t xml:space="preserve">12</w:t>
        </w:r>
      </w:hyperlink>
    </w:p>
    <w:p>
      <w:pPr>
        <w:pStyle w:val="toc1"/>
      </w:pPr>
      <w:hyperlink w:anchor="_Toc000111" w:history="1">
        <w:r>
          <w:t xml:space="preserve">3 Personas and roles</w:t>
        </w:r>
        <w:r>
          <w:t xml:space="preserve">	</w:t>
        </w:r>
        <w:r>
          <w:t xml:space="preserve">14</w:t>
        </w:r>
      </w:hyperlink>
    </w:p>
    <w:p>
      <w:pPr>
        <w:pStyle w:val="toc2"/>
      </w:pPr>
      <w:hyperlink w:anchor="_Toc000112" w:history="1">
        <w:r>
          <w:t xml:space="preserve">3.1 Personas</w:t>
        </w:r>
        <w:r>
          <w:t xml:space="preserve">	</w:t>
        </w:r>
        <w:r>
          <w:t xml:space="preserve">14</w:t>
        </w:r>
      </w:hyperlink>
    </w:p>
    <w:p>
      <w:pPr>
        <w:pStyle w:val="toc2"/>
      </w:pPr>
      <w:hyperlink w:anchor="_Toc000113" w:history="1">
        <w:r>
          <w:t xml:space="preserve">3.2 Permissions</w:t>
        </w:r>
        <w:r>
          <w:t xml:space="preserve">	</w:t>
        </w:r>
        <w:r>
          <w:t xml:space="preserve">14</w:t>
        </w:r>
      </w:hyperlink>
    </w:p>
    <w:p>
      <w:pPr>
        <w:pStyle w:val="toc2"/>
      </w:pPr>
      <w:hyperlink w:anchor="_Toc000114" w:history="1">
        <w:r>
          <w:t xml:space="preserve">3.3 Permissions matrix</w:t>
        </w:r>
        <w:r>
          <w:t xml:space="preserve">	</w:t>
        </w:r>
        <w:r>
          <w:t xml:space="preserve">15</w:t>
        </w:r>
      </w:hyperlink>
    </w:p>
    <w:p>
      <w:pPr>
        <w:pStyle w:val="toc1"/>
      </w:pPr>
      <w:hyperlink w:anchor="_Toc000115" w:history="1">
        <w:r>
          <w:t xml:space="preserve">4 Functional requirements</w:t>
        </w:r>
        <w:r>
          <w:t xml:space="preserve">	</w:t>
        </w:r>
        <w:r>
          <w:t xml:space="preserve">16</w:t>
        </w:r>
      </w:hyperlink>
    </w:p>
    <w:p>
      <w:pPr>
        <w:pStyle w:val="toc2"/>
      </w:pPr>
      <w:hyperlink w:anchor="_Toc000116" w:history="1">
        <w:r>
          <w:t xml:space="preserve">4.1 Access, security and audit</w:t>
        </w:r>
        <w:r>
          <w:t xml:space="preserve">	</w:t>
        </w:r>
        <w:r>
          <w:t xml:space="preserve">16</w:t>
        </w:r>
      </w:hyperlink>
    </w:p>
    <w:p>
      <w:pPr>
        <w:pStyle w:val="toc3"/>
      </w:pPr>
      <w:hyperlink w:anchor="_Toc000117" w:history="1">
        <w:r>
          <w:t xml:space="preserve">FR-SS-001 Restrict screening functions to authorised roles</w:t>
        </w:r>
        <w:r>
          <w:t xml:space="preserve">	</w:t>
        </w:r>
        <w:r>
          <w:t xml:space="preserve">16</w:t>
        </w:r>
      </w:hyperlink>
    </w:p>
    <w:p>
      <w:pPr>
        <w:pStyle w:val="toc2"/>
      </w:pPr>
      <w:hyperlink w:anchor="_Toc000118" w:history="1">
        <w:r>
          <w:t xml:space="preserve">4.2 Configuration</w:t>
        </w:r>
        <w:r>
          <w:t xml:space="preserve">	</w:t>
        </w:r>
        <w:r>
          <w:t xml:space="preserve">17</w:t>
        </w:r>
      </w:hyperlink>
    </w:p>
    <w:p>
      <w:pPr>
        <w:pStyle w:val="toc3"/>
      </w:pPr>
      <w:hyperlink w:anchor="_Toc000119" w:history="1">
        <w:r>
          <w:t xml:space="preserve">FR-SS-010 Maintain versioned screening configuration</w:t>
        </w:r>
        <w:r>
          <w:t xml:space="preserve">	</w:t>
        </w:r>
        <w:r>
          <w:t xml:space="preserve">17</w:t>
        </w:r>
      </w:hyperlink>
    </w:p>
    <w:p>
      <w:pPr>
        <w:pStyle w:val="toc3"/>
      </w:pPr>
      <w:hyperlink w:anchor="_Toc000120" w:history="1">
        <w:r>
          <w:t xml:space="preserve">FR-SS-011 Configure name-matching criteria</w:t>
        </w:r>
        <w:r>
          <w:t xml:space="preserve">	</w:t>
        </w:r>
        <w:r>
          <w:t xml:space="preserve">19</w:t>
        </w:r>
      </w:hyperlink>
    </w:p>
    <w:p>
      <w:pPr>
        <w:pStyle w:val="toc3"/>
      </w:pPr>
      <w:hyperlink w:anchor="_Toc000121" w:history="1">
        <w:r>
          <w:t xml:space="preserve">FR-SS-012 Define risk-profile categories and tagging rules</w:t>
        </w:r>
        <w:r>
          <w:t xml:space="preserve">	</w:t>
        </w:r>
        <w:r>
          <w:t xml:space="preserve">20</w:t>
        </w:r>
      </w:hyperlink>
    </w:p>
    <w:p>
      <w:pPr>
        <w:pStyle w:val="toc3"/>
      </w:pPr>
      <w:hyperlink w:anchor="_Toc000122" w:history="1">
        <w:r>
          <w:t xml:space="preserve">FR-SS-013 Maintain the approval and escalation matrix</w:t>
        </w:r>
        <w:r>
          <w:t xml:space="preserve">	</w:t>
        </w:r>
        <w:r>
          <w:t xml:space="preserve">22</w:t>
        </w:r>
      </w:hyperlink>
    </w:p>
    <w:p>
      <w:pPr>
        <w:pStyle w:val="toc3"/>
      </w:pPr>
      <w:hyperlink w:anchor="_Toc000123" w:history="1">
        <w:r>
          <w:t xml:space="preserve">FR-SS-014 Configure the case assignment matrix</w:t>
        </w:r>
        <w:r>
          <w:t xml:space="preserve">	</w:t>
        </w:r>
        <w:r>
          <w:t xml:space="preserve">23</w:t>
        </w:r>
      </w:hyperlink>
    </w:p>
    <w:p>
      <w:pPr>
        <w:pStyle w:val="toc3"/>
      </w:pPr>
      <w:hyperlink w:anchor="_Toc000124" w:history="1">
        <w:r>
          <w:t xml:space="preserve">FR-SS-015 Configure the SLA matrix per case stage</w:t>
        </w:r>
        <w:r>
          <w:t xml:space="preserve">	</w:t>
        </w:r>
        <w:r>
          <w:t xml:space="preserve">25</w:t>
        </w:r>
      </w:hyperlink>
    </w:p>
    <w:p>
      <w:pPr>
        <w:pStyle w:val="toc3"/>
      </w:pPr>
      <w:hyperlink w:anchor="_Toc000125" w:history="1">
        <w:r>
          <w:t xml:space="preserve">FR-SS-016 Maintain review templates</w:t>
        </w:r>
        <w:r>
          <w:t xml:space="preserve">	</w:t>
        </w:r>
        <w:r>
          <w:t xml:space="preserve">26</w:t>
        </w:r>
      </w:hyperlink>
    </w:p>
    <w:p>
      <w:pPr>
        <w:pStyle w:val="toc3"/>
      </w:pPr>
      <w:hyperlink w:anchor="_Toc000126" w:history="1">
        <w:r>
          <w:t xml:space="preserve">FR-SS-017 Maintain STR templates and the extraction layout</w:t>
        </w:r>
        <w:r>
          <w:t xml:space="preserve">	</w:t>
        </w:r>
        <w:r>
          <w:t xml:space="preserve">27</w:t>
        </w:r>
      </w:hyperlink>
    </w:p>
    <w:p>
      <w:pPr>
        <w:pStyle w:val="toc3"/>
      </w:pPr>
      <w:hyperlink w:anchor="_Toc000127" w:history="1">
        <w:r>
          <w:t xml:space="preserve">FR-SS-018 Configure dispositions per case stage</w:t>
        </w:r>
        <w:r>
          <w:t xml:space="preserve">	</w:t>
        </w:r>
        <w:r>
          <w:t xml:space="preserve">29</w:t>
        </w:r>
      </w:hyperlink>
    </w:p>
    <w:p>
      <w:pPr>
        <w:pStyle w:val="toc3"/>
      </w:pPr>
      <w:hyperlink w:anchor="_Toc000128" w:history="1">
        <w:r>
          <w:t xml:space="preserve">FR-SS-019 Approve or reject a configuration version</w:t>
        </w:r>
        <w:r>
          <w:t xml:space="preserve">	</w:t>
        </w:r>
        <w:r>
          <w:t xml:space="preserve">30</w:t>
        </w:r>
      </w:hyperlink>
    </w:p>
    <w:p>
      <w:pPr>
        <w:pStyle w:val="toc2"/>
      </w:pPr>
      <w:hyperlink w:anchor="_Toc000129" w:history="1">
        <w:r>
          <w:t xml:space="preserve">4.3 Sanctions and PEP list</w:t>
        </w:r>
        <w:r>
          <w:t xml:space="preserve">	</w:t>
        </w:r>
        <w:r>
          <w:t xml:space="preserve">31</w:t>
        </w:r>
      </w:hyperlink>
    </w:p>
    <w:p>
      <w:pPr>
        <w:pStyle w:val="toc3"/>
      </w:pPr>
      <w:hyperlink w:anchor="_Toc000130" w:history="1">
        <w:r>
          <w:t xml:space="preserve">FR-SS-020 Receive the sanctions and PEP lists on schedule</w:t>
        </w:r>
        <w:r>
          <w:t xml:space="preserve">	</w:t>
        </w:r>
        <w:r>
          <w:t xml:space="preserve">31</w:t>
        </w:r>
      </w:hyperlink>
    </w:p>
    <w:p>
      <w:pPr>
        <w:pStyle w:val="toc3"/>
      </w:pPr>
      <w:hyperlink w:anchor="_Toc000131" w:history="1">
        <w:r>
          <w:t xml:space="preserve">FR-SS-021 Report records that failed ingestion</w:t>
        </w:r>
        <w:r>
          <w:t xml:space="preserve">	</w:t>
        </w:r>
        <w:r>
          <w:t xml:space="preserve">33</w:t>
        </w:r>
      </w:hyperlink>
    </w:p>
    <w:p>
      <w:pPr>
        <w:pStyle w:val="toc3"/>
      </w:pPr>
      <w:hyperlink w:anchor="_Toc000132" w:history="1">
        <w:r>
          <w:t xml:space="preserve">FR-SS-022 Add or change sanctioned-name and PEP records manually</w:t>
        </w:r>
        <w:r>
          <w:t xml:space="preserve">	</w:t>
        </w:r>
        <w:r>
          <w:t xml:space="preserve">34</w:t>
        </w:r>
      </w:hyperlink>
    </w:p>
    <w:p>
      <w:pPr>
        <w:pStyle w:val="toc3"/>
      </w:pPr>
      <w:hyperlink w:anchor="_Toc000133" w:history="1">
        <w:r>
          <w:t xml:space="preserve">FR-SS-023 Approve or reject list changes</w:t>
        </w:r>
        <w:r>
          <w:t xml:space="preserve">	</w:t>
        </w:r>
        <w:r>
          <w:t xml:space="preserve">35</w:t>
        </w:r>
      </w:hyperlink>
    </w:p>
    <w:p>
      <w:pPr>
        <w:pStyle w:val="toc2"/>
      </w:pPr>
      <w:hyperlink w:anchor="_Toc000134" w:history="1">
        <w:r>
          <w:t xml:space="preserve">4.4 Matching, risk tagging and case creation</w:t>
        </w:r>
        <w:r>
          <w:t xml:space="preserve">	</w:t>
        </w:r>
        <w:r>
          <w:t xml:space="preserve">36</w:t>
        </w:r>
      </w:hyperlink>
    </w:p>
    <w:p>
      <w:pPr>
        <w:pStyle w:val="toc3"/>
      </w:pPr>
      <w:hyperlink w:anchor="_Toc000135" w:history="1">
        <w:r>
          <w:t xml:space="preserve">FR-SS-030 Trigger client matching</w:t>
        </w:r>
        <w:r>
          <w:t xml:space="preserve">	</w:t>
        </w:r>
        <w:r>
          <w:t xml:space="preserve">36</w:t>
        </w:r>
      </w:hyperlink>
    </w:p>
    <w:p>
      <w:pPr>
        <w:pStyle w:val="toc3"/>
      </w:pPr>
      <w:hyperlink w:anchor="_Toc000136" w:history="1">
        <w:r>
          <w:t xml:space="preserve">FR-SS-031 Match client names against the list</w:t>
        </w:r>
        <w:r>
          <w:t xml:space="preserve">	</w:t>
        </w:r>
        <w:r>
          <w:t xml:space="preserve">37</w:t>
        </w:r>
      </w:hyperlink>
    </w:p>
    <w:p>
      <w:pPr>
        <w:pStyle w:val="toc3"/>
      </w:pPr>
      <w:hyperlink w:anchor="_Toc000137" w:history="1">
        <w:r>
          <w:t xml:space="preserve">FR-SS-032 Review potential matches</w:t>
        </w:r>
        <w:r>
          <w:t xml:space="preserve">	</w:t>
        </w:r>
        <w:r>
          <w:t xml:space="preserve">39</w:t>
        </w:r>
      </w:hyperlink>
    </w:p>
    <w:p>
      <w:pPr>
        <w:pStyle w:val="toc3"/>
      </w:pPr>
      <w:hyperlink w:anchor="_Toc000138" w:history="1">
        <w:r>
          <w:t xml:space="preserve">FR-SS-033 Tag the client risk profile automatically</w:t>
        </w:r>
        <w:r>
          <w:t xml:space="preserve">	</w:t>
        </w:r>
        <w:r>
          <w:t xml:space="preserve">39</w:t>
        </w:r>
      </w:hyperlink>
    </w:p>
    <w:p>
      <w:pPr>
        <w:pStyle w:val="toc3"/>
      </w:pPr>
      <w:hyperlink w:anchor="_Toc000139" w:history="1">
        <w:r>
          <w:t xml:space="preserve">FR-SS-034 Create cases automatically</w:t>
        </w:r>
        <w:r>
          <w:t xml:space="preserve">	</w:t>
        </w:r>
        <w:r>
          <w:t xml:space="preserve">41</w:t>
        </w:r>
      </w:hyperlink>
    </w:p>
    <w:p>
      <w:pPr>
        <w:pStyle w:val="toc3"/>
      </w:pPr>
      <w:hyperlink w:anchor="_Toc000140" w:history="1">
        <w:r>
          <w:t xml:space="preserve">FR-SS-035 Update the risk-profile tag manually with justification</w:t>
        </w:r>
        <w:r>
          <w:t xml:space="preserve">	</w:t>
        </w:r>
        <w:r>
          <w:t xml:space="preserve">42</w:t>
        </w:r>
      </w:hyperlink>
    </w:p>
    <w:p>
      <w:pPr>
        <w:pStyle w:val="toc2"/>
      </w:pPr>
      <w:hyperlink w:anchor="_Toc000141" w:history="1">
        <w:r>
          <w:t xml:space="preserve">4.5 Case management</w:t>
        </w:r>
        <w:r>
          <w:t xml:space="preserve">	</w:t>
        </w:r>
        <w:r>
          <w:t xml:space="preserve">43</w:t>
        </w:r>
      </w:hyperlink>
    </w:p>
    <w:p>
      <w:pPr>
        <w:pStyle w:val="toc3"/>
      </w:pPr>
      <w:hyperlink w:anchor="_Toc000142" w:history="1">
        <w:r>
          <w:t xml:space="preserve">FR-SS-040 Control the case lifecycle</w:t>
        </w:r>
        <w:r>
          <w:t xml:space="preserve">	</w:t>
        </w:r>
        <w:r>
          <w:t xml:space="preserve">43</w:t>
        </w:r>
      </w:hyperlink>
    </w:p>
    <w:p>
      <w:pPr>
        <w:pStyle w:val="toc3"/>
      </w:pPr>
      <w:hyperlink w:anchor="_Toc000143" w:history="1">
        <w:r>
          <w:t xml:space="preserve">FR-SS-041 View the list of cases and open a case</w:t>
        </w:r>
        <w:r>
          <w:t xml:space="preserve">	</w:t>
        </w:r>
        <w:r>
          <w:t xml:space="preserve">44</w:t>
        </w:r>
      </w:hyperlink>
    </w:p>
    <w:p>
      <w:pPr>
        <w:pStyle w:val="toc3"/>
      </w:pPr>
      <w:hyperlink w:anchor="_Toc000144" w:history="1">
        <w:r>
          <w:t xml:space="preserve">FR-SS-042 Search cases</w:t>
        </w:r>
        <w:r>
          <w:t xml:space="preserve">	</w:t>
        </w:r>
        <w:r>
          <w:t xml:space="preserve">45</w:t>
        </w:r>
      </w:hyperlink>
    </w:p>
    <w:p>
      <w:pPr>
        <w:pStyle w:val="toc3"/>
      </w:pPr>
      <w:hyperlink w:anchor="_Toc000145" w:history="1">
        <w:r>
          <w:t xml:space="preserve">FR-SS-043 Re-assign a case or approval</w:t>
        </w:r>
        <w:r>
          <w:t xml:space="preserve">	</w:t>
        </w:r>
        <w:r>
          <w:t xml:space="preserve">46</w:t>
        </w:r>
      </w:hyperlink>
    </w:p>
    <w:p>
      <w:pPr>
        <w:pStyle w:val="toc3"/>
      </w:pPr>
      <w:hyperlink w:anchor="_Toc000146" w:history="1">
        <w:r>
          <w:t xml:space="preserve">FR-SS-044 Monitor SLA per stage, remind and escalate</w:t>
        </w:r>
        <w:r>
          <w:t xml:space="preserve">	</w:t>
        </w:r>
        <w:r>
          <w:t xml:space="preserve">47</w:t>
        </w:r>
      </w:hyperlink>
    </w:p>
    <w:p>
      <w:pPr>
        <w:pStyle w:val="toc3"/>
      </w:pPr>
      <w:hyperlink w:anchor="_Toc000147" w:history="1">
        <w:r>
          <w:t xml:space="preserve">FR-SS-045 Screening home and high-risk client list</w:t>
        </w:r>
        <w:r>
          <w:t xml:space="preserve">	</w:t>
        </w:r>
        <w:r>
          <w:t xml:space="preserve">48</w:t>
        </w:r>
      </w:hyperlink>
    </w:p>
    <w:p>
      <w:pPr>
        <w:pStyle w:val="toc2"/>
      </w:pPr>
      <w:hyperlink w:anchor="_Toc000148" w:history="1">
        <w:r>
          <w:t xml:space="preserve">4.6 Investigation</w:t>
        </w:r>
        <w:r>
          <w:t xml:space="preserve">	</w:t>
        </w:r>
        <w:r>
          <w:t xml:space="preserve">49</w:t>
        </w:r>
      </w:hyperlink>
    </w:p>
    <w:p>
      <w:pPr>
        <w:pStyle w:val="toc3"/>
      </w:pPr>
      <w:hyperlink w:anchor="_Toc000149" w:history="1">
        <w:r>
          <w:t xml:space="preserve">FR-SS-050 Complete the guided review template</w:t>
        </w:r>
        <w:r>
          <w:t xml:space="preserve">	</w:t>
        </w:r>
        <w:r>
          <w:t xml:space="preserve">49</w:t>
        </w:r>
      </w:hyperlink>
    </w:p>
    <w:p>
      <w:pPr>
        <w:pStyle w:val="toc3"/>
      </w:pPr>
      <w:hyperlink w:anchor="_Toc000150" w:history="1">
        <w:r>
          <w:t xml:space="preserve">FR-SS-051 Select a disposition and submit the case</w:t>
        </w:r>
        <w:r>
          <w:t xml:space="preserve">	</w:t>
        </w:r>
        <w:r>
          <w:t xml:space="preserve">50</w:t>
        </w:r>
      </w:hyperlink>
    </w:p>
    <w:p>
      <w:pPr>
        <w:pStyle w:val="toc3"/>
      </w:pPr>
      <w:hyperlink w:anchor="_Toc000151" w:history="1">
        <w:r>
          <w:t xml:space="preserve">FR-SS-052 Upload KYC and supporting documents</w:t>
        </w:r>
        <w:r>
          <w:t xml:space="preserve">	</w:t>
        </w:r>
        <w:r>
          <w:t xml:space="preserve">51</w:t>
        </w:r>
      </w:hyperlink>
    </w:p>
    <w:p>
      <w:pPr>
        <w:pStyle w:val="toc2"/>
      </w:pPr>
      <w:hyperlink w:anchor="_Toc000152" w:history="1">
        <w:r>
          <w:t xml:space="preserve">4.7 Validation, approval and escalation</w:t>
        </w:r>
        <w:r>
          <w:t xml:space="preserve">	</w:t>
        </w:r>
        <w:r>
          <w:t xml:space="preserve">52</w:t>
        </w:r>
      </w:hyperlink>
    </w:p>
    <w:p>
      <w:pPr>
        <w:pStyle w:val="toc3"/>
      </w:pPr>
      <w:hyperlink w:anchor="_Toc000153" w:history="1">
        <w:r>
          <w:t xml:space="preserve">FR-SS-060 Validate dispositioned cases before approval</w:t>
        </w:r>
        <w:r>
          <w:t xml:space="preserve">	</w:t>
        </w:r>
        <w:r>
          <w:t xml:space="preserve">52</w:t>
        </w:r>
      </w:hyperlink>
    </w:p>
    <w:p>
      <w:pPr>
        <w:pStyle w:val="toc3"/>
      </w:pPr>
      <w:hyperlink w:anchor="_Toc000154" w:history="1">
        <w:r>
          <w:t xml:space="preserve">FR-SS-061 Approve or disapprove the recommendation (Unit Head)</w:t>
        </w:r>
        <w:r>
          <w:t xml:space="preserve">	</w:t>
        </w:r>
        <w:r>
          <w:t xml:space="preserve">54</w:t>
        </w:r>
      </w:hyperlink>
    </w:p>
    <w:p>
      <w:pPr>
        <w:pStyle w:val="toc3"/>
      </w:pPr>
      <w:hyperlink w:anchor="_Toc000155" w:history="1">
        <w:r>
          <w:t xml:space="preserve">FR-SS-062 Correct and resubmit a returned case</w:t>
        </w:r>
        <w:r>
          <w:t xml:space="preserve">	</w:t>
        </w:r>
        <w:r>
          <w:t xml:space="preserve">55</w:t>
        </w:r>
      </w:hyperlink>
    </w:p>
    <w:p>
      <w:pPr>
        <w:pStyle w:val="toc3"/>
      </w:pPr>
      <w:hyperlink w:anchor="_Toc000156" w:history="1">
        <w:r>
          <w:t xml:space="preserve">FR-SS-063 Review BU escalations (Compliance)</w:t>
        </w:r>
        <w:r>
          <w:t xml:space="preserve">	</w:t>
        </w:r>
        <w:r>
          <w:t xml:space="preserve">56</w:t>
        </w:r>
      </w:hyperlink>
    </w:p>
    <w:p>
      <w:pPr>
        <w:pStyle w:val="toc3"/>
      </w:pPr>
      <w:hyperlink w:anchor="_Toc000157" w:history="1">
        <w:r>
          <w:t xml:space="preserve">FR-SS-064 Record the AML Committee decision</w:t>
        </w:r>
        <w:r>
          <w:t xml:space="preserve">	</w:t>
        </w:r>
        <w:r>
          <w:t xml:space="preserve">57</w:t>
        </w:r>
      </w:hyperlink>
    </w:p>
    <w:p>
      <w:pPr>
        <w:pStyle w:val="toc2"/>
      </w:pPr>
      <w:hyperlink w:anchor="_Toc000158" w:history="1">
        <w:r>
          <w:t xml:space="preserve">4.8 Suspicious Transaction Report</w:t>
        </w:r>
        <w:r>
          <w:t xml:space="preserve">	</w:t>
        </w:r>
        <w:r>
          <w:t xml:space="preserve">58</w:t>
        </w:r>
      </w:hyperlink>
    </w:p>
    <w:p>
      <w:pPr>
        <w:pStyle w:val="toc3"/>
      </w:pPr>
      <w:hyperlink w:anchor="_Toc000159" w:history="1">
        <w:r>
          <w:t xml:space="preserve">FR-SS-070 Prepare the STR from case data</w:t>
        </w:r>
        <w:r>
          <w:t xml:space="preserve">	</w:t>
        </w:r>
        <w:r>
          <w:t xml:space="preserve">58</w:t>
        </w:r>
      </w:hyperlink>
    </w:p>
    <w:p>
      <w:pPr>
        <w:pStyle w:val="toc3"/>
      </w:pPr>
      <w:hyperlink w:anchor="_Toc000160" w:history="1">
        <w:r>
          <w:t xml:space="preserve">FR-SS-071 Extract committee-approved STRs in the AMLC format</w:t>
        </w:r>
        <w:r>
          <w:t xml:space="preserve">	</w:t>
        </w:r>
        <w:r>
          <w:t xml:space="preserve">59</w:t>
        </w:r>
      </w:hyperlink>
    </w:p>
    <w:p>
      <w:pPr>
        <w:pStyle w:val="toc3"/>
      </w:pPr>
      <w:hyperlink w:anchor="_Toc000161" w:history="1">
        <w:r>
          <w:t xml:space="preserve">FR-SS-072 Record the AMLC filing reference</w:t>
        </w:r>
        <w:r>
          <w:t xml:space="preserve">	</w:t>
        </w:r>
        <w:r>
          <w:t xml:space="preserve">61</w:t>
        </w:r>
      </w:hyperlink>
    </w:p>
    <w:p>
      <w:pPr>
        <w:pStyle w:val="toc2"/>
      </w:pPr>
      <w:hyperlink w:anchor="_Toc000162" w:history="1">
        <w:r>
          <w:t xml:space="preserve">4.9 Notifications</w:t>
        </w:r>
        <w:r>
          <w:t xml:space="preserve">	</w:t>
        </w:r>
        <w:r>
          <w:t xml:space="preserve">62</w:t>
        </w:r>
      </w:hyperlink>
    </w:p>
    <w:p>
      <w:pPr>
        <w:pStyle w:val="toc3"/>
      </w:pPr>
      <w:hyperlink w:anchor="_Toc000163" w:history="1">
        <w:r>
          <w:t xml:space="preserve">FR-SS-080 Notify users of new and assigned cases</w:t>
        </w:r>
        <w:r>
          <w:t xml:space="preserve">	</w:t>
        </w:r>
        <w:r>
          <w:t xml:space="preserve">62</w:t>
        </w:r>
      </w:hyperlink>
    </w:p>
    <w:p>
      <w:pPr>
        <w:pStyle w:val="toc3"/>
      </w:pPr>
      <w:hyperlink w:anchor="_Toc000164" w:history="1">
        <w:r>
          <w:t xml:space="preserve">FR-SS-081 Send SLA and missing-document reminders</w:t>
        </w:r>
        <w:r>
          <w:t xml:space="preserve">	</w:t>
        </w:r>
        <w:r>
          <w:t xml:space="preserve">62</w:t>
        </w:r>
      </w:hyperlink>
    </w:p>
    <w:p>
      <w:pPr>
        <w:pStyle w:val="toc3"/>
      </w:pPr>
      <w:hyperlink w:anchor="_Toc000165" w:history="1">
        <w:r>
          <w:t xml:space="preserve">FR-SS-082 Notify Compliance of newly added sanctioned names</w:t>
        </w:r>
        <w:r>
          <w:t xml:space="preserve">	</w:t>
        </w:r>
        <w:r>
          <w:t xml:space="preserve">63</w:t>
        </w:r>
      </w:hyperlink>
    </w:p>
    <w:p>
      <w:pPr>
        <w:pStyle w:val="toc2"/>
      </w:pPr>
      <w:hyperlink w:anchor="_Toc000166" w:history="1">
        <w:r>
          <w:t xml:space="preserve">4.10 Reports and audit</w:t>
        </w:r>
        <w:r>
          <w:t xml:space="preserve">	</w:t>
        </w:r>
        <w:r>
          <w:t xml:space="preserve">64</w:t>
        </w:r>
      </w:hyperlink>
    </w:p>
    <w:p>
      <w:pPr>
        <w:pStyle w:val="toc3"/>
      </w:pPr>
      <w:hyperlink w:anchor="_Toc000167" w:history="1">
        <w:r>
          <w:t xml:space="preserve">FR-SS-090 Operational and compliance reports</w:t>
        </w:r>
        <w:r>
          <w:t xml:space="preserve">	</w:t>
        </w:r>
        <w:r>
          <w:t xml:space="preserve">64</w:t>
        </w:r>
      </w:hyperlink>
    </w:p>
    <w:p>
      <w:pPr>
        <w:pStyle w:val="toc3"/>
      </w:pPr>
      <w:hyperlink w:anchor="_Toc000168" w:history="1">
        <w:r>
          <w:t xml:space="preserve">FR-SS-091 Keep an immutable audit log</w:t>
        </w:r>
        <w:r>
          <w:t xml:space="preserve">	</w:t>
        </w:r>
        <w:r>
          <w:t xml:space="preserve">65</w:t>
        </w:r>
      </w:hyperlink>
    </w:p>
    <w:p>
      <w:pPr>
        <w:pStyle w:val="toc3"/>
      </w:pPr>
      <w:hyperlink w:anchor="_Toc000169" w:history="1">
        <w:r>
          <w:t xml:space="preserve">FR-SS-092 Audit log report</w:t>
        </w:r>
        <w:r>
          <w:t xml:space="preserve">	</w:t>
        </w:r>
        <w:r>
          <w:t xml:space="preserve">66</w:t>
        </w:r>
      </w:hyperlink>
    </w:p>
    <w:p>
      <w:pPr>
        <w:pStyle w:val="toc1"/>
      </w:pPr>
      <w:hyperlink w:anchor="_Toc000170" w:history="1">
        <w:r>
          <w:t xml:space="preserve">5 Workflow and status model</w:t>
        </w:r>
        <w:r>
          <w:t xml:space="preserve">	</w:t>
        </w:r>
        <w:r>
          <w:t xml:space="preserve">67</w:t>
        </w:r>
      </w:hyperlink>
    </w:p>
    <w:p>
      <w:pPr>
        <w:pStyle w:val="toc2"/>
      </w:pPr>
      <w:hyperlink w:anchor="_Toc000171" w:history="1">
        <w:r>
          <w:t xml:space="preserve">5.1 Stages</w:t>
        </w:r>
        <w:r>
          <w:t xml:space="preserve">	</w:t>
        </w:r>
        <w:r>
          <w:t xml:space="preserve">67</w:t>
        </w:r>
      </w:hyperlink>
    </w:p>
    <w:p>
      <w:pPr>
        <w:pStyle w:val="toc2"/>
      </w:pPr>
      <w:hyperlink w:anchor="_Toc000172" w:history="1">
        <w:r>
          <w:t xml:space="preserve">5.2 Transitions</w:t>
        </w:r>
        <w:r>
          <w:t xml:space="preserve">	</w:t>
        </w:r>
        <w:r>
          <w:t xml:space="preserve">68</w:t>
        </w:r>
      </w:hyperlink>
    </w:p>
    <w:p>
      <w:pPr>
        <w:pStyle w:val="toc2"/>
      </w:pPr>
      <w:hyperlink w:anchor="_Toc000173" w:history="1">
        <w:r>
          <w:t xml:space="preserve">5.3 Configuration versions and list changes</w:t>
        </w:r>
        <w:r>
          <w:t xml:space="preserve">	</w:t>
        </w:r>
        <w:r>
          <w:t xml:space="preserve">69</w:t>
        </w:r>
      </w:hyperlink>
    </w:p>
    <w:p>
      <w:pPr>
        <w:pStyle w:val="toc2"/>
      </w:pPr>
      <w:hyperlink w:anchor="_Toc000174" w:history="1">
        <w:r>
          <w:t xml:space="preserve">5.4 STR status</w:t>
        </w:r>
        <w:r>
          <w:t xml:space="preserve">	</w:t>
        </w:r>
        <w:r>
          <w:t xml:space="preserve">70</w:t>
        </w:r>
      </w:hyperlink>
    </w:p>
    <w:p>
      <w:pPr>
        <w:pStyle w:val="toc1"/>
      </w:pPr>
      <w:hyperlink w:anchor="_Toc000175" w:history="1">
        <w:r>
          <w:t xml:space="preserve">6 Reports and documents</w:t>
        </w:r>
        <w:r>
          <w:t xml:space="preserve">	</w:t>
        </w:r>
        <w:r>
          <w:t xml:space="preserve">71</w:t>
        </w:r>
      </w:hyperlink>
    </w:p>
    <w:p>
      <w:pPr>
        <w:pStyle w:val="toc2"/>
      </w:pPr>
      <w:hyperlink w:anchor="_Toc000176" w:history="1">
        <w:r>
          <w:t xml:space="preserve">6.1 Reports</w:t>
        </w:r>
        <w:r>
          <w:t xml:space="preserve">	</w:t>
        </w:r>
        <w:r>
          <w:t xml:space="preserve">71</w:t>
        </w:r>
      </w:hyperlink>
    </w:p>
    <w:p>
      <w:pPr>
        <w:pStyle w:val="toc3"/>
      </w:pPr>
      <w:hyperlink w:anchor="_Toc000177" w:history="1">
        <w:r>
          <w:t xml:space="preserve">6.1.1 High-risk Clients (SCR-HIGH-RISK-CLIENTS)</w:t>
        </w:r>
        <w:r>
          <w:t xml:space="preserve">	</w:t>
        </w:r>
        <w:r>
          <w:t xml:space="preserve">71</w:t>
        </w:r>
      </w:hyperlink>
    </w:p>
    <w:p>
      <w:pPr>
        <w:pStyle w:val="toc3"/>
      </w:pPr>
      <w:hyperlink w:anchor="_Toc000178" w:history="1">
        <w:r>
          <w:t xml:space="preserve">6.1.2 Case Status Monitoring (SCR-CASE-STATUS)</w:t>
        </w:r>
        <w:r>
          <w:t xml:space="preserve">	</w:t>
        </w:r>
        <w:r>
          <w:t xml:space="preserve">72</w:t>
        </w:r>
      </w:hyperlink>
    </w:p>
    <w:p>
      <w:pPr>
        <w:pStyle w:val="toc3"/>
      </w:pPr>
      <w:hyperlink w:anchor="_Toc000179" w:history="1">
        <w:r>
          <w:t xml:space="preserve">6.1.3 SLA Reminders and Breaches (SCR-SLA-BREACHES)</w:t>
        </w:r>
        <w:r>
          <w:t xml:space="preserve">	</w:t>
        </w:r>
        <w:r>
          <w:t xml:space="preserve">72</w:t>
        </w:r>
      </w:hyperlink>
    </w:p>
    <w:p>
      <w:pPr>
        <w:pStyle w:val="toc3"/>
      </w:pPr>
      <w:hyperlink w:anchor="_Toc000180" w:history="1">
        <w:r>
          <w:t xml:space="preserve">6.1.4 List of Sanctioned Names (SCR-SANCTIONED-NAMES)</w:t>
        </w:r>
        <w:r>
          <w:t xml:space="preserve">	</w:t>
        </w:r>
        <w:r>
          <w:t xml:space="preserve">72</w:t>
        </w:r>
      </w:hyperlink>
    </w:p>
    <w:p>
      <w:pPr>
        <w:pStyle w:val="toc3"/>
      </w:pPr>
      <w:hyperlink w:anchor="_Toc000181" w:history="1">
        <w:r>
          <w:t xml:space="preserve">6.1.5 List of Approved PEP Clients (SCR-PEP-CLIENTS)</w:t>
        </w:r>
        <w:r>
          <w:t xml:space="preserve">	</w:t>
        </w:r>
        <w:r>
          <w:t xml:space="preserve">73</w:t>
        </w:r>
      </w:hyperlink>
    </w:p>
    <w:p>
      <w:pPr>
        <w:pStyle w:val="toc3"/>
      </w:pPr>
      <w:hyperlink w:anchor="_Toc000182" w:history="1">
        <w:r>
          <w:t xml:space="preserve">6.1.6 Unsuccessful Ingestion Records (SCR-INGEST-ERRORS)</w:t>
        </w:r>
        <w:r>
          <w:t xml:space="preserve">	</w:t>
        </w:r>
        <w:r>
          <w:t xml:space="preserve">73</w:t>
        </w:r>
      </w:hyperlink>
    </w:p>
    <w:p>
      <w:pPr>
        <w:pStyle w:val="toc3"/>
      </w:pPr>
      <w:hyperlink w:anchor="_Toc000183" w:history="1">
        <w:r>
          <w:t xml:space="preserve">6.1.7 STR Register (SCR-STR-REGISTER)</w:t>
        </w:r>
        <w:r>
          <w:t xml:space="preserve">	</w:t>
        </w:r>
        <w:r>
          <w:t xml:space="preserve">73</w:t>
        </w:r>
      </w:hyperlink>
    </w:p>
    <w:p>
      <w:pPr>
        <w:pStyle w:val="toc3"/>
      </w:pPr>
      <w:hyperlink w:anchor="_Toc000184" w:history="1">
        <w:r>
          <w:t xml:space="preserve">6.1.8 Screening Audit Log (SCR-AUDIT-LOG)</w:t>
        </w:r>
        <w:r>
          <w:t xml:space="preserve">	</w:t>
        </w:r>
        <w:r>
          <w:t xml:space="preserve">74</w:t>
        </w:r>
      </w:hyperlink>
    </w:p>
    <w:p>
      <w:pPr>
        <w:pStyle w:val="toc2"/>
      </w:pPr>
      <w:hyperlink w:anchor="_Toc000185" w:history="1">
        <w:r>
          <w:t xml:space="preserve">6.2 Documents</w:t>
        </w:r>
        <w:r>
          <w:t xml:space="preserve">	</w:t>
        </w:r>
        <w:r>
          <w:t xml:space="preserve">74</w:t>
        </w:r>
      </w:hyperlink>
    </w:p>
    <w:p>
      <w:pPr>
        <w:pStyle w:val="toc1"/>
      </w:pPr>
      <w:hyperlink w:anchor="_Toc000186" w:history="1">
        <w:r>
          <w:t xml:space="preserve">7 Interfaces and integration</w:t>
        </w:r>
        <w:r>
          <w:t xml:space="preserve">	</w:t>
        </w:r>
        <w:r>
          <w:t xml:space="preserve">75</w:t>
        </w:r>
      </w:hyperlink>
    </w:p>
    <w:p>
      <w:pPr>
        <w:pStyle w:val="toc1"/>
      </w:pPr>
      <w:hyperlink w:anchor="_Toc000187" w:history="1">
        <w:r>
          <w:t xml:space="preserve">8 Non-functional requirements</w:t>
        </w:r>
        <w:r>
          <w:t xml:space="preserve">	</w:t>
        </w:r>
        <w:r>
          <w:t xml:space="preserve">77</w:t>
        </w:r>
      </w:hyperlink>
    </w:p>
    <w:p>
      <w:pPr>
        <w:pStyle w:val="toc1"/>
      </w:pPr>
      <w:hyperlink w:anchor="_Toc000188" w:history="1">
        <w:r>
          <w:t xml:space="preserve">9 Configuration items</w:t>
        </w:r>
        <w:r>
          <w:t xml:space="preserve">	</w:t>
        </w:r>
        <w:r>
          <w:t xml:space="preserve">78</w:t>
        </w:r>
      </w:hyperlink>
    </w:p>
    <w:p>
      <w:pPr>
        <w:pStyle w:val="toc2"/>
      </w:pPr>
      <w:hyperlink w:anchor="_Toc000189" w:history="1">
        <w:r>
          <w:t xml:space="preserve">9.1 Parameters and jobs</w:t>
        </w:r>
        <w:r>
          <w:t xml:space="preserve">	</w:t>
        </w:r>
        <w:r>
          <w:t xml:space="preserve">78</w:t>
        </w:r>
      </w:hyperlink>
    </w:p>
    <w:p>
      <w:pPr>
        <w:pStyle w:val="toc2"/>
      </w:pPr>
      <w:hyperlink w:anchor="_Toc000190" w:history="1">
        <w:r>
          <w:t xml:space="preserve">9.2 Lists of values</w:t>
        </w:r>
        <w:r>
          <w:t xml:space="preserve">	</w:t>
        </w:r>
        <w:r>
          <w:t xml:space="preserve">78</w:t>
        </w:r>
      </w:hyperlink>
    </w:p>
    <w:p>
      <w:pPr>
        <w:pStyle w:val="toc2"/>
      </w:pPr>
      <w:hyperlink w:anchor="_Toc000191" w:history="1">
        <w:r>
          <w:t xml:space="preserve">9.3 Configuration maintained by Compliance</w:t>
        </w:r>
        <w:r>
          <w:t xml:space="preserve">	</w:t>
        </w:r>
        <w:r>
          <w:t xml:space="preserve">79</w:t>
        </w:r>
      </w:hyperlink>
    </w:p>
    <w:p>
      <w:pPr>
        <w:pStyle w:val="toc1"/>
      </w:pPr>
      <w:hyperlink w:anchor="_Toc000192" w:history="1">
        <w:r>
          <w:t xml:space="preserve">10 Assumptions, dependencies and open questions</w:t>
        </w:r>
        <w:r>
          <w:t xml:space="preserve">	</w:t>
        </w:r>
        <w:r>
          <w:t xml:space="preserve">80</w:t>
        </w:r>
      </w:hyperlink>
    </w:p>
    <w:p>
      <w:pPr>
        <w:pStyle w:val="toc2"/>
      </w:pPr>
      <w:hyperlink w:anchor="_Toc000193" w:history="1">
        <w:r>
          <w:t xml:space="preserve">10.1 Assumptions</w:t>
        </w:r>
        <w:r>
          <w:t xml:space="preserve">	</w:t>
        </w:r>
        <w:r>
          <w:t xml:space="preserve">80</w:t>
        </w:r>
      </w:hyperlink>
    </w:p>
    <w:p>
      <w:pPr>
        <w:pStyle w:val="toc2"/>
      </w:pPr>
      <w:hyperlink w:anchor="_Toc000194" w:history="1">
        <w:r>
          <w:t xml:space="preserve">10.2 Dependencies</w:t>
        </w:r>
        <w:r>
          <w:t xml:space="preserve">	</w:t>
        </w:r>
        <w:r>
          <w:t xml:space="preserve">80</w:t>
        </w:r>
      </w:hyperlink>
    </w:p>
    <w:p>
      <w:pPr>
        <w:pStyle w:val="toc2"/>
      </w:pPr>
      <w:hyperlink w:anchor="_Toc000195" w:history="1">
        <w:r>
          <w:t xml:space="preserve">10.3 Open questions</w:t>
        </w:r>
        <w:r>
          <w:t xml:space="preserve">	</w:t>
        </w:r>
        <w:r>
          <w:t xml:space="preserve">80</w:t>
        </w:r>
      </w:hyperlink>
    </w:p>
    <w:p>
      <w:pPr>
        <w:pStyle w:val="toc1"/>
      </w:pPr>
      <w:hyperlink w:anchor="_Toc000196" w:history="1">
        <w:r>
          <w:t xml:space="preserve">11 Traceability</w:t>
        </w:r>
        <w:r>
          <w:t xml:space="preserve">	</w:t>
        </w:r>
        <w:r>
          <w:t xml:space="preserve">82</w:t>
        </w:r>
      </w:hyperlink>
    </w:p>
    <w:p>
      <w:pPr>
        <w:pStyle w:val="toc1"/>
      </w:pPr>
      <w:hyperlink w:anchor="_Toc000197" w:history="1">
        <w:r>
          <w:t xml:space="preserve">12 Sign-off</w:t>
        </w:r>
        <w:r>
          <w:t xml:space="preserve">	</w:t>
        </w:r>
        <w:r>
          <w:t xml:space="preserve">84</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This Functional Requirements Specification (FRS) states how BIBS (BDOI Broker System, on iNXT BrokerVerse) meets the Sanction Screening and Risk Profiling business requirements of BDO Insurance and Reinsurance Brokers, Inc. (BDOI). It turns each BRD requirement into functional requirements with actors, flows, rules, validations, screens, fields, notifications, audit and acceptance criteria.</w:t>
      </w:r>
    </w:p>
    <w:p>
      <w:r>
        <w:rPr/>
        <w:t>BDOI uses this document to confirm that the system will behave as Compliance expects. The project team uses it to build, test and prepare user acceptance testing (UAT). Every functional requirement (FR) cites the BRD requirement it meets and the BRD page.</w:t>
      </w:r>
    </w:p>
    <w:p>
      <w:r>
        <w:rPr/>
        <w:t>Sanction screening is designed but not yet built. The FRs are specified from the BRD (R1), the requirements baseline (R2) and the build design (R3). Message codes are assigned at build; this document gives the message text only.</w:t>
      </w:r>
    </w:p>
    <w:p>
      <w:pPr>
        <w:pStyle w:val="Heading2"/>
      </w:pPr>
      <w:bookmarkStart w:id="103" w:name="_Toc000103"/>
      <w:r>
        <w:rPr/>
        <w:t>1.2 Scope</w:t>
      </w:r>
      <w:bookmarkEnd w:id="103"/>
    </w:p>
    <w:p>
      <w:r>
        <w:rPr/>
        <w:t>The scope is the screening of BDOI clients against sanctions and politically exposed person (PEP) lists, the tagging of the client risk profile, and the handling of the resulting cases up to the Suspicious Transaction Report (STR) for the Anti-Money Laundering Council (AMLC). The BRD calls the company BDOIR; this document uses BDOI, as the other BRDs do.</w:t>
      </w:r>
    </w:p>
    <w:p>
      <w:pPr>
        <w:pStyle w:val="Caption"/>
        <w:keepNext/>
        <w:spacing w:after="60"/>
      </w:pPr>
      <w:r>
        <w:rPr>
          <w:b/>
          <w:i w:val="0"/>
        </w:rPr>
        <w:t xml:space="preserve">Table 1: </w:t>
      </w:r>
      <w:r>
        <w:rPr/>
        <w:t>Scope of this FRS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46"/>
        <w:gridCol w:w="5279"/>
        <w:gridCol w:w="2346"/>
      </w:tblGrid>
      <w:tr>
        <w:trPr>
          <w:tblHeader w:val="true"/>
          <w:cantSplit w:val="true"/>
        </w:trPr>
        <w:tc>
          <w:tcPr>
            <w:tcW w:type="dxa" w:w="2346"/>
            <w:shd w:val="clear" w:color="auto" w:fill="004EA8"/>
            <w:tcMar>
              <w:top w:w="50" w:type="dxa"/>
              <w:bottom w:w="50" w:type="dxa"/>
              <w:left w:w="90" w:type="dxa"/>
              <w:right w:w="90" w:type="dxa"/>
            </w:tcMar>
            <w:vAlign w:val="center"/>
          </w:tcPr>
          <w:p>
            <w:pPr>
              <w:pStyle w:val="BDOITableHeader"/>
            </w:pPr>
            <w:r>
              <w:rPr>
                <w:b/>
                <w:color w:val="FFFFFF"/>
                <w:sz w:val="18"/>
              </w:rPr>
              <w:t>Area</w:t>
            </w:r>
          </w:p>
        </w:tc>
        <w:tc>
          <w:tcPr>
            <w:tcW w:type="dxa" w:w="5279"/>
            <w:shd w:val="clear" w:color="auto" w:fill="004EA8"/>
            <w:tcMar>
              <w:top w:w="50" w:type="dxa"/>
              <w:bottom w:w="50" w:type="dxa"/>
              <w:left w:w="90" w:type="dxa"/>
              <w:right w:w="90" w:type="dxa"/>
            </w:tcMar>
            <w:vAlign w:val="center"/>
          </w:tcPr>
          <w:p>
            <w:pPr>
              <w:pStyle w:val="BDOITableHeader"/>
            </w:pPr>
            <w:r>
              <w:rPr>
                <w:b/>
                <w:color w:val="FFFFFF"/>
                <w:sz w:val="18"/>
              </w:rPr>
              <w:t>In scope</w:t>
            </w:r>
          </w:p>
        </w:tc>
        <w:tc>
          <w:tcPr>
            <w:tcW w:type="dxa" w:w="2346"/>
            <w:shd w:val="clear" w:color="auto" w:fill="004EA8"/>
            <w:tcMar>
              <w:top w:w="50" w:type="dxa"/>
              <w:bottom w:w="50" w:type="dxa"/>
              <w:left w:w="90" w:type="dxa"/>
              <w:right w:w="90" w:type="dxa"/>
            </w:tcMar>
            <w:vAlign w:val="center"/>
          </w:tcPr>
          <w:p>
            <w:pPr>
              <w:pStyle w:val="BDOITableHeader"/>
            </w:pPr>
            <w:r>
              <w:rPr>
                <w:b/>
                <w:color w:val="FFFFFF"/>
                <w:sz w:val="18"/>
              </w:rPr>
              <w:t>Source</w:t>
            </w:r>
          </w:p>
        </w:tc>
      </w:tr>
      <w:tr>
        <w:trPr>
          <w:cantSplit w:val="true"/>
        </w:trPr>
        <w:tc>
          <w:tcPr>
            <w:tcW w:type="dxa" w:w="2346"/>
            <w:tcMar>
              <w:top w:w="50" w:type="dxa"/>
              <w:bottom w:w="50" w:type="dxa"/>
              <w:left w:w="90" w:type="dxa"/>
              <w:right w:w="90" w:type="dxa"/>
            </w:tcMar>
          </w:tcPr>
          <w:p>
            <w:pPr>
              <w:pStyle w:val="BDOITable"/>
            </w:pPr>
            <w:r>
              <w:rPr>
                <w:sz w:val="18"/>
              </w:rPr>
              <w:t>Configuration</w:t>
            </w:r>
          </w:p>
        </w:tc>
        <w:tc>
          <w:tcPr>
            <w:tcW w:type="dxa" w:w="5279"/>
            <w:tcMar>
              <w:top w:w="50" w:type="dxa"/>
              <w:bottom w:w="50" w:type="dxa"/>
              <w:left w:w="90" w:type="dxa"/>
              <w:right w:w="90" w:type="dxa"/>
            </w:tcMar>
          </w:tcPr>
          <w:p>
            <w:pPr>
              <w:pStyle w:val="BDOITable"/>
            </w:pPr>
            <w:r>
              <w:rPr>
                <w:sz w:val="18"/>
              </w:rPr>
              <w:t>Matching criteria, risk-profile categories and rules, approval, assignment and SLA matrices, review and STR templates, dispositions per stage, validation rules; all versioned and approved by a checker</w:t>
            </w:r>
          </w:p>
        </w:tc>
        <w:tc>
          <w:tcPr>
            <w:tcW w:type="dxa" w:w="2346"/>
            <w:tcMar>
              <w:top w:w="50" w:type="dxa"/>
              <w:bottom w:w="50" w:type="dxa"/>
              <w:left w:w="90" w:type="dxa"/>
              <w:right w:w="90" w:type="dxa"/>
            </w:tcMar>
          </w:tcPr>
          <w:p>
            <w:pPr>
              <w:pStyle w:val="BDOITable"/>
            </w:pPr>
            <w:r>
              <w:rPr>
                <w:sz w:val="18"/>
              </w:rPr>
              <w:t>SNSRP-101 to 109</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Sanctions and PEP list</w:t>
            </w:r>
          </w:p>
        </w:tc>
        <w:tc>
          <w:tcPr>
            <w:tcW w:type="dxa" w:w="5279"/>
            <w:tcMar>
              <w:top w:w="50" w:type="dxa"/>
              <w:bottom w:w="50" w:type="dxa"/>
              <w:left w:w="90" w:type="dxa"/>
              <w:right w:w="90" w:type="dxa"/>
            </w:tcMar>
            <w:shd w:val="clear" w:color="auto" w:fill="E5F5FF"/>
          </w:tcPr>
          <w:p>
            <w:pPr>
              <w:pStyle w:val="BDOITable"/>
            </w:pPr>
            <w:r>
              <w:rPr>
                <w:sz w:val="18"/>
              </w:rPr>
              <w:t>Scheduled list intake with a run log, alerts on failed records, manual additions and changes under maker-checker</w:t>
            </w:r>
          </w:p>
        </w:tc>
        <w:tc>
          <w:tcPr>
            <w:tcW w:type="dxa" w:w="2346"/>
            <w:tcMar>
              <w:top w:w="50" w:type="dxa"/>
              <w:bottom w:w="50" w:type="dxa"/>
              <w:left w:w="90" w:type="dxa"/>
              <w:right w:w="90" w:type="dxa"/>
            </w:tcMar>
            <w:shd w:val="clear" w:color="auto" w:fill="E5F5FF"/>
          </w:tcPr>
          <w:p>
            <w:pPr>
              <w:pStyle w:val="BDOITable"/>
            </w:pPr>
            <w:r>
              <w:rPr>
                <w:sz w:val="18"/>
              </w:rPr>
              <w:t>SNSRP-201 to 204</w:t>
            </w:r>
          </w:p>
        </w:tc>
      </w:tr>
      <w:tr>
        <w:trPr>
          <w:cantSplit w:val="true"/>
        </w:trPr>
        <w:tc>
          <w:tcPr>
            <w:tcW w:type="dxa" w:w="2346"/>
            <w:tcMar>
              <w:top w:w="50" w:type="dxa"/>
              <w:bottom w:w="50" w:type="dxa"/>
              <w:left w:w="90" w:type="dxa"/>
              <w:right w:w="90" w:type="dxa"/>
            </w:tcMar>
          </w:tcPr>
          <w:p>
            <w:pPr>
              <w:pStyle w:val="BDOITable"/>
            </w:pPr>
            <w:r>
              <w:rPr>
                <w:sz w:val="18"/>
              </w:rPr>
              <w:t>Matching and risk tagging</w:t>
            </w:r>
          </w:p>
        </w:tc>
        <w:tc>
          <w:tcPr>
            <w:tcW w:type="dxa" w:w="5279"/>
            <w:tcMar>
              <w:top w:w="50" w:type="dxa"/>
              <w:bottom w:w="50" w:type="dxa"/>
              <w:left w:w="90" w:type="dxa"/>
              <w:right w:w="90" w:type="dxa"/>
            </w:tcMar>
          </w:tcPr>
          <w:p>
            <w:pPr>
              <w:pStyle w:val="BDOITable"/>
            </w:pPr>
            <w:r>
              <w:rPr>
                <w:sz w:val="18"/>
              </w:rPr>
              <w:t>Screening triggers, name matching, automatic risk tagging, automatic case creation, manual risk-tag update with evidence</w:t>
            </w:r>
          </w:p>
        </w:tc>
        <w:tc>
          <w:tcPr>
            <w:tcW w:type="dxa" w:w="2346"/>
            <w:tcMar>
              <w:top w:w="50" w:type="dxa"/>
              <w:bottom w:w="50" w:type="dxa"/>
              <w:left w:w="90" w:type="dxa"/>
              <w:right w:w="90" w:type="dxa"/>
            </w:tcMar>
          </w:tcPr>
          <w:p>
            <w:pPr>
              <w:pStyle w:val="BDOITable"/>
            </w:pPr>
            <w:r>
              <w:rPr>
                <w:sz w:val="18"/>
              </w:rPr>
              <w:t>SNSRP-301 to 304, 602</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Case management</w:t>
            </w:r>
          </w:p>
        </w:tc>
        <w:tc>
          <w:tcPr>
            <w:tcW w:type="dxa" w:w="5279"/>
            <w:tcMar>
              <w:top w:w="50" w:type="dxa"/>
              <w:bottom w:w="50" w:type="dxa"/>
              <w:left w:w="90" w:type="dxa"/>
              <w:right w:w="90" w:type="dxa"/>
            </w:tcMar>
            <w:shd w:val="clear" w:color="auto" w:fill="E5F5FF"/>
          </w:tcPr>
          <w:p>
            <w:pPr>
              <w:pStyle w:val="BDOITable"/>
            </w:pPr>
            <w:r>
              <w:rPr>
                <w:sz w:val="18"/>
              </w:rPr>
              <w:t>Case lifecycle, case list, search, re-assignment, SLA timer and escalation, high-risk client list</w:t>
            </w:r>
          </w:p>
        </w:tc>
        <w:tc>
          <w:tcPr>
            <w:tcW w:type="dxa" w:w="2346"/>
            <w:tcMar>
              <w:top w:w="50" w:type="dxa"/>
              <w:bottom w:w="50" w:type="dxa"/>
              <w:left w:w="90" w:type="dxa"/>
              <w:right w:w="90" w:type="dxa"/>
            </w:tcMar>
            <w:shd w:val="clear" w:color="auto" w:fill="E5F5FF"/>
          </w:tcPr>
          <w:p>
            <w:pPr>
              <w:pStyle w:val="BDOITable"/>
            </w:pPr>
            <w:r>
              <w:rPr>
                <w:sz w:val="18"/>
              </w:rPr>
              <w:t>SNSRP-401 to 405; p.8</w:t>
            </w:r>
          </w:p>
        </w:tc>
      </w:tr>
      <w:tr>
        <w:trPr>
          <w:cantSplit w:val="true"/>
        </w:trPr>
        <w:tc>
          <w:tcPr>
            <w:tcW w:type="dxa" w:w="2346"/>
            <w:tcMar>
              <w:top w:w="50" w:type="dxa"/>
              <w:bottom w:w="50" w:type="dxa"/>
              <w:left w:w="90" w:type="dxa"/>
              <w:right w:w="90" w:type="dxa"/>
            </w:tcMar>
          </w:tcPr>
          <w:p>
            <w:pPr>
              <w:pStyle w:val="BDOITable"/>
            </w:pPr>
            <w:r>
              <w:rPr>
                <w:sz w:val="18"/>
              </w:rPr>
              <w:t>Investigation</w:t>
            </w:r>
          </w:p>
        </w:tc>
        <w:tc>
          <w:tcPr>
            <w:tcW w:type="dxa" w:w="5279"/>
            <w:tcMar>
              <w:top w:w="50" w:type="dxa"/>
              <w:bottom w:w="50" w:type="dxa"/>
              <w:left w:w="90" w:type="dxa"/>
              <w:right w:w="90" w:type="dxa"/>
            </w:tcMar>
          </w:tcPr>
          <w:p>
            <w:pPr>
              <w:pStyle w:val="BDOITable"/>
            </w:pPr>
            <w:r>
              <w:rPr>
                <w:sz w:val="18"/>
              </w:rPr>
              <w:t>Review templates, dispositions, KYC and supporting documents</w:t>
            </w:r>
          </w:p>
        </w:tc>
        <w:tc>
          <w:tcPr>
            <w:tcW w:type="dxa" w:w="2346"/>
            <w:tcMar>
              <w:top w:w="50" w:type="dxa"/>
              <w:bottom w:w="50" w:type="dxa"/>
              <w:left w:w="90" w:type="dxa"/>
              <w:right w:w="90" w:type="dxa"/>
            </w:tcMar>
          </w:tcPr>
          <w:p>
            <w:pPr>
              <w:pStyle w:val="BDOITable"/>
            </w:pPr>
            <w:r>
              <w:rPr>
                <w:sz w:val="18"/>
              </w:rPr>
              <w:t>SNSRP-501, 502, 601</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Approval and escalation</w:t>
            </w:r>
          </w:p>
        </w:tc>
        <w:tc>
          <w:tcPr>
            <w:tcW w:type="dxa" w:w="5279"/>
            <w:tcMar>
              <w:top w:w="50" w:type="dxa"/>
              <w:bottom w:w="50" w:type="dxa"/>
              <w:left w:w="90" w:type="dxa"/>
              <w:right w:w="90" w:type="dxa"/>
            </w:tcMar>
            <w:shd w:val="clear" w:color="auto" w:fill="E5F5FF"/>
          </w:tcPr>
          <w:p>
            <w:pPr>
              <w:pStyle w:val="BDOITable"/>
            </w:pPr>
            <w:r>
              <w:rPr>
                <w:sz w:val="18"/>
              </w:rPr>
              <w:t>Validation before approval, Unit Head approval, BU escalation review, AML Committee decision</w:t>
            </w:r>
          </w:p>
        </w:tc>
        <w:tc>
          <w:tcPr>
            <w:tcW w:type="dxa" w:w="2346"/>
            <w:tcMar>
              <w:top w:w="50" w:type="dxa"/>
              <w:bottom w:w="50" w:type="dxa"/>
              <w:left w:w="90" w:type="dxa"/>
              <w:right w:w="90" w:type="dxa"/>
            </w:tcMar>
            <w:shd w:val="clear" w:color="auto" w:fill="E5F5FF"/>
          </w:tcPr>
          <w:p>
            <w:pPr>
              <w:pStyle w:val="BDOITable"/>
            </w:pPr>
            <w:r>
              <w:rPr>
                <w:sz w:val="18"/>
              </w:rPr>
              <w:t>SNSRP-701 to 704</w:t>
            </w:r>
          </w:p>
        </w:tc>
      </w:tr>
      <w:tr>
        <w:trPr>
          <w:cantSplit w:val="true"/>
        </w:trPr>
        <w:tc>
          <w:tcPr>
            <w:tcW w:type="dxa" w:w="2346"/>
            <w:tcMar>
              <w:top w:w="50" w:type="dxa"/>
              <w:bottom w:w="50" w:type="dxa"/>
              <w:left w:w="90" w:type="dxa"/>
              <w:right w:w="90" w:type="dxa"/>
            </w:tcMar>
          </w:tcPr>
          <w:p>
            <w:pPr>
              <w:pStyle w:val="BDOITable"/>
            </w:pPr>
            <w:r>
              <w:rPr>
                <w:sz w:val="18"/>
              </w:rPr>
              <w:t>STR</w:t>
            </w:r>
          </w:p>
        </w:tc>
        <w:tc>
          <w:tcPr>
            <w:tcW w:type="dxa" w:w="5279"/>
            <w:tcMar>
              <w:top w:w="50" w:type="dxa"/>
              <w:bottom w:w="50" w:type="dxa"/>
              <w:left w:w="90" w:type="dxa"/>
              <w:right w:w="90" w:type="dxa"/>
            </w:tcMar>
          </w:tcPr>
          <w:p>
            <w:pPr>
              <w:pStyle w:val="BDOITable"/>
            </w:pPr>
            <w:r>
              <w:rPr>
                <w:sz w:val="18"/>
              </w:rPr>
              <w:t>STR prefilled from the case, completeness check, extraction of committee-approved STRs in the AMLC format</w:t>
            </w:r>
          </w:p>
        </w:tc>
        <w:tc>
          <w:tcPr>
            <w:tcW w:type="dxa" w:w="2346"/>
            <w:tcMar>
              <w:top w:w="50" w:type="dxa"/>
              <w:bottom w:w="50" w:type="dxa"/>
              <w:left w:w="90" w:type="dxa"/>
              <w:right w:w="90" w:type="dxa"/>
            </w:tcMar>
          </w:tcPr>
          <w:p>
            <w:pPr>
              <w:pStyle w:val="BDOITable"/>
            </w:pPr>
            <w:r>
              <w:rPr>
                <w:sz w:val="18"/>
              </w:rPr>
              <w:t>SNSRP-705, 706</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Notifications, reports and audit</w:t>
            </w:r>
          </w:p>
        </w:tc>
        <w:tc>
          <w:tcPr>
            <w:tcW w:type="dxa" w:w="5279"/>
            <w:tcMar>
              <w:top w:w="50" w:type="dxa"/>
              <w:bottom w:w="50" w:type="dxa"/>
              <w:left w:w="90" w:type="dxa"/>
              <w:right w:w="90" w:type="dxa"/>
            </w:tcMar>
            <w:shd w:val="clear" w:color="auto" w:fill="E5F5FF"/>
          </w:tcPr>
          <w:p>
            <w:pPr>
              <w:pStyle w:val="BDOITable"/>
            </w:pPr>
            <w:r>
              <w:rPr>
                <w:sz w:val="18"/>
              </w:rPr>
              <w:t>Assignment, SLA and document notifications, compliance reports, immutable audit log and audit report</w:t>
            </w:r>
          </w:p>
        </w:tc>
        <w:tc>
          <w:tcPr>
            <w:tcW w:type="dxa" w:w="2346"/>
            <w:tcMar>
              <w:top w:w="50" w:type="dxa"/>
              <w:bottom w:w="50" w:type="dxa"/>
              <w:left w:w="90" w:type="dxa"/>
              <w:right w:w="90" w:type="dxa"/>
            </w:tcMar>
            <w:shd w:val="clear" w:color="auto" w:fill="E5F5FF"/>
          </w:tcPr>
          <w:p>
            <w:pPr>
              <w:pStyle w:val="BDOITable"/>
            </w:pPr>
            <w:r>
              <w:rPr>
                <w:sz w:val="18"/>
              </w:rPr>
              <w:t>SNSRP-801, 802, 901 to 903</w:t>
            </w:r>
          </w:p>
        </w:tc>
      </w:tr>
    </w:tbl>
    <w:p>
      <w:pPr>
        <w:pStyle w:val="BDOISpacer"/>
      </w:pPr>
    </w:p>
    <w:p>
      <w:r>
        <w:rPr>
          <w:b/>
        </w:rPr>
        <w:t>Out of scope for this phase:</w:t>
      </w:r>
    </w:p>
    <w:p>
      <w:pPr>
        <w:tabs>
          <w:tab w:pos="312" w:val="left"/>
        </w:tabs>
        <w:spacing w:after="40"/>
        <w:ind w:left="312" w:hanging="283"/>
      </w:pPr>
      <w:r>
        <w:rPr>
          <w:color w:val="004EA8"/>
        </w:rPr>
        <w:t>•</w:t>
        <w:tab/>
      </w:r>
      <w:r>
        <w:rPr/>
        <w:t>Filing the STR on the AMLC portal. The to-be diagram keeps "File STR to AMLC" in a "Via Portal" lane outside the in-system workflow (p.8). BIBS prepares, approves and extracts the STR and records the filing reference.</w:t>
      </w:r>
    </w:p>
    <w:p>
      <w:pPr>
        <w:tabs>
          <w:tab w:pos="312" w:val="left"/>
        </w:tabs>
        <w:spacing w:after="40"/>
        <w:ind w:left="312" w:hanging="283"/>
      </w:pPr>
      <w:r>
        <w:rPr>
          <w:color w:val="004EA8"/>
        </w:rPr>
        <w:t>•</w:t>
        <w:tab/>
      </w:r>
      <w:r>
        <w:rPr/>
        <w:t>Blocking quotations, account submission, placement or booking while a match is open. The BRD asks for tags, cases and notifications, not for a stop on business. A blocking gate is a proposal behind a parameter, off by default (SQ07, section 10.3).</w:t>
      </w:r>
    </w:p>
    <w:p>
      <w:pPr>
        <w:tabs>
          <w:tab w:pos="312" w:val="left"/>
        </w:tabs>
        <w:spacing w:after="40"/>
        <w:ind w:left="312" w:hanging="283"/>
      </w:pPr>
      <w:r>
        <w:rPr>
          <w:color w:val="004EA8"/>
        </w:rPr>
        <w:t>•</w:t>
        <w:tab/>
      </w:r>
      <w:r>
        <w:rPr/>
        <w:t>Screening of parties that BIBS does not hold today (beneficial owners, authorised signatories, beneficiaries). BDOI confirms the scope under SQ11.</w:t>
      </w:r>
    </w:p>
    <w:p>
      <w:pPr>
        <w:tabs>
          <w:tab w:pos="312" w:val="left"/>
        </w:tabs>
        <w:spacing w:after="40"/>
        <w:ind w:left="312" w:hanging="283"/>
      </w:pPr>
      <w:r>
        <w:rPr>
          <w:color w:val="004EA8"/>
        </w:rPr>
        <w:t>•</w:t>
        <w:tab/>
      </w:r>
      <w:r>
        <w:rPr/>
        <w:t>Direct connection to BDO's Negative List Database System (NLDS) and to external list providers by API. Lists come in as files until BDOI names the sources and transports (SQ01, section 7).</w:t>
      </w:r>
    </w:p>
    <w:p>
      <w:pPr>
        <w:tabs>
          <w:tab w:pos="312" w:val="left"/>
        </w:tabs>
        <w:spacing w:after="120"/>
        <w:ind w:left="312" w:hanging="283"/>
      </w:pPr>
      <w:r>
        <w:rPr>
          <w:color w:val="004EA8"/>
        </w:rPr>
        <w:t>•</w:t>
        <w:tab/>
      </w:r>
      <w:r>
        <w:rPr/>
        <w:t>Adverse-media screening. BSP M-2025-017 is cited in the objectives (p.3) but no requirement asks for it (SQ20).</w:t>
      </w:r>
    </w:p>
    <w:p>
      <w:pPr>
        <w:pStyle w:val="Heading2"/>
      </w:pPr>
      <w:bookmarkStart w:id="104" w:name="_Toc000104"/>
      <w:r>
        <w:rPr/>
        <w:t>1.3 References</w:t>
      </w:r>
      <w:bookmarkEnd w:id="104"/>
    </w:p>
    <w:p>
      <w:pPr>
        <w:pStyle w:val="Caption"/>
        <w:keepNext/>
        <w:spacing w:after="60"/>
      </w:pPr>
      <w:r>
        <w:rPr>
          <w:b/>
          <w:i w:val="0"/>
        </w:rPr>
        <w:t xml:space="preserve">Table 2: </w:t>
      </w:r>
      <w:r>
        <w:rPr/>
        <w:t>Reference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4193"/>
        <w:gridCol w:w="2039"/>
        <w:gridCol w:w="3059"/>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4193"/>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2040"/>
            <w:shd w:val="clear" w:color="auto" w:fill="004EA8"/>
            <w:tcMar>
              <w:top w:w="50" w:type="dxa"/>
              <w:bottom w:w="50" w:type="dxa"/>
              <w:left w:w="90" w:type="dxa"/>
              <w:right w:w="90" w:type="dxa"/>
            </w:tcMar>
            <w:vAlign w:val="center"/>
          </w:tcPr>
          <w:p>
            <w:pPr>
              <w:pStyle w:val="BDOITableHeader"/>
            </w:pPr>
            <w:r>
              <w:rPr>
                <w:b/>
                <w:color w:val="FFFFFF"/>
                <w:sz w:val="18"/>
              </w:rPr>
              <w:t>Version / date</w:t>
            </w:r>
          </w:p>
        </w:tc>
        <w:tc>
          <w:tcPr>
            <w:tcW w:type="dxa" w:w="3060"/>
            <w:shd w:val="clear" w:color="auto" w:fill="004EA8"/>
            <w:tcMar>
              <w:top w:w="50" w:type="dxa"/>
              <w:bottom w:w="50" w:type="dxa"/>
              <w:left w:w="90" w:type="dxa"/>
              <w:right w:w="90" w:type="dxa"/>
            </w:tcMar>
            <w:vAlign w:val="center"/>
          </w:tcPr>
          <w:p>
            <w:pPr>
              <w:pStyle w:val="BDOITableHeader"/>
            </w:pPr>
            <w:r>
              <w:rPr>
                <w:b/>
                <w:color w:val="FFFFFF"/>
                <w:sz w:val="18"/>
              </w:rPr>
              <w:t>Location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4193"/>
            <w:tcMar>
              <w:top w:w="50" w:type="dxa"/>
              <w:bottom w:w="50" w:type="dxa"/>
              <w:left w:w="90" w:type="dxa"/>
              <w:right w:w="90" w:type="dxa"/>
            </w:tcMar>
          </w:tcPr>
          <w:p>
            <w:pPr>
              <w:pStyle w:val="BDOITable"/>
            </w:pPr>
            <w:r>
              <w:rPr>
                <w:sz w:val="18"/>
              </w:rPr>
              <w:t>Sanction Screening and Risk Profiling Business Requirements Document, 29 pages</w:t>
            </w:r>
          </w:p>
        </w:tc>
        <w:tc>
          <w:tcPr>
            <w:tcW w:type="dxa" w:w="2040"/>
            <w:tcMar>
              <w:top w:w="50" w:type="dxa"/>
              <w:bottom w:w="50" w:type="dxa"/>
              <w:left w:w="90" w:type="dxa"/>
              <w:right w:w="90" w:type="dxa"/>
            </w:tcMar>
          </w:tcPr>
          <w:p>
            <w:pPr>
              <w:pStyle w:val="BDOITable"/>
            </w:pPr>
            <w:r>
              <w:rPr>
                <w:sz w:val="18"/>
              </w:rPr>
              <w:t>Prepared 10-Apr-2026; approved 16 to 17-Apr-2026</w:t>
            </w:r>
          </w:p>
        </w:tc>
        <w:tc>
          <w:tcPr>
            <w:tcW w:type="dxa" w:w="3060"/>
            <w:tcMar>
              <w:top w:w="50" w:type="dxa"/>
              <w:bottom w:w="50" w:type="dxa"/>
              <w:left w:w="90" w:type="dxa"/>
              <w:right w:w="90" w:type="dxa"/>
            </w:tcMar>
          </w:tcPr>
          <w:p>
            <w:pPr>
              <w:pStyle w:val="BDOITable"/>
            </w:pPr>
            <w:r>
              <w:rPr>
                <w:rFonts w:ascii="Courier New" w:hAnsi="Courier New" w:cs="Courier New" w:eastAsia="Courier New"/>
                <w:color w:val="2E2E2E"/>
                <w:sz w:val="16"/>
              </w:rPr>
              <w:t>docs/source-documents/Sanction Screening and Risk Profiling BRD.pdf</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4193"/>
            <w:tcMar>
              <w:top w:w="50" w:type="dxa"/>
              <w:bottom w:w="50" w:type="dxa"/>
              <w:left w:w="90" w:type="dxa"/>
              <w:right w:w="90" w:type="dxa"/>
            </w:tcMar>
            <w:shd w:val="clear" w:color="auto" w:fill="E5F5FF"/>
          </w:tcPr>
          <w:p>
            <w:pPr>
              <w:pStyle w:val="BDOITable"/>
            </w:pPr>
            <w:r>
              <w:rPr>
                <w:sz w:val="18"/>
              </w:rPr>
              <w:t>BDOI Sanction Screening and Risk Profiling (BRD-10) requirements baseline and fit/gap</w:t>
            </w:r>
          </w:p>
        </w:tc>
        <w:tc>
          <w:tcPr>
            <w:tcW w:type="dxa" w:w="2040"/>
            <w:tcMar>
              <w:top w:w="50" w:type="dxa"/>
              <w:bottom w:w="50" w:type="dxa"/>
              <w:left w:w="90" w:type="dxa"/>
              <w:right w:w="90" w:type="dxa"/>
            </w:tcMar>
            <w:shd w:val="clear" w:color="auto" w:fill="E5F5FF"/>
          </w:tcPr>
          <w:p>
            <w:pPr>
              <w:pStyle w:val="BDOITable"/>
            </w:pPr>
            <w:r>
              <w:rPr>
                <w:sz w:val="18"/>
              </w:rPr>
              <w:t>current</w:t>
            </w:r>
          </w:p>
        </w:tc>
        <w:tc>
          <w:tcPr>
            <w:tcW w:type="dxa" w:w="3060"/>
            <w:tcMar>
              <w:top w:w="50" w:type="dxa"/>
              <w:bottom w:w="50" w:type="dxa"/>
              <w:left w:w="90" w:type="dxa"/>
              <w:right w:w="90" w:type="dxa"/>
            </w:tcMar>
            <w:shd w:val="clear" w:color="auto" w:fill="E5F5FF"/>
          </w:tcPr>
          <w:p>
            <w:pPr>
              <w:pStyle w:val="BDOITable"/>
            </w:pPr>
            <w:r>
              <w:rPr>
                <w:rFonts w:ascii="Courier New" w:hAnsi="Courier New" w:cs="Courier New" w:eastAsia="Courier New"/>
                <w:color w:val="2E2E2E"/>
                <w:sz w:val="16"/>
              </w:rPr>
              <w:t>docs/requirements/BDOI_SANC_BRD_SPEC.md</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4193"/>
            <w:tcMar>
              <w:top w:w="50" w:type="dxa"/>
              <w:bottom w:w="50" w:type="dxa"/>
              <w:left w:w="90" w:type="dxa"/>
              <w:right w:w="90" w:type="dxa"/>
            </w:tcMar>
          </w:tcPr>
          <w:p>
            <w:pPr>
              <w:pStyle w:val="BDOITable"/>
            </w:pPr>
            <w:r>
              <w:rPr>
                <w:sz w:val="18"/>
              </w:rPr>
              <w:t>Sanction Screening and Risk Profiling build design</w:t>
            </w:r>
          </w:p>
        </w:tc>
        <w:tc>
          <w:tcPr>
            <w:tcW w:type="dxa" w:w="2040"/>
            <w:tcMar>
              <w:top w:w="50" w:type="dxa"/>
              <w:bottom w:w="50" w:type="dxa"/>
              <w:left w:w="90" w:type="dxa"/>
              <w:right w:w="90" w:type="dxa"/>
            </w:tcMar>
          </w:tcPr>
          <w:p>
            <w:pPr>
              <w:pStyle w:val="BDOITable"/>
            </w:pPr>
            <w:r>
              <w:rPr>
                <w:sz w:val="18"/>
              </w:rPr>
              <w:t>current (proposal for review)</w:t>
            </w:r>
          </w:p>
        </w:tc>
        <w:tc>
          <w:tcPr>
            <w:tcW w:type="dxa" w:w="3060"/>
            <w:tcMar>
              <w:top w:w="50" w:type="dxa"/>
              <w:bottom w:w="50" w:type="dxa"/>
              <w:left w:w="90" w:type="dxa"/>
              <w:right w:w="90" w:type="dxa"/>
            </w:tcMar>
          </w:tcPr>
          <w:p>
            <w:pPr>
              <w:pStyle w:val="BDOITable"/>
            </w:pPr>
            <w:r>
              <w:rPr>
                <w:rFonts w:ascii="Courier New" w:hAnsi="Courier New" w:cs="Courier New" w:eastAsia="Courier New"/>
                <w:color w:val="2E2E2E"/>
                <w:sz w:val="16"/>
              </w:rPr>
              <w:t>docs/architecture/SANCTION_SCREENING_DESIGN.md</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4193"/>
            <w:tcMar>
              <w:top w:w="50" w:type="dxa"/>
              <w:bottom w:w="50" w:type="dxa"/>
              <w:left w:w="90" w:type="dxa"/>
              <w:right w:w="90" w:type="dxa"/>
            </w:tcMar>
            <w:shd w:val="clear" w:color="auto" w:fill="E5F5FF"/>
          </w:tcPr>
          <w:p>
            <w:pPr>
              <w:pStyle w:val="BDOITable"/>
            </w:pPr>
            <w:r>
              <w:rPr>
                <w:sz w:val="18"/>
              </w:rPr>
              <w:t>Cross-BRD decisions and answered questions</w:t>
            </w:r>
          </w:p>
        </w:tc>
        <w:tc>
          <w:tcPr>
            <w:tcW w:type="dxa" w:w="2040"/>
            <w:tcMar>
              <w:top w:w="50" w:type="dxa"/>
              <w:bottom w:w="50" w:type="dxa"/>
              <w:left w:w="90" w:type="dxa"/>
              <w:right w:w="90" w:type="dxa"/>
            </w:tcMar>
            <w:shd w:val="clear" w:color="auto" w:fill="E5F5FF"/>
          </w:tcPr>
          <w:p>
            <w:pPr>
              <w:pStyle w:val="BDOITable"/>
            </w:pPr>
            <w:r>
              <w:rPr>
                <w:sz w:val="18"/>
              </w:rPr>
              <w:t>current</w:t>
            </w:r>
          </w:p>
        </w:tc>
        <w:tc>
          <w:tcPr>
            <w:tcW w:type="dxa" w:w="3060"/>
            <w:tcMar>
              <w:top w:w="50" w:type="dxa"/>
              <w:bottom w:w="50" w:type="dxa"/>
              <w:left w:w="90" w:type="dxa"/>
              <w:right w:w="90" w:type="dxa"/>
            </w:tcMar>
            <w:shd w:val="clear" w:color="auto" w:fill="E5F5FF"/>
          </w:tcPr>
          <w:p>
            <w:pPr>
              <w:pStyle w:val="BDOITable"/>
            </w:pPr>
            <w:r>
              <w:rPr>
                <w:rFonts w:ascii="Courier New" w:hAnsi="Courier New" w:cs="Courier New" w:eastAsia="Courier New"/>
                <w:color w:val="2E2E2E"/>
                <w:sz w:val="16"/>
              </w:rPr>
              <w:t>docs/requirements/BDOI_CROSS_BRD_DECISIONS.md</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4193"/>
            <w:tcMar>
              <w:top w:w="50" w:type="dxa"/>
              <w:bottom w:w="50" w:type="dxa"/>
              <w:left w:w="90" w:type="dxa"/>
              <w:right w:w="90" w:type="dxa"/>
            </w:tcMar>
          </w:tcPr>
          <w:p>
            <w:pPr>
              <w:pStyle w:val="BDOITable"/>
            </w:pPr>
            <w:r>
              <w:rPr>
                <w:sz w:val="18"/>
              </w:rPr>
              <w:t>BDO UX guidelines (brand, screen patterns)</w:t>
            </w:r>
          </w:p>
        </w:tc>
        <w:tc>
          <w:tcPr>
            <w:tcW w:type="dxa" w:w="2040"/>
            <w:tcMar>
              <w:top w:w="50" w:type="dxa"/>
              <w:bottom w:w="50" w:type="dxa"/>
              <w:left w:w="90" w:type="dxa"/>
              <w:right w:w="90" w:type="dxa"/>
            </w:tcMar>
          </w:tcPr>
          <w:p>
            <w:pPr>
              <w:pStyle w:val="BDOITable"/>
            </w:pPr>
            <w:r>
              <w:rPr>
                <w:sz w:val="18"/>
              </w:rPr>
              <w:t>current</w:t>
            </w:r>
          </w:p>
        </w:tc>
        <w:tc>
          <w:tcPr>
            <w:tcW w:type="dxa" w:w="3060"/>
            <w:tcMar>
              <w:top w:w="50" w:type="dxa"/>
              <w:bottom w:w="50" w:type="dxa"/>
              <w:left w:w="90" w:type="dxa"/>
              <w:right w:w="90" w:type="dxa"/>
            </w:tcMar>
          </w:tcPr>
          <w:p>
            <w:pPr>
              <w:pStyle w:val="BDOITable"/>
            </w:pPr>
            <w:r>
              <w:rPr>
                <w:rFonts w:ascii="Courier New" w:hAnsi="Courier New" w:cs="Courier New" w:eastAsia="Courier New"/>
                <w:color w:val="2E2E2E"/>
                <w:sz w:val="16"/>
              </w:rPr>
              <w:t>docs/design/BDO_UX_GUIDELINES.md</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R6</w:t>
            </w:r>
          </w:p>
        </w:tc>
        <w:tc>
          <w:tcPr>
            <w:tcW w:type="dxa" w:w="4193"/>
            <w:tcMar>
              <w:top w:w="50" w:type="dxa"/>
              <w:bottom w:w="50" w:type="dxa"/>
              <w:left w:w="90" w:type="dxa"/>
              <w:right w:w="90" w:type="dxa"/>
            </w:tcMar>
            <w:shd w:val="clear" w:color="auto" w:fill="E5F5FF"/>
          </w:tcPr>
          <w:p>
            <w:pPr>
              <w:pStyle w:val="BDOITable"/>
            </w:pPr>
            <w:r>
              <w:rPr>
                <w:sz w:val="18"/>
              </w:rPr>
              <w:t>BRD-1 New Business requirements baseline (client master, KYC review, shared platform)</w:t>
            </w:r>
          </w:p>
        </w:tc>
        <w:tc>
          <w:tcPr>
            <w:tcW w:type="dxa" w:w="2040"/>
            <w:tcMar>
              <w:top w:w="50" w:type="dxa"/>
              <w:bottom w:w="50" w:type="dxa"/>
              <w:left w:w="90" w:type="dxa"/>
              <w:right w:w="90" w:type="dxa"/>
            </w:tcMar>
            <w:shd w:val="clear" w:color="auto" w:fill="E5F5FF"/>
          </w:tcPr>
          <w:p>
            <w:pPr>
              <w:pStyle w:val="BDOITable"/>
            </w:pPr>
            <w:r>
              <w:rPr>
                <w:sz w:val="18"/>
              </w:rPr>
              <w:t>current</w:t>
            </w:r>
          </w:p>
        </w:tc>
        <w:tc>
          <w:tcPr>
            <w:tcW w:type="dxa" w:w="3060"/>
            <w:tcMar>
              <w:top w:w="50" w:type="dxa"/>
              <w:bottom w:w="50" w:type="dxa"/>
              <w:left w:w="90" w:type="dxa"/>
              <w:right w:w="90" w:type="dxa"/>
            </w:tcMar>
            <w:shd w:val="clear" w:color="auto" w:fill="E5F5FF"/>
          </w:tcPr>
          <w:p>
            <w:pPr>
              <w:pStyle w:val="BDOITable"/>
            </w:pPr>
            <w:r>
              <w:rPr>
                <w:rFonts w:ascii="Courier New" w:hAnsi="Courier New" w:cs="Courier New" w:eastAsia="Courier New"/>
                <w:color w:val="2E2E2E"/>
                <w:sz w:val="16"/>
              </w:rPr>
              <w:t>docs/requirements/BDOI_NB_BRD_SPEC.md</w:t>
            </w:r>
          </w:p>
        </w:tc>
      </w:tr>
      <w:tr>
        <w:trPr>
          <w:cantSplit w:val="true"/>
        </w:trPr>
        <w:tc>
          <w:tcPr>
            <w:tcW w:type="dxa" w:w="680"/>
            <w:tcMar>
              <w:top w:w="50" w:type="dxa"/>
              <w:bottom w:w="50" w:type="dxa"/>
              <w:left w:w="90" w:type="dxa"/>
              <w:right w:w="90" w:type="dxa"/>
            </w:tcMar>
          </w:tcPr>
          <w:p>
            <w:pPr>
              <w:pStyle w:val="BDOITable"/>
            </w:pPr>
            <w:r>
              <w:rPr>
                <w:sz w:val="18"/>
              </w:rPr>
              <w:t>R7</w:t>
            </w:r>
          </w:p>
        </w:tc>
        <w:tc>
          <w:tcPr>
            <w:tcW w:type="dxa" w:w="4193"/>
            <w:tcMar>
              <w:top w:w="50" w:type="dxa"/>
              <w:bottom w:w="50" w:type="dxa"/>
              <w:left w:w="90" w:type="dxa"/>
              <w:right w:w="90" w:type="dxa"/>
            </w:tcMar>
          </w:tcPr>
          <w:p>
            <w:pPr>
              <w:pStyle w:val="BDOITable"/>
            </w:pPr>
            <w:r>
              <w:rPr>
                <w:sz w:val="18"/>
              </w:rPr>
              <w:t>FRS BRD-11 User Access Maintenance (roles, sign-in, session policy)</w:t>
            </w:r>
          </w:p>
        </w:tc>
        <w:tc>
          <w:tcPr>
            <w:tcW w:type="dxa" w:w="2040"/>
            <w:tcMar>
              <w:top w:w="50" w:type="dxa"/>
              <w:bottom w:w="50" w:type="dxa"/>
              <w:left w:w="90" w:type="dxa"/>
              <w:right w:w="90" w:type="dxa"/>
            </w:tcMar>
          </w:tcPr>
          <w:p>
            <w:pPr>
              <w:pStyle w:val="BDOITable"/>
            </w:pPr>
            <w:r>
              <w:rPr>
                <w:sz w:val="18"/>
              </w:rPr>
              <w:t>v1.0</w:t>
            </w:r>
          </w:p>
        </w:tc>
        <w:tc>
          <w:tcPr>
            <w:tcW w:type="dxa" w:w="3060"/>
            <w:tcMar>
              <w:top w:w="50" w:type="dxa"/>
              <w:bottom w:w="50" w:type="dxa"/>
              <w:left w:w="90" w:type="dxa"/>
              <w:right w:w="90" w:type="dxa"/>
            </w:tcMar>
          </w:tcPr>
          <w:p>
            <w:pPr>
              <w:pStyle w:val="BDOITable"/>
            </w:pPr>
            <w:r>
              <w:rPr>
                <w:rFonts w:ascii="Courier New" w:hAnsi="Courier New" w:cs="Courier New" w:eastAsia="Courier New"/>
                <w:color w:val="2E2E2E"/>
                <w:sz w:val="16"/>
              </w:rPr>
              <w:t>docs/deliverables/out/Drop-0_Setup_and_Data_Migration/FRS/BIBS_FRS_BRD-11_User_Access_Maintenance_v1.0.pdf</w:t>
            </w:r>
          </w:p>
        </w:tc>
      </w:tr>
    </w:tbl>
    <w:p>
      <w:pPr>
        <w:pStyle w:val="BDOISpacer"/>
      </w:pPr>
    </w:p>
    <w:p>
      <w:r>
        <w:rPr/>
        <w:t>Page references in this document ("p.14") are pages of the BRD-10 PDF (R1). The requirement table is printed as images on pp.10-21; it was read from the page images.</w:t>
      </w:r>
    </w:p>
    <w:p>
      <w:pPr>
        <w:pStyle w:val="Heading2"/>
      </w:pPr>
      <w:bookmarkStart w:id="105" w:name="_Toc000105"/>
      <w:r>
        <w:rPr/>
        <w:t>1.4 Definitions and acronyms</w:t>
      </w:r>
      <w:bookmarkEnd w:id="10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39"/>
        <w:gridCol w:w="7933"/>
      </w:tblGrid>
      <w:tr>
        <w:trPr>
          <w:tblHeader w:val="true"/>
          <w:cantSplit w:val="true"/>
        </w:trPr>
        <w:tc>
          <w:tcPr>
            <w:tcW w:type="dxa" w:w="2040"/>
            <w:shd w:val="clear" w:color="auto" w:fill="004EA8"/>
            <w:tcMar>
              <w:top w:w="50" w:type="dxa"/>
              <w:bottom w:w="50" w:type="dxa"/>
              <w:left w:w="90" w:type="dxa"/>
              <w:right w:w="90" w:type="dxa"/>
            </w:tcMar>
            <w:vAlign w:val="center"/>
          </w:tcPr>
          <w:p>
            <w:pPr>
              <w:pStyle w:val="BDOITableHeader"/>
            </w:pPr>
            <w:r>
              <w:rPr>
                <w:b/>
                <w:color w:val="FFFFFF"/>
                <w:sz w:val="18"/>
              </w:rPr>
              <w:t>Term</w:t>
            </w:r>
          </w:p>
        </w:tc>
        <w:tc>
          <w:tcPr>
            <w:tcW w:type="dxa" w:w="7932"/>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040"/>
            <w:tcMar>
              <w:top w:w="50" w:type="dxa"/>
              <w:bottom w:w="50" w:type="dxa"/>
              <w:left w:w="90" w:type="dxa"/>
              <w:right w:w="90" w:type="dxa"/>
            </w:tcMar>
          </w:tcPr>
          <w:p>
            <w:pPr>
              <w:pStyle w:val="BDOITable"/>
            </w:pPr>
            <w:r>
              <w:rPr>
                <w:b/>
                <w:sz w:val="18"/>
              </w:rPr>
              <w:t>AML Committee</w:t>
            </w:r>
          </w:p>
        </w:tc>
        <w:tc>
          <w:tcPr>
            <w:tcW w:type="dxa" w:w="7932"/>
            <w:tcMar>
              <w:top w:w="50" w:type="dxa"/>
              <w:bottom w:w="50" w:type="dxa"/>
              <w:left w:w="90" w:type="dxa"/>
              <w:right w:w="90" w:type="dxa"/>
            </w:tcMar>
          </w:tcPr>
          <w:p>
            <w:pPr>
              <w:pStyle w:val="BDOITable"/>
            </w:pPr>
            <w:r>
              <w:rPr>
                <w:sz w:val="18"/>
              </w:rPr>
              <w:t>BDOI committee that decides escalated cases and approves STRs (five members, p.23)</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AMLA</w:t>
            </w:r>
          </w:p>
        </w:tc>
        <w:tc>
          <w:tcPr>
            <w:tcW w:type="dxa" w:w="7932"/>
            <w:tcMar>
              <w:top w:w="50" w:type="dxa"/>
              <w:bottom w:w="50" w:type="dxa"/>
              <w:left w:w="90" w:type="dxa"/>
              <w:right w:w="90" w:type="dxa"/>
            </w:tcMar>
            <w:shd w:val="clear" w:color="auto" w:fill="E5F5FF"/>
          </w:tcPr>
          <w:p>
            <w:pPr>
              <w:pStyle w:val="BDOITable"/>
            </w:pPr>
            <w:r>
              <w:rPr>
                <w:sz w:val="18"/>
              </w:rPr>
              <w:t>Anti-Money Laundering Act of 2001 (RA 9160) and its amendments</w:t>
            </w:r>
          </w:p>
        </w:tc>
      </w:tr>
      <w:tr>
        <w:trPr>
          <w:cantSplit w:val="true"/>
        </w:trPr>
        <w:tc>
          <w:tcPr>
            <w:tcW w:type="dxa" w:w="2040"/>
            <w:tcMar>
              <w:top w:w="50" w:type="dxa"/>
              <w:bottom w:w="50" w:type="dxa"/>
              <w:left w:w="90" w:type="dxa"/>
              <w:right w:w="90" w:type="dxa"/>
            </w:tcMar>
          </w:tcPr>
          <w:p>
            <w:pPr>
              <w:pStyle w:val="BDOITable"/>
            </w:pPr>
            <w:r>
              <w:rPr>
                <w:b/>
                <w:sz w:val="18"/>
              </w:rPr>
              <w:t>AMLC</w:t>
            </w:r>
          </w:p>
        </w:tc>
        <w:tc>
          <w:tcPr>
            <w:tcW w:type="dxa" w:w="7932"/>
            <w:tcMar>
              <w:top w:w="50" w:type="dxa"/>
              <w:bottom w:w="50" w:type="dxa"/>
              <w:left w:w="90" w:type="dxa"/>
              <w:right w:w="90" w:type="dxa"/>
            </w:tcMar>
          </w:tcPr>
          <w:p>
            <w:pPr>
              <w:pStyle w:val="BDOITable"/>
            </w:pPr>
            <w:r>
              <w:rPr>
                <w:sz w:val="18"/>
              </w:rPr>
              <w:t>Anti-Money Laundering Council, which receives STRs through its portal</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Approver</w:t>
            </w:r>
          </w:p>
        </w:tc>
        <w:tc>
          <w:tcPr>
            <w:tcW w:type="dxa" w:w="7932"/>
            <w:tcMar>
              <w:top w:w="50" w:type="dxa"/>
              <w:bottom w:w="50" w:type="dxa"/>
              <w:left w:w="90" w:type="dxa"/>
              <w:right w:w="90" w:type="dxa"/>
            </w:tcMar>
            <w:shd w:val="clear" w:color="auto" w:fill="E5F5FF"/>
          </w:tcPr>
          <w:p>
            <w:pPr>
              <w:pStyle w:val="BDOITable"/>
            </w:pPr>
            <w:r>
              <w:rPr>
                <w:sz w:val="18"/>
              </w:rPr>
              <w:t>The Unit Head who approves or disapproves the Investigator's recommendation (SNSRP-702)</w:t>
            </w:r>
          </w:p>
        </w:tc>
      </w:tr>
      <w:tr>
        <w:trPr>
          <w:cantSplit w:val="true"/>
        </w:trPr>
        <w:tc>
          <w:tcPr>
            <w:tcW w:type="dxa" w:w="2040"/>
            <w:tcMar>
              <w:top w:w="50" w:type="dxa"/>
              <w:bottom w:w="50" w:type="dxa"/>
              <w:left w:w="90" w:type="dxa"/>
              <w:right w:w="90" w:type="dxa"/>
            </w:tcMar>
          </w:tcPr>
          <w:p>
            <w:pPr>
              <w:pStyle w:val="BDOITable"/>
            </w:pPr>
            <w:r>
              <w:rPr>
                <w:b/>
                <w:sz w:val="18"/>
              </w:rPr>
              <w:t>BRD</w:t>
            </w:r>
          </w:p>
        </w:tc>
        <w:tc>
          <w:tcPr>
            <w:tcW w:type="dxa" w:w="7932"/>
            <w:tcMar>
              <w:top w:w="50" w:type="dxa"/>
              <w:bottom w:w="50" w:type="dxa"/>
              <w:left w:w="90" w:type="dxa"/>
              <w:right w:w="90" w:type="dxa"/>
            </w:tcMar>
          </w:tcPr>
          <w:p>
            <w:pPr>
              <w:pStyle w:val="BDOITable"/>
            </w:pPr>
            <w:r>
              <w:rPr>
                <w:sz w:val="18"/>
              </w:rPr>
              <w:t>Business Requirements Document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BSP</w:t>
            </w:r>
          </w:p>
        </w:tc>
        <w:tc>
          <w:tcPr>
            <w:tcW w:type="dxa" w:w="7932"/>
            <w:tcMar>
              <w:top w:w="50" w:type="dxa"/>
              <w:bottom w:w="50" w:type="dxa"/>
              <w:left w:w="90" w:type="dxa"/>
              <w:right w:w="90" w:type="dxa"/>
            </w:tcMar>
            <w:shd w:val="clear" w:color="auto" w:fill="E5F5FF"/>
          </w:tcPr>
          <w:p>
            <w:pPr>
              <w:pStyle w:val="BDOITable"/>
            </w:pPr>
            <w:r>
              <w:rPr>
                <w:sz w:val="18"/>
              </w:rPr>
              <w:t>Bangko Sentral ng Pilipinas</w:t>
            </w:r>
          </w:p>
        </w:tc>
      </w:tr>
      <w:tr>
        <w:trPr>
          <w:cantSplit w:val="true"/>
        </w:trPr>
        <w:tc>
          <w:tcPr>
            <w:tcW w:type="dxa" w:w="2040"/>
            <w:tcMar>
              <w:top w:w="50" w:type="dxa"/>
              <w:bottom w:w="50" w:type="dxa"/>
              <w:left w:w="90" w:type="dxa"/>
              <w:right w:w="90" w:type="dxa"/>
            </w:tcMar>
          </w:tcPr>
          <w:p>
            <w:pPr>
              <w:pStyle w:val="BDOITable"/>
            </w:pPr>
            <w:r>
              <w:rPr>
                <w:b/>
                <w:sz w:val="18"/>
              </w:rPr>
              <w:t>BU</w:t>
            </w:r>
          </w:p>
        </w:tc>
        <w:tc>
          <w:tcPr>
            <w:tcW w:type="dxa" w:w="7932"/>
            <w:tcMar>
              <w:top w:w="50" w:type="dxa"/>
              <w:bottom w:w="50" w:type="dxa"/>
              <w:left w:w="90" w:type="dxa"/>
              <w:right w:w="90" w:type="dxa"/>
            </w:tcMar>
          </w:tcPr>
          <w:p>
            <w:pPr>
              <w:pStyle w:val="BDOITable"/>
            </w:pPr>
            <w:r>
              <w:rPr>
                <w:sz w:val="18"/>
              </w:rPr>
              <w:t>Business unit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Case</w:t>
            </w:r>
          </w:p>
        </w:tc>
        <w:tc>
          <w:tcPr>
            <w:tcW w:type="dxa" w:w="7932"/>
            <w:tcMar>
              <w:top w:w="50" w:type="dxa"/>
              <w:bottom w:w="50" w:type="dxa"/>
              <w:left w:w="90" w:type="dxa"/>
              <w:right w:w="90" w:type="dxa"/>
            </w:tcMar>
            <w:shd w:val="clear" w:color="auto" w:fill="E5F5FF"/>
          </w:tcPr>
          <w:p>
            <w:pPr>
              <w:pStyle w:val="BDOITable"/>
            </w:pPr>
            <w:r>
              <w:rPr>
                <w:sz w:val="18"/>
              </w:rPr>
              <w:t>A screening case of one client, opened by a match, a risk tag or an account application; numbered SCR-yyyy-nnnnnn</w:t>
            </w:r>
          </w:p>
        </w:tc>
      </w:tr>
      <w:tr>
        <w:trPr>
          <w:cantSplit w:val="true"/>
        </w:trPr>
        <w:tc>
          <w:tcPr>
            <w:tcW w:type="dxa" w:w="2040"/>
            <w:tcMar>
              <w:top w:w="50" w:type="dxa"/>
              <w:bottom w:w="50" w:type="dxa"/>
              <w:left w:w="90" w:type="dxa"/>
              <w:right w:w="90" w:type="dxa"/>
            </w:tcMar>
          </w:tcPr>
          <w:p>
            <w:pPr>
              <w:pStyle w:val="BDOITable"/>
            </w:pPr>
            <w:r>
              <w:rPr>
                <w:b/>
                <w:sz w:val="18"/>
              </w:rPr>
              <w:t>CC</w:t>
            </w:r>
          </w:p>
        </w:tc>
        <w:tc>
          <w:tcPr>
            <w:tcW w:type="dxa" w:w="7932"/>
            <w:tcMar>
              <w:top w:w="50" w:type="dxa"/>
              <w:bottom w:w="50" w:type="dxa"/>
              <w:left w:w="90" w:type="dxa"/>
              <w:right w:w="90" w:type="dxa"/>
            </w:tcMar>
          </w:tcPr>
          <w:p>
            <w:pPr>
              <w:pStyle w:val="BDOITable"/>
            </w:pPr>
            <w:r>
              <w:rPr>
                <w:sz w:val="18"/>
              </w:rPr>
              <w:t>Compliance Officer (Checker); approves configuration and list changes</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CO</w:t>
            </w:r>
          </w:p>
        </w:tc>
        <w:tc>
          <w:tcPr>
            <w:tcW w:type="dxa" w:w="7932"/>
            <w:tcMar>
              <w:top w:w="50" w:type="dxa"/>
              <w:bottom w:w="50" w:type="dxa"/>
              <w:left w:w="90" w:type="dxa"/>
              <w:right w:w="90" w:type="dxa"/>
            </w:tcMar>
            <w:shd w:val="clear" w:color="auto" w:fill="E5F5FF"/>
          </w:tcPr>
          <w:p>
            <w:pPr>
              <w:pStyle w:val="BDOITable"/>
            </w:pPr>
            <w:r>
              <w:rPr>
                <w:sz w:val="18"/>
              </w:rPr>
              <w:t>Compliance Officer (maker); configures, maintains lists, reviews BU escalations and prepares STRs</w:t>
            </w:r>
          </w:p>
        </w:tc>
      </w:tr>
      <w:tr>
        <w:trPr>
          <w:cantSplit w:val="true"/>
        </w:trPr>
        <w:tc>
          <w:tcPr>
            <w:tcW w:type="dxa" w:w="2040"/>
            <w:tcMar>
              <w:top w:w="50" w:type="dxa"/>
              <w:bottom w:w="50" w:type="dxa"/>
              <w:left w:w="90" w:type="dxa"/>
              <w:right w:w="90" w:type="dxa"/>
            </w:tcMar>
          </w:tcPr>
          <w:p>
            <w:pPr>
              <w:pStyle w:val="BDOITable"/>
            </w:pPr>
            <w:r>
              <w:rPr>
                <w:b/>
                <w:sz w:val="18"/>
              </w:rPr>
              <w:t>Configuration version</w:t>
            </w:r>
          </w:p>
        </w:tc>
        <w:tc>
          <w:tcPr>
            <w:tcW w:type="dxa" w:w="7932"/>
            <w:tcMar>
              <w:top w:w="50" w:type="dxa"/>
              <w:bottom w:w="50" w:type="dxa"/>
              <w:left w:w="90" w:type="dxa"/>
              <w:right w:w="90" w:type="dxa"/>
            </w:tcMar>
          </w:tcPr>
          <w:p>
            <w:pPr>
              <w:pStyle w:val="BDOITable"/>
            </w:pPr>
            <w:r>
              <w:rPr>
                <w:sz w:val="18"/>
              </w:rPr>
              <w:t>One dated set of rules of one type (for example the matching criteria), approved by a checker and active from its effective date</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Delta screening</w:t>
            </w:r>
          </w:p>
        </w:tc>
        <w:tc>
          <w:tcPr>
            <w:tcW w:type="dxa" w:w="7932"/>
            <w:tcMar>
              <w:top w:w="50" w:type="dxa"/>
              <w:bottom w:w="50" w:type="dxa"/>
              <w:left w:w="90" w:type="dxa"/>
              <w:right w:w="90" w:type="dxa"/>
            </w:tcMar>
            <w:shd w:val="clear" w:color="auto" w:fill="E5F5FF"/>
          </w:tcPr>
          <w:p>
            <w:pPr>
              <w:pStyle w:val="BDOITable"/>
            </w:pPr>
            <w:r>
              <w:rPr>
                <w:sz w:val="18"/>
              </w:rPr>
              <w:t>Screening of the clients against the list entries changed since the last run</w:t>
            </w:r>
          </w:p>
        </w:tc>
      </w:tr>
      <w:tr>
        <w:trPr>
          <w:cantSplit w:val="true"/>
        </w:trPr>
        <w:tc>
          <w:tcPr>
            <w:tcW w:type="dxa" w:w="2040"/>
            <w:tcMar>
              <w:top w:w="50" w:type="dxa"/>
              <w:bottom w:w="50" w:type="dxa"/>
              <w:left w:w="90" w:type="dxa"/>
              <w:right w:w="90" w:type="dxa"/>
            </w:tcMar>
          </w:tcPr>
          <w:p>
            <w:pPr>
              <w:pStyle w:val="BDOITable"/>
            </w:pPr>
            <w:r>
              <w:rPr>
                <w:b/>
                <w:sz w:val="18"/>
              </w:rPr>
              <w:t>Disposition</w:t>
            </w:r>
          </w:p>
        </w:tc>
        <w:tc>
          <w:tcPr>
            <w:tcW w:type="dxa" w:w="7932"/>
            <w:tcMar>
              <w:top w:w="50" w:type="dxa"/>
              <w:bottom w:w="50" w:type="dxa"/>
              <w:left w:w="90" w:type="dxa"/>
              <w:right w:w="90" w:type="dxa"/>
            </w:tcMar>
          </w:tcPr>
          <w:p>
            <w:pPr>
              <w:pStyle w:val="BDOITable"/>
            </w:pPr>
            <w:r>
              <w:rPr>
                <w:sz w:val="18"/>
              </w:rPr>
              <w:t>The outcome a user selects at a case stage, from the list configured for that stage (SNSRP-107)</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EDD</w:t>
            </w:r>
          </w:p>
        </w:tc>
        <w:tc>
          <w:tcPr>
            <w:tcW w:type="dxa" w:w="7932"/>
            <w:tcMar>
              <w:top w:w="50" w:type="dxa"/>
              <w:bottom w:w="50" w:type="dxa"/>
              <w:left w:w="90" w:type="dxa"/>
              <w:right w:w="90" w:type="dxa"/>
            </w:tcMar>
            <w:shd w:val="clear" w:color="auto" w:fill="E5F5FF"/>
          </w:tcPr>
          <w:p>
            <w:pPr>
              <w:pStyle w:val="BDOITable"/>
            </w:pPr>
            <w:r>
              <w:rPr>
                <w:sz w:val="18"/>
              </w:rPr>
              <w:t>Enhanced Due Diligence</w:t>
            </w:r>
          </w:p>
        </w:tc>
      </w:tr>
      <w:tr>
        <w:trPr>
          <w:cantSplit w:val="true"/>
        </w:trPr>
        <w:tc>
          <w:tcPr>
            <w:tcW w:type="dxa" w:w="2040"/>
            <w:tcMar>
              <w:top w:w="50" w:type="dxa"/>
              <w:bottom w:w="50" w:type="dxa"/>
              <w:left w:w="90" w:type="dxa"/>
              <w:right w:w="90" w:type="dxa"/>
            </w:tcMar>
          </w:tcPr>
          <w:p>
            <w:pPr>
              <w:pStyle w:val="BDOITable"/>
            </w:pPr>
            <w:r>
              <w:rPr>
                <w:b/>
                <w:sz w:val="18"/>
              </w:rPr>
              <w:t>False positive</w:t>
            </w:r>
          </w:p>
        </w:tc>
        <w:tc>
          <w:tcPr>
            <w:tcW w:type="dxa" w:w="7932"/>
            <w:tcMar>
              <w:top w:w="50" w:type="dxa"/>
              <w:bottom w:w="50" w:type="dxa"/>
              <w:left w:w="90" w:type="dxa"/>
              <w:right w:w="90" w:type="dxa"/>
            </w:tcMar>
          </w:tcPr>
          <w:p>
            <w:pPr>
              <w:pStyle w:val="BDOITable"/>
            </w:pPr>
            <w:r>
              <w:rPr>
                <w:sz w:val="18"/>
              </w:rPr>
              <w:t>A potential match that the Investigator confirms is not the listed person</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FR</w:t>
            </w:r>
          </w:p>
        </w:tc>
        <w:tc>
          <w:tcPr>
            <w:tcW w:type="dxa" w:w="7932"/>
            <w:tcMar>
              <w:top w:w="50" w:type="dxa"/>
              <w:bottom w:w="50" w:type="dxa"/>
              <w:left w:w="90" w:type="dxa"/>
              <w:right w:w="90" w:type="dxa"/>
            </w:tcMar>
            <w:shd w:val="clear" w:color="auto" w:fill="E5F5FF"/>
          </w:tcPr>
          <w:p>
            <w:pPr>
              <w:pStyle w:val="BDOITable"/>
            </w:pPr>
            <w:r>
              <w:rPr>
                <w:sz w:val="18"/>
              </w:rPr>
              <w:t>Functional requirement of this document (FR-SS-nnn)</w:t>
            </w:r>
          </w:p>
        </w:tc>
      </w:tr>
      <w:tr>
        <w:trPr>
          <w:cantSplit w:val="true"/>
        </w:trPr>
        <w:tc>
          <w:tcPr>
            <w:tcW w:type="dxa" w:w="2040"/>
            <w:tcMar>
              <w:top w:w="50" w:type="dxa"/>
              <w:bottom w:w="50" w:type="dxa"/>
              <w:left w:w="90" w:type="dxa"/>
              <w:right w:w="90" w:type="dxa"/>
            </w:tcMar>
          </w:tcPr>
          <w:p>
            <w:pPr>
              <w:pStyle w:val="BDOITable"/>
            </w:pPr>
            <w:r>
              <w:rPr>
                <w:b/>
                <w:sz w:val="18"/>
              </w:rPr>
              <w:t>KYC</w:t>
            </w:r>
          </w:p>
        </w:tc>
        <w:tc>
          <w:tcPr>
            <w:tcW w:type="dxa" w:w="7932"/>
            <w:tcMar>
              <w:top w:w="50" w:type="dxa"/>
              <w:bottom w:w="50" w:type="dxa"/>
              <w:left w:w="90" w:type="dxa"/>
              <w:right w:w="90" w:type="dxa"/>
            </w:tcMar>
          </w:tcPr>
          <w:p>
            <w:pPr>
              <w:pStyle w:val="BDOITable"/>
            </w:pPr>
            <w:r>
              <w:rPr>
                <w:sz w:val="18"/>
              </w:rPr>
              <w:t>Know your customer</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LOV</w:t>
            </w:r>
          </w:p>
        </w:tc>
        <w:tc>
          <w:tcPr>
            <w:tcW w:type="dxa" w:w="7932"/>
            <w:tcMar>
              <w:top w:w="50" w:type="dxa"/>
              <w:bottom w:w="50" w:type="dxa"/>
              <w:left w:w="90" w:type="dxa"/>
              <w:right w:w="90" w:type="dxa"/>
            </w:tcMar>
            <w:shd w:val="clear" w:color="auto" w:fill="E5F5FF"/>
          </w:tcPr>
          <w:p>
            <w:pPr>
              <w:pStyle w:val="BDOITable"/>
            </w:pPr>
            <w:r>
              <w:rPr>
                <w:sz w:val="18"/>
              </w:rPr>
              <w:t>List of values maintained in BIBS</w:t>
            </w:r>
          </w:p>
        </w:tc>
      </w:tr>
      <w:tr>
        <w:trPr>
          <w:cantSplit w:val="true"/>
        </w:trPr>
        <w:tc>
          <w:tcPr>
            <w:tcW w:type="dxa" w:w="2040"/>
            <w:tcMar>
              <w:top w:w="50" w:type="dxa"/>
              <w:bottom w:w="50" w:type="dxa"/>
              <w:left w:w="90" w:type="dxa"/>
              <w:right w:w="90" w:type="dxa"/>
            </w:tcMar>
          </w:tcPr>
          <w:p>
            <w:pPr>
              <w:pStyle w:val="BDOITable"/>
            </w:pPr>
            <w:r>
              <w:rPr>
                <w:b/>
                <w:sz w:val="18"/>
              </w:rPr>
              <w:t>NLDS</w:t>
            </w:r>
          </w:p>
        </w:tc>
        <w:tc>
          <w:tcPr>
            <w:tcW w:type="dxa" w:w="7932"/>
            <w:tcMar>
              <w:top w:w="50" w:type="dxa"/>
              <w:bottom w:w="50" w:type="dxa"/>
              <w:left w:w="90" w:type="dxa"/>
              <w:right w:w="90" w:type="dxa"/>
            </w:tcMar>
          </w:tcPr>
          <w:p>
            <w:pPr>
              <w:pStyle w:val="BDOITable"/>
            </w:pPr>
            <w:r>
              <w:rPr>
                <w:sz w:val="18"/>
              </w:rPr>
              <w:t>BDO Negative List Database System, used today to validate PEP names (p.7)</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PEP</w:t>
            </w:r>
          </w:p>
        </w:tc>
        <w:tc>
          <w:tcPr>
            <w:tcW w:type="dxa" w:w="7932"/>
            <w:tcMar>
              <w:top w:w="50" w:type="dxa"/>
              <w:bottom w:w="50" w:type="dxa"/>
              <w:left w:w="90" w:type="dxa"/>
              <w:right w:w="90" w:type="dxa"/>
            </w:tcMar>
            <w:shd w:val="clear" w:color="auto" w:fill="E5F5FF"/>
          </w:tcPr>
          <w:p>
            <w:pPr>
              <w:pStyle w:val="BDOITable"/>
            </w:pPr>
            <w:r>
              <w:rPr>
                <w:sz w:val="18"/>
              </w:rPr>
              <w:t>Politically exposed person</w:t>
            </w:r>
          </w:p>
        </w:tc>
      </w:tr>
      <w:tr>
        <w:trPr>
          <w:cantSplit w:val="true"/>
        </w:trPr>
        <w:tc>
          <w:tcPr>
            <w:tcW w:type="dxa" w:w="2040"/>
            <w:tcMar>
              <w:top w:w="50" w:type="dxa"/>
              <w:bottom w:w="50" w:type="dxa"/>
              <w:left w:w="90" w:type="dxa"/>
              <w:right w:w="90" w:type="dxa"/>
            </w:tcMar>
          </w:tcPr>
          <w:p>
            <w:pPr>
              <w:pStyle w:val="BDOITable"/>
            </w:pPr>
            <w:r>
              <w:rPr>
                <w:b/>
                <w:sz w:val="18"/>
              </w:rPr>
              <w:t>Potential match</w:t>
            </w:r>
          </w:p>
        </w:tc>
        <w:tc>
          <w:tcPr>
            <w:tcW w:type="dxa" w:w="7932"/>
            <w:tcMar>
              <w:top w:w="50" w:type="dxa"/>
              <w:bottom w:w="50" w:type="dxa"/>
              <w:left w:w="90" w:type="dxa"/>
              <w:right w:w="90" w:type="dxa"/>
            </w:tcMar>
          </w:tcPr>
          <w:p>
            <w:pPr>
              <w:pStyle w:val="BDOITable"/>
            </w:pPr>
            <w:r>
              <w:rPr>
                <w:sz w:val="18"/>
              </w:rPr>
              <w:t>A client and list entry pair whose score meets the matching criteria, not yet decided</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Risk category</w:t>
            </w:r>
          </w:p>
        </w:tc>
        <w:tc>
          <w:tcPr>
            <w:tcW w:type="dxa" w:w="7932"/>
            <w:tcMar>
              <w:top w:w="50" w:type="dxa"/>
              <w:bottom w:w="50" w:type="dxa"/>
              <w:left w:w="90" w:type="dxa"/>
              <w:right w:w="90" w:type="dxa"/>
            </w:tcMar>
            <w:shd w:val="clear" w:color="auto" w:fill="E5F5FF"/>
          </w:tcPr>
          <w:p>
            <w:pPr>
              <w:pStyle w:val="BDOITable"/>
            </w:pPr>
            <w:r>
              <w:rPr>
                <w:sz w:val="18"/>
              </w:rPr>
              <w:t>A risk-profile tier (for example High-risk, PEP) with its client risk rating and tags (SNSRP-102)</w:t>
            </w:r>
          </w:p>
        </w:tc>
      </w:tr>
      <w:tr>
        <w:trPr>
          <w:cantSplit w:val="true"/>
        </w:trPr>
        <w:tc>
          <w:tcPr>
            <w:tcW w:type="dxa" w:w="2040"/>
            <w:tcMar>
              <w:top w:w="50" w:type="dxa"/>
              <w:bottom w:w="50" w:type="dxa"/>
              <w:left w:w="90" w:type="dxa"/>
              <w:right w:w="90" w:type="dxa"/>
            </w:tcMar>
          </w:tcPr>
          <w:p>
            <w:pPr>
              <w:pStyle w:val="BDOITable"/>
            </w:pPr>
            <w:r>
              <w:rPr>
                <w:b/>
                <w:sz w:val="18"/>
              </w:rPr>
              <w:t>SLA</w:t>
            </w:r>
          </w:p>
        </w:tc>
        <w:tc>
          <w:tcPr>
            <w:tcW w:type="dxa" w:w="7932"/>
            <w:tcMar>
              <w:top w:w="50" w:type="dxa"/>
              <w:bottom w:w="50" w:type="dxa"/>
              <w:left w:w="90" w:type="dxa"/>
              <w:right w:w="90" w:type="dxa"/>
            </w:tcMar>
          </w:tcPr>
          <w:p>
            <w:pPr>
              <w:pStyle w:val="BDOITable"/>
            </w:pPr>
            <w:r>
              <w:rPr>
                <w:sz w:val="18"/>
              </w:rPr>
              <w:t>Service level agreement; here the target hours of a case stage</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SNSRP</w:t>
            </w:r>
          </w:p>
        </w:tc>
        <w:tc>
          <w:tcPr>
            <w:tcW w:type="dxa" w:w="7932"/>
            <w:tcMar>
              <w:top w:w="50" w:type="dxa"/>
              <w:bottom w:w="50" w:type="dxa"/>
              <w:left w:w="90" w:type="dxa"/>
              <w:right w:w="90" w:type="dxa"/>
            </w:tcMar>
            <w:shd w:val="clear" w:color="auto" w:fill="E5F5FF"/>
          </w:tcPr>
          <w:p>
            <w:pPr>
              <w:pStyle w:val="BDOITable"/>
            </w:pPr>
            <w:r>
              <w:rPr>
                <w:sz w:val="18"/>
              </w:rPr>
              <w:t>Requirement ID prefix of the BRD (SNSRP-101 to SNSRP-903, 37 IDs)</w:t>
            </w:r>
          </w:p>
        </w:tc>
      </w:tr>
      <w:tr>
        <w:trPr>
          <w:cantSplit w:val="true"/>
        </w:trPr>
        <w:tc>
          <w:tcPr>
            <w:tcW w:type="dxa" w:w="2040"/>
            <w:tcMar>
              <w:top w:w="50" w:type="dxa"/>
              <w:bottom w:w="50" w:type="dxa"/>
              <w:left w:w="90" w:type="dxa"/>
              <w:right w:w="90" w:type="dxa"/>
            </w:tcMar>
          </w:tcPr>
          <w:p>
            <w:pPr>
              <w:pStyle w:val="BDOITable"/>
            </w:pPr>
            <w:r>
              <w:rPr>
                <w:b/>
                <w:sz w:val="18"/>
              </w:rPr>
              <w:t>SQnn</w:t>
            </w:r>
          </w:p>
        </w:tc>
        <w:tc>
          <w:tcPr>
            <w:tcW w:type="dxa" w:w="7932"/>
            <w:tcMar>
              <w:top w:w="50" w:type="dxa"/>
              <w:bottom w:w="50" w:type="dxa"/>
              <w:left w:w="90" w:type="dxa"/>
              <w:right w:w="90" w:type="dxa"/>
            </w:tcMar>
          </w:tcPr>
          <w:p>
            <w:pPr>
              <w:pStyle w:val="BDOITable"/>
            </w:pPr>
            <w:r>
              <w:rPr>
                <w:sz w:val="18"/>
              </w:rPr>
              <w:t>Open question on BRD-10 raised by the project team (section 10.3); cited elsewhere as "SANC SQnn" (R4, XQ07)</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STR</w:t>
            </w:r>
          </w:p>
        </w:tc>
        <w:tc>
          <w:tcPr>
            <w:tcW w:type="dxa" w:w="7932"/>
            <w:tcMar>
              <w:top w:w="50" w:type="dxa"/>
              <w:bottom w:w="50" w:type="dxa"/>
              <w:left w:w="90" w:type="dxa"/>
              <w:right w:w="90" w:type="dxa"/>
            </w:tcMar>
            <w:shd w:val="clear" w:color="auto" w:fill="E5F5FF"/>
          </w:tcPr>
          <w:p>
            <w:pPr>
              <w:pStyle w:val="BDOITable"/>
            </w:pPr>
            <w:r>
              <w:rPr>
                <w:sz w:val="18"/>
              </w:rPr>
              <w:t>Suspicious Transaction Report filed with the AMLC</w:t>
            </w:r>
          </w:p>
        </w:tc>
      </w:tr>
      <w:tr>
        <w:trPr>
          <w:cantSplit w:val="true"/>
        </w:trPr>
        <w:tc>
          <w:tcPr>
            <w:tcW w:type="dxa" w:w="2040"/>
            <w:tcMar>
              <w:top w:w="50" w:type="dxa"/>
              <w:bottom w:w="50" w:type="dxa"/>
              <w:left w:w="90" w:type="dxa"/>
              <w:right w:w="90" w:type="dxa"/>
            </w:tcMar>
          </w:tcPr>
          <w:p>
            <w:pPr>
              <w:pStyle w:val="BDOITable"/>
            </w:pPr>
            <w:r>
              <w:rPr>
                <w:b/>
                <w:sz w:val="18"/>
              </w:rPr>
              <w:t>UAT</w:t>
            </w:r>
          </w:p>
        </w:tc>
        <w:tc>
          <w:tcPr>
            <w:tcW w:type="dxa" w:w="7932"/>
            <w:tcMar>
              <w:top w:w="50" w:type="dxa"/>
              <w:bottom w:w="50" w:type="dxa"/>
              <w:left w:w="90" w:type="dxa"/>
              <w:right w:w="90" w:type="dxa"/>
            </w:tcMar>
          </w:tcPr>
          <w:p>
            <w:pPr>
              <w:pStyle w:val="BDOITable"/>
            </w:pPr>
            <w:r>
              <w:rPr>
                <w:sz w:val="18"/>
              </w:rPr>
              <w:t>User acceptance testing</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UCC</w:t>
            </w:r>
          </w:p>
        </w:tc>
        <w:tc>
          <w:tcPr>
            <w:tcW w:type="dxa" w:w="7932"/>
            <w:tcMar>
              <w:top w:w="50" w:type="dxa"/>
              <w:bottom w:w="50" w:type="dxa"/>
              <w:left w:w="90" w:type="dxa"/>
              <w:right w:w="90" w:type="dxa"/>
            </w:tcMar>
            <w:shd w:val="clear" w:color="auto" w:fill="E5F5FF"/>
          </w:tcPr>
          <w:p>
            <w:pPr>
              <w:pStyle w:val="BDOITable"/>
            </w:pPr>
            <w:r>
              <w:rPr>
                <w:sz w:val="18"/>
              </w:rPr>
              <w:t>Unit Compliance (User) Coordinator</w:t>
            </w:r>
          </w:p>
        </w:tc>
      </w:tr>
      <w:tr>
        <w:trPr>
          <w:cantSplit w:val="true"/>
        </w:trPr>
        <w:tc>
          <w:tcPr>
            <w:tcW w:type="dxa" w:w="2040"/>
            <w:tcMar>
              <w:top w:w="50" w:type="dxa"/>
              <w:bottom w:w="50" w:type="dxa"/>
              <w:left w:w="90" w:type="dxa"/>
              <w:right w:w="90" w:type="dxa"/>
            </w:tcMar>
          </w:tcPr>
          <w:p>
            <w:pPr>
              <w:pStyle w:val="BDOITable"/>
            </w:pPr>
            <w:r>
              <w:rPr>
                <w:b/>
                <w:sz w:val="18"/>
              </w:rPr>
              <w:t>Watchlist</w:t>
            </w:r>
          </w:p>
        </w:tc>
        <w:tc>
          <w:tcPr>
            <w:tcW w:type="dxa" w:w="7932"/>
            <w:tcMar>
              <w:top w:w="50" w:type="dxa"/>
              <w:bottom w:w="50" w:type="dxa"/>
              <w:left w:w="90" w:type="dxa"/>
              <w:right w:w="90" w:type="dxa"/>
            </w:tcMar>
          </w:tcPr>
          <w:p>
            <w:pPr>
              <w:pStyle w:val="BDOITable"/>
            </w:pPr>
            <w:r>
              <w:rPr>
                <w:sz w:val="18"/>
              </w:rPr>
              <w:t>The sanctions and PEP entries held in BIBS, by source</w:t>
            </w:r>
          </w:p>
        </w:tc>
      </w:tr>
    </w:tbl>
    <w:p>
      <w:pPr>
        <w:pStyle w:val="BDOISpacer"/>
      </w:pPr>
    </w:p>
    <w:p>
      <w:pPr>
        <w:pStyle w:val="Heading2"/>
      </w:pPr>
      <w:bookmarkStart w:id="106" w:name="_Toc000106"/>
      <w:r>
        <w:rPr/>
        <w:t>1.5 How to read the functional requirements</w:t>
      </w:r>
      <w:bookmarkEnd w:id="106"/>
    </w:p>
    <w:p>
      <w:r>
        <w:rPr/>
        <w:t>Each FR in section 4 has the same parts:</w:t>
      </w:r>
    </w:p>
    <w:p>
      <w:pPr>
        <w:tabs>
          <w:tab w:pos="312" w:val="left"/>
        </w:tabs>
        <w:spacing w:after="40"/>
        <w:ind w:left="312" w:hanging="283"/>
      </w:pPr>
      <w:r>
        <w:rPr>
          <w:color w:val="004EA8"/>
        </w:rPr>
        <w:t>•</w:t>
        <w:tab/>
      </w:r>
      <w:r>
        <w:rPr/>
        <w:t xml:space="preserve">A header table with the </w:t>
      </w:r>
      <w:r>
        <w:rPr>
          <w:b/>
        </w:rPr>
        <w:t>BRD trace</w:t>
      </w:r>
      <w:r>
        <w:rPr/>
        <w:t xml:space="preserve"> (requirement ID and page), the </w:t>
      </w:r>
      <w:r>
        <w:rPr>
          <w:b/>
        </w:rPr>
        <w:t>actor</w:t>
      </w:r>
      <w:r>
        <w:rPr/>
        <w:t xml:space="preserve">, the BRD </w:t>
      </w:r>
      <w:r>
        <w:rPr>
          <w:b/>
        </w:rPr>
        <w:t>priority</w:t>
      </w:r>
      <w:r>
        <w:rPr/>
        <w:t xml:space="preserve"> (every BRD-10 requirement is "Must have"), the </w:t>
      </w:r>
      <w:r>
        <w:rPr>
          <w:b/>
        </w:rPr>
        <w:t>fit</w:t>
      </w:r>
      <w:r>
        <w:rPr/>
        <w:t xml:space="preserve"> class of the baseline (R2), the </w:t>
      </w:r>
      <w:r>
        <w:rPr>
          <w:b/>
        </w:rPr>
        <w:t>screens</w:t>
      </w:r>
      <w:r>
        <w:rPr/>
        <w:t xml:space="preserve"> that implement it and the </w:t>
      </w:r>
      <w:r>
        <w:rPr>
          <w:b/>
        </w:rPr>
        <w:t>service</w:t>
      </w:r>
      <w:r>
        <w:rPr/>
        <w:t xml:space="preserve"> or job of the design (R3).</w:t>
      </w:r>
    </w:p>
    <w:p>
      <w:pPr>
        <w:tabs>
          <w:tab w:pos="312" w:val="left"/>
        </w:tabs>
        <w:spacing w:after="40"/>
        <w:ind w:left="312" w:hanging="283"/>
      </w:pPr>
      <w:r>
        <w:rPr>
          <w:color w:val="004EA8"/>
        </w:rPr>
        <w:t>•</w:t>
        <w:tab/>
      </w:r>
      <w:r>
        <w:rPr>
          <w:b/>
        </w:rPr>
        <w:t>Description</w:t>
      </w:r>
      <w:r>
        <w:rPr/>
        <w:t xml:space="preserve">, </w:t>
      </w:r>
      <w:r>
        <w:rPr>
          <w:b/>
        </w:rPr>
        <w:t>preconditions</w:t>
      </w:r>
      <w:r>
        <w:rPr/>
        <w:t xml:space="preserve">, </w:t>
      </w:r>
      <w:r>
        <w:rPr>
          <w:b/>
        </w:rPr>
        <w:t>main flow</w:t>
      </w:r>
      <w:r>
        <w:rPr/>
        <w:t xml:space="preserve"> and </w:t>
      </w:r>
      <w:r>
        <w:rPr>
          <w:b/>
        </w:rPr>
        <w:t>alternate and exception flows</w:t>
      </w:r>
      <w:r>
        <w:rPr/>
        <w:t>.</w:t>
      </w:r>
    </w:p>
    <w:p>
      <w:pPr>
        <w:tabs>
          <w:tab w:pos="312" w:val="left"/>
        </w:tabs>
        <w:spacing w:after="40"/>
        <w:ind w:left="312" w:hanging="283"/>
      </w:pPr>
      <w:r>
        <w:rPr>
          <w:color w:val="004EA8"/>
        </w:rPr>
        <w:t>•</w:t>
        <w:tab/>
      </w:r>
      <w:r>
        <w:rPr>
          <w:b/>
        </w:rPr>
        <w:t>Business rules</w:t>
      </w:r>
      <w:r>
        <w:rPr/>
        <w:t xml:space="preserve">. </w:t>
      </w:r>
      <w:r>
        <w:rPr>
          <w:i/>
        </w:rPr>
        <w:t>Configurable</w:t>
      </w:r>
      <w:r>
        <w:rPr/>
        <w:t xml:space="preserve"> rules are maintained by Compliance or the System Administrator in BIBS (configuration version, parameter or list of values, section 9). </w:t>
      </w:r>
      <w:r>
        <w:rPr>
          <w:i/>
        </w:rPr>
        <w:t>Fixed</w:t>
      </w:r>
      <w:r>
        <w:rPr/>
        <w:t xml:space="preserve"> rules are part of the system and change only through a change request.</w:t>
      </w:r>
    </w:p>
    <w:p>
      <w:pPr>
        <w:tabs>
          <w:tab w:pos="312" w:val="left"/>
        </w:tabs>
        <w:spacing w:after="40"/>
        <w:ind w:left="312" w:hanging="283"/>
      </w:pPr>
      <w:r>
        <w:rPr>
          <w:color w:val="004EA8"/>
        </w:rPr>
        <w:t>•</w:t>
        <w:tab/>
      </w:r>
      <w:r>
        <w:rPr>
          <w:b/>
        </w:rPr>
        <w:t>Validations and messages</w:t>
      </w:r>
      <w:r>
        <w:rPr/>
        <w:t>: the check and the message the user sees. The message codes are assigned when the module is built; the column shows "To be assigned at build". A "-" marks a screen check (for example a blank mandatory field), which has no business code.</w:t>
      </w:r>
    </w:p>
    <w:p>
      <w:pPr>
        <w:tabs>
          <w:tab w:pos="312" w:val="left"/>
        </w:tabs>
        <w:spacing w:after="40"/>
        <w:ind w:left="312" w:hanging="283"/>
      </w:pPr>
      <w:r>
        <w:rPr>
          <w:color w:val="004EA8"/>
        </w:rPr>
        <w:t>•</w:t>
        <w:tab/>
      </w:r>
      <w:r>
        <w:rPr>
          <w:b/>
        </w:rPr>
        <w:t>Screens and fields</w:t>
      </w:r>
      <w:r>
        <w:rPr/>
        <w:t>: label, type, whether mandatory ("Cond." = mandatory when the condition in the Validation column applies), the source list and the validation.</w:t>
      </w:r>
    </w:p>
    <w:p>
      <w:pPr>
        <w:tabs>
          <w:tab w:pos="312" w:val="left"/>
        </w:tabs>
        <w:spacing w:after="120"/>
        <w:ind w:left="312" w:hanging="283"/>
      </w:pPr>
      <w:r>
        <w:rPr>
          <w:color w:val="004EA8"/>
        </w:rPr>
        <w:t>•</w:t>
        <w:tab/>
      </w:r>
      <w:r>
        <w:rPr>
          <w:b/>
        </w:rPr>
        <w:t>Notifications</w:t>
      </w:r>
      <w:r>
        <w:rPr/>
        <w:t xml:space="preserve">, </w:t>
      </w:r>
      <w:r>
        <w:rPr>
          <w:b/>
        </w:rPr>
        <w:t>audit</w:t>
      </w:r>
      <w:r>
        <w:rPr/>
        <w:t xml:space="preserve"> and numbered </w:t>
      </w:r>
      <w:r>
        <w:rPr>
          <w:b/>
        </w:rPr>
        <w:t>acceptance criteria</w:t>
      </w:r>
      <w:r>
        <w:rPr/>
        <w:t>. The acceptance criteria are the basis of the test cases of the BRD-10 test plan.</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Note. </w:t>
            </w:r>
            <w:r>
              <w:rPr>
                <w:sz w:val="19"/>
              </w:rPr>
              <w:t>Thresholds, SLA hours, template fields, dispositions and routing rules shown as "default" or "seed" are placeholders until BDOI answers the open questions in section 10.3. They are configuration entered by Compliance, so a changed answer does not need a new build.</w:t>
            </w:r>
          </w:p>
        </w:tc>
      </w:tr>
    </w:tbl>
    <w:p>
      <w:pPr>
        <w:pStyle w:val="BDOISpacer"/>
      </w:pPr>
    </w:p>
    <w:p>
      <w:pPr>
        <w:pStyle w:val="Caption"/>
        <w:keepNext/>
        <w:spacing w:after="60"/>
      </w:pPr>
      <w:r>
        <w:rPr>
          <w:b/>
          <w:i w:val="0"/>
        </w:rPr>
        <w:t xml:space="preserve">Table 3: </w:t>
      </w:r>
      <w:r>
        <w:rPr/>
        <w:t>Fit classes (from the requirements baseline, R2)</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62"/>
        <w:gridCol w:w="8411"/>
      </w:tblGrid>
      <w:tr>
        <w:trPr>
          <w:tblHeader w:val="true"/>
          <w:cantSplit w:val="true"/>
        </w:trPr>
        <w:tc>
          <w:tcPr>
            <w:tcW w:type="dxa" w:w="1562"/>
            <w:shd w:val="clear" w:color="auto" w:fill="004EA8"/>
            <w:tcMar>
              <w:top w:w="50" w:type="dxa"/>
              <w:bottom w:w="50" w:type="dxa"/>
              <w:left w:w="90" w:type="dxa"/>
              <w:right w:w="90" w:type="dxa"/>
            </w:tcMar>
            <w:vAlign w:val="center"/>
          </w:tcPr>
          <w:p>
            <w:pPr>
              <w:pStyle w:val="BDOITableHeader"/>
            </w:pPr>
            <w:r>
              <w:rPr>
                <w:b/>
                <w:color w:val="FFFFFF"/>
                <w:sz w:val="18"/>
              </w:rPr>
              <w:t>Class</w:t>
            </w:r>
          </w:p>
        </w:tc>
        <w:tc>
          <w:tcPr>
            <w:tcW w:type="dxa" w:w="8410"/>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1562"/>
            <w:tcMar>
              <w:top w:w="50" w:type="dxa"/>
              <w:bottom w:w="50" w:type="dxa"/>
              <w:left w:w="90" w:type="dxa"/>
              <w:right w:w="90" w:type="dxa"/>
            </w:tcMar>
            <w:shd w:val="clear" w:color="auto" w:fill="E8F5E9"/>
          </w:tcPr>
          <w:p>
            <w:pPr>
              <w:pStyle w:val="BDOITable"/>
            </w:pPr>
            <w:r>
              <w:rPr>
                <w:b/>
                <w:color w:val="2E7D32"/>
                <w:sz w:val="18"/>
              </w:rPr>
              <w:t>FIT</w:t>
            </w:r>
          </w:p>
        </w:tc>
        <w:tc>
          <w:tcPr>
            <w:tcW w:type="dxa" w:w="8410"/>
            <w:tcMar>
              <w:top w:w="50" w:type="dxa"/>
              <w:bottom w:w="50" w:type="dxa"/>
              <w:left w:w="90" w:type="dxa"/>
              <w:right w:w="90" w:type="dxa"/>
            </w:tcMar>
          </w:tcPr>
          <w:p>
            <w:pPr>
              <w:pStyle w:val="BDOITable"/>
            </w:pPr>
            <w:r>
              <w:rPr>
                <w:sz w:val="18"/>
              </w:rPr>
              <w:t>Works today with the BIBS platform</w:t>
            </w:r>
          </w:p>
        </w:tc>
      </w:tr>
      <w:tr>
        <w:trPr>
          <w:cantSplit w:val="true"/>
        </w:trPr>
        <w:tc>
          <w:tcPr>
            <w:tcW w:type="dxa" w:w="1562"/>
            <w:tcMar>
              <w:top w:w="50" w:type="dxa"/>
              <w:bottom w:w="50" w:type="dxa"/>
              <w:left w:w="90" w:type="dxa"/>
              <w:right w:w="90" w:type="dxa"/>
            </w:tcMar>
            <w:shd w:val="clear" w:color="auto" w:fill="E5F5FF"/>
          </w:tcPr>
          <w:p>
            <w:pPr>
              <w:pStyle w:val="BDOITable"/>
            </w:pPr>
            <w:r>
              <w:rPr>
                <w:b/>
                <w:color w:val="004EA8"/>
                <w:sz w:val="18"/>
              </w:rPr>
              <w:t>CONFIGURE</w:t>
            </w:r>
          </w:p>
        </w:tc>
        <w:tc>
          <w:tcPr>
            <w:tcW w:type="dxa" w:w="8410"/>
            <w:tcMar>
              <w:top w:w="50" w:type="dxa"/>
              <w:bottom w:w="50" w:type="dxa"/>
              <w:left w:w="90" w:type="dxa"/>
              <w:right w:w="90" w:type="dxa"/>
            </w:tcMar>
            <w:shd w:val="clear" w:color="auto" w:fill="E5F5FF"/>
          </w:tcPr>
          <w:p>
            <w:pPr>
              <w:pStyle w:val="BDOITable"/>
            </w:pPr>
            <w:r>
              <w:rPr>
                <w:sz w:val="18"/>
              </w:rPr>
              <w:t>Needs set-up only (parameters, lists, templates)</w:t>
            </w:r>
          </w:p>
        </w:tc>
      </w:tr>
      <w:tr>
        <w:trPr>
          <w:cantSplit w:val="true"/>
        </w:trPr>
        <w:tc>
          <w:tcPr>
            <w:tcW w:type="dxa" w:w="1562"/>
            <w:tcMar>
              <w:top w:w="50" w:type="dxa"/>
              <w:bottom w:w="50" w:type="dxa"/>
              <w:left w:w="90" w:type="dxa"/>
              <w:right w:w="90" w:type="dxa"/>
            </w:tcMar>
            <w:shd w:val="clear" w:color="auto" w:fill="FFF4D6"/>
          </w:tcPr>
          <w:p>
            <w:pPr>
              <w:pStyle w:val="BDOITable"/>
            </w:pPr>
            <w:r>
              <w:rPr>
                <w:b/>
                <w:color w:val="8A5A00"/>
                <w:sz w:val="18"/>
              </w:rPr>
              <w:t>CHANGE</w:t>
            </w:r>
          </w:p>
        </w:tc>
        <w:tc>
          <w:tcPr>
            <w:tcW w:type="dxa" w:w="8410"/>
            <w:tcMar>
              <w:top w:w="50" w:type="dxa"/>
              <w:bottom w:w="50" w:type="dxa"/>
              <w:left w:w="90" w:type="dxa"/>
              <w:right w:w="90" w:type="dxa"/>
            </w:tcMar>
          </w:tcPr>
          <w:p>
            <w:pPr>
              <w:pStyle w:val="BDOITable"/>
            </w:pPr>
            <w:r>
              <w:rPr>
                <w:sz w:val="18"/>
              </w:rPr>
              <w:t>Extends an existing platform capability</w:t>
            </w:r>
          </w:p>
        </w:tc>
      </w:tr>
      <w:tr>
        <w:trPr>
          <w:cantSplit w:val="true"/>
        </w:trPr>
        <w:tc>
          <w:tcPr>
            <w:tcW w:type="dxa" w:w="1562"/>
            <w:tcMar>
              <w:top w:w="50" w:type="dxa"/>
              <w:bottom w:w="50" w:type="dxa"/>
              <w:left w:w="90" w:type="dxa"/>
              <w:right w:w="90" w:type="dxa"/>
            </w:tcMar>
            <w:shd w:val="clear" w:color="auto" w:fill="EDE7F6"/>
          </w:tcPr>
          <w:p>
            <w:pPr>
              <w:pStyle w:val="BDOITable"/>
            </w:pPr>
            <w:r>
              <w:rPr>
                <w:b/>
                <w:color w:val="4527A0"/>
                <w:sz w:val="18"/>
              </w:rPr>
              <w:t>NEW</w:t>
            </w:r>
          </w:p>
        </w:tc>
        <w:tc>
          <w:tcPr>
            <w:tcW w:type="dxa" w:w="8410"/>
            <w:tcMar>
              <w:top w:w="50" w:type="dxa"/>
              <w:bottom w:w="50" w:type="dxa"/>
              <w:left w:w="90" w:type="dxa"/>
              <w:right w:w="90" w:type="dxa"/>
            </w:tcMar>
            <w:shd w:val="clear" w:color="auto" w:fill="E5F5FF"/>
          </w:tcPr>
          <w:p>
            <w:pPr>
              <w:pStyle w:val="BDOITable"/>
            </w:pPr>
            <w:r>
              <w:rPr>
                <w:sz w:val="18"/>
              </w:rPr>
              <w:t>A capability that does not exist in BIBS before BRD-10</w:t>
            </w:r>
          </w:p>
        </w:tc>
      </w:tr>
    </w:tbl>
    <w:p>
      <w:pPr>
        <w:pStyle w:val="BDOISpacer"/>
      </w:pPr>
    </w:p>
    <w:p>
      <w:r>
        <w:rPr/>
        <w:t>The 37 BRD requirements split into 1 FIT, 2 CONFIGURE, 20 CHANGE and 14 NEW (R2, section 3).</w:t>
      </w:r>
    </w:p>
    <w:p>
      <w:pPr>
        <w:pStyle w:val="Heading1"/>
        <w:pageBreakBefore/>
        <w:pBdr>
          <w:bottom w:val="single" w:sz="4" w:space="4" w:color="99C1E7"/>
        </w:pBdr>
      </w:pPr>
      <w:bookmarkStart w:id="107" w:name="_Toc000107"/>
      <w:r>
        <w:rPr/>
        <w:t>2 Business context and process overview</w:t>
      </w:r>
      <w:bookmarkEnd w:id="107"/>
    </w:p>
    <w:p>
      <w:pPr>
        <w:pStyle w:val="Heading2"/>
      </w:pPr>
      <w:bookmarkStart w:id="108" w:name="_Toc000108"/>
      <w:r>
        <w:rPr/>
        <w:t>2.1 Business context</w:t>
      </w:r>
      <w:bookmarkEnd w:id="108"/>
    </w:p>
    <w:p>
      <w:r>
        <w:rPr/>
        <w:t>BDOI screens clients by hand today (p.6-7). The AML unit sends sanctioned names by e-mail advisory. Compliance consolidates them and publishes them on SharePoint. Investigators match the names against new and existing clients, tag the client risk profile by hand, fill review templates, and route them by e-mail for review and approval. PEP lists are prepared every quarter by Marketing Account Officers and validated in NLDS, to which one person has access. There is no Enhanced Due Diligence process for PEPs.</w:t>
      </w:r>
    </w:p>
    <w:p>
      <w:r>
        <w:rPr/>
        <w:t>The BRD asks for one in-system workflow with configurable criteria and matrices, a list that is updated regularly, automated matching, risk tagging and case creation, review templates, routing to approvers, escalation to Compliance and the AML Committee, STR preparation and extraction, notifications, reports and immutable audit logs (p.8-9). BDOI expects to free 64 hours a month for Compliance, save 10 minutes per case for name screening and cut the case cycle from 4 hours to 1 hour (p.4-5).</w:t>
      </w:r>
    </w:p>
    <w:p>
      <w:pPr>
        <w:pStyle w:val="Caption"/>
        <w:keepNext/>
        <w:spacing w:after="60"/>
      </w:pPr>
      <w:r>
        <w:rPr>
          <w:b/>
          <w:i w:val="0"/>
        </w:rPr>
        <w:t xml:space="preserve">Table 4: </w:t>
      </w:r>
      <w:r>
        <w:rPr/>
        <w:t>Current and envisioned process (BRD p.6-8)</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86"/>
        <w:gridCol w:w="4693"/>
        <w:gridCol w:w="4693"/>
      </w:tblGrid>
      <w:tr>
        <w:trPr>
          <w:tblHeader w:val="true"/>
          <w:cantSplit w:val="true"/>
        </w:trPr>
        <w:tc>
          <w:tcPr>
            <w:tcW w:type="dxa" w:w="587"/>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4693"/>
            <w:shd w:val="clear" w:color="auto" w:fill="004EA8"/>
            <w:tcMar>
              <w:top w:w="50" w:type="dxa"/>
              <w:bottom w:w="50" w:type="dxa"/>
              <w:left w:w="90" w:type="dxa"/>
              <w:right w:w="90" w:type="dxa"/>
            </w:tcMar>
            <w:vAlign w:val="center"/>
          </w:tcPr>
          <w:p>
            <w:pPr>
              <w:pStyle w:val="BDOITableHeader"/>
            </w:pPr>
            <w:r>
              <w:rPr>
                <w:b/>
                <w:color w:val="FFFFFF"/>
                <w:sz w:val="18"/>
              </w:rPr>
              <w:t>Current process (before)</w:t>
            </w:r>
          </w:p>
        </w:tc>
        <w:tc>
          <w:tcPr>
            <w:tcW w:type="dxa" w:w="4693"/>
            <w:shd w:val="clear" w:color="auto" w:fill="004EA8"/>
            <w:tcMar>
              <w:top w:w="50" w:type="dxa"/>
              <w:bottom w:w="50" w:type="dxa"/>
              <w:left w:w="90" w:type="dxa"/>
              <w:right w:w="90" w:type="dxa"/>
            </w:tcMar>
            <w:vAlign w:val="center"/>
          </w:tcPr>
          <w:p>
            <w:pPr>
              <w:pStyle w:val="BDOITableHeader"/>
            </w:pPr>
            <w:r>
              <w:rPr>
                <w:b/>
                <w:color w:val="FFFFFF"/>
                <w:sz w:val="18"/>
              </w:rPr>
              <w:t>Envisioned process in BIBS (after)</w:t>
            </w:r>
          </w:p>
        </w:tc>
      </w:tr>
      <w:tr>
        <w:trPr>
          <w:cantSplit w:val="true"/>
        </w:trPr>
        <w:tc>
          <w:tcPr>
            <w:tcW w:type="dxa" w:w="587"/>
            <w:tcMar>
              <w:top w:w="50" w:type="dxa"/>
              <w:bottom w:w="50" w:type="dxa"/>
              <w:left w:w="90" w:type="dxa"/>
              <w:right w:w="90" w:type="dxa"/>
            </w:tcMar>
          </w:tcPr>
          <w:p>
            <w:pPr>
              <w:pStyle w:val="BDOITable"/>
            </w:pPr>
            <w:r>
              <w:rPr>
                <w:sz w:val="18"/>
              </w:rPr>
              <w:t>1</w:t>
            </w:r>
          </w:p>
        </w:tc>
        <w:tc>
          <w:tcPr>
            <w:tcW w:type="dxa" w:w="4693"/>
            <w:tcMar>
              <w:top w:w="50" w:type="dxa"/>
              <w:bottom w:w="50" w:type="dxa"/>
              <w:left w:w="90" w:type="dxa"/>
              <w:right w:w="90" w:type="dxa"/>
            </w:tcMar>
          </w:tcPr>
          <w:p>
            <w:pPr>
              <w:pStyle w:val="BDOITable"/>
            </w:pPr>
            <w:r>
              <w:rPr>
                <w:sz w:val="18"/>
              </w:rPr>
              <w:t>The risk-profile category is cascaded by memo</w:t>
            </w:r>
          </w:p>
        </w:tc>
        <w:tc>
          <w:tcPr>
            <w:tcW w:type="dxa" w:w="4693"/>
            <w:tcMar>
              <w:top w:w="50" w:type="dxa"/>
              <w:bottom w:w="50" w:type="dxa"/>
              <w:left w:w="90" w:type="dxa"/>
              <w:right w:w="90" w:type="dxa"/>
            </w:tcMar>
          </w:tcPr>
          <w:p>
            <w:pPr>
              <w:pStyle w:val="BDOITable"/>
            </w:pPr>
            <w:r>
              <w:rPr>
                <w:sz w:val="18"/>
              </w:rPr>
              <w:t>Compliance maintains risk categories and rules in BIBS; a checker approves each version</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2</w:t>
            </w:r>
          </w:p>
        </w:tc>
        <w:tc>
          <w:tcPr>
            <w:tcW w:type="dxa" w:w="4693"/>
            <w:tcMar>
              <w:top w:w="50" w:type="dxa"/>
              <w:bottom w:w="50" w:type="dxa"/>
              <w:left w:w="90" w:type="dxa"/>
              <w:right w:w="90" w:type="dxa"/>
            </w:tcMar>
            <w:shd w:val="clear" w:color="auto" w:fill="E5F5FF"/>
          </w:tcPr>
          <w:p>
            <w:pPr>
              <w:pStyle w:val="BDOITable"/>
            </w:pPr>
            <w:r>
              <w:rPr>
                <w:sz w:val="18"/>
              </w:rPr>
              <w:t>Sanctioned names arrive from the AML unit by e-mail advisory</w:t>
            </w:r>
          </w:p>
        </w:tc>
        <w:tc>
          <w:tcPr>
            <w:tcW w:type="dxa" w:w="4693"/>
            <w:tcMar>
              <w:top w:w="50" w:type="dxa"/>
              <w:bottom w:w="50" w:type="dxa"/>
              <w:left w:w="90" w:type="dxa"/>
              <w:right w:w="90" w:type="dxa"/>
            </w:tcMar>
            <w:shd w:val="clear" w:color="auto" w:fill="E5F5FF"/>
          </w:tcPr>
          <w:p>
            <w:pPr>
              <w:pStyle w:val="BDOITable"/>
            </w:pPr>
            <w:r>
              <w:rPr>
                <w:sz w:val="18"/>
              </w:rPr>
              <w:t>List files are loaded on a schedule or uploaded; every run is logged and failed records are reported</w:t>
            </w:r>
          </w:p>
        </w:tc>
      </w:tr>
      <w:tr>
        <w:trPr>
          <w:cantSplit w:val="true"/>
        </w:trPr>
        <w:tc>
          <w:tcPr>
            <w:tcW w:type="dxa" w:w="587"/>
            <w:tcMar>
              <w:top w:w="50" w:type="dxa"/>
              <w:bottom w:w="50" w:type="dxa"/>
              <w:left w:w="90" w:type="dxa"/>
              <w:right w:w="90" w:type="dxa"/>
            </w:tcMar>
          </w:tcPr>
          <w:p>
            <w:pPr>
              <w:pStyle w:val="BDOITable"/>
            </w:pPr>
            <w:r>
              <w:rPr>
                <w:sz w:val="18"/>
              </w:rPr>
              <w:t>3</w:t>
            </w:r>
          </w:p>
        </w:tc>
        <w:tc>
          <w:tcPr>
            <w:tcW w:type="dxa" w:w="4693"/>
            <w:tcMar>
              <w:top w:w="50" w:type="dxa"/>
              <w:bottom w:w="50" w:type="dxa"/>
              <w:left w:w="90" w:type="dxa"/>
              <w:right w:w="90" w:type="dxa"/>
            </w:tcMar>
          </w:tcPr>
          <w:p>
            <w:pPr>
              <w:pStyle w:val="BDOITable"/>
            </w:pPr>
            <w:r>
              <w:rPr>
                <w:sz w:val="18"/>
              </w:rPr>
              <w:t>Names are consolidated and published on SharePoint</w:t>
            </w:r>
          </w:p>
        </w:tc>
        <w:tc>
          <w:tcPr>
            <w:tcW w:type="dxa" w:w="4693"/>
            <w:tcMar>
              <w:top w:w="50" w:type="dxa"/>
              <w:bottom w:w="50" w:type="dxa"/>
              <w:left w:w="90" w:type="dxa"/>
              <w:right w:w="90" w:type="dxa"/>
            </w:tcMar>
          </w:tcPr>
          <w:p>
            <w:pPr>
              <w:pStyle w:val="BDOITable"/>
            </w:pPr>
            <w:r>
              <w:rPr>
                <w:sz w:val="18"/>
              </w:rPr>
              <w:t>The watchlist is held in BIBS by source; manual additions go through maker-checker</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4</w:t>
            </w:r>
          </w:p>
        </w:tc>
        <w:tc>
          <w:tcPr>
            <w:tcW w:type="dxa" w:w="4693"/>
            <w:tcMar>
              <w:top w:w="50" w:type="dxa"/>
              <w:bottom w:w="50" w:type="dxa"/>
              <w:left w:w="90" w:type="dxa"/>
              <w:right w:w="90" w:type="dxa"/>
            </w:tcMar>
            <w:shd w:val="clear" w:color="auto" w:fill="E5F5FF"/>
          </w:tcPr>
          <w:p>
            <w:pPr>
              <w:pStyle w:val="BDOITable"/>
            </w:pPr>
            <w:r>
              <w:rPr>
                <w:sz w:val="18"/>
              </w:rPr>
              <w:t>Investigators match names against BDOI systems by hand</w:t>
            </w:r>
          </w:p>
        </w:tc>
        <w:tc>
          <w:tcPr>
            <w:tcW w:type="dxa" w:w="4693"/>
            <w:tcMar>
              <w:top w:w="50" w:type="dxa"/>
              <w:bottom w:w="50" w:type="dxa"/>
              <w:left w:w="90" w:type="dxa"/>
              <w:right w:w="90" w:type="dxa"/>
            </w:tcMar>
            <w:shd w:val="clear" w:color="auto" w:fill="E5F5FF"/>
          </w:tcPr>
          <w:p>
            <w:pPr>
              <w:pStyle w:val="BDOITable"/>
            </w:pPr>
            <w:r>
              <w:rPr>
                <w:sz w:val="18"/>
              </w:rPr>
              <w:t>BIBS matches every new client, every account application, every list change and the whole client base in a batch window</w:t>
            </w:r>
          </w:p>
        </w:tc>
      </w:tr>
      <w:tr>
        <w:trPr>
          <w:cantSplit w:val="true"/>
        </w:trPr>
        <w:tc>
          <w:tcPr>
            <w:tcW w:type="dxa" w:w="587"/>
            <w:tcMar>
              <w:top w:w="50" w:type="dxa"/>
              <w:bottom w:w="50" w:type="dxa"/>
              <w:left w:w="90" w:type="dxa"/>
              <w:right w:w="90" w:type="dxa"/>
            </w:tcMar>
          </w:tcPr>
          <w:p>
            <w:pPr>
              <w:pStyle w:val="BDOITable"/>
            </w:pPr>
            <w:r>
              <w:rPr>
                <w:sz w:val="18"/>
              </w:rPr>
              <w:t>5</w:t>
            </w:r>
          </w:p>
        </w:tc>
        <w:tc>
          <w:tcPr>
            <w:tcW w:type="dxa" w:w="4693"/>
            <w:tcMar>
              <w:top w:w="50" w:type="dxa"/>
              <w:bottom w:w="50" w:type="dxa"/>
              <w:left w:w="90" w:type="dxa"/>
              <w:right w:w="90" w:type="dxa"/>
            </w:tcMar>
          </w:tcPr>
          <w:p>
            <w:pPr>
              <w:pStyle w:val="BDOITable"/>
            </w:pPr>
            <w:r>
              <w:rPr>
                <w:sz w:val="18"/>
              </w:rPr>
              <w:t>The client risk profile is tagged by hand</w:t>
            </w:r>
          </w:p>
        </w:tc>
        <w:tc>
          <w:tcPr>
            <w:tcW w:type="dxa" w:w="4693"/>
            <w:tcMar>
              <w:top w:w="50" w:type="dxa"/>
              <w:bottom w:w="50" w:type="dxa"/>
              <w:left w:w="90" w:type="dxa"/>
              <w:right w:w="90" w:type="dxa"/>
            </w:tcMar>
          </w:tcPr>
          <w:p>
            <w:pPr>
              <w:pStyle w:val="BDOITable"/>
            </w:pPr>
            <w:r>
              <w:rPr>
                <w:sz w:val="18"/>
              </w:rPr>
              <w:t>Risk rules set the client risk rating and the PEP / watchlist tags; the Investigator can override with evidence</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6</w:t>
            </w:r>
          </w:p>
        </w:tc>
        <w:tc>
          <w:tcPr>
            <w:tcW w:type="dxa" w:w="4693"/>
            <w:tcMar>
              <w:top w:w="50" w:type="dxa"/>
              <w:bottom w:w="50" w:type="dxa"/>
              <w:left w:w="90" w:type="dxa"/>
              <w:right w:w="90" w:type="dxa"/>
            </w:tcMar>
            <w:shd w:val="clear" w:color="auto" w:fill="E5F5FF"/>
          </w:tcPr>
          <w:p>
            <w:pPr>
              <w:pStyle w:val="BDOITable"/>
            </w:pPr>
            <w:r>
              <w:rPr>
                <w:sz w:val="18"/>
              </w:rPr>
              <w:t>Review templates are filled outside the system and e-mailed</w:t>
            </w:r>
          </w:p>
        </w:tc>
        <w:tc>
          <w:tcPr>
            <w:tcW w:type="dxa" w:w="4693"/>
            <w:tcMar>
              <w:top w:w="50" w:type="dxa"/>
              <w:bottom w:w="50" w:type="dxa"/>
              <w:left w:w="90" w:type="dxa"/>
              <w:right w:w="90" w:type="dxa"/>
            </w:tcMar>
            <w:shd w:val="clear" w:color="auto" w:fill="E5F5FF"/>
          </w:tcPr>
          <w:p>
            <w:pPr>
              <w:pStyle w:val="BDOITable"/>
            </w:pPr>
            <w:r>
              <w:rPr>
                <w:sz w:val="18"/>
              </w:rPr>
              <w:t>The Investigator completes the review template on the case and uploads the KYC documents</w:t>
            </w:r>
          </w:p>
        </w:tc>
      </w:tr>
      <w:tr>
        <w:trPr>
          <w:cantSplit w:val="true"/>
        </w:trPr>
        <w:tc>
          <w:tcPr>
            <w:tcW w:type="dxa" w:w="587"/>
            <w:tcMar>
              <w:top w:w="50" w:type="dxa"/>
              <w:bottom w:w="50" w:type="dxa"/>
              <w:left w:w="90" w:type="dxa"/>
              <w:right w:w="90" w:type="dxa"/>
            </w:tcMar>
          </w:tcPr>
          <w:p>
            <w:pPr>
              <w:pStyle w:val="BDOITable"/>
            </w:pPr>
            <w:r>
              <w:rPr>
                <w:sz w:val="18"/>
              </w:rPr>
              <w:t>7</w:t>
            </w:r>
          </w:p>
        </w:tc>
        <w:tc>
          <w:tcPr>
            <w:tcW w:type="dxa" w:w="4693"/>
            <w:tcMar>
              <w:top w:w="50" w:type="dxa"/>
              <w:bottom w:w="50" w:type="dxa"/>
              <w:left w:w="90" w:type="dxa"/>
              <w:right w:w="90" w:type="dxa"/>
            </w:tcMar>
          </w:tcPr>
          <w:p>
            <w:pPr>
              <w:pStyle w:val="BDOITable"/>
            </w:pPr>
            <w:r>
              <w:rPr>
                <w:sz w:val="18"/>
              </w:rPr>
              <w:t>Items are routed for review and approval by e-mail</w:t>
            </w:r>
          </w:p>
        </w:tc>
        <w:tc>
          <w:tcPr>
            <w:tcW w:type="dxa" w:w="4693"/>
            <w:tcMar>
              <w:top w:w="50" w:type="dxa"/>
              <w:bottom w:w="50" w:type="dxa"/>
              <w:left w:w="90" w:type="dxa"/>
              <w:right w:w="90" w:type="dxa"/>
            </w:tcMar>
          </w:tcPr>
          <w:p>
            <w:pPr>
              <w:pStyle w:val="BDOITable"/>
            </w:pPr>
            <w:r>
              <w:rPr>
                <w:sz w:val="18"/>
              </w:rPr>
              <w:t>BIBS validates the case and routes it by the approval matrix to the Unit Head, Compliance and the AML Committee</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8</w:t>
            </w:r>
          </w:p>
        </w:tc>
        <w:tc>
          <w:tcPr>
            <w:tcW w:type="dxa" w:w="4693"/>
            <w:tcMar>
              <w:top w:w="50" w:type="dxa"/>
              <w:bottom w:w="50" w:type="dxa"/>
              <w:left w:w="90" w:type="dxa"/>
              <w:right w:w="90" w:type="dxa"/>
            </w:tcMar>
            <w:shd w:val="clear" w:color="auto" w:fill="E5F5FF"/>
          </w:tcPr>
          <w:p>
            <w:pPr>
              <w:pStyle w:val="BDOITable"/>
            </w:pPr>
            <w:r>
              <w:rPr>
                <w:sz w:val="18"/>
              </w:rPr>
              <w:t>PEP lists are prepared quarterly by Marketing and validated in NLDS by one person</w:t>
            </w:r>
          </w:p>
        </w:tc>
        <w:tc>
          <w:tcPr>
            <w:tcW w:type="dxa" w:w="4693"/>
            <w:tcMar>
              <w:top w:w="50" w:type="dxa"/>
              <w:bottom w:w="50" w:type="dxa"/>
              <w:left w:w="90" w:type="dxa"/>
              <w:right w:w="90" w:type="dxa"/>
            </w:tcMar>
            <w:shd w:val="clear" w:color="auto" w:fill="E5F5FF"/>
          </w:tcPr>
          <w:p>
            <w:pPr>
              <w:pStyle w:val="BDOITable"/>
            </w:pPr>
            <w:r>
              <w:rPr>
                <w:sz w:val="18"/>
              </w:rPr>
              <w:t>PEP entries are part of the watchlist; PEP clients get a case and, where required, an EDD review</w:t>
            </w:r>
          </w:p>
        </w:tc>
      </w:tr>
      <w:tr>
        <w:trPr>
          <w:cantSplit w:val="true"/>
        </w:trPr>
        <w:tc>
          <w:tcPr>
            <w:tcW w:type="dxa" w:w="587"/>
            <w:tcMar>
              <w:top w:w="50" w:type="dxa"/>
              <w:bottom w:w="50" w:type="dxa"/>
              <w:left w:w="90" w:type="dxa"/>
              <w:right w:w="90" w:type="dxa"/>
            </w:tcMar>
          </w:tcPr>
          <w:p>
            <w:pPr>
              <w:pStyle w:val="BDOITable"/>
            </w:pPr>
            <w:r>
              <w:rPr>
                <w:sz w:val="18"/>
              </w:rPr>
              <w:t>9</w:t>
            </w:r>
          </w:p>
        </w:tc>
        <w:tc>
          <w:tcPr>
            <w:tcW w:type="dxa" w:w="4693"/>
            <w:tcMar>
              <w:top w:w="50" w:type="dxa"/>
              <w:bottom w:w="50" w:type="dxa"/>
              <w:left w:w="90" w:type="dxa"/>
              <w:right w:w="90" w:type="dxa"/>
            </w:tcMar>
          </w:tcPr>
          <w:p>
            <w:pPr>
              <w:pStyle w:val="BDOITable"/>
            </w:pPr>
            <w:r>
              <w:rPr>
                <w:sz w:val="18"/>
              </w:rPr>
              <w:t>The STR is prepared by hand and filed on the AMLC portal</w:t>
            </w:r>
          </w:p>
        </w:tc>
        <w:tc>
          <w:tcPr>
            <w:tcW w:type="dxa" w:w="4693"/>
            <w:tcMar>
              <w:top w:w="50" w:type="dxa"/>
              <w:bottom w:w="50" w:type="dxa"/>
              <w:left w:w="90" w:type="dxa"/>
              <w:right w:w="90" w:type="dxa"/>
            </w:tcMar>
          </w:tcPr>
          <w:p>
            <w:pPr>
              <w:pStyle w:val="BDOITable"/>
            </w:pPr>
            <w:r>
              <w:rPr>
                <w:sz w:val="18"/>
              </w:rPr>
              <w:t>BIBS prefills the STR from the case and extracts the committee-approved STRs in the AMLC format; filing on the portal stays manual</w:t>
            </w:r>
          </w:p>
        </w:tc>
      </w:tr>
    </w:tbl>
    <w:p>
      <w:pPr>
        <w:pStyle w:val="BDOISpacer"/>
      </w:pPr>
    </w:p>
    <w:p>
      <w:pPr>
        <w:pStyle w:val="Heading2"/>
      </w:pPr>
      <w:bookmarkStart w:id="109" w:name="_Toc000109"/>
      <w:r>
        <w:rPr/>
        <w:t>2.2 Process overview</w:t>
      </w:r>
      <w:bookmarkEnd w:id="109"/>
    </w:p>
    <w:p>
      <w:r>
        <w:rPr/>
        <w:t>The table lists the steps of the to-be process, and Figure 1 shows them by actor. Steps 5 to 12 are stages of the BIBS case workflow SCR_CASE (section 5).</w:t>
      </w:r>
    </w:p>
    <w:p>
      <w:pPr>
        <w:pStyle w:val="Caption"/>
        <w:keepNext/>
        <w:spacing w:after="60"/>
      </w:pPr>
      <w:r>
        <w:rPr>
          <w:b/>
          <w:i w:val="0"/>
        </w:rPr>
        <w:t xml:space="preserve">Table 5: </w:t>
      </w:r>
      <w:r>
        <w:rPr/>
        <w:t>Process steps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53"/>
        <w:gridCol w:w="2153"/>
        <w:gridCol w:w="1926"/>
        <w:gridCol w:w="3966"/>
        <w:gridCol w:w="1473"/>
      </w:tblGrid>
      <w:tr>
        <w:trPr>
          <w:tblHeader w:val="true"/>
          <w:cantSplit w:val="true"/>
        </w:trPr>
        <w:tc>
          <w:tcPr>
            <w:tcW w:type="dxa" w:w="453"/>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8"/>
              </w:rPr>
              <w:t>Step</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8"/>
              </w:rPr>
              <w:t>Owner</w:t>
            </w:r>
          </w:p>
        </w:tc>
        <w:tc>
          <w:tcPr>
            <w:tcW w:type="dxa" w:w="3966"/>
            <w:shd w:val="clear" w:color="auto" w:fill="004EA8"/>
            <w:tcMar>
              <w:top w:w="50" w:type="dxa"/>
              <w:bottom w:w="50" w:type="dxa"/>
              <w:left w:w="90" w:type="dxa"/>
              <w:right w:w="90" w:type="dxa"/>
            </w:tcMar>
            <w:vAlign w:val="center"/>
          </w:tcPr>
          <w:p>
            <w:pPr>
              <w:pStyle w:val="BDOITableHeader"/>
            </w:pPr>
            <w:r>
              <w:rPr>
                <w:b/>
                <w:color w:val="FFFFFF"/>
                <w:sz w:val="18"/>
              </w:rPr>
              <w:t>What happens in BIBS</w:t>
            </w:r>
          </w:p>
        </w:tc>
        <w:tc>
          <w:tcPr>
            <w:tcW w:type="dxa" w:w="1473"/>
            <w:shd w:val="clear" w:color="auto" w:fill="004EA8"/>
            <w:tcMar>
              <w:top w:w="50" w:type="dxa"/>
              <w:bottom w:w="50" w:type="dxa"/>
              <w:left w:w="90" w:type="dxa"/>
              <w:right w:w="90" w:type="dxa"/>
            </w:tcMar>
            <w:vAlign w:val="center"/>
          </w:tcPr>
          <w:p>
            <w:pPr>
              <w:pStyle w:val="BDOITableHeader"/>
            </w:pPr>
            <w:r>
              <w:rPr>
                <w:b/>
                <w:color w:val="FFFFFF"/>
                <w:sz w:val="18"/>
              </w:rPr>
              <w:t>BRD</w:t>
            </w:r>
          </w:p>
        </w:tc>
      </w:tr>
      <w:tr>
        <w:trPr>
          <w:cantSplit w:val="true"/>
        </w:trPr>
        <w:tc>
          <w:tcPr>
            <w:tcW w:type="dxa" w:w="453"/>
            <w:tcMar>
              <w:top w:w="50" w:type="dxa"/>
              <w:bottom w:w="50" w:type="dxa"/>
              <w:left w:w="90" w:type="dxa"/>
              <w:right w:w="90" w:type="dxa"/>
            </w:tcMar>
          </w:tcPr>
          <w:p>
            <w:pPr>
              <w:pStyle w:val="BDOITable"/>
            </w:pPr>
            <w:r>
              <w:rPr>
                <w:sz w:val="18"/>
              </w:rPr>
              <w:t>1</w:t>
            </w:r>
          </w:p>
        </w:tc>
        <w:tc>
          <w:tcPr>
            <w:tcW w:type="dxa" w:w="2153"/>
            <w:tcMar>
              <w:top w:w="50" w:type="dxa"/>
              <w:bottom w:w="50" w:type="dxa"/>
              <w:left w:w="90" w:type="dxa"/>
              <w:right w:w="90" w:type="dxa"/>
            </w:tcMar>
          </w:tcPr>
          <w:p>
            <w:pPr>
              <w:pStyle w:val="BDOITable"/>
            </w:pPr>
            <w:r>
              <w:rPr>
                <w:sz w:val="18"/>
              </w:rPr>
              <w:t>Configure</w:t>
            </w:r>
          </w:p>
        </w:tc>
        <w:tc>
          <w:tcPr>
            <w:tcW w:type="dxa" w:w="1926"/>
            <w:tcMar>
              <w:top w:w="50" w:type="dxa"/>
              <w:bottom w:w="50" w:type="dxa"/>
              <w:left w:w="90" w:type="dxa"/>
              <w:right w:w="90" w:type="dxa"/>
            </w:tcMar>
          </w:tcPr>
          <w:p>
            <w:pPr>
              <w:pStyle w:val="BDOITable"/>
            </w:pPr>
            <w:r>
              <w:rPr>
                <w:sz w:val="18"/>
              </w:rPr>
              <w:t>Compliance Officer, Compliance Checker</w:t>
            </w:r>
          </w:p>
        </w:tc>
        <w:tc>
          <w:tcPr>
            <w:tcW w:type="dxa" w:w="3966"/>
            <w:tcMar>
              <w:top w:w="50" w:type="dxa"/>
              <w:bottom w:w="50" w:type="dxa"/>
              <w:left w:w="90" w:type="dxa"/>
              <w:right w:w="90" w:type="dxa"/>
            </w:tcMar>
          </w:tcPr>
          <w:p>
            <w:pPr>
              <w:pStyle w:val="BDOITable"/>
            </w:pPr>
            <w:r>
              <w:rPr>
                <w:sz w:val="18"/>
              </w:rPr>
              <w:t>Matching criteria, risk categories and rules, matrices, templates, dispositions and SLAs are drafted, approved and made active from a date</w:t>
            </w:r>
          </w:p>
        </w:tc>
        <w:tc>
          <w:tcPr>
            <w:tcW w:type="dxa" w:w="1473"/>
            <w:tcMar>
              <w:top w:w="50" w:type="dxa"/>
              <w:bottom w:w="50" w:type="dxa"/>
              <w:left w:w="90" w:type="dxa"/>
              <w:right w:w="90" w:type="dxa"/>
            </w:tcMar>
          </w:tcPr>
          <w:p>
            <w:pPr>
              <w:pStyle w:val="BDOITable"/>
            </w:pPr>
            <w:r>
              <w:rPr>
                <w:sz w:val="18"/>
              </w:rPr>
              <w:t>SNSRP-101 to 109</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2</w:t>
            </w:r>
          </w:p>
        </w:tc>
        <w:tc>
          <w:tcPr>
            <w:tcW w:type="dxa" w:w="2153"/>
            <w:tcMar>
              <w:top w:w="50" w:type="dxa"/>
              <w:bottom w:w="50" w:type="dxa"/>
              <w:left w:w="90" w:type="dxa"/>
              <w:right w:w="90" w:type="dxa"/>
            </w:tcMar>
            <w:shd w:val="clear" w:color="auto" w:fill="E5F5FF"/>
          </w:tcPr>
          <w:p>
            <w:pPr>
              <w:pStyle w:val="BDOITable"/>
            </w:pPr>
            <w:r>
              <w:rPr>
                <w:sz w:val="18"/>
              </w:rPr>
              <w:t>List intake</w:t>
            </w:r>
          </w:p>
        </w:tc>
        <w:tc>
          <w:tcPr>
            <w:tcW w:type="dxa" w:w="1926"/>
            <w:tcMar>
              <w:top w:w="50" w:type="dxa"/>
              <w:bottom w:w="50" w:type="dxa"/>
              <w:left w:w="90" w:type="dxa"/>
              <w:right w:w="90" w:type="dxa"/>
            </w:tcMar>
            <w:shd w:val="clear" w:color="auto" w:fill="E5F5FF"/>
          </w:tcPr>
          <w:p>
            <w:pPr>
              <w:pStyle w:val="BDOITable"/>
            </w:pPr>
            <w:r>
              <w:rPr>
                <w:sz w:val="18"/>
              </w:rPr>
              <w:t>System; Compliance Officer</w:t>
            </w:r>
          </w:p>
        </w:tc>
        <w:tc>
          <w:tcPr>
            <w:tcW w:type="dxa" w:w="3966"/>
            <w:tcMar>
              <w:top w:w="50" w:type="dxa"/>
              <w:bottom w:w="50" w:type="dxa"/>
              <w:left w:w="90" w:type="dxa"/>
              <w:right w:w="90" w:type="dxa"/>
            </w:tcMar>
            <w:shd w:val="clear" w:color="auto" w:fill="E5F5FF"/>
          </w:tcPr>
          <w:p>
            <w:pPr>
              <w:pStyle w:val="BDOITable"/>
            </w:pPr>
            <w:r>
              <w:rPr>
                <w:sz w:val="18"/>
              </w:rPr>
              <w:t>Sources are loaded on a schedule or by upload; manual entries are approved by the checker</w:t>
            </w:r>
          </w:p>
        </w:tc>
        <w:tc>
          <w:tcPr>
            <w:tcW w:type="dxa" w:w="1473"/>
            <w:tcMar>
              <w:top w:w="50" w:type="dxa"/>
              <w:bottom w:w="50" w:type="dxa"/>
              <w:left w:w="90" w:type="dxa"/>
              <w:right w:w="90" w:type="dxa"/>
            </w:tcMar>
            <w:shd w:val="clear" w:color="auto" w:fill="E5F5FF"/>
          </w:tcPr>
          <w:p>
            <w:pPr>
              <w:pStyle w:val="BDOITable"/>
            </w:pPr>
            <w:r>
              <w:rPr>
                <w:sz w:val="18"/>
              </w:rPr>
              <w:t>SNSRP-201 to 204</w:t>
            </w:r>
          </w:p>
        </w:tc>
      </w:tr>
      <w:tr>
        <w:trPr>
          <w:cantSplit w:val="true"/>
        </w:trPr>
        <w:tc>
          <w:tcPr>
            <w:tcW w:type="dxa" w:w="453"/>
            <w:tcMar>
              <w:top w:w="50" w:type="dxa"/>
              <w:bottom w:w="50" w:type="dxa"/>
              <w:left w:w="90" w:type="dxa"/>
              <w:right w:w="90" w:type="dxa"/>
            </w:tcMar>
          </w:tcPr>
          <w:p>
            <w:pPr>
              <w:pStyle w:val="BDOITable"/>
            </w:pPr>
            <w:r>
              <w:rPr>
                <w:sz w:val="18"/>
              </w:rPr>
              <w:t>3</w:t>
            </w:r>
          </w:p>
        </w:tc>
        <w:tc>
          <w:tcPr>
            <w:tcW w:type="dxa" w:w="2153"/>
            <w:tcMar>
              <w:top w:w="50" w:type="dxa"/>
              <w:bottom w:w="50" w:type="dxa"/>
              <w:left w:w="90" w:type="dxa"/>
              <w:right w:w="90" w:type="dxa"/>
            </w:tcMar>
          </w:tcPr>
          <w:p>
            <w:pPr>
              <w:pStyle w:val="BDOITable"/>
            </w:pPr>
            <w:r>
              <w:rPr>
                <w:sz w:val="18"/>
              </w:rPr>
              <w:t>Name matching</w:t>
            </w:r>
          </w:p>
        </w:tc>
        <w:tc>
          <w:tcPr>
            <w:tcW w:type="dxa" w:w="1926"/>
            <w:tcMar>
              <w:top w:w="50" w:type="dxa"/>
              <w:bottom w:w="50" w:type="dxa"/>
              <w:left w:w="90" w:type="dxa"/>
              <w:right w:w="90" w:type="dxa"/>
            </w:tcMar>
          </w:tcPr>
          <w:p>
            <w:pPr>
              <w:pStyle w:val="BDOITable"/>
            </w:pPr>
            <w:r>
              <w:rPr>
                <w:sz w:val="18"/>
              </w:rPr>
              <w:t>System</w:t>
            </w:r>
          </w:p>
        </w:tc>
        <w:tc>
          <w:tcPr>
            <w:tcW w:type="dxa" w:w="3966"/>
            <w:tcMar>
              <w:top w:w="50" w:type="dxa"/>
              <w:bottom w:w="50" w:type="dxa"/>
              <w:left w:w="90" w:type="dxa"/>
              <w:right w:w="90" w:type="dxa"/>
            </w:tcMar>
          </w:tcPr>
          <w:p>
            <w:pPr>
              <w:pStyle w:val="BDOITable"/>
            </w:pPr>
            <w:r>
              <w:rPr>
                <w:sz w:val="18"/>
              </w:rPr>
              <w:t>Clients are matched against the active list with exact, phonetic and fuzzy rules; each result is recorded</w:t>
            </w:r>
          </w:p>
        </w:tc>
        <w:tc>
          <w:tcPr>
            <w:tcW w:type="dxa" w:w="1473"/>
            <w:tcMar>
              <w:top w:w="50" w:type="dxa"/>
              <w:bottom w:w="50" w:type="dxa"/>
              <w:left w:w="90" w:type="dxa"/>
              <w:right w:w="90" w:type="dxa"/>
            </w:tcMar>
          </w:tcPr>
          <w:p>
            <w:pPr>
              <w:pStyle w:val="BDOITable"/>
            </w:pPr>
            <w:r>
              <w:rPr>
                <w:sz w:val="18"/>
              </w:rPr>
              <w:t>SNSRP-301, 602</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4</w:t>
            </w:r>
          </w:p>
        </w:tc>
        <w:tc>
          <w:tcPr>
            <w:tcW w:type="dxa" w:w="2153"/>
            <w:tcMar>
              <w:top w:w="50" w:type="dxa"/>
              <w:bottom w:w="50" w:type="dxa"/>
              <w:left w:w="90" w:type="dxa"/>
              <w:right w:w="90" w:type="dxa"/>
            </w:tcMar>
            <w:shd w:val="clear" w:color="auto" w:fill="E5F5FF"/>
          </w:tcPr>
          <w:p>
            <w:pPr>
              <w:pStyle w:val="BDOITable"/>
            </w:pPr>
            <w:r>
              <w:rPr>
                <w:sz w:val="18"/>
              </w:rPr>
              <w:t>Risk tagging</w:t>
            </w:r>
          </w:p>
        </w:tc>
        <w:tc>
          <w:tcPr>
            <w:tcW w:type="dxa" w:w="1926"/>
            <w:tcMar>
              <w:top w:w="50" w:type="dxa"/>
              <w:bottom w:w="50" w:type="dxa"/>
              <w:left w:w="90" w:type="dxa"/>
              <w:right w:w="90" w:type="dxa"/>
            </w:tcMar>
            <w:shd w:val="clear" w:color="auto" w:fill="E5F5FF"/>
          </w:tcPr>
          <w:p>
            <w:pPr>
              <w:pStyle w:val="BDOITable"/>
            </w:pPr>
            <w:r>
              <w:rPr>
                <w:sz w:val="18"/>
              </w:rPr>
              <w:t>System; Investigator</w:t>
            </w:r>
          </w:p>
        </w:tc>
        <w:tc>
          <w:tcPr>
            <w:tcW w:type="dxa" w:w="3966"/>
            <w:tcMar>
              <w:top w:w="50" w:type="dxa"/>
              <w:bottom w:w="50" w:type="dxa"/>
              <w:left w:w="90" w:type="dxa"/>
              <w:right w:w="90" w:type="dxa"/>
            </w:tcMar>
            <w:shd w:val="clear" w:color="auto" w:fill="E5F5FF"/>
          </w:tcPr>
          <w:p>
            <w:pPr>
              <w:pStyle w:val="BDOITable"/>
            </w:pPr>
            <w:r>
              <w:rPr>
                <w:sz w:val="18"/>
              </w:rPr>
              <w:t>Risk rules tag the client; the Investigator overrides a validated false positive with evidence</w:t>
            </w:r>
          </w:p>
        </w:tc>
        <w:tc>
          <w:tcPr>
            <w:tcW w:type="dxa" w:w="1473"/>
            <w:tcMar>
              <w:top w:w="50" w:type="dxa"/>
              <w:bottom w:w="50" w:type="dxa"/>
              <w:left w:w="90" w:type="dxa"/>
              <w:right w:w="90" w:type="dxa"/>
            </w:tcMar>
            <w:shd w:val="clear" w:color="auto" w:fill="E5F5FF"/>
          </w:tcPr>
          <w:p>
            <w:pPr>
              <w:pStyle w:val="BDOITable"/>
            </w:pPr>
            <w:r>
              <w:rPr>
                <w:sz w:val="18"/>
              </w:rPr>
              <w:t>SNSRP-302, 304</w:t>
            </w:r>
          </w:p>
        </w:tc>
      </w:tr>
      <w:tr>
        <w:trPr>
          <w:cantSplit w:val="true"/>
        </w:trPr>
        <w:tc>
          <w:tcPr>
            <w:tcW w:type="dxa" w:w="453"/>
            <w:tcMar>
              <w:top w:w="50" w:type="dxa"/>
              <w:bottom w:w="50" w:type="dxa"/>
              <w:left w:w="90" w:type="dxa"/>
              <w:right w:w="90" w:type="dxa"/>
            </w:tcMar>
          </w:tcPr>
          <w:p>
            <w:pPr>
              <w:pStyle w:val="BDOITable"/>
            </w:pPr>
            <w:r>
              <w:rPr>
                <w:sz w:val="18"/>
              </w:rPr>
              <w:t>5</w:t>
            </w:r>
          </w:p>
        </w:tc>
        <w:tc>
          <w:tcPr>
            <w:tcW w:type="dxa" w:w="2153"/>
            <w:tcMar>
              <w:top w:w="50" w:type="dxa"/>
              <w:bottom w:w="50" w:type="dxa"/>
              <w:left w:w="90" w:type="dxa"/>
              <w:right w:w="90" w:type="dxa"/>
            </w:tcMar>
          </w:tcPr>
          <w:p>
            <w:pPr>
              <w:pStyle w:val="BDOITable"/>
            </w:pPr>
            <w:r>
              <w:rPr>
                <w:sz w:val="18"/>
              </w:rPr>
              <w:t>Case creation</w:t>
            </w:r>
          </w:p>
        </w:tc>
        <w:tc>
          <w:tcPr>
            <w:tcW w:type="dxa" w:w="1926"/>
            <w:tcMar>
              <w:top w:w="50" w:type="dxa"/>
              <w:bottom w:w="50" w:type="dxa"/>
              <w:left w:w="90" w:type="dxa"/>
              <w:right w:w="90" w:type="dxa"/>
            </w:tcMar>
          </w:tcPr>
          <w:p>
            <w:pPr>
              <w:pStyle w:val="BDOITable"/>
            </w:pPr>
            <w:r>
              <w:rPr>
                <w:sz w:val="18"/>
              </w:rPr>
              <w:t>System</w:t>
            </w:r>
          </w:p>
        </w:tc>
        <w:tc>
          <w:tcPr>
            <w:tcW w:type="dxa" w:w="3966"/>
            <w:tcMar>
              <w:top w:w="50" w:type="dxa"/>
              <w:bottom w:w="50" w:type="dxa"/>
              <w:left w:w="90" w:type="dxa"/>
              <w:right w:w="90" w:type="dxa"/>
            </w:tcMar>
          </w:tcPr>
          <w:p>
            <w:pPr>
              <w:pStyle w:val="BDOITable"/>
            </w:pPr>
            <w:r>
              <w:rPr>
                <w:sz w:val="18"/>
              </w:rPr>
              <w:t>A case opens for a high-risk or PEP tag or an account application and is assigned by the assignment matrix</w:t>
            </w:r>
          </w:p>
        </w:tc>
        <w:tc>
          <w:tcPr>
            <w:tcW w:type="dxa" w:w="1473"/>
            <w:tcMar>
              <w:top w:w="50" w:type="dxa"/>
              <w:bottom w:w="50" w:type="dxa"/>
              <w:left w:w="90" w:type="dxa"/>
              <w:right w:w="90" w:type="dxa"/>
            </w:tcMar>
          </w:tcPr>
          <w:p>
            <w:pPr>
              <w:pStyle w:val="BDOITable"/>
            </w:pPr>
            <w:r>
              <w:rPr>
                <w:sz w:val="18"/>
              </w:rPr>
              <w:t>SNSRP-303, 106</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6</w:t>
            </w:r>
          </w:p>
        </w:tc>
        <w:tc>
          <w:tcPr>
            <w:tcW w:type="dxa" w:w="2153"/>
            <w:tcMar>
              <w:top w:w="50" w:type="dxa"/>
              <w:bottom w:w="50" w:type="dxa"/>
              <w:left w:w="90" w:type="dxa"/>
              <w:right w:w="90" w:type="dxa"/>
            </w:tcMar>
            <w:shd w:val="clear" w:color="auto" w:fill="E5F5FF"/>
          </w:tcPr>
          <w:p>
            <w:pPr>
              <w:pStyle w:val="BDOITable"/>
            </w:pPr>
            <w:r>
              <w:rPr>
                <w:sz w:val="18"/>
              </w:rPr>
              <w:t>Investigation</w:t>
            </w:r>
          </w:p>
        </w:tc>
        <w:tc>
          <w:tcPr>
            <w:tcW w:type="dxa" w:w="1926"/>
            <w:tcMar>
              <w:top w:w="50" w:type="dxa"/>
              <w:bottom w:w="50" w:type="dxa"/>
              <w:left w:w="90" w:type="dxa"/>
              <w:right w:w="90" w:type="dxa"/>
            </w:tcMar>
            <w:shd w:val="clear" w:color="auto" w:fill="E5F5FF"/>
          </w:tcPr>
          <w:p>
            <w:pPr>
              <w:pStyle w:val="BDOITable"/>
            </w:pPr>
            <w:r>
              <w:rPr>
                <w:sz w:val="18"/>
              </w:rPr>
              <w:t>Investigator</w:t>
            </w:r>
          </w:p>
        </w:tc>
        <w:tc>
          <w:tcPr>
            <w:tcW w:type="dxa" w:w="3966"/>
            <w:tcMar>
              <w:top w:w="50" w:type="dxa"/>
              <w:bottom w:w="50" w:type="dxa"/>
              <w:left w:w="90" w:type="dxa"/>
              <w:right w:w="90" w:type="dxa"/>
            </w:tcMar>
            <w:shd w:val="clear" w:color="auto" w:fill="E5F5FF"/>
          </w:tcPr>
          <w:p>
            <w:pPr>
              <w:pStyle w:val="BDOITable"/>
            </w:pPr>
            <w:r>
              <w:rPr>
                <w:sz w:val="18"/>
              </w:rPr>
              <w:t>Completes the review template, uploads documents, selects a disposition and submits</w:t>
            </w:r>
          </w:p>
        </w:tc>
        <w:tc>
          <w:tcPr>
            <w:tcW w:type="dxa" w:w="1473"/>
            <w:tcMar>
              <w:top w:w="50" w:type="dxa"/>
              <w:bottom w:w="50" w:type="dxa"/>
              <w:left w:w="90" w:type="dxa"/>
              <w:right w:w="90" w:type="dxa"/>
            </w:tcMar>
            <w:shd w:val="clear" w:color="auto" w:fill="E5F5FF"/>
          </w:tcPr>
          <w:p>
            <w:pPr>
              <w:pStyle w:val="BDOITable"/>
            </w:pPr>
            <w:r>
              <w:rPr>
                <w:sz w:val="18"/>
              </w:rPr>
              <w:t>SNSRP-501, 502, 601</w:t>
            </w:r>
          </w:p>
        </w:tc>
      </w:tr>
      <w:tr>
        <w:trPr>
          <w:cantSplit w:val="true"/>
        </w:trPr>
        <w:tc>
          <w:tcPr>
            <w:tcW w:type="dxa" w:w="453"/>
            <w:tcMar>
              <w:top w:w="50" w:type="dxa"/>
              <w:bottom w:w="50" w:type="dxa"/>
              <w:left w:w="90" w:type="dxa"/>
              <w:right w:w="90" w:type="dxa"/>
            </w:tcMar>
          </w:tcPr>
          <w:p>
            <w:pPr>
              <w:pStyle w:val="BDOITable"/>
            </w:pPr>
            <w:r>
              <w:rPr>
                <w:sz w:val="18"/>
              </w:rPr>
              <w:t>7</w:t>
            </w:r>
          </w:p>
        </w:tc>
        <w:tc>
          <w:tcPr>
            <w:tcW w:type="dxa" w:w="2153"/>
            <w:tcMar>
              <w:top w:w="50" w:type="dxa"/>
              <w:bottom w:w="50" w:type="dxa"/>
              <w:left w:w="90" w:type="dxa"/>
              <w:right w:w="90" w:type="dxa"/>
            </w:tcMar>
          </w:tcPr>
          <w:p>
            <w:pPr>
              <w:pStyle w:val="BDOITable"/>
            </w:pPr>
            <w:r>
              <w:rPr>
                <w:sz w:val="18"/>
              </w:rPr>
              <w:t>Validation and routing</w:t>
            </w:r>
          </w:p>
        </w:tc>
        <w:tc>
          <w:tcPr>
            <w:tcW w:type="dxa" w:w="1926"/>
            <w:tcMar>
              <w:top w:w="50" w:type="dxa"/>
              <w:bottom w:w="50" w:type="dxa"/>
              <w:left w:w="90" w:type="dxa"/>
              <w:right w:w="90" w:type="dxa"/>
            </w:tcMar>
          </w:tcPr>
          <w:p>
            <w:pPr>
              <w:pStyle w:val="BDOITable"/>
            </w:pPr>
            <w:r>
              <w:rPr>
                <w:sz w:val="18"/>
              </w:rPr>
              <w:t>System</w:t>
            </w:r>
          </w:p>
        </w:tc>
        <w:tc>
          <w:tcPr>
            <w:tcW w:type="dxa" w:w="3966"/>
            <w:tcMar>
              <w:top w:w="50" w:type="dxa"/>
              <w:bottom w:w="50" w:type="dxa"/>
              <w:left w:w="90" w:type="dxa"/>
              <w:right w:w="90" w:type="dxa"/>
            </w:tcMar>
          </w:tcPr>
          <w:p>
            <w:pPr>
              <w:pStyle w:val="BDOITable"/>
            </w:pPr>
            <w:r>
              <w:rPr>
                <w:sz w:val="18"/>
              </w:rPr>
              <w:t>Checks the case against the validation rules and routes it by the approval matrix</w:t>
            </w:r>
          </w:p>
        </w:tc>
        <w:tc>
          <w:tcPr>
            <w:tcW w:type="dxa" w:w="1473"/>
            <w:tcMar>
              <w:top w:w="50" w:type="dxa"/>
              <w:bottom w:w="50" w:type="dxa"/>
              <w:left w:w="90" w:type="dxa"/>
              <w:right w:w="90" w:type="dxa"/>
            </w:tcMar>
          </w:tcPr>
          <w:p>
            <w:pPr>
              <w:pStyle w:val="BDOITable"/>
            </w:pPr>
            <w:r>
              <w:rPr>
                <w:sz w:val="18"/>
              </w:rPr>
              <w:t>SNSRP-701, 103</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8</w:t>
            </w:r>
          </w:p>
        </w:tc>
        <w:tc>
          <w:tcPr>
            <w:tcW w:type="dxa" w:w="2153"/>
            <w:tcMar>
              <w:top w:w="50" w:type="dxa"/>
              <w:bottom w:w="50" w:type="dxa"/>
              <w:left w:w="90" w:type="dxa"/>
              <w:right w:w="90" w:type="dxa"/>
            </w:tcMar>
            <w:shd w:val="clear" w:color="auto" w:fill="E5F5FF"/>
          </w:tcPr>
          <w:p>
            <w:pPr>
              <w:pStyle w:val="BDOITable"/>
            </w:pPr>
            <w:r>
              <w:rPr>
                <w:sz w:val="18"/>
              </w:rPr>
              <w:t>Unit Head approval</w:t>
            </w:r>
          </w:p>
        </w:tc>
        <w:tc>
          <w:tcPr>
            <w:tcW w:type="dxa" w:w="1926"/>
            <w:tcMar>
              <w:top w:w="50" w:type="dxa"/>
              <w:bottom w:w="50" w:type="dxa"/>
              <w:left w:w="90" w:type="dxa"/>
              <w:right w:w="90" w:type="dxa"/>
            </w:tcMar>
            <w:shd w:val="clear" w:color="auto" w:fill="E5F5FF"/>
          </w:tcPr>
          <w:p>
            <w:pPr>
              <w:pStyle w:val="BDOITable"/>
            </w:pPr>
            <w:r>
              <w:rPr>
                <w:sz w:val="18"/>
              </w:rPr>
              <w:t>Approver</w:t>
            </w:r>
          </w:p>
        </w:tc>
        <w:tc>
          <w:tcPr>
            <w:tcW w:type="dxa" w:w="3966"/>
            <w:tcMar>
              <w:top w:w="50" w:type="dxa"/>
              <w:bottom w:w="50" w:type="dxa"/>
              <w:left w:w="90" w:type="dxa"/>
              <w:right w:w="90" w:type="dxa"/>
            </w:tcMar>
            <w:shd w:val="clear" w:color="auto" w:fill="E5F5FF"/>
          </w:tcPr>
          <w:p>
            <w:pPr>
              <w:pStyle w:val="BDOITable"/>
            </w:pPr>
            <w:r>
              <w:rPr>
                <w:sz w:val="18"/>
              </w:rPr>
              <w:t>Approves, or disapproves with a rationale and returns the case</w:t>
            </w:r>
          </w:p>
        </w:tc>
        <w:tc>
          <w:tcPr>
            <w:tcW w:type="dxa" w:w="1473"/>
            <w:tcMar>
              <w:top w:w="50" w:type="dxa"/>
              <w:bottom w:w="50" w:type="dxa"/>
              <w:left w:w="90" w:type="dxa"/>
              <w:right w:w="90" w:type="dxa"/>
            </w:tcMar>
            <w:shd w:val="clear" w:color="auto" w:fill="E5F5FF"/>
          </w:tcPr>
          <w:p>
            <w:pPr>
              <w:pStyle w:val="BDOITable"/>
            </w:pPr>
            <w:r>
              <w:rPr>
                <w:sz w:val="18"/>
              </w:rPr>
              <w:t>SNSRP-702</w:t>
            </w:r>
          </w:p>
        </w:tc>
      </w:tr>
      <w:tr>
        <w:trPr>
          <w:cantSplit w:val="true"/>
        </w:trPr>
        <w:tc>
          <w:tcPr>
            <w:tcW w:type="dxa" w:w="453"/>
            <w:tcMar>
              <w:top w:w="50" w:type="dxa"/>
              <w:bottom w:w="50" w:type="dxa"/>
              <w:left w:w="90" w:type="dxa"/>
              <w:right w:w="90" w:type="dxa"/>
            </w:tcMar>
          </w:tcPr>
          <w:p>
            <w:pPr>
              <w:pStyle w:val="BDOITable"/>
            </w:pPr>
            <w:r>
              <w:rPr>
                <w:sz w:val="18"/>
              </w:rPr>
              <w:t>9</w:t>
            </w:r>
          </w:p>
        </w:tc>
        <w:tc>
          <w:tcPr>
            <w:tcW w:type="dxa" w:w="2153"/>
            <w:tcMar>
              <w:top w:w="50" w:type="dxa"/>
              <w:bottom w:w="50" w:type="dxa"/>
              <w:left w:w="90" w:type="dxa"/>
              <w:right w:w="90" w:type="dxa"/>
            </w:tcMar>
          </w:tcPr>
          <w:p>
            <w:pPr>
              <w:pStyle w:val="BDOITable"/>
            </w:pPr>
            <w:r>
              <w:rPr>
                <w:sz w:val="18"/>
              </w:rPr>
              <w:t>BU escalation review</w:t>
            </w:r>
          </w:p>
        </w:tc>
        <w:tc>
          <w:tcPr>
            <w:tcW w:type="dxa" w:w="1926"/>
            <w:tcMar>
              <w:top w:w="50" w:type="dxa"/>
              <w:bottom w:w="50" w:type="dxa"/>
              <w:left w:w="90" w:type="dxa"/>
              <w:right w:w="90" w:type="dxa"/>
            </w:tcMar>
          </w:tcPr>
          <w:p>
            <w:pPr>
              <w:pStyle w:val="BDOITable"/>
            </w:pPr>
            <w:r>
              <w:rPr>
                <w:sz w:val="18"/>
              </w:rPr>
              <w:t>Compliance Officer</w:t>
            </w:r>
          </w:p>
        </w:tc>
        <w:tc>
          <w:tcPr>
            <w:tcW w:type="dxa" w:w="3966"/>
            <w:tcMar>
              <w:top w:w="50" w:type="dxa"/>
              <w:bottom w:w="50" w:type="dxa"/>
              <w:left w:w="90" w:type="dxa"/>
              <w:right w:w="90" w:type="dxa"/>
            </w:tcMar>
          </w:tcPr>
          <w:p>
            <w:pPr>
              <w:pStyle w:val="BDOITable"/>
            </w:pPr>
            <w:r>
              <w:rPr>
                <w:sz w:val="18"/>
              </w:rPr>
              <w:t>Records an outcome and routes by the escalation matrix, or returns for rework</w:t>
            </w:r>
          </w:p>
        </w:tc>
        <w:tc>
          <w:tcPr>
            <w:tcW w:type="dxa" w:w="1473"/>
            <w:tcMar>
              <w:top w:w="50" w:type="dxa"/>
              <w:bottom w:w="50" w:type="dxa"/>
              <w:left w:w="90" w:type="dxa"/>
              <w:right w:w="90" w:type="dxa"/>
            </w:tcMar>
          </w:tcPr>
          <w:p>
            <w:pPr>
              <w:pStyle w:val="BDOITable"/>
            </w:pPr>
            <w:r>
              <w:rPr>
                <w:sz w:val="18"/>
              </w:rPr>
              <w:t>SNSRP-703</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10</w:t>
            </w:r>
          </w:p>
        </w:tc>
        <w:tc>
          <w:tcPr>
            <w:tcW w:type="dxa" w:w="2153"/>
            <w:tcMar>
              <w:top w:w="50" w:type="dxa"/>
              <w:bottom w:w="50" w:type="dxa"/>
              <w:left w:w="90" w:type="dxa"/>
              <w:right w:w="90" w:type="dxa"/>
            </w:tcMar>
            <w:shd w:val="clear" w:color="auto" w:fill="E5F5FF"/>
          </w:tcPr>
          <w:p>
            <w:pPr>
              <w:pStyle w:val="BDOITable"/>
            </w:pPr>
            <w:r>
              <w:rPr>
                <w:sz w:val="18"/>
              </w:rPr>
              <w:t>AML Committee</w:t>
            </w:r>
          </w:p>
        </w:tc>
        <w:tc>
          <w:tcPr>
            <w:tcW w:type="dxa" w:w="1926"/>
            <w:tcMar>
              <w:top w:w="50" w:type="dxa"/>
              <w:bottom w:w="50" w:type="dxa"/>
              <w:left w:w="90" w:type="dxa"/>
              <w:right w:w="90" w:type="dxa"/>
            </w:tcMar>
            <w:shd w:val="clear" w:color="auto" w:fill="E5F5FF"/>
          </w:tcPr>
          <w:p>
            <w:pPr>
              <w:pStyle w:val="BDOITable"/>
            </w:pPr>
            <w:r>
              <w:rPr>
                <w:sz w:val="18"/>
              </w:rPr>
              <w:t>AML Committee members</w:t>
            </w:r>
          </w:p>
        </w:tc>
        <w:tc>
          <w:tcPr>
            <w:tcW w:type="dxa" w:w="3966"/>
            <w:tcMar>
              <w:top w:w="50" w:type="dxa"/>
              <w:bottom w:w="50" w:type="dxa"/>
              <w:left w:w="90" w:type="dxa"/>
              <w:right w:w="90" w:type="dxa"/>
            </w:tcMar>
            <w:shd w:val="clear" w:color="auto" w:fill="E5F5FF"/>
          </w:tcPr>
          <w:p>
            <w:pPr>
              <w:pStyle w:val="BDOITable"/>
            </w:pPr>
            <w:r>
              <w:rPr>
                <w:sz w:val="18"/>
              </w:rPr>
              <w:t>View the full case and record their decisions; the decision rule finalises the case</w:t>
            </w:r>
          </w:p>
        </w:tc>
        <w:tc>
          <w:tcPr>
            <w:tcW w:type="dxa" w:w="1473"/>
            <w:tcMar>
              <w:top w:w="50" w:type="dxa"/>
              <w:bottom w:w="50" w:type="dxa"/>
              <w:left w:w="90" w:type="dxa"/>
              <w:right w:w="90" w:type="dxa"/>
            </w:tcMar>
            <w:shd w:val="clear" w:color="auto" w:fill="E5F5FF"/>
          </w:tcPr>
          <w:p>
            <w:pPr>
              <w:pStyle w:val="BDOITable"/>
            </w:pPr>
            <w:r>
              <w:rPr>
                <w:sz w:val="18"/>
              </w:rPr>
              <w:t>SNSRP-704</w:t>
            </w:r>
          </w:p>
        </w:tc>
      </w:tr>
      <w:tr>
        <w:trPr>
          <w:cantSplit w:val="true"/>
        </w:trPr>
        <w:tc>
          <w:tcPr>
            <w:tcW w:type="dxa" w:w="453"/>
            <w:tcMar>
              <w:top w:w="50" w:type="dxa"/>
              <w:bottom w:w="50" w:type="dxa"/>
              <w:left w:w="90" w:type="dxa"/>
              <w:right w:w="90" w:type="dxa"/>
            </w:tcMar>
          </w:tcPr>
          <w:p>
            <w:pPr>
              <w:pStyle w:val="BDOITable"/>
            </w:pPr>
            <w:r>
              <w:rPr>
                <w:sz w:val="18"/>
              </w:rPr>
              <w:t>11</w:t>
            </w:r>
          </w:p>
        </w:tc>
        <w:tc>
          <w:tcPr>
            <w:tcW w:type="dxa" w:w="2153"/>
            <w:tcMar>
              <w:top w:w="50" w:type="dxa"/>
              <w:bottom w:w="50" w:type="dxa"/>
              <w:left w:w="90" w:type="dxa"/>
              <w:right w:w="90" w:type="dxa"/>
            </w:tcMar>
          </w:tcPr>
          <w:p>
            <w:pPr>
              <w:pStyle w:val="BDOITable"/>
            </w:pPr>
            <w:r>
              <w:rPr>
                <w:sz w:val="18"/>
              </w:rPr>
              <w:t>STR preparation</w:t>
            </w:r>
          </w:p>
        </w:tc>
        <w:tc>
          <w:tcPr>
            <w:tcW w:type="dxa" w:w="1926"/>
            <w:tcMar>
              <w:top w:w="50" w:type="dxa"/>
              <w:bottom w:w="50" w:type="dxa"/>
              <w:left w:w="90" w:type="dxa"/>
              <w:right w:w="90" w:type="dxa"/>
            </w:tcMar>
          </w:tcPr>
          <w:p>
            <w:pPr>
              <w:pStyle w:val="BDOITable"/>
            </w:pPr>
            <w:r>
              <w:rPr>
                <w:sz w:val="18"/>
              </w:rPr>
              <w:t>Compliance Officer</w:t>
            </w:r>
          </w:p>
        </w:tc>
        <w:tc>
          <w:tcPr>
            <w:tcW w:type="dxa" w:w="3966"/>
            <w:tcMar>
              <w:top w:w="50" w:type="dxa"/>
              <w:bottom w:w="50" w:type="dxa"/>
              <w:left w:w="90" w:type="dxa"/>
              <w:right w:w="90" w:type="dxa"/>
            </w:tcMar>
          </w:tcPr>
          <w:p>
            <w:pPr>
              <w:pStyle w:val="BDOITable"/>
            </w:pPr>
            <w:r>
              <w:rPr>
                <w:sz w:val="18"/>
              </w:rPr>
              <w:t>STR prefilled from the case; completeness check</w:t>
            </w:r>
          </w:p>
        </w:tc>
        <w:tc>
          <w:tcPr>
            <w:tcW w:type="dxa" w:w="1473"/>
            <w:tcMar>
              <w:top w:w="50" w:type="dxa"/>
              <w:bottom w:w="50" w:type="dxa"/>
              <w:left w:w="90" w:type="dxa"/>
              <w:right w:w="90" w:type="dxa"/>
            </w:tcMar>
          </w:tcPr>
          <w:p>
            <w:pPr>
              <w:pStyle w:val="BDOITable"/>
            </w:pPr>
            <w:r>
              <w:rPr>
                <w:sz w:val="18"/>
              </w:rPr>
              <w:t>SNSRP-705</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12</w:t>
            </w:r>
          </w:p>
        </w:tc>
        <w:tc>
          <w:tcPr>
            <w:tcW w:type="dxa" w:w="2153"/>
            <w:tcMar>
              <w:top w:w="50" w:type="dxa"/>
              <w:bottom w:w="50" w:type="dxa"/>
              <w:left w:w="90" w:type="dxa"/>
              <w:right w:w="90" w:type="dxa"/>
            </w:tcMar>
            <w:shd w:val="clear" w:color="auto" w:fill="E5F5FF"/>
          </w:tcPr>
          <w:p>
            <w:pPr>
              <w:pStyle w:val="BDOITable"/>
            </w:pPr>
            <w:r>
              <w:rPr>
                <w:sz w:val="18"/>
              </w:rPr>
              <w:t>STR extraction and filing</w:t>
            </w:r>
          </w:p>
        </w:tc>
        <w:tc>
          <w:tcPr>
            <w:tcW w:type="dxa" w:w="1926"/>
            <w:tcMar>
              <w:top w:w="50" w:type="dxa"/>
              <w:bottom w:w="50" w:type="dxa"/>
              <w:left w:w="90" w:type="dxa"/>
              <w:right w:w="90" w:type="dxa"/>
            </w:tcMar>
            <w:shd w:val="clear" w:color="auto" w:fill="E5F5FF"/>
          </w:tcPr>
          <w:p>
            <w:pPr>
              <w:pStyle w:val="BDOITable"/>
            </w:pPr>
            <w:r>
              <w:rPr>
                <w:sz w:val="18"/>
              </w:rPr>
              <w:t>Compliance Officer</w:t>
            </w:r>
          </w:p>
        </w:tc>
        <w:tc>
          <w:tcPr>
            <w:tcW w:type="dxa" w:w="3966"/>
            <w:tcMar>
              <w:top w:w="50" w:type="dxa"/>
              <w:bottom w:w="50" w:type="dxa"/>
              <w:left w:w="90" w:type="dxa"/>
              <w:right w:w="90" w:type="dxa"/>
            </w:tcMar>
            <w:shd w:val="clear" w:color="auto" w:fill="E5F5FF"/>
          </w:tcPr>
          <w:p>
            <w:pPr>
              <w:pStyle w:val="BDOITable"/>
            </w:pPr>
            <w:r>
              <w:rPr>
                <w:sz w:val="18"/>
              </w:rPr>
              <w:t>Committee-approved STRs extracted in the AMLC format and saved; the AMLC reference is recorded after portal filing</w:t>
            </w:r>
          </w:p>
        </w:tc>
        <w:tc>
          <w:tcPr>
            <w:tcW w:type="dxa" w:w="1473"/>
            <w:tcMar>
              <w:top w:w="50" w:type="dxa"/>
              <w:bottom w:w="50" w:type="dxa"/>
              <w:left w:w="90" w:type="dxa"/>
              <w:right w:w="90" w:type="dxa"/>
            </w:tcMar>
            <w:shd w:val="clear" w:color="auto" w:fill="E5F5FF"/>
          </w:tcPr>
          <w:p>
            <w:pPr>
              <w:pStyle w:val="BDOITable"/>
            </w:pPr>
            <w:r>
              <w:rPr>
                <w:sz w:val="18"/>
              </w:rPr>
              <w:t>SNSRP-706</w:t>
            </w:r>
          </w:p>
        </w:tc>
      </w:tr>
    </w:tbl>
    <w:p>
      <w:pPr>
        <w:pStyle w:val="BDOISpacer"/>
      </w:pPr>
    </w:p>
    <w:p>
      <w:pPr>
        <w:keepNext/>
        <w:spacing w:before="80" w:after="0"/>
        <w:jc w:val="center"/>
      </w:pPr>
      <w:r>
        <w:drawing>
          <wp:inline xmlns:a="http://schemas.openxmlformats.org/drawingml/2006/main" xmlns:pic="http://schemas.openxmlformats.org/drawingml/2006/picture">
            <wp:extent cx="6332220" cy="3383922"/>
            <wp:docPr id="3" name="Picture 3"/>
            <wp:cNvGraphicFramePr>
              <a:graphicFrameLocks noChangeAspect="1"/>
            </wp:cNvGraphicFramePr>
            <a:graphic>
              <a:graphicData uri="http://schemas.openxmlformats.org/drawingml/2006/picture">
                <pic:pic>
                  <pic:nvPicPr>
                    <pic:cNvPr id="0" name="brd10_process_flow.png"/>
                    <pic:cNvPicPr/>
                  </pic:nvPicPr>
                  <pic:blipFill>
                    <a:blip r:embed="rId15"/>
                    <a:stretch>
                      <a:fillRect/>
                    </a:stretch>
                  </pic:blipFill>
                  <pic:spPr>
                    <a:xfrm>
                      <a:off x="0" y="0"/>
                      <a:ext cx="6332220" cy="3383922"/>
                    </a:xfrm>
                    <a:prstGeom prst="rect"/>
                  </pic:spPr>
                </pic:pic>
              </a:graphicData>
            </a:graphic>
          </wp:inline>
        </w:drawing>
      </w:r>
    </w:p>
    <w:p>
      <w:pPr>
        <w:pStyle w:val="Caption"/>
        <w:jc w:val="center"/>
      </w:pPr>
      <w:r>
        <w:rPr>
          <w:b/>
          <w:i w:val="0"/>
        </w:rPr>
        <w:t xml:space="preserve">Figure 1: </w:t>
      </w:r>
      <w:r>
        <w:rPr/>
        <w:t>To-be screening process by actor (BRD p.8; SNSRP-101 to 706)</w:t>
      </w:r>
    </w:p>
    <w:p>
      <w:pPr>
        <w:pStyle w:val="Heading2"/>
      </w:pPr>
      <w:bookmarkStart w:id="110" w:name="_Toc000110"/>
      <w:r>
        <w:rPr/>
        <w:t>2.3 Screening triggers and case types</w:t>
      </w:r>
      <w:bookmarkEnd w:id="110"/>
    </w:p>
    <w:p>
      <w:r>
        <w:rPr/>
        <w:t>Screening runs on four triggers. Each run is logged (FR-SS-030).</w:t>
      </w:r>
    </w:p>
    <w:p>
      <w:pPr>
        <w:pStyle w:val="Caption"/>
        <w:keepNext/>
        <w:spacing w:after="60"/>
      </w:pPr>
      <w:r>
        <w:rPr>
          <w:b/>
          <w:i w:val="0"/>
        </w:rPr>
        <w:t xml:space="preserve">Table 6: </w:t>
      </w:r>
      <w:r>
        <w:rPr/>
        <w:t>Screening triggers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11"/>
        <w:gridCol w:w="3754"/>
        <w:gridCol w:w="2581"/>
        <w:gridCol w:w="1525"/>
      </w:tblGrid>
      <w:tr>
        <w:trPr>
          <w:tblHeader w:val="true"/>
          <w:cantSplit w:val="true"/>
        </w:trPr>
        <w:tc>
          <w:tcPr>
            <w:tcW w:type="dxa" w:w="2112"/>
            <w:shd w:val="clear" w:color="auto" w:fill="004EA8"/>
            <w:tcMar>
              <w:top w:w="50" w:type="dxa"/>
              <w:bottom w:w="50" w:type="dxa"/>
              <w:left w:w="90" w:type="dxa"/>
              <w:right w:w="90" w:type="dxa"/>
            </w:tcMar>
            <w:vAlign w:val="center"/>
          </w:tcPr>
          <w:p>
            <w:pPr>
              <w:pStyle w:val="BDOITableHeader"/>
            </w:pPr>
            <w:r>
              <w:rPr>
                <w:b/>
                <w:color w:val="FFFFFF"/>
                <w:sz w:val="18"/>
              </w:rPr>
              <w:t>Trigger</w:t>
            </w:r>
          </w:p>
        </w:tc>
        <w:tc>
          <w:tcPr>
            <w:tcW w:type="dxa" w:w="3754"/>
            <w:shd w:val="clear" w:color="auto" w:fill="004EA8"/>
            <w:tcMar>
              <w:top w:w="50" w:type="dxa"/>
              <w:bottom w:w="50" w:type="dxa"/>
              <w:left w:w="90" w:type="dxa"/>
              <w:right w:w="90" w:type="dxa"/>
            </w:tcMar>
            <w:vAlign w:val="center"/>
          </w:tcPr>
          <w:p>
            <w:pPr>
              <w:pStyle w:val="BDOITableHeader"/>
            </w:pPr>
            <w:r>
              <w:rPr>
                <w:b/>
                <w:color w:val="FFFFFF"/>
                <w:sz w:val="18"/>
              </w:rPr>
              <w:t>When</w:t>
            </w:r>
          </w:p>
        </w:tc>
        <w:tc>
          <w:tcPr>
            <w:tcW w:type="dxa" w:w="2581"/>
            <w:shd w:val="clear" w:color="auto" w:fill="004EA8"/>
            <w:tcMar>
              <w:top w:w="50" w:type="dxa"/>
              <w:bottom w:w="50" w:type="dxa"/>
              <w:left w:w="90" w:type="dxa"/>
              <w:right w:w="90" w:type="dxa"/>
            </w:tcMar>
            <w:vAlign w:val="center"/>
          </w:tcPr>
          <w:p>
            <w:pPr>
              <w:pStyle w:val="BDOITableHeader"/>
            </w:pPr>
            <w:r>
              <w:rPr>
                <w:b/>
                <w:color w:val="FFFFFF"/>
                <w:sz w:val="18"/>
              </w:rPr>
              <w:t>Clients screened</w:t>
            </w:r>
          </w:p>
        </w:tc>
        <w:tc>
          <w:tcPr>
            <w:tcW w:type="dxa" w:w="1525"/>
            <w:shd w:val="clear" w:color="auto" w:fill="004EA8"/>
            <w:tcMar>
              <w:top w:w="50" w:type="dxa"/>
              <w:bottom w:w="50" w:type="dxa"/>
              <w:left w:w="90" w:type="dxa"/>
              <w:right w:w="90" w:type="dxa"/>
            </w:tcMar>
            <w:vAlign w:val="center"/>
          </w:tcPr>
          <w:p>
            <w:pPr>
              <w:pStyle w:val="BDOITableHeader"/>
            </w:pPr>
            <w:r>
              <w:rPr>
                <w:b/>
                <w:color w:val="FFFFFF"/>
                <w:sz w:val="18"/>
              </w:rPr>
              <w:t>BRD</w:t>
            </w:r>
          </w:p>
        </w:tc>
      </w:tr>
      <w:tr>
        <w:trPr>
          <w:cantSplit w:val="true"/>
        </w:trPr>
        <w:tc>
          <w:tcPr>
            <w:tcW w:type="dxa" w:w="2112"/>
            <w:tcMar>
              <w:top w:w="50" w:type="dxa"/>
              <w:bottom w:w="50" w:type="dxa"/>
              <w:left w:w="90" w:type="dxa"/>
              <w:right w:w="90" w:type="dxa"/>
            </w:tcMar>
          </w:tcPr>
          <w:p>
            <w:pPr>
              <w:pStyle w:val="BDOITable"/>
            </w:pPr>
            <w:r>
              <w:rPr>
                <w:sz w:val="18"/>
              </w:rPr>
              <w:t>Client registered</w:t>
            </w:r>
          </w:p>
        </w:tc>
        <w:tc>
          <w:tcPr>
            <w:tcW w:type="dxa" w:w="3754"/>
            <w:tcMar>
              <w:top w:w="50" w:type="dxa"/>
              <w:bottom w:w="50" w:type="dxa"/>
              <w:left w:w="90" w:type="dxa"/>
              <w:right w:w="90" w:type="dxa"/>
            </w:tcMar>
          </w:tcPr>
          <w:p>
            <w:pPr>
              <w:pStyle w:val="BDOITable"/>
            </w:pPr>
            <w:r>
              <w:rPr>
                <w:sz w:val="18"/>
              </w:rPr>
              <w:t>A client or prospect is created, one at a time or by bulk upload</w:t>
            </w:r>
          </w:p>
        </w:tc>
        <w:tc>
          <w:tcPr>
            <w:tcW w:type="dxa" w:w="2581"/>
            <w:tcMar>
              <w:top w:w="50" w:type="dxa"/>
              <w:bottom w:w="50" w:type="dxa"/>
              <w:left w:w="90" w:type="dxa"/>
              <w:right w:w="90" w:type="dxa"/>
            </w:tcMar>
          </w:tcPr>
          <w:p>
            <w:pPr>
              <w:pStyle w:val="BDOITable"/>
            </w:pPr>
            <w:r>
              <w:rPr>
                <w:sz w:val="18"/>
              </w:rPr>
              <w:t>The new client only</w:t>
            </w:r>
          </w:p>
        </w:tc>
        <w:tc>
          <w:tcPr>
            <w:tcW w:type="dxa" w:w="1525"/>
            <w:tcMar>
              <w:top w:w="50" w:type="dxa"/>
              <w:bottom w:w="50" w:type="dxa"/>
              <w:left w:w="90" w:type="dxa"/>
              <w:right w:w="90" w:type="dxa"/>
            </w:tcMar>
          </w:tcPr>
          <w:p>
            <w:pPr>
              <w:pStyle w:val="BDOITable"/>
            </w:pPr>
            <w:r>
              <w:rPr>
                <w:sz w:val="18"/>
              </w:rPr>
              <w:t>SNSRP-602</w:t>
            </w:r>
          </w:p>
        </w:tc>
      </w:tr>
      <w:tr>
        <w:trPr>
          <w:cantSplit w:val="true"/>
        </w:trPr>
        <w:tc>
          <w:tcPr>
            <w:tcW w:type="dxa" w:w="2112"/>
            <w:tcMar>
              <w:top w:w="50" w:type="dxa"/>
              <w:bottom w:w="50" w:type="dxa"/>
              <w:left w:w="90" w:type="dxa"/>
              <w:right w:w="90" w:type="dxa"/>
            </w:tcMar>
            <w:shd w:val="clear" w:color="auto" w:fill="E5F5FF"/>
          </w:tcPr>
          <w:p>
            <w:pPr>
              <w:pStyle w:val="BDOITable"/>
            </w:pPr>
            <w:r>
              <w:rPr>
                <w:sz w:val="18"/>
              </w:rPr>
              <w:t>Client identity changed</w:t>
            </w:r>
          </w:p>
        </w:tc>
        <w:tc>
          <w:tcPr>
            <w:tcW w:type="dxa" w:w="3754"/>
            <w:tcMar>
              <w:top w:w="50" w:type="dxa"/>
              <w:bottom w:w="50" w:type="dxa"/>
              <w:left w:w="90" w:type="dxa"/>
              <w:right w:w="90" w:type="dxa"/>
            </w:tcMar>
            <w:shd w:val="clear" w:color="auto" w:fill="E5F5FF"/>
          </w:tcPr>
          <w:p>
            <w:pPr>
              <w:pStyle w:val="BDOITable"/>
            </w:pPr>
            <w:r>
              <w:rPr>
                <w:sz w:val="18"/>
              </w:rPr>
              <w:t>The name, birth date, nationality, TIN or ID of a client changes</w:t>
            </w:r>
          </w:p>
        </w:tc>
        <w:tc>
          <w:tcPr>
            <w:tcW w:type="dxa" w:w="2581"/>
            <w:tcMar>
              <w:top w:w="50" w:type="dxa"/>
              <w:bottom w:w="50" w:type="dxa"/>
              <w:left w:w="90" w:type="dxa"/>
              <w:right w:w="90" w:type="dxa"/>
            </w:tcMar>
            <w:shd w:val="clear" w:color="auto" w:fill="E5F5FF"/>
          </w:tcPr>
          <w:p>
            <w:pPr>
              <w:pStyle w:val="BDOITable"/>
            </w:pPr>
            <w:r>
              <w:rPr>
                <w:sz w:val="18"/>
              </w:rPr>
              <w:t>That client</w:t>
            </w:r>
          </w:p>
        </w:tc>
        <w:tc>
          <w:tcPr>
            <w:tcW w:type="dxa" w:w="1525"/>
            <w:tcMar>
              <w:top w:w="50" w:type="dxa"/>
              <w:bottom w:w="50" w:type="dxa"/>
              <w:left w:w="90" w:type="dxa"/>
              <w:right w:w="90" w:type="dxa"/>
            </w:tcMar>
            <w:shd w:val="clear" w:color="auto" w:fill="E5F5FF"/>
          </w:tcPr>
          <w:p>
            <w:pPr>
              <w:pStyle w:val="BDOITable"/>
            </w:pPr>
            <w:r>
              <w:rPr>
                <w:sz w:val="18"/>
              </w:rPr>
              <w:t>SNSRP-602</w:t>
            </w:r>
          </w:p>
        </w:tc>
      </w:tr>
      <w:tr>
        <w:trPr>
          <w:cantSplit w:val="true"/>
        </w:trPr>
        <w:tc>
          <w:tcPr>
            <w:tcW w:type="dxa" w:w="2112"/>
            <w:tcMar>
              <w:top w:w="50" w:type="dxa"/>
              <w:bottom w:w="50" w:type="dxa"/>
              <w:left w:w="90" w:type="dxa"/>
              <w:right w:w="90" w:type="dxa"/>
            </w:tcMar>
          </w:tcPr>
          <w:p>
            <w:pPr>
              <w:pStyle w:val="BDOITable"/>
            </w:pPr>
            <w:r>
              <w:rPr>
                <w:sz w:val="18"/>
              </w:rPr>
              <w:t>Account submitted</w:t>
            </w:r>
          </w:p>
        </w:tc>
        <w:tc>
          <w:tcPr>
            <w:tcW w:type="dxa" w:w="3754"/>
            <w:tcMar>
              <w:top w:w="50" w:type="dxa"/>
              <w:bottom w:w="50" w:type="dxa"/>
              <w:left w:w="90" w:type="dxa"/>
              <w:right w:w="90" w:type="dxa"/>
            </w:tcMar>
          </w:tcPr>
          <w:p>
            <w:pPr>
              <w:pStyle w:val="BDOITable"/>
            </w:pPr>
            <w:r>
              <w:rPr>
                <w:sz w:val="18"/>
              </w:rPr>
              <w:t>An account (policy application) of the client is submitted</w:t>
            </w:r>
          </w:p>
        </w:tc>
        <w:tc>
          <w:tcPr>
            <w:tcW w:type="dxa" w:w="2581"/>
            <w:tcMar>
              <w:top w:w="50" w:type="dxa"/>
              <w:bottom w:w="50" w:type="dxa"/>
              <w:left w:w="90" w:type="dxa"/>
              <w:right w:w="90" w:type="dxa"/>
            </w:tcMar>
          </w:tcPr>
          <w:p>
            <w:pPr>
              <w:pStyle w:val="BDOITable"/>
            </w:pPr>
            <w:r>
              <w:rPr>
                <w:sz w:val="18"/>
              </w:rPr>
              <w:t>That client</w:t>
            </w:r>
          </w:p>
        </w:tc>
        <w:tc>
          <w:tcPr>
            <w:tcW w:type="dxa" w:w="1525"/>
            <w:tcMar>
              <w:top w:w="50" w:type="dxa"/>
              <w:bottom w:w="50" w:type="dxa"/>
              <w:left w:w="90" w:type="dxa"/>
              <w:right w:w="90" w:type="dxa"/>
            </w:tcMar>
          </w:tcPr>
          <w:p>
            <w:pPr>
              <w:pStyle w:val="BDOITable"/>
            </w:pPr>
            <w:r>
              <w:rPr>
                <w:sz w:val="18"/>
              </w:rPr>
              <w:t>SNSRP-303</w:t>
            </w:r>
          </w:p>
        </w:tc>
      </w:tr>
      <w:tr>
        <w:trPr>
          <w:cantSplit w:val="true"/>
        </w:trPr>
        <w:tc>
          <w:tcPr>
            <w:tcW w:type="dxa" w:w="2112"/>
            <w:tcMar>
              <w:top w:w="50" w:type="dxa"/>
              <w:bottom w:w="50" w:type="dxa"/>
              <w:left w:w="90" w:type="dxa"/>
              <w:right w:w="90" w:type="dxa"/>
            </w:tcMar>
            <w:shd w:val="clear" w:color="auto" w:fill="E5F5FF"/>
          </w:tcPr>
          <w:p>
            <w:pPr>
              <w:pStyle w:val="BDOITable"/>
            </w:pPr>
            <w:r>
              <w:rPr>
                <w:sz w:val="18"/>
              </w:rPr>
              <w:t>List change</w:t>
            </w:r>
          </w:p>
        </w:tc>
        <w:tc>
          <w:tcPr>
            <w:tcW w:type="dxa" w:w="3754"/>
            <w:tcMar>
              <w:top w:w="50" w:type="dxa"/>
              <w:bottom w:w="50" w:type="dxa"/>
              <w:left w:w="90" w:type="dxa"/>
              <w:right w:w="90" w:type="dxa"/>
            </w:tcMar>
            <w:shd w:val="clear" w:color="auto" w:fill="E5F5FF"/>
          </w:tcPr>
          <w:p>
            <w:pPr>
              <w:pStyle w:val="BDOITable"/>
            </w:pPr>
            <w:r>
              <w:rPr>
                <w:sz w:val="18"/>
              </w:rPr>
              <w:t>A list entry is added, changed or delisted (file run or approved manual change)</w:t>
            </w:r>
          </w:p>
        </w:tc>
        <w:tc>
          <w:tcPr>
            <w:tcW w:type="dxa" w:w="2581"/>
            <w:tcMar>
              <w:top w:w="50" w:type="dxa"/>
              <w:bottom w:w="50" w:type="dxa"/>
              <w:left w:w="90" w:type="dxa"/>
              <w:right w:w="90" w:type="dxa"/>
            </w:tcMar>
            <w:shd w:val="clear" w:color="auto" w:fill="E5F5FF"/>
          </w:tcPr>
          <w:p>
            <w:pPr>
              <w:pStyle w:val="BDOITable"/>
            </w:pPr>
            <w:r>
              <w:rPr>
                <w:sz w:val="18"/>
              </w:rPr>
              <w:t>All in-scope clients against the changed entries</w:t>
            </w:r>
          </w:p>
        </w:tc>
        <w:tc>
          <w:tcPr>
            <w:tcW w:type="dxa" w:w="1525"/>
            <w:tcMar>
              <w:top w:w="50" w:type="dxa"/>
              <w:bottom w:w="50" w:type="dxa"/>
              <w:left w:w="90" w:type="dxa"/>
              <w:right w:w="90" w:type="dxa"/>
            </w:tcMar>
            <w:shd w:val="clear" w:color="auto" w:fill="E5F5FF"/>
          </w:tcPr>
          <w:p>
            <w:pPr>
              <w:pStyle w:val="BDOITable"/>
            </w:pPr>
            <w:r>
              <w:rPr>
                <w:sz w:val="18"/>
              </w:rPr>
              <w:t>SNSRP-201, 204</w:t>
            </w:r>
          </w:p>
        </w:tc>
      </w:tr>
      <w:tr>
        <w:trPr>
          <w:cantSplit w:val="true"/>
        </w:trPr>
        <w:tc>
          <w:tcPr>
            <w:tcW w:type="dxa" w:w="2112"/>
            <w:tcMar>
              <w:top w:w="50" w:type="dxa"/>
              <w:bottom w:w="50" w:type="dxa"/>
              <w:left w:w="90" w:type="dxa"/>
              <w:right w:w="90" w:type="dxa"/>
            </w:tcMar>
          </w:tcPr>
          <w:p>
            <w:pPr>
              <w:pStyle w:val="BDOITable"/>
            </w:pPr>
            <w:r>
              <w:rPr>
                <w:sz w:val="18"/>
              </w:rPr>
              <w:t>Batch window</w:t>
            </w:r>
          </w:p>
        </w:tc>
        <w:tc>
          <w:tcPr>
            <w:tcW w:type="dxa" w:w="3754"/>
            <w:tcMar>
              <w:top w:w="50" w:type="dxa"/>
              <w:bottom w:w="50" w:type="dxa"/>
              <w:left w:w="90" w:type="dxa"/>
              <w:right w:w="90" w:type="dxa"/>
            </w:tcMar>
          </w:tcPr>
          <w:p>
            <w:pPr>
              <w:pStyle w:val="BDOITable"/>
            </w:pPr>
            <w:r>
              <w:rPr>
                <w:sz w:val="18"/>
              </w:rPr>
              <w:t>The scheduled period starts (default 01:30 daily; full re-screen monthly)</w:t>
            </w:r>
          </w:p>
        </w:tc>
        <w:tc>
          <w:tcPr>
            <w:tcW w:type="dxa" w:w="2581"/>
            <w:tcMar>
              <w:top w:w="50" w:type="dxa"/>
              <w:bottom w:w="50" w:type="dxa"/>
              <w:left w:w="90" w:type="dxa"/>
              <w:right w:w="90" w:type="dxa"/>
            </w:tcMar>
          </w:tcPr>
          <w:p>
            <w:pPr>
              <w:pStyle w:val="BDOITable"/>
            </w:pPr>
            <w:r>
              <w:rPr>
                <w:sz w:val="18"/>
              </w:rPr>
              <w:t>All clients in scope of parameter SCR_SCREENING_SCOPE</w:t>
            </w:r>
          </w:p>
        </w:tc>
        <w:tc>
          <w:tcPr>
            <w:tcW w:type="dxa" w:w="1525"/>
            <w:tcMar>
              <w:top w:w="50" w:type="dxa"/>
              <w:bottom w:w="50" w:type="dxa"/>
              <w:left w:w="90" w:type="dxa"/>
              <w:right w:w="90" w:type="dxa"/>
            </w:tcMar>
          </w:tcPr>
          <w:p>
            <w:pPr>
              <w:pStyle w:val="BDOITable"/>
            </w:pPr>
            <w:r>
              <w:rPr>
                <w:sz w:val="18"/>
              </w:rPr>
              <w:t>SNSRP-602</w:t>
            </w:r>
          </w:p>
        </w:tc>
      </w:tr>
    </w:tbl>
    <w:p>
      <w:pPr>
        <w:pStyle w:val="BDOISpacer"/>
      </w:pPr>
    </w:p>
    <w:p>
      <w:r>
        <w:rPr/>
        <w:t>A case has one of six types (LOV SCR_CASE_TYPE). The type comes from the risk category or the trigger.</w:t>
      </w:r>
    </w:p>
    <w:p>
      <w:pPr>
        <w:pStyle w:val="Caption"/>
        <w:keepNext/>
        <w:spacing w:after="60"/>
      </w:pPr>
      <w:r>
        <w:rPr>
          <w:b/>
          <w:i w:val="0"/>
        </w:rPr>
        <w:t xml:space="preserve">Table 7: </w:t>
      </w:r>
      <w:r>
        <w:rPr/>
        <w:t>Case types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403"/>
        <w:gridCol w:w="7570"/>
      </w:tblGrid>
      <w:tr>
        <w:trPr>
          <w:tblHeader w:val="true"/>
          <w:cantSplit w:val="true"/>
        </w:trPr>
        <w:tc>
          <w:tcPr>
            <w:tcW w:type="dxa" w:w="2403"/>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569"/>
            <w:shd w:val="clear" w:color="auto" w:fill="004EA8"/>
            <w:tcMar>
              <w:top w:w="50" w:type="dxa"/>
              <w:bottom w:w="50" w:type="dxa"/>
              <w:left w:w="90" w:type="dxa"/>
              <w:right w:w="90" w:type="dxa"/>
            </w:tcMar>
            <w:vAlign w:val="center"/>
          </w:tcPr>
          <w:p>
            <w:pPr>
              <w:pStyle w:val="BDOITableHeader"/>
            </w:pPr>
            <w:r>
              <w:rPr>
                <w:b/>
                <w:color w:val="FFFFFF"/>
                <w:sz w:val="18"/>
              </w:rPr>
              <w:t>Opened when</w:t>
            </w:r>
          </w:p>
        </w:tc>
      </w:tr>
      <w:tr>
        <w:trPr>
          <w:cantSplit w:val="true"/>
        </w:trPr>
        <w:tc>
          <w:tcPr>
            <w:tcW w:type="dxa" w:w="2403"/>
            <w:tcMar>
              <w:top w:w="50" w:type="dxa"/>
              <w:bottom w:w="50" w:type="dxa"/>
              <w:left w:w="90" w:type="dxa"/>
              <w:right w:w="90" w:type="dxa"/>
            </w:tcMar>
          </w:tcPr>
          <w:p>
            <w:pPr>
              <w:pStyle w:val="BDOITable"/>
            </w:pPr>
            <w:r>
              <w:rPr>
                <w:sz w:val="18"/>
              </w:rPr>
              <w:t>NAME_MATCH</w:t>
            </w:r>
          </w:p>
        </w:tc>
        <w:tc>
          <w:tcPr>
            <w:tcW w:type="dxa" w:w="7569"/>
            <w:tcMar>
              <w:top w:w="50" w:type="dxa"/>
              <w:bottom w:w="50" w:type="dxa"/>
              <w:left w:w="90" w:type="dxa"/>
              <w:right w:w="90" w:type="dxa"/>
            </w:tcMar>
          </w:tcPr>
          <w:p>
            <w:pPr>
              <w:pStyle w:val="BDOITable"/>
            </w:pPr>
            <w:r>
              <w:rPr>
                <w:sz w:val="18"/>
              </w:rPr>
              <w:t>A potential match reaches the case threshold of its matching rule</w:t>
            </w:r>
          </w:p>
        </w:tc>
      </w:tr>
      <w:tr>
        <w:trPr>
          <w:cantSplit w:val="true"/>
        </w:trPr>
        <w:tc>
          <w:tcPr>
            <w:tcW w:type="dxa" w:w="2403"/>
            <w:tcMar>
              <w:top w:w="50" w:type="dxa"/>
              <w:bottom w:w="50" w:type="dxa"/>
              <w:left w:w="90" w:type="dxa"/>
              <w:right w:w="90" w:type="dxa"/>
            </w:tcMar>
            <w:shd w:val="clear" w:color="auto" w:fill="E5F5FF"/>
          </w:tcPr>
          <w:p>
            <w:pPr>
              <w:pStyle w:val="BDOITable"/>
            </w:pPr>
            <w:r>
              <w:rPr>
                <w:sz w:val="18"/>
              </w:rPr>
              <w:t>PEP</w:t>
            </w:r>
          </w:p>
        </w:tc>
        <w:tc>
          <w:tcPr>
            <w:tcW w:type="dxa" w:w="7569"/>
            <w:tcMar>
              <w:top w:w="50" w:type="dxa"/>
              <w:bottom w:w="50" w:type="dxa"/>
              <w:left w:w="90" w:type="dxa"/>
              <w:right w:w="90" w:type="dxa"/>
            </w:tcMar>
            <w:shd w:val="clear" w:color="auto" w:fill="E5F5FF"/>
          </w:tcPr>
          <w:p>
            <w:pPr>
              <w:pStyle w:val="BDOITable"/>
            </w:pPr>
            <w:r>
              <w:rPr>
                <w:sz w:val="18"/>
              </w:rPr>
              <w:t>The client is tagged PEP by a risk rule</w:t>
            </w:r>
          </w:p>
        </w:tc>
      </w:tr>
      <w:tr>
        <w:trPr>
          <w:cantSplit w:val="true"/>
        </w:trPr>
        <w:tc>
          <w:tcPr>
            <w:tcW w:type="dxa" w:w="2403"/>
            <w:tcMar>
              <w:top w:w="50" w:type="dxa"/>
              <w:bottom w:w="50" w:type="dxa"/>
              <w:left w:w="90" w:type="dxa"/>
              <w:right w:w="90" w:type="dxa"/>
            </w:tcMar>
          </w:tcPr>
          <w:p>
            <w:pPr>
              <w:pStyle w:val="BDOITable"/>
            </w:pPr>
            <w:r>
              <w:rPr>
                <w:sz w:val="18"/>
              </w:rPr>
              <w:t>HIGH_RISK</w:t>
            </w:r>
          </w:p>
        </w:tc>
        <w:tc>
          <w:tcPr>
            <w:tcW w:type="dxa" w:w="7569"/>
            <w:tcMar>
              <w:top w:w="50" w:type="dxa"/>
              <w:bottom w:w="50" w:type="dxa"/>
              <w:left w:w="90" w:type="dxa"/>
              <w:right w:w="90" w:type="dxa"/>
            </w:tcMar>
          </w:tcPr>
          <w:p>
            <w:pPr>
              <w:pStyle w:val="BDOITable"/>
            </w:pPr>
            <w:r>
              <w:rPr>
                <w:sz w:val="18"/>
              </w:rPr>
              <w:t>The client is tagged High-risk by a risk rule</w:t>
            </w:r>
          </w:p>
        </w:tc>
      </w:tr>
      <w:tr>
        <w:trPr>
          <w:cantSplit w:val="true"/>
        </w:trPr>
        <w:tc>
          <w:tcPr>
            <w:tcW w:type="dxa" w:w="2403"/>
            <w:tcMar>
              <w:top w:w="50" w:type="dxa"/>
              <w:bottom w:w="50" w:type="dxa"/>
              <w:left w:w="90" w:type="dxa"/>
              <w:right w:w="90" w:type="dxa"/>
            </w:tcMar>
            <w:shd w:val="clear" w:color="auto" w:fill="E5F5FF"/>
          </w:tcPr>
          <w:p>
            <w:pPr>
              <w:pStyle w:val="BDOITable"/>
            </w:pPr>
            <w:r>
              <w:rPr>
                <w:sz w:val="18"/>
              </w:rPr>
              <w:t>EDD</w:t>
            </w:r>
          </w:p>
        </w:tc>
        <w:tc>
          <w:tcPr>
            <w:tcW w:type="dxa" w:w="7569"/>
            <w:tcMar>
              <w:top w:w="50" w:type="dxa"/>
              <w:bottom w:w="50" w:type="dxa"/>
              <w:left w:w="90" w:type="dxa"/>
              <w:right w:w="90" w:type="dxa"/>
            </w:tcMar>
            <w:shd w:val="clear" w:color="auto" w:fill="E5F5FF"/>
          </w:tcPr>
          <w:p>
            <w:pPr>
              <w:pStyle w:val="BDOITable"/>
            </w:pPr>
            <w:r>
              <w:rPr>
                <w:sz w:val="18"/>
              </w:rPr>
              <w:t>The risk category requires Enhanced Due Diligence and the client has an active policy</w:t>
            </w:r>
          </w:p>
        </w:tc>
      </w:tr>
      <w:tr>
        <w:trPr>
          <w:cantSplit w:val="true"/>
        </w:trPr>
        <w:tc>
          <w:tcPr>
            <w:tcW w:type="dxa" w:w="2403"/>
            <w:tcMar>
              <w:top w:w="50" w:type="dxa"/>
              <w:bottom w:w="50" w:type="dxa"/>
              <w:left w:w="90" w:type="dxa"/>
              <w:right w:w="90" w:type="dxa"/>
            </w:tcMar>
          </w:tcPr>
          <w:p>
            <w:pPr>
              <w:pStyle w:val="BDOITable"/>
            </w:pPr>
            <w:r>
              <w:rPr>
                <w:sz w:val="18"/>
              </w:rPr>
              <w:t>MONITOR</w:t>
            </w:r>
          </w:p>
        </w:tc>
        <w:tc>
          <w:tcPr>
            <w:tcW w:type="dxa" w:w="7569"/>
            <w:tcMar>
              <w:top w:w="50" w:type="dxa"/>
              <w:bottom w:w="50" w:type="dxa"/>
              <w:left w:w="90" w:type="dxa"/>
              <w:right w:w="90" w:type="dxa"/>
            </w:tcMar>
          </w:tcPr>
          <w:p>
            <w:pPr>
              <w:pStyle w:val="BDOITable"/>
            </w:pPr>
            <w:r>
              <w:rPr>
                <w:sz w:val="18"/>
              </w:rPr>
              <w:t>A high-risk or PEP client has no active policy; the UCC and the Investigator are notified (SNSRP-303)</w:t>
            </w:r>
          </w:p>
        </w:tc>
      </w:tr>
      <w:tr>
        <w:trPr>
          <w:cantSplit w:val="true"/>
        </w:trPr>
        <w:tc>
          <w:tcPr>
            <w:tcW w:type="dxa" w:w="2403"/>
            <w:tcMar>
              <w:top w:w="50" w:type="dxa"/>
              <w:bottom w:w="50" w:type="dxa"/>
              <w:left w:w="90" w:type="dxa"/>
              <w:right w:w="90" w:type="dxa"/>
            </w:tcMar>
            <w:shd w:val="clear" w:color="auto" w:fill="E5F5FF"/>
          </w:tcPr>
          <w:p>
            <w:pPr>
              <w:pStyle w:val="BDOITable"/>
            </w:pPr>
            <w:r>
              <w:rPr>
                <w:sz w:val="18"/>
              </w:rPr>
              <w:t>ACCOUNT_APPLICATION</w:t>
            </w:r>
          </w:p>
        </w:tc>
        <w:tc>
          <w:tcPr>
            <w:tcW w:type="dxa" w:w="7569"/>
            <w:tcMar>
              <w:top w:w="50" w:type="dxa"/>
              <w:bottom w:w="50" w:type="dxa"/>
              <w:left w:w="90" w:type="dxa"/>
              <w:right w:w="90" w:type="dxa"/>
            </w:tcMar>
            <w:shd w:val="clear" w:color="auto" w:fill="E5F5FF"/>
          </w:tcPr>
          <w:p>
            <w:pPr>
              <w:pStyle w:val="BDOITable"/>
            </w:pPr>
            <w:r>
              <w:rPr>
                <w:sz w:val="18"/>
              </w:rPr>
              <w:t>The client applies for an account and the screening result requires a review</w:t>
            </w:r>
          </w:p>
        </w:tc>
      </w:tr>
    </w:tbl>
    <w:p>
      <w:pPr>
        <w:pStyle w:val="BDOISpacer"/>
      </w:pPr>
    </w:p>
    <w:p>
      <w:pPr>
        <w:pStyle w:val="Heading1"/>
        <w:pageBreakBefore/>
        <w:pBdr>
          <w:bottom w:val="single" w:sz="4" w:space="4" w:color="99C1E7"/>
        </w:pBdr>
      </w:pPr>
      <w:bookmarkStart w:id="111" w:name="_Toc000111"/>
      <w:r>
        <w:rPr/>
        <w:t>3 Personas and roles</w:t>
      </w:r>
      <w:bookmarkEnd w:id="111"/>
    </w:p>
    <w:p>
      <w:pPr>
        <w:pStyle w:val="Heading2"/>
      </w:pPr>
      <w:bookmarkStart w:id="112" w:name="_Toc000112"/>
      <w:r>
        <w:rPr/>
        <w:t>3.1 Personas</w:t>
      </w:r>
      <w:bookmarkEnd w:id="112"/>
    </w:p>
    <w:p>
      <w:pPr>
        <w:pStyle w:val="Caption"/>
        <w:keepNext/>
        <w:spacing w:after="60"/>
      </w:pPr>
      <w:r>
        <w:rPr>
          <w:b/>
          <w:i w:val="0"/>
        </w:rPr>
        <w:t xml:space="preserve">Table 8: </w:t>
      </w:r>
      <w:r>
        <w:rPr/>
        <w:t>Personas and BIBS roles (design R3, section 6.2)</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606"/>
        <w:gridCol w:w="3739"/>
        <w:gridCol w:w="192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8"/>
              </w:rPr>
              <w:t>Persona</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BIBS role</w:t>
            </w:r>
          </w:p>
        </w:tc>
        <w:tc>
          <w:tcPr>
            <w:tcW w:type="dxa" w:w="3739"/>
            <w:shd w:val="clear" w:color="auto" w:fill="004EA8"/>
            <w:tcMar>
              <w:top w:w="50" w:type="dxa"/>
              <w:bottom w:w="50" w:type="dxa"/>
              <w:left w:w="90" w:type="dxa"/>
              <w:right w:w="90" w:type="dxa"/>
            </w:tcMar>
            <w:vAlign w:val="center"/>
          </w:tcPr>
          <w:p>
            <w:pPr>
              <w:pStyle w:val="BDOITableHeader"/>
            </w:pPr>
            <w:r>
              <w:rPr>
                <w:b/>
                <w:color w:val="FFFFFF"/>
                <w:sz w:val="18"/>
              </w:rPr>
              <w:t>Responsibilities in Sanction Screening</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8"/>
              </w:rPr>
              <w:t>BRD</w:t>
            </w:r>
          </w:p>
        </w:tc>
      </w:tr>
      <w:tr>
        <w:trPr>
          <w:cantSplit w:val="true"/>
        </w:trPr>
        <w:tc>
          <w:tcPr>
            <w:tcW w:type="dxa" w:w="1700"/>
            <w:tcMar>
              <w:top w:w="50" w:type="dxa"/>
              <w:bottom w:w="50" w:type="dxa"/>
              <w:left w:w="90" w:type="dxa"/>
              <w:right w:w="90" w:type="dxa"/>
            </w:tcMar>
          </w:tcPr>
          <w:p>
            <w:pPr>
              <w:pStyle w:val="BDOITable"/>
            </w:pPr>
            <w:r>
              <w:rPr>
                <w:sz w:val="18"/>
              </w:rPr>
              <w:t>Compliance Officer</w:t>
            </w:r>
          </w:p>
        </w:tc>
        <w:tc>
          <w:tcPr>
            <w:tcW w:type="dxa" w:w="2606"/>
            <w:tcMar>
              <w:top w:w="50" w:type="dxa"/>
              <w:bottom w:w="50" w:type="dxa"/>
              <w:left w:w="90" w:type="dxa"/>
              <w:right w:w="90" w:type="dxa"/>
            </w:tcMar>
          </w:tcPr>
          <w:p>
            <w:pPr>
              <w:pStyle w:val="BDOITable"/>
            </w:pPr>
            <w:r>
              <w:rPr>
                <w:sz w:val="18"/>
              </w:rPr>
              <w:t>COMPLIANCE_OFFICER</w:t>
            </w:r>
          </w:p>
        </w:tc>
        <w:tc>
          <w:tcPr>
            <w:tcW w:type="dxa" w:w="3739"/>
            <w:tcMar>
              <w:top w:w="50" w:type="dxa"/>
              <w:bottom w:w="50" w:type="dxa"/>
              <w:left w:w="90" w:type="dxa"/>
              <w:right w:w="90" w:type="dxa"/>
            </w:tcMar>
          </w:tcPr>
          <w:p>
            <w:pPr>
              <w:pStyle w:val="BDOITable"/>
            </w:pPr>
            <w:r>
              <w:rPr>
                <w:sz w:val="18"/>
              </w:rPr>
              <w:t>Drafts configuration; maintains list entries and uploads list files; reviews BU escalations; prepares and extracts STRs; re-assigns cases; runs reports and the audit report</w:t>
            </w:r>
          </w:p>
        </w:tc>
        <w:tc>
          <w:tcPr>
            <w:tcW w:type="dxa" w:w="1926"/>
            <w:tcMar>
              <w:top w:w="50" w:type="dxa"/>
              <w:bottom w:w="50" w:type="dxa"/>
              <w:left w:w="90" w:type="dxa"/>
              <w:right w:w="90" w:type="dxa"/>
            </w:tcMar>
          </w:tcPr>
          <w:p>
            <w:pPr>
              <w:pStyle w:val="BDOITable"/>
            </w:pPr>
            <w:r>
              <w:rPr>
                <w:sz w:val="18"/>
              </w:rPr>
              <w:t>SNSRP-101 to 108, 203, 703, 705, 706, 901, 903</w:t>
            </w:r>
          </w:p>
        </w:tc>
      </w:tr>
      <w:tr>
        <w:trPr>
          <w:cantSplit w:val="true"/>
        </w:trPr>
        <w:tc>
          <w:tcPr>
            <w:tcW w:type="dxa" w:w="1700"/>
            <w:tcMar>
              <w:top w:w="50" w:type="dxa"/>
              <w:bottom w:w="50" w:type="dxa"/>
              <w:left w:w="90" w:type="dxa"/>
              <w:right w:w="90" w:type="dxa"/>
            </w:tcMar>
            <w:shd w:val="clear" w:color="auto" w:fill="E5F5FF"/>
          </w:tcPr>
          <w:p>
            <w:pPr>
              <w:pStyle w:val="BDOITable"/>
            </w:pPr>
            <w:r>
              <w:rPr>
                <w:sz w:val="18"/>
              </w:rPr>
              <w:t>Compliance Officer (Checker)</w:t>
            </w:r>
          </w:p>
        </w:tc>
        <w:tc>
          <w:tcPr>
            <w:tcW w:type="dxa" w:w="2606"/>
            <w:tcMar>
              <w:top w:w="50" w:type="dxa"/>
              <w:bottom w:w="50" w:type="dxa"/>
              <w:left w:w="90" w:type="dxa"/>
              <w:right w:w="90" w:type="dxa"/>
            </w:tcMar>
            <w:shd w:val="clear" w:color="auto" w:fill="E5F5FF"/>
          </w:tcPr>
          <w:p>
            <w:pPr>
              <w:pStyle w:val="BDOITable"/>
            </w:pPr>
            <w:r>
              <w:rPr>
                <w:sz w:val="18"/>
              </w:rPr>
              <w:t>COMPLIANCE_CHECKER</w:t>
            </w:r>
          </w:p>
        </w:tc>
        <w:tc>
          <w:tcPr>
            <w:tcW w:type="dxa" w:w="3739"/>
            <w:tcMar>
              <w:top w:w="50" w:type="dxa"/>
              <w:bottom w:w="50" w:type="dxa"/>
              <w:left w:w="90" w:type="dxa"/>
              <w:right w:w="90" w:type="dxa"/>
            </w:tcMar>
            <w:shd w:val="clear" w:color="auto" w:fill="E5F5FF"/>
          </w:tcPr>
          <w:p>
            <w:pPr>
              <w:pStyle w:val="BDOITable"/>
            </w:pPr>
            <w:r>
              <w:rPr>
                <w:sz w:val="18"/>
              </w:rPr>
              <w:t>Approves or rejects configuration versions and list changes</w:t>
            </w:r>
          </w:p>
        </w:tc>
        <w:tc>
          <w:tcPr>
            <w:tcW w:type="dxa" w:w="1926"/>
            <w:tcMar>
              <w:top w:w="50" w:type="dxa"/>
              <w:bottom w:w="50" w:type="dxa"/>
              <w:left w:w="90" w:type="dxa"/>
              <w:right w:w="90" w:type="dxa"/>
            </w:tcMar>
            <w:shd w:val="clear" w:color="auto" w:fill="E5F5FF"/>
          </w:tcPr>
          <w:p>
            <w:pPr>
              <w:pStyle w:val="BDOITable"/>
            </w:pPr>
            <w:r>
              <w:rPr>
                <w:sz w:val="18"/>
              </w:rPr>
              <w:t>SNSRP-109, 204</w:t>
            </w:r>
          </w:p>
        </w:tc>
      </w:tr>
      <w:tr>
        <w:trPr>
          <w:cantSplit w:val="true"/>
        </w:trPr>
        <w:tc>
          <w:tcPr>
            <w:tcW w:type="dxa" w:w="1700"/>
            <w:tcMar>
              <w:top w:w="50" w:type="dxa"/>
              <w:bottom w:w="50" w:type="dxa"/>
              <w:left w:w="90" w:type="dxa"/>
              <w:right w:w="90" w:type="dxa"/>
            </w:tcMar>
          </w:tcPr>
          <w:p>
            <w:pPr>
              <w:pStyle w:val="BDOITable"/>
            </w:pPr>
            <w:r>
              <w:rPr>
                <w:sz w:val="18"/>
              </w:rPr>
              <w:t>Unit Compliance (User) Coordinator</w:t>
            </w:r>
          </w:p>
        </w:tc>
        <w:tc>
          <w:tcPr>
            <w:tcW w:type="dxa" w:w="2606"/>
            <w:tcMar>
              <w:top w:w="50" w:type="dxa"/>
              <w:bottom w:w="50" w:type="dxa"/>
              <w:left w:w="90" w:type="dxa"/>
              <w:right w:w="90" w:type="dxa"/>
            </w:tcMar>
          </w:tcPr>
          <w:p>
            <w:pPr>
              <w:pStyle w:val="BDOITable"/>
            </w:pPr>
            <w:r>
              <w:rPr>
                <w:sz w:val="18"/>
              </w:rPr>
              <w:t>UNIT_COMPLIANCE_COORD</w:t>
            </w:r>
          </w:p>
        </w:tc>
        <w:tc>
          <w:tcPr>
            <w:tcW w:type="dxa" w:w="3739"/>
            <w:tcMar>
              <w:top w:w="50" w:type="dxa"/>
              <w:bottom w:w="50" w:type="dxa"/>
              <w:left w:w="90" w:type="dxa"/>
              <w:right w:w="90" w:type="dxa"/>
            </w:tcMar>
          </w:tcPr>
          <w:p>
            <w:pPr>
              <w:pStyle w:val="BDOITable"/>
            </w:pPr>
            <w:r>
              <w:rPr>
                <w:sz w:val="18"/>
              </w:rPr>
              <w:t>Monitors cases, re-assigns cases, receives notices for clients without an active policy and document reminders; runs reports</w:t>
            </w:r>
          </w:p>
        </w:tc>
        <w:tc>
          <w:tcPr>
            <w:tcW w:type="dxa" w:w="1926"/>
            <w:tcMar>
              <w:top w:w="50" w:type="dxa"/>
              <w:bottom w:w="50" w:type="dxa"/>
              <w:left w:w="90" w:type="dxa"/>
              <w:right w:w="90" w:type="dxa"/>
            </w:tcMar>
          </w:tcPr>
          <w:p>
            <w:pPr>
              <w:pStyle w:val="BDOITable"/>
            </w:pPr>
            <w:r>
              <w:rPr>
                <w:sz w:val="18"/>
              </w:rPr>
              <w:t>SNSRP-303, 402, 403, 802, 901</w:t>
            </w:r>
          </w:p>
        </w:tc>
      </w:tr>
      <w:tr>
        <w:trPr>
          <w:cantSplit w:val="true"/>
        </w:trPr>
        <w:tc>
          <w:tcPr>
            <w:tcW w:type="dxa" w:w="1700"/>
            <w:tcMar>
              <w:top w:w="50" w:type="dxa"/>
              <w:bottom w:w="50" w:type="dxa"/>
              <w:left w:w="90" w:type="dxa"/>
              <w:right w:w="90" w:type="dxa"/>
            </w:tcMar>
            <w:shd w:val="clear" w:color="auto" w:fill="E5F5FF"/>
          </w:tcPr>
          <w:p>
            <w:pPr>
              <w:pStyle w:val="BDOITable"/>
            </w:pPr>
            <w:r>
              <w:rPr>
                <w:sz w:val="18"/>
              </w:rPr>
              <w:t>Investigator</w:t>
            </w:r>
          </w:p>
        </w:tc>
        <w:tc>
          <w:tcPr>
            <w:tcW w:type="dxa" w:w="2606"/>
            <w:tcMar>
              <w:top w:w="50" w:type="dxa"/>
              <w:bottom w:w="50" w:type="dxa"/>
              <w:left w:w="90" w:type="dxa"/>
              <w:right w:w="90" w:type="dxa"/>
            </w:tcMar>
            <w:shd w:val="clear" w:color="auto" w:fill="E5F5FF"/>
          </w:tcPr>
          <w:p>
            <w:pPr>
              <w:pStyle w:val="BDOITable"/>
            </w:pPr>
            <w:r>
              <w:rPr>
                <w:sz w:val="18"/>
              </w:rPr>
              <w:t>SCR_INVESTIGATOR</w:t>
            </w:r>
          </w:p>
        </w:tc>
        <w:tc>
          <w:tcPr>
            <w:tcW w:type="dxa" w:w="3739"/>
            <w:tcMar>
              <w:top w:w="50" w:type="dxa"/>
              <w:bottom w:w="50" w:type="dxa"/>
              <w:left w:w="90" w:type="dxa"/>
              <w:right w:w="90" w:type="dxa"/>
            </w:tcMar>
            <w:shd w:val="clear" w:color="auto" w:fill="E5F5FF"/>
          </w:tcPr>
          <w:p>
            <w:pPr>
              <w:pStyle w:val="BDOITable"/>
            </w:pPr>
            <w:r>
              <w:rPr>
                <w:sz w:val="18"/>
              </w:rPr>
              <w:t>Works the investigation stage: reviews, documents, dispositions; updates risk tags with evidence</w:t>
            </w:r>
          </w:p>
        </w:tc>
        <w:tc>
          <w:tcPr>
            <w:tcW w:type="dxa" w:w="1926"/>
            <w:tcMar>
              <w:top w:w="50" w:type="dxa"/>
              <w:bottom w:w="50" w:type="dxa"/>
              <w:left w:w="90" w:type="dxa"/>
              <w:right w:w="90" w:type="dxa"/>
            </w:tcMar>
            <w:shd w:val="clear" w:color="auto" w:fill="E5F5FF"/>
          </w:tcPr>
          <w:p>
            <w:pPr>
              <w:pStyle w:val="BDOITable"/>
            </w:pPr>
            <w:r>
              <w:rPr>
                <w:sz w:val="18"/>
              </w:rPr>
              <w:t>SNSRP-304, 402 to 404, 501, 502, 601</w:t>
            </w:r>
          </w:p>
        </w:tc>
      </w:tr>
      <w:tr>
        <w:trPr>
          <w:cantSplit w:val="true"/>
        </w:trPr>
        <w:tc>
          <w:tcPr>
            <w:tcW w:type="dxa" w:w="1700"/>
            <w:tcMar>
              <w:top w:w="50" w:type="dxa"/>
              <w:bottom w:w="50" w:type="dxa"/>
              <w:left w:w="90" w:type="dxa"/>
              <w:right w:w="90" w:type="dxa"/>
            </w:tcMar>
          </w:tcPr>
          <w:p>
            <w:pPr>
              <w:pStyle w:val="BDOITable"/>
            </w:pPr>
            <w:r>
              <w:rPr>
                <w:sz w:val="18"/>
              </w:rPr>
              <w:t>Approver (Unit Head)</w:t>
            </w:r>
          </w:p>
        </w:tc>
        <w:tc>
          <w:tcPr>
            <w:tcW w:type="dxa" w:w="2606"/>
            <w:tcMar>
              <w:top w:w="50" w:type="dxa"/>
              <w:bottom w:w="50" w:type="dxa"/>
              <w:left w:w="90" w:type="dxa"/>
              <w:right w:w="90" w:type="dxa"/>
            </w:tcMar>
          </w:tcPr>
          <w:p>
            <w:pPr>
              <w:pStyle w:val="BDOITable"/>
            </w:pPr>
            <w:r>
              <w:rPr>
                <w:sz w:val="18"/>
              </w:rPr>
              <w:t>SCR_APPROVER</w:t>
            </w:r>
          </w:p>
        </w:tc>
        <w:tc>
          <w:tcPr>
            <w:tcW w:type="dxa" w:w="3739"/>
            <w:tcMar>
              <w:top w:w="50" w:type="dxa"/>
              <w:bottom w:w="50" w:type="dxa"/>
              <w:left w:w="90" w:type="dxa"/>
              <w:right w:w="90" w:type="dxa"/>
            </w:tcMar>
          </w:tcPr>
          <w:p>
            <w:pPr>
              <w:pStyle w:val="BDOITable"/>
            </w:pPr>
            <w:r>
              <w:rPr>
                <w:sz w:val="18"/>
              </w:rPr>
              <w:t>Approves or disapproves recommendations; re-assigns approvals</w:t>
            </w:r>
          </w:p>
        </w:tc>
        <w:tc>
          <w:tcPr>
            <w:tcW w:type="dxa" w:w="1926"/>
            <w:tcMar>
              <w:top w:w="50" w:type="dxa"/>
              <w:bottom w:w="50" w:type="dxa"/>
              <w:left w:w="90" w:type="dxa"/>
              <w:right w:w="90" w:type="dxa"/>
            </w:tcMar>
          </w:tcPr>
          <w:p>
            <w:pPr>
              <w:pStyle w:val="BDOITable"/>
            </w:pPr>
            <w:r>
              <w:rPr>
                <w:sz w:val="18"/>
              </w:rPr>
              <w:t>SNSRP-702, 801</w:t>
            </w:r>
          </w:p>
        </w:tc>
      </w:tr>
      <w:tr>
        <w:trPr>
          <w:cantSplit w:val="true"/>
        </w:trPr>
        <w:tc>
          <w:tcPr>
            <w:tcW w:type="dxa" w:w="1700"/>
            <w:tcMar>
              <w:top w:w="50" w:type="dxa"/>
              <w:bottom w:w="50" w:type="dxa"/>
              <w:left w:w="90" w:type="dxa"/>
              <w:right w:w="90" w:type="dxa"/>
            </w:tcMar>
            <w:shd w:val="clear" w:color="auto" w:fill="E5F5FF"/>
          </w:tcPr>
          <w:p>
            <w:pPr>
              <w:pStyle w:val="BDOITable"/>
            </w:pPr>
            <w:r>
              <w:rPr>
                <w:sz w:val="18"/>
              </w:rPr>
              <w:t>AML Committee Member</w:t>
            </w:r>
          </w:p>
        </w:tc>
        <w:tc>
          <w:tcPr>
            <w:tcW w:type="dxa" w:w="2606"/>
            <w:tcMar>
              <w:top w:w="50" w:type="dxa"/>
              <w:bottom w:w="50" w:type="dxa"/>
              <w:left w:w="90" w:type="dxa"/>
              <w:right w:w="90" w:type="dxa"/>
            </w:tcMar>
            <w:shd w:val="clear" w:color="auto" w:fill="E5F5FF"/>
          </w:tcPr>
          <w:p>
            <w:pPr>
              <w:pStyle w:val="BDOITable"/>
            </w:pPr>
            <w:r>
              <w:rPr>
                <w:sz w:val="18"/>
              </w:rPr>
              <w:t>AML_COMMITTEE</w:t>
            </w:r>
          </w:p>
        </w:tc>
        <w:tc>
          <w:tcPr>
            <w:tcW w:type="dxa" w:w="3739"/>
            <w:tcMar>
              <w:top w:w="50" w:type="dxa"/>
              <w:bottom w:w="50" w:type="dxa"/>
              <w:left w:w="90" w:type="dxa"/>
              <w:right w:w="90" w:type="dxa"/>
            </w:tcMar>
            <w:shd w:val="clear" w:color="auto" w:fill="E5F5FF"/>
          </w:tcPr>
          <w:p>
            <w:pPr>
              <w:pStyle w:val="BDOITable"/>
            </w:pPr>
            <w:r>
              <w:rPr>
                <w:sz w:val="18"/>
              </w:rPr>
              <w:t>Views committee cases and records decisions</w:t>
            </w:r>
          </w:p>
        </w:tc>
        <w:tc>
          <w:tcPr>
            <w:tcW w:type="dxa" w:w="1926"/>
            <w:tcMar>
              <w:top w:w="50" w:type="dxa"/>
              <w:bottom w:w="50" w:type="dxa"/>
              <w:left w:w="90" w:type="dxa"/>
              <w:right w:w="90" w:type="dxa"/>
            </w:tcMar>
            <w:shd w:val="clear" w:color="auto" w:fill="E5F5FF"/>
          </w:tcPr>
          <w:p>
            <w:pPr>
              <w:pStyle w:val="BDOITable"/>
            </w:pPr>
            <w:r>
              <w:rPr>
                <w:sz w:val="18"/>
              </w:rPr>
              <w:t>SNSRP-704</w:t>
            </w:r>
          </w:p>
        </w:tc>
      </w:tr>
      <w:tr>
        <w:trPr>
          <w:cantSplit w:val="true"/>
        </w:trPr>
        <w:tc>
          <w:tcPr>
            <w:tcW w:type="dxa" w:w="1700"/>
            <w:tcMar>
              <w:top w:w="50" w:type="dxa"/>
              <w:bottom w:w="50" w:type="dxa"/>
              <w:left w:w="90" w:type="dxa"/>
              <w:right w:w="90" w:type="dxa"/>
            </w:tcMar>
          </w:tcPr>
          <w:p>
            <w:pPr>
              <w:pStyle w:val="BDOITable"/>
            </w:pPr>
            <w:r>
              <w:rPr>
                <w:sz w:val="18"/>
              </w:rPr>
              <w:t>Operations Lead</w:t>
            </w:r>
          </w:p>
        </w:tc>
        <w:tc>
          <w:tcPr>
            <w:tcW w:type="dxa" w:w="2606"/>
            <w:tcMar>
              <w:top w:w="50" w:type="dxa"/>
              <w:bottom w:w="50" w:type="dxa"/>
              <w:left w:w="90" w:type="dxa"/>
              <w:right w:w="90" w:type="dxa"/>
            </w:tcMar>
          </w:tcPr>
          <w:p>
            <w:pPr>
              <w:pStyle w:val="BDOITable"/>
            </w:pPr>
            <w:r>
              <w:rPr>
                <w:sz w:val="18"/>
              </w:rPr>
              <w:t>Existing team-lead role named by BDOI (SQ19)</w:t>
            </w:r>
          </w:p>
        </w:tc>
        <w:tc>
          <w:tcPr>
            <w:tcW w:type="dxa" w:w="3739"/>
            <w:tcMar>
              <w:top w:w="50" w:type="dxa"/>
              <w:bottom w:w="50" w:type="dxa"/>
              <w:left w:w="90" w:type="dxa"/>
              <w:right w:w="90" w:type="dxa"/>
            </w:tcMar>
          </w:tcPr>
          <w:p>
            <w:pPr>
              <w:pStyle w:val="BDOITable"/>
            </w:pPr>
            <w:r>
              <w:rPr>
                <w:sz w:val="18"/>
              </w:rPr>
              <w:t>Monitors SLAs and escalations; runs compliance reports</w:t>
            </w:r>
          </w:p>
        </w:tc>
        <w:tc>
          <w:tcPr>
            <w:tcW w:type="dxa" w:w="1926"/>
            <w:tcMar>
              <w:top w:w="50" w:type="dxa"/>
              <w:bottom w:w="50" w:type="dxa"/>
              <w:left w:w="90" w:type="dxa"/>
              <w:right w:w="90" w:type="dxa"/>
            </w:tcMar>
          </w:tcPr>
          <w:p>
            <w:pPr>
              <w:pStyle w:val="BDOITable"/>
            </w:pPr>
            <w:r>
              <w:rPr>
                <w:sz w:val="18"/>
              </w:rPr>
              <w:t>p.23-24</w:t>
            </w:r>
          </w:p>
        </w:tc>
      </w:tr>
      <w:tr>
        <w:trPr>
          <w:cantSplit w:val="true"/>
        </w:trPr>
        <w:tc>
          <w:tcPr>
            <w:tcW w:type="dxa" w:w="1700"/>
            <w:tcMar>
              <w:top w:w="50" w:type="dxa"/>
              <w:bottom w:w="50" w:type="dxa"/>
              <w:left w:w="90" w:type="dxa"/>
              <w:right w:w="90" w:type="dxa"/>
            </w:tcMar>
            <w:shd w:val="clear" w:color="auto" w:fill="E5F5FF"/>
          </w:tcPr>
          <w:p>
            <w:pPr>
              <w:pStyle w:val="BDOITable"/>
            </w:pPr>
            <w:r>
              <w:rPr>
                <w:sz w:val="18"/>
              </w:rPr>
              <w:t>Auditor</w:t>
            </w:r>
          </w:p>
        </w:tc>
        <w:tc>
          <w:tcPr>
            <w:tcW w:type="dxa" w:w="2606"/>
            <w:tcMar>
              <w:top w:w="50" w:type="dxa"/>
              <w:bottom w:w="50" w:type="dxa"/>
              <w:left w:w="90" w:type="dxa"/>
              <w:right w:w="90" w:type="dxa"/>
            </w:tcMar>
            <w:shd w:val="clear" w:color="auto" w:fill="E5F5FF"/>
          </w:tcPr>
          <w:p>
            <w:pPr>
              <w:pStyle w:val="BDOITable"/>
            </w:pPr>
            <w:r>
              <w:rPr>
                <w:sz w:val="18"/>
              </w:rPr>
              <w:t>AUDITOR (exists)</w:t>
            </w:r>
          </w:p>
        </w:tc>
        <w:tc>
          <w:tcPr>
            <w:tcW w:type="dxa" w:w="3739"/>
            <w:tcMar>
              <w:top w:w="50" w:type="dxa"/>
              <w:bottom w:w="50" w:type="dxa"/>
              <w:left w:w="90" w:type="dxa"/>
              <w:right w:w="90" w:type="dxa"/>
            </w:tcMar>
            <w:shd w:val="clear" w:color="auto" w:fill="E5F5FF"/>
          </w:tcPr>
          <w:p>
            <w:pPr>
              <w:pStyle w:val="BDOITable"/>
            </w:pPr>
            <w:r>
              <w:rPr>
                <w:sz w:val="18"/>
              </w:rPr>
              <w:t>Reads cases and runs the audit log report and case history</w:t>
            </w:r>
          </w:p>
        </w:tc>
        <w:tc>
          <w:tcPr>
            <w:tcW w:type="dxa" w:w="1926"/>
            <w:tcMar>
              <w:top w:w="50" w:type="dxa"/>
              <w:bottom w:w="50" w:type="dxa"/>
              <w:left w:w="90" w:type="dxa"/>
              <w:right w:w="90" w:type="dxa"/>
            </w:tcMar>
            <w:shd w:val="clear" w:color="auto" w:fill="E5F5FF"/>
          </w:tcPr>
          <w:p>
            <w:pPr>
              <w:pStyle w:val="BDOITable"/>
            </w:pPr>
            <w:r>
              <w:rPr>
                <w:sz w:val="18"/>
              </w:rPr>
              <w:t>p.24</w:t>
            </w:r>
          </w:p>
        </w:tc>
      </w:tr>
      <w:tr>
        <w:trPr>
          <w:cantSplit w:val="true"/>
        </w:trPr>
        <w:tc>
          <w:tcPr>
            <w:tcW w:type="dxa" w:w="1700"/>
            <w:tcMar>
              <w:top w:w="50" w:type="dxa"/>
              <w:bottom w:w="50" w:type="dxa"/>
              <w:left w:w="90" w:type="dxa"/>
              <w:right w:w="90" w:type="dxa"/>
            </w:tcMar>
          </w:tcPr>
          <w:p>
            <w:pPr>
              <w:pStyle w:val="BDOITable"/>
            </w:pPr>
            <w:r>
              <w:rPr>
                <w:sz w:val="18"/>
              </w:rPr>
              <w:t>System Administrator</w:t>
            </w:r>
          </w:p>
        </w:tc>
        <w:tc>
          <w:tcPr>
            <w:tcW w:type="dxa" w:w="2606"/>
            <w:tcMar>
              <w:top w:w="50" w:type="dxa"/>
              <w:bottom w:w="50" w:type="dxa"/>
              <w:left w:w="90" w:type="dxa"/>
              <w:right w:w="90" w:type="dxa"/>
            </w:tcMar>
          </w:tcPr>
          <w:p>
            <w:pPr>
              <w:pStyle w:val="BDOITable"/>
            </w:pPr>
            <w:r>
              <w:rPr>
                <w:sz w:val="18"/>
              </w:rPr>
              <w:t>SYSADMIN (exists)</w:t>
            </w:r>
          </w:p>
        </w:tc>
        <w:tc>
          <w:tcPr>
            <w:tcW w:type="dxa" w:w="3739"/>
            <w:tcMar>
              <w:top w:w="50" w:type="dxa"/>
              <w:bottom w:w="50" w:type="dxa"/>
              <w:left w:w="90" w:type="dxa"/>
              <w:right w:w="90" w:type="dxa"/>
            </w:tcMar>
          </w:tcPr>
          <w:p>
            <w:pPr>
              <w:pStyle w:val="BDOITable"/>
            </w:pPr>
            <w:r>
              <w:rPr>
                <w:sz w:val="18"/>
              </w:rPr>
              <w:t>Read access; jobs and parameters; user access through BRD-11 (R7)</w:t>
            </w:r>
          </w:p>
        </w:tc>
        <w:tc>
          <w:tcPr>
            <w:tcW w:type="dxa" w:w="1926"/>
            <w:tcMar>
              <w:top w:w="50" w:type="dxa"/>
              <w:bottom w:w="50" w:type="dxa"/>
              <w:left w:w="90" w:type="dxa"/>
              <w:right w:w="90" w:type="dxa"/>
            </w:tcMar>
          </w:tcPr>
          <w:p>
            <w:pPr>
              <w:pStyle w:val="BDOITable"/>
            </w:pPr>
            <w:r>
              <w:rPr>
                <w:sz w:val="18"/>
              </w:rPr>
              <w:t>p.24</w:t>
            </w:r>
          </w:p>
        </w:tc>
      </w:tr>
      <w:tr>
        <w:trPr>
          <w:cantSplit w:val="true"/>
        </w:trPr>
        <w:tc>
          <w:tcPr>
            <w:tcW w:type="dxa" w:w="1700"/>
            <w:tcMar>
              <w:top w:w="50" w:type="dxa"/>
              <w:bottom w:w="50" w:type="dxa"/>
              <w:left w:w="90" w:type="dxa"/>
              <w:right w:w="90" w:type="dxa"/>
            </w:tcMar>
            <w:shd w:val="clear" w:color="auto" w:fill="E5F5FF"/>
          </w:tcPr>
          <w:p>
            <w:pPr>
              <w:pStyle w:val="BDOITable"/>
            </w:pPr>
            <w:r>
              <w:rPr>
                <w:sz w:val="18"/>
              </w:rPr>
              <w:t>System</w:t>
            </w:r>
          </w:p>
        </w:tc>
        <w:tc>
          <w:tcPr>
            <w:tcW w:type="dxa" w:w="2606"/>
            <w:tcMar>
              <w:top w:w="50" w:type="dxa"/>
              <w:bottom w:w="50" w:type="dxa"/>
              <w:left w:w="90" w:type="dxa"/>
              <w:right w:w="90" w:type="dxa"/>
            </w:tcMar>
            <w:shd w:val="clear" w:color="auto" w:fill="E5F5FF"/>
          </w:tcPr>
          <w:p>
            <w:pPr>
              <w:pStyle w:val="BDOITable"/>
            </w:pPr>
            <w:r>
              <w:rPr>
                <w:sz w:val="18"/>
              </w:rPr>
              <w:t>-</w:t>
            </w:r>
          </w:p>
        </w:tc>
        <w:tc>
          <w:tcPr>
            <w:tcW w:type="dxa" w:w="3739"/>
            <w:tcMar>
              <w:top w:w="50" w:type="dxa"/>
              <w:bottom w:w="50" w:type="dxa"/>
              <w:left w:w="90" w:type="dxa"/>
              <w:right w:w="90" w:type="dxa"/>
            </w:tcMar>
            <w:shd w:val="clear" w:color="auto" w:fill="E5F5FF"/>
          </w:tcPr>
          <w:p>
            <w:pPr>
              <w:pStyle w:val="BDOITable"/>
            </w:pPr>
            <w:r>
              <w:rPr>
                <w:sz w:val="18"/>
              </w:rPr>
              <w:t>Ingestion, matching, tagging, case creation, validation, SLA monitoring, notifications</w:t>
            </w:r>
          </w:p>
        </w:tc>
        <w:tc>
          <w:tcPr>
            <w:tcW w:type="dxa" w:w="1926"/>
            <w:tcMar>
              <w:top w:w="50" w:type="dxa"/>
              <w:bottom w:w="50" w:type="dxa"/>
              <w:left w:w="90" w:type="dxa"/>
              <w:right w:w="90" w:type="dxa"/>
            </w:tcMar>
            <w:shd w:val="clear" w:color="auto" w:fill="E5F5FF"/>
          </w:tcPr>
          <w:p>
            <w:pPr>
              <w:pStyle w:val="BDOITable"/>
            </w:pPr>
            <w:r>
              <w:rPr>
                <w:sz w:val="18"/>
              </w:rPr>
              <w:t>SNSRP-201, 301 to 303, 401, 405, 602, 701, 902</w:t>
            </w:r>
          </w:p>
        </w:tc>
      </w:tr>
    </w:tbl>
    <w:p>
      <w:pPr>
        <w:pStyle w:val="BDOISpacer"/>
      </w:pPr>
    </w:p>
    <w:p>
      <w:r>
        <w:rPr/>
        <w:t>The 287 investigators of the usage table (p.22-23) may be existing Marketing Account Officers. If so, BDOI grants SCR_INVESTIGATOR in addition to their current role; a user may hold several roles (BRD-11, R4 decision D5). The roles above are the project's proposal until BDOI confirms them (SQ19, OQ48).</w:t>
      </w:r>
    </w:p>
    <w:p>
      <w:pPr>
        <w:pStyle w:val="Heading2"/>
      </w:pPr>
      <w:bookmarkStart w:id="113" w:name="_Toc000113"/>
      <w:r>
        <w:rPr/>
        <w:t>3.2 Permissions</w:t>
      </w:r>
      <w:bookmarkEnd w:id="113"/>
    </w:p>
    <w:p>
      <w:pPr>
        <w:pStyle w:val="Caption"/>
        <w:keepNext/>
        <w:spacing w:after="60"/>
      </w:pPr>
      <w:r>
        <w:rPr>
          <w:b/>
          <w:i w:val="0"/>
        </w:rPr>
        <w:t xml:space="preserve">Table 9: </w:t>
      </w:r>
      <w:r>
        <w:rPr/>
        <w:t>Sanction Screening permissions and action classes (area SCREENING)</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815"/>
        <w:gridCol w:w="1642"/>
        <w:gridCol w:w="5514"/>
      </w:tblGrid>
      <w:tr>
        <w:trPr>
          <w:tblHeader w:val="true"/>
          <w:cantSplit w:val="true"/>
        </w:trPr>
        <w:tc>
          <w:tcPr>
            <w:tcW w:type="dxa" w:w="2816"/>
            <w:shd w:val="clear" w:color="auto" w:fill="004EA8"/>
            <w:tcMar>
              <w:top w:w="50" w:type="dxa"/>
              <w:bottom w:w="50" w:type="dxa"/>
              <w:left w:w="90" w:type="dxa"/>
              <w:right w:w="90" w:type="dxa"/>
            </w:tcMar>
            <w:vAlign w:val="center"/>
          </w:tcPr>
          <w:p>
            <w:pPr>
              <w:pStyle w:val="BDOITableHeader"/>
            </w:pPr>
            <w:r>
              <w:rPr>
                <w:b/>
                <w:color w:val="FFFFFF"/>
                <w:sz w:val="18"/>
              </w:rPr>
              <w:t>Permission</w:t>
            </w:r>
          </w:p>
        </w:tc>
        <w:tc>
          <w:tcPr>
            <w:tcW w:type="dxa" w:w="1642"/>
            <w:shd w:val="clear" w:color="auto" w:fill="004EA8"/>
            <w:tcMar>
              <w:top w:w="50" w:type="dxa"/>
              <w:bottom w:w="50" w:type="dxa"/>
              <w:left w:w="90" w:type="dxa"/>
              <w:right w:w="90" w:type="dxa"/>
            </w:tcMar>
            <w:vAlign w:val="center"/>
          </w:tcPr>
          <w:p>
            <w:pPr>
              <w:pStyle w:val="BDOITableHeader"/>
            </w:pPr>
            <w:r>
              <w:rPr>
                <w:b/>
                <w:color w:val="FFFFFF"/>
                <w:sz w:val="18"/>
              </w:rPr>
              <w:t>Action class</w:t>
            </w:r>
          </w:p>
        </w:tc>
        <w:tc>
          <w:tcPr>
            <w:tcW w:type="dxa" w:w="5514"/>
            <w:shd w:val="clear" w:color="auto" w:fill="004EA8"/>
            <w:tcMar>
              <w:top w:w="50" w:type="dxa"/>
              <w:bottom w:w="50" w:type="dxa"/>
              <w:left w:w="90" w:type="dxa"/>
              <w:right w:w="90" w:type="dxa"/>
            </w:tcMar>
            <w:vAlign w:val="center"/>
          </w:tcPr>
          <w:p>
            <w:pPr>
              <w:pStyle w:val="BDOITableHeader"/>
            </w:pPr>
            <w:r>
              <w:rPr>
                <w:b/>
                <w:color w:val="FFFFFF"/>
                <w:sz w:val="18"/>
              </w:rPr>
              <w:t>Allows</w:t>
            </w:r>
          </w:p>
        </w:tc>
      </w:tr>
      <w:tr>
        <w:trPr>
          <w:cantSplit w:val="true"/>
        </w:trPr>
        <w:tc>
          <w:tcPr>
            <w:tcW w:type="dxa" w:w="2816"/>
            <w:tcMar>
              <w:top w:w="50" w:type="dxa"/>
              <w:bottom w:w="50" w:type="dxa"/>
              <w:left w:w="90" w:type="dxa"/>
              <w:right w:w="90" w:type="dxa"/>
            </w:tcMar>
          </w:tcPr>
          <w:p>
            <w:pPr>
              <w:pStyle w:val="BDOITable"/>
            </w:pPr>
            <w:r>
              <w:rPr>
                <w:sz w:val="18"/>
              </w:rPr>
              <w:t>SCR_VIEW</w:t>
            </w:r>
          </w:p>
        </w:tc>
        <w:tc>
          <w:tcPr>
            <w:tcW w:type="dxa" w:w="1642"/>
            <w:tcMar>
              <w:top w:w="50" w:type="dxa"/>
              <w:bottom w:w="50" w:type="dxa"/>
              <w:left w:w="90" w:type="dxa"/>
              <w:right w:w="90" w:type="dxa"/>
            </w:tcMar>
          </w:tcPr>
          <w:p>
            <w:pPr>
              <w:pStyle w:val="BDOITable"/>
            </w:pPr>
            <w:r>
              <w:rPr>
                <w:sz w:val="18"/>
              </w:rPr>
              <w:t>VIEW</w:t>
            </w:r>
          </w:p>
        </w:tc>
        <w:tc>
          <w:tcPr>
            <w:tcW w:type="dxa" w:w="5514"/>
            <w:tcMar>
              <w:top w:w="50" w:type="dxa"/>
              <w:bottom w:w="50" w:type="dxa"/>
              <w:left w:w="90" w:type="dxa"/>
              <w:right w:w="90" w:type="dxa"/>
            </w:tcMar>
          </w:tcPr>
          <w:p>
            <w:pPr>
              <w:pStyle w:val="BDOITable"/>
            </w:pPr>
            <w:r>
              <w:rPr>
                <w:sz w:val="18"/>
              </w:rPr>
              <w:t>Open the Sanction Screening screens, cases, the client Screening tab and the watchlist (read only)</w:t>
            </w:r>
          </w:p>
        </w:tc>
      </w:tr>
      <w:tr>
        <w:trPr>
          <w:cantSplit w:val="true"/>
        </w:trPr>
        <w:tc>
          <w:tcPr>
            <w:tcW w:type="dxa" w:w="2816"/>
            <w:tcMar>
              <w:top w:w="50" w:type="dxa"/>
              <w:bottom w:w="50" w:type="dxa"/>
              <w:left w:w="90" w:type="dxa"/>
              <w:right w:w="90" w:type="dxa"/>
            </w:tcMar>
            <w:shd w:val="clear" w:color="auto" w:fill="E5F5FF"/>
          </w:tcPr>
          <w:p>
            <w:pPr>
              <w:pStyle w:val="BDOITable"/>
            </w:pPr>
            <w:r>
              <w:rPr>
                <w:sz w:val="18"/>
              </w:rPr>
              <w:t>SCR_CONFIG_MAINTAIN</w:t>
            </w:r>
          </w:p>
        </w:tc>
        <w:tc>
          <w:tcPr>
            <w:tcW w:type="dxa" w:w="1642"/>
            <w:tcMar>
              <w:top w:w="50" w:type="dxa"/>
              <w:bottom w:w="50" w:type="dxa"/>
              <w:left w:w="90" w:type="dxa"/>
              <w:right w:w="90" w:type="dxa"/>
            </w:tcMar>
            <w:shd w:val="clear" w:color="auto" w:fill="E5F5FF"/>
          </w:tcPr>
          <w:p>
            <w:pPr>
              <w:pStyle w:val="BDOITable"/>
            </w:pPr>
            <w:r>
              <w:rPr>
                <w:sz w:val="18"/>
              </w:rPr>
              <w:t>CREATE / AMEND</w:t>
            </w:r>
          </w:p>
        </w:tc>
        <w:tc>
          <w:tcPr>
            <w:tcW w:type="dxa" w:w="5514"/>
            <w:tcMar>
              <w:top w:w="50" w:type="dxa"/>
              <w:bottom w:w="50" w:type="dxa"/>
              <w:left w:w="90" w:type="dxa"/>
              <w:right w:w="90" w:type="dxa"/>
            </w:tcMar>
            <w:shd w:val="clear" w:color="auto" w:fill="E5F5FF"/>
          </w:tcPr>
          <w:p>
            <w:pPr>
              <w:pStyle w:val="BDOITable"/>
            </w:pPr>
            <w:r>
              <w:rPr>
                <w:sz w:val="18"/>
              </w:rPr>
              <w:t>Draft and submit configuration versions and templates</w:t>
            </w:r>
          </w:p>
        </w:tc>
      </w:tr>
      <w:tr>
        <w:trPr>
          <w:cantSplit w:val="true"/>
        </w:trPr>
        <w:tc>
          <w:tcPr>
            <w:tcW w:type="dxa" w:w="2816"/>
            <w:tcMar>
              <w:top w:w="50" w:type="dxa"/>
              <w:bottom w:w="50" w:type="dxa"/>
              <w:left w:w="90" w:type="dxa"/>
              <w:right w:w="90" w:type="dxa"/>
            </w:tcMar>
          </w:tcPr>
          <w:p>
            <w:pPr>
              <w:pStyle w:val="BDOITable"/>
            </w:pPr>
            <w:r>
              <w:rPr>
                <w:sz w:val="18"/>
              </w:rPr>
              <w:t>SCR_CONFIG_APPROVE</w:t>
            </w:r>
          </w:p>
        </w:tc>
        <w:tc>
          <w:tcPr>
            <w:tcW w:type="dxa" w:w="1642"/>
            <w:tcMar>
              <w:top w:w="50" w:type="dxa"/>
              <w:bottom w:w="50" w:type="dxa"/>
              <w:left w:w="90" w:type="dxa"/>
              <w:right w:w="90" w:type="dxa"/>
            </w:tcMar>
          </w:tcPr>
          <w:p>
            <w:pPr>
              <w:pStyle w:val="BDOITable"/>
            </w:pPr>
            <w:r>
              <w:rPr>
                <w:sz w:val="18"/>
              </w:rPr>
              <w:t>APPROVE</w:t>
            </w:r>
          </w:p>
        </w:tc>
        <w:tc>
          <w:tcPr>
            <w:tcW w:type="dxa" w:w="5514"/>
            <w:tcMar>
              <w:top w:w="50" w:type="dxa"/>
              <w:bottom w:w="50" w:type="dxa"/>
              <w:left w:w="90" w:type="dxa"/>
              <w:right w:w="90" w:type="dxa"/>
            </w:tcMar>
          </w:tcPr>
          <w:p>
            <w:pPr>
              <w:pStyle w:val="BDOITable"/>
            </w:pPr>
            <w:r>
              <w:rPr>
                <w:sz w:val="18"/>
              </w:rPr>
              <w:t>Approve or reject configuration versions</w:t>
            </w:r>
          </w:p>
        </w:tc>
      </w:tr>
      <w:tr>
        <w:trPr>
          <w:cantSplit w:val="true"/>
        </w:trPr>
        <w:tc>
          <w:tcPr>
            <w:tcW w:type="dxa" w:w="2816"/>
            <w:tcMar>
              <w:top w:w="50" w:type="dxa"/>
              <w:bottom w:w="50" w:type="dxa"/>
              <w:left w:w="90" w:type="dxa"/>
              <w:right w:w="90" w:type="dxa"/>
            </w:tcMar>
            <w:shd w:val="clear" w:color="auto" w:fill="E5F5FF"/>
          </w:tcPr>
          <w:p>
            <w:pPr>
              <w:pStyle w:val="BDOITable"/>
            </w:pPr>
            <w:r>
              <w:rPr>
                <w:sz w:val="18"/>
              </w:rPr>
              <w:t>SCR_LIST_MAINTAIN</w:t>
            </w:r>
          </w:p>
        </w:tc>
        <w:tc>
          <w:tcPr>
            <w:tcW w:type="dxa" w:w="1642"/>
            <w:tcMar>
              <w:top w:w="50" w:type="dxa"/>
              <w:bottom w:w="50" w:type="dxa"/>
              <w:left w:w="90" w:type="dxa"/>
              <w:right w:w="90" w:type="dxa"/>
            </w:tcMar>
            <w:shd w:val="clear" w:color="auto" w:fill="E5F5FF"/>
          </w:tcPr>
          <w:p>
            <w:pPr>
              <w:pStyle w:val="BDOITable"/>
            </w:pPr>
            <w:r>
              <w:rPr>
                <w:sz w:val="18"/>
              </w:rPr>
              <w:t>CREATE / AMEND</w:t>
            </w:r>
          </w:p>
        </w:tc>
        <w:tc>
          <w:tcPr>
            <w:tcW w:type="dxa" w:w="5514"/>
            <w:tcMar>
              <w:top w:w="50" w:type="dxa"/>
              <w:bottom w:w="50" w:type="dxa"/>
              <w:left w:w="90" w:type="dxa"/>
              <w:right w:w="90" w:type="dxa"/>
            </w:tcMar>
            <w:shd w:val="clear" w:color="auto" w:fill="E5F5FF"/>
          </w:tcPr>
          <w:p>
            <w:pPr>
              <w:pStyle w:val="BDOITable"/>
            </w:pPr>
            <w:r>
              <w:rPr>
                <w:sz w:val="18"/>
              </w:rPr>
              <w:t>Add, change and deactivate list entries; upload list files; maintain list sources</w:t>
            </w:r>
          </w:p>
        </w:tc>
      </w:tr>
      <w:tr>
        <w:trPr>
          <w:cantSplit w:val="true"/>
        </w:trPr>
        <w:tc>
          <w:tcPr>
            <w:tcW w:type="dxa" w:w="2816"/>
            <w:tcMar>
              <w:top w:w="50" w:type="dxa"/>
              <w:bottom w:w="50" w:type="dxa"/>
              <w:left w:w="90" w:type="dxa"/>
              <w:right w:w="90" w:type="dxa"/>
            </w:tcMar>
          </w:tcPr>
          <w:p>
            <w:pPr>
              <w:pStyle w:val="BDOITable"/>
            </w:pPr>
            <w:r>
              <w:rPr>
                <w:sz w:val="18"/>
              </w:rPr>
              <w:t>SCR_LIST_APPROVE</w:t>
            </w:r>
          </w:p>
        </w:tc>
        <w:tc>
          <w:tcPr>
            <w:tcW w:type="dxa" w:w="1642"/>
            <w:tcMar>
              <w:top w:w="50" w:type="dxa"/>
              <w:bottom w:w="50" w:type="dxa"/>
              <w:left w:w="90" w:type="dxa"/>
              <w:right w:w="90" w:type="dxa"/>
            </w:tcMar>
          </w:tcPr>
          <w:p>
            <w:pPr>
              <w:pStyle w:val="BDOITable"/>
            </w:pPr>
            <w:r>
              <w:rPr>
                <w:sz w:val="18"/>
              </w:rPr>
              <w:t>APPROVE</w:t>
            </w:r>
          </w:p>
        </w:tc>
        <w:tc>
          <w:tcPr>
            <w:tcW w:type="dxa" w:w="5514"/>
            <w:tcMar>
              <w:top w:w="50" w:type="dxa"/>
              <w:bottom w:w="50" w:type="dxa"/>
              <w:left w:w="90" w:type="dxa"/>
              <w:right w:w="90" w:type="dxa"/>
            </w:tcMar>
          </w:tcPr>
          <w:p>
            <w:pPr>
              <w:pStyle w:val="BDOITable"/>
            </w:pPr>
            <w:r>
              <w:rPr>
                <w:sz w:val="18"/>
              </w:rPr>
              <w:t>Approve or reject list changes</w:t>
            </w:r>
          </w:p>
        </w:tc>
      </w:tr>
      <w:tr>
        <w:trPr>
          <w:cantSplit w:val="true"/>
        </w:trPr>
        <w:tc>
          <w:tcPr>
            <w:tcW w:type="dxa" w:w="2816"/>
            <w:tcMar>
              <w:top w:w="50" w:type="dxa"/>
              <w:bottom w:w="50" w:type="dxa"/>
              <w:left w:w="90" w:type="dxa"/>
              <w:right w:w="90" w:type="dxa"/>
            </w:tcMar>
            <w:shd w:val="clear" w:color="auto" w:fill="E5F5FF"/>
          </w:tcPr>
          <w:p>
            <w:pPr>
              <w:pStyle w:val="BDOITable"/>
            </w:pPr>
            <w:r>
              <w:rPr>
                <w:sz w:val="18"/>
              </w:rPr>
              <w:t>SCR_INVESTIGATE</w:t>
            </w:r>
          </w:p>
        </w:tc>
        <w:tc>
          <w:tcPr>
            <w:tcW w:type="dxa" w:w="1642"/>
            <w:tcMar>
              <w:top w:w="50" w:type="dxa"/>
              <w:bottom w:w="50" w:type="dxa"/>
              <w:left w:w="90" w:type="dxa"/>
              <w:right w:w="90" w:type="dxa"/>
            </w:tcMar>
            <w:shd w:val="clear" w:color="auto" w:fill="E5F5FF"/>
          </w:tcPr>
          <w:p>
            <w:pPr>
              <w:pStyle w:val="BDOITable"/>
            </w:pPr>
            <w:r>
              <w:rPr>
                <w:sz w:val="18"/>
              </w:rPr>
              <w:t>AMEND</w:t>
            </w:r>
          </w:p>
        </w:tc>
        <w:tc>
          <w:tcPr>
            <w:tcW w:type="dxa" w:w="5514"/>
            <w:tcMar>
              <w:top w:w="50" w:type="dxa"/>
              <w:bottom w:w="50" w:type="dxa"/>
              <w:left w:w="90" w:type="dxa"/>
              <w:right w:w="90" w:type="dxa"/>
            </w:tcMar>
            <w:shd w:val="clear" w:color="auto" w:fill="E5F5FF"/>
          </w:tcPr>
          <w:p>
            <w:pPr>
              <w:pStyle w:val="BDOITable"/>
            </w:pPr>
            <w:r>
              <w:rPr>
                <w:sz w:val="18"/>
              </w:rPr>
              <w:t>Work the investigation stage: reviews, documents, dispositions</w:t>
            </w:r>
          </w:p>
        </w:tc>
      </w:tr>
      <w:tr>
        <w:trPr>
          <w:cantSplit w:val="true"/>
        </w:trPr>
        <w:tc>
          <w:tcPr>
            <w:tcW w:type="dxa" w:w="2816"/>
            <w:tcMar>
              <w:top w:w="50" w:type="dxa"/>
              <w:bottom w:w="50" w:type="dxa"/>
              <w:left w:w="90" w:type="dxa"/>
              <w:right w:w="90" w:type="dxa"/>
            </w:tcMar>
          </w:tcPr>
          <w:p>
            <w:pPr>
              <w:pStyle w:val="BDOITable"/>
            </w:pPr>
            <w:r>
              <w:rPr>
                <w:sz w:val="18"/>
              </w:rPr>
              <w:t>SCR_RISK_TAG</w:t>
            </w:r>
          </w:p>
        </w:tc>
        <w:tc>
          <w:tcPr>
            <w:tcW w:type="dxa" w:w="1642"/>
            <w:tcMar>
              <w:top w:w="50" w:type="dxa"/>
              <w:bottom w:w="50" w:type="dxa"/>
              <w:left w:w="90" w:type="dxa"/>
              <w:right w:w="90" w:type="dxa"/>
            </w:tcMar>
          </w:tcPr>
          <w:p>
            <w:pPr>
              <w:pStyle w:val="BDOITable"/>
            </w:pPr>
            <w:r>
              <w:rPr>
                <w:sz w:val="18"/>
              </w:rPr>
              <w:t>AMEND</w:t>
            </w:r>
          </w:p>
        </w:tc>
        <w:tc>
          <w:tcPr>
            <w:tcW w:type="dxa" w:w="5514"/>
            <w:tcMar>
              <w:top w:w="50" w:type="dxa"/>
              <w:bottom w:w="50" w:type="dxa"/>
              <w:left w:w="90" w:type="dxa"/>
              <w:right w:w="90" w:type="dxa"/>
            </w:tcMar>
          </w:tcPr>
          <w:p>
            <w:pPr>
              <w:pStyle w:val="BDOITable"/>
            </w:pPr>
            <w:r>
              <w:rPr>
                <w:sz w:val="18"/>
              </w:rPr>
              <w:t>Update a client's risk tag with justification and evidence</w:t>
            </w:r>
          </w:p>
        </w:tc>
      </w:tr>
      <w:tr>
        <w:trPr>
          <w:cantSplit w:val="true"/>
        </w:trPr>
        <w:tc>
          <w:tcPr>
            <w:tcW w:type="dxa" w:w="2816"/>
            <w:tcMar>
              <w:top w:w="50" w:type="dxa"/>
              <w:bottom w:w="50" w:type="dxa"/>
              <w:left w:w="90" w:type="dxa"/>
              <w:right w:w="90" w:type="dxa"/>
            </w:tcMar>
            <w:shd w:val="clear" w:color="auto" w:fill="E5F5FF"/>
          </w:tcPr>
          <w:p>
            <w:pPr>
              <w:pStyle w:val="BDOITable"/>
            </w:pPr>
            <w:r>
              <w:rPr>
                <w:sz w:val="18"/>
              </w:rPr>
              <w:t>SCR_CASE_ASSIGN</w:t>
            </w:r>
          </w:p>
        </w:tc>
        <w:tc>
          <w:tcPr>
            <w:tcW w:type="dxa" w:w="1642"/>
            <w:tcMar>
              <w:top w:w="50" w:type="dxa"/>
              <w:bottom w:w="50" w:type="dxa"/>
              <w:left w:w="90" w:type="dxa"/>
              <w:right w:w="90" w:type="dxa"/>
            </w:tcMar>
            <w:shd w:val="clear" w:color="auto" w:fill="E5F5FF"/>
          </w:tcPr>
          <w:p>
            <w:pPr>
              <w:pStyle w:val="BDOITable"/>
            </w:pPr>
            <w:r>
              <w:rPr>
                <w:sz w:val="18"/>
              </w:rPr>
              <w:t>AMEND</w:t>
            </w:r>
          </w:p>
        </w:tc>
        <w:tc>
          <w:tcPr>
            <w:tcW w:type="dxa" w:w="5514"/>
            <w:tcMar>
              <w:top w:w="50" w:type="dxa"/>
              <w:bottom w:w="50" w:type="dxa"/>
              <w:left w:w="90" w:type="dxa"/>
              <w:right w:w="90" w:type="dxa"/>
            </w:tcMar>
            <w:shd w:val="clear" w:color="auto" w:fill="E5F5FF"/>
          </w:tcPr>
          <w:p>
            <w:pPr>
              <w:pStyle w:val="BDOITable"/>
            </w:pPr>
            <w:r>
              <w:rPr>
                <w:sz w:val="18"/>
              </w:rPr>
              <w:t>Re-assign cases and approvals</w:t>
            </w:r>
          </w:p>
        </w:tc>
      </w:tr>
      <w:tr>
        <w:trPr>
          <w:cantSplit w:val="true"/>
        </w:trPr>
        <w:tc>
          <w:tcPr>
            <w:tcW w:type="dxa" w:w="2816"/>
            <w:tcMar>
              <w:top w:w="50" w:type="dxa"/>
              <w:bottom w:w="50" w:type="dxa"/>
              <w:left w:w="90" w:type="dxa"/>
              <w:right w:w="90" w:type="dxa"/>
            </w:tcMar>
          </w:tcPr>
          <w:p>
            <w:pPr>
              <w:pStyle w:val="BDOITable"/>
            </w:pPr>
            <w:r>
              <w:rPr>
                <w:sz w:val="18"/>
              </w:rPr>
              <w:t>SCR_CASE_APPROVE</w:t>
            </w:r>
          </w:p>
        </w:tc>
        <w:tc>
          <w:tcPr>
            <w:tcW w:type="dxa" w:w="1642"/>
            <w:tcMar>
              <w:top w:w="50" w:type="dxa"/>
              <w:bottom w:w="50" w:type="dxa"/>
              <w:left w:w="90" w:type="dxa"/>
              <w:right w:w="90" w:type="dxa"/>
            </w:tcMar>
          </w:tcPr>
          <w:p>
            <w:pPr>
              <w:pStyle w:val="BDOITable"/>
            </w:pPr>
            <w:r>
              <w:rPr>
                <w:sz w:val="18"/>
              </w:rPr>
              <w:t>APPROVE</w:t>
            </w:r>
          </w:p>
        </w:tc>
        <w:tc>
          <w:tcPr>
            <w:tcW w:type="dxa" w:w="5514"/>
            <w:tcMar>
              <w:top w:w="50" w:type="dxa"/>
              <w:bottom w:w="50" w:type="dxa"/>
              <w:left w:w="90" w:type="dxa"/>
              <w:right w:w="90" w:type="dxa"/>
            </w:tcMar>
          </w:tcPr>
          <w:p>
            <w:pPr>
              <w:pStyle w:val="BDOITable"/>
            </w:pPr>
            <w:r>
              <w:rPr>
                <w:sz w:val="18"/>
              </w:rPr>
              <w:t>Unit Head approval stage</w:t>
            </w:r>
          </w:p>
        </w:tc>
      </w:tr>
      <w:tr>
        <w:trPr>
          <w:cantSplit w:val="true"/>
        </w:trPr>
        <w:tc>
          <w:tcPr>
            <w:tcW w:type="dxa" w:w="2816"/>
            <w:tcMar>
              <w:top w:w="50" w:type="dxa"/>
              <w:bottom w:w="50" w:type="dxa"/>
              <w:left w:w="90" w:type="dxa"/>
              <w:right w:w="90" w:type="dxa"/>
            </w:tcMar>
            <w:shd w:val="clear" w:color="auto" w:fill="E5F5FF"/>
          </w:tcPr>
          <w:p>
            <w:pPr>
              <w:pStyle w:val="BDOITable"/>
            </w:pPr>
            <w:r>
              <w:rPr>
                <w:sz w:val="18"/>
              </w:rPr>
              <w:t>SCR_COMPLIANCE_REVIEW</w:t>
            </w:r>
          </w:p>
        </w:tc>
        <w:tc>
          <w:tcPr>
            <w:tcW w:type="dxa" w:w="1642"/>
            <w:tcMar>
              <w:top w:w="50" w:type="dxa"/>
              <w:bottom w:w="50" w:type="dxa"/>
              <w:left w:w="90" w:type="dxa"/>
              <w:right w:w="90" w:type="dxa"/>
            </w:tcMar>
            <w:shd w:val="clear" w:color="auto" w:fill="E5F5FF"/>
          </w:tcPr>
          <w:p>
            <w:pPr>
              <w:pStyle w:val="BDOITable"/>
            </w:pPr>
            <w:r>
              <w:rPr>
                <w:sz w:val="18"/>
              </w:rPr>
              <w:t>APPROVE</w:t>
            </w:r>
          </w:p>
        </w:tc>
        <w:tc>
          <w:tcPr>
            <w:tcW w:type="dxa" w:w="5514"/>
            <w:tcMar>
              <w:top w:w="50" w:type="dxa"/>
              <w:bottom w:w="50" w:type="dxa"/>
              <w:left w:w="90" w:type="dxa"/>
              <w:right w:w="90" w:type="dxa"/>
            </w:tcMar>
            <w:shd w:val="clear" w:color="auto" w:fill="E5F5FF"/>
          </w:tcPr>
          <w:p>
            <w:pPr>
              <w:pStyle w:val="BDOITable"/>
            </w:pPr>
            <w:r>
              <w:rPr>
                <w:sz w:val="18"/>
              </w:rPr>
              <w:t>BU escalation review and STR preparation</w:t>
            </w:r>
          </w:p>
        </w:tc>
      </w:tr>
      <w:tr>
        <w:trPr>
          <w:cantSplit w:val="true"/>
        </w:trPr>
        <w:tc>
          <w:tcPr>
            <w:tcW w:type="dxa" w:w="2816"/>
            <w:tcMar>
              <w:top w:w="50" w:type="dxa"/>
              <w:bottom w:w="50" w:type="dxa"/>
              <w:left w:w="90" w:type="dxa"/>
              <w:right w:w="90" w:type="dxa"/>
            </w:tcMar>
          </w:tcPr>
          <w:p>
            <w:pPr>
              <w:pStyle w:val="BDOITable"/>
            </w:pPr>
            <w:r>
              <w:rPr>
                <w:sz w:val="18"/>
              </w:rPr>
              <w:t>SCR_COMMITTEE</w:t>
            </w:r>
          </w:p>
        </w:tc>
        <w:tc>
          <w:tcPr>
            <w:tcW w:type="dxa" w:w="1642"/>
            <w:tcMar>
              <w:top w:w="50" w:type="dxa"/>
              <w:bottom w:w="50" w:type="dxa"/>
              <w:left w:w="90" w:type="dxa"/>
              <w:right w:w="90" w:type="dxa"/>
            </w:tcMar>
          </w:tcPr>
          <w:p>
            <w:pPr>
              <w:pStyle w:val="BDOITable"/>
            </w:pPr>
            <w:r>
              <w:rPr>
                <w:sz w:val="18"/>
              </w:rPr>
              <w:t>APPROVE</w:t>
            </w:r>
          </w:p>
        </w:tc>
        <w:tc>
          <w:tcPr>
            <w:tcW w:type="dxa" w:w="5514"/>
            <w:tcMar>
              <w:top w:w="50" w:type="dxa"/>
              <w:bottom w:w="50" w:type="dxa"/>
              <w:left w:w="90" w:type="dxa"/>
              <w:right w:w="90" w:type="dxa"/>
            </w:tcMar>
          </w:tcPr>
          <w:p>
            <w:pPr>
              <w:pStyle w:val="BDOITable"/>
            </w:pPr>
            <w:r>
              <w:rPr>
                <w:sz w:val="18"/>
              </w:rPr>
              <w:t>AML Committee decision</w:t>
            </w:r>
          </w:p>
        </w:tc>
      </w:tr>
      <w:tr>
        <w:trPr>
          <w:cantSplit w:val="true"/>
        </w:trPr>
        <w:tc>
          <w:tcPr>
            <w:tcW w:type="dxa" w:w="2816"/>
            <w:tcMar>
              <w:top w:w="50" w:type="dxa"/>
              <w:bottom w:w="50" w:type="dxa"/>
              <w:left w:w="90" w:type="dxa"/>
              <w:right w:w="90" w:type="dxa"/>
            </w:tcMar>
            <w:shd w:val="clear" w:color="auto" w:fill="E5F5FF"/>
          </w:tcPr>
          <w:p>
            <w:pPr>
              <w:pStyle w:val="BDOITable"/>
            </w:pPr>
            <w:r>
              <w:rPr>
                <w:sz w:val="18"/>
              </w:rPr>
              <w:t>SCR_STR_EXTRACT</w:t>
            </w:r>
          </w:p>
        </w:tc>
        <w:tc>
          <w:tcPr>
            <w:tcW w:type="dxa" w:w="1642"/>
            <w:tcMar>
              <w:top w:w="50" w:type="dxa"/>
              <w:bottom w:w="50" w:type="dxa"/>
              <w:left w:w="90" w:type="dxa"/>
              <w:right w:w="90" w:type="dxa"/>
            </w:tcMar>
            <w:shd w:val="clear" w:color="auto" w:fill="E5F5FF"/>
          </w:tcPr>
          <w:p>
            <w:pPr>
              <w:pStyle w:val="BDOITable"/>
            </w:pPr>
            <w:r>
              <w:rPr>
                <w:sz w:val="18"/>
              </w:rPr>
              <w:t>CREATE</w:t>
            </w:r>
          </w:p>
        </w:tc>
        <w:tc>
          <w:tcPr>
            <w:tcW w:type="dxa" w:w="5514"/>
            <w:tcMar>
              <w:top w:w="50" w:type="dxa"/>
              <w:bottom w:w="50" w:type="dxa"/>
              <w:left w:w="90" w:type="dxa"/>
              <w:right w:w="90" w:type="dxa"/>
            </w:tcMar>
            <w:shd w:val="clear" w:color="auto" w:fill="E5F5FF"/>
          </w:tcPr>
          <w:p>
            <w:pPr>
              <w:pStyle w:val="BDOITable"/>
            </w:pPr>
            <w:r>
              <w:rPr>
                <w:sz w:val="18"/>
              </w:rPr>
              <w:t>STR extraction and filing reference</w:t>
            </w:r>
          </w:p>
        </w:tc>
      </w:tr>
      <w:tr>
        <w:trPr>
          <w:cantSplit w:val="true"/>
        </w:trPr>
        <w:tc>
          <w:tcPr>
            <w:tcW w:type="dxa" w:w="2816"/>
            <w:tcMar>
              <w:top w:w="50" w:type="dxa"/>
              <w:bottom w:w="50" w:type="dxa"/>
              <w:left w:w="90" w:type="dxa"/>
              <w:right w:w="90" w:type="dxa"/>
            </w:tcMar>
          </w:tcPr>
          <w:p>
            <w:pPr>
              <w:pStyle w:val="BDOITable"/>
            </w:pPr>
            <w:r>
              <w:rPr>
                <w:sz w:val="18"/>
              </w:rPr>
              <w:t>SCR_REPORT_VIEW</w:t>
            </w:r>
          </w:p>
        </w:tc>
        <w:tc>
          <w:tcPr>
            <w:tcW w:type="dxa" w:w="1642"/>
            <w:tcMar>
              <w:top w:w="50" w:type="dxa"/>
              <w:bottom w:w="50" w:type="dxa"/>
              <w:left w:w="90" w:type="dxa"/>
              <w:right w:w="90" w:type="dxa"/>
            </w:tcMar>
          </w:tcPr>
          <w:p>
            <w:pPr>
              <w:pStyle w:val="BDOITable"/>
            </w:pPr>
            <w:r>
              <w:rPr>
                <w:sz w:val="18"/>
              </w:rPr>
              <w:t>VIEW</w:t>
            </w:r>
          </w:p>
        </w:tc>
        <w:tc>
          <w:tcPr>
            <w:tcW w:type="dxa" w:w="5514"/>
            <w:tcMar>
              <w:top w:w="50" w:type="dxa"/>
              <w:bottom w:w="50" w:type="dxa"/>
              <w:left w:w="90" w:type="dxa"/>
              <w:right w:w="90" w:type="dxa"/>
            </w:tcMar>
          </w:tcPr>
          <w:p>
            <w:pPr>
              <w:pStyle w:val="BDOITable"/>
            </w:pPr>
            <w:r>
              <w:rPr>
                <w:sz w:val="18"/>
              </w:rPr>
              <w:t>Compliance reports and their export</w:t>
            </w:r>
          </w:p>
        </w:tc>
      </w:tr>
      <w:tr>
        <w:trPr>
          <w:cantSplit w:val="true"/>
        </w:trPr>
        <w:tc>
          <w:tcPr>
            <w:tcW w:type="dxa" w:w="2816"/>
            <w:tcMar>
              <w:top w:w="50" w:type="dxa"/>
              <w:bottom w:w="50" w:type="dxa"/>
              <w:left w:w="90" w:type="dxa"/>
              <w:right w:w="90" w:type="dxa"/>
            </w:tcMar>
            <w:shd w:val="clear" w:color="auto" w:fill="E5F5FF"/>
          </w:tcPr>
          <w:p>
            <w:pPr>
              <w:pStyle w:val="BDOITable"/>
            </w:pPr>
            <w:r>
              <w:rPr>
                <w:sz w:val="18"/>
              </w:rPr>
              <w:t>SCR_AUDIT_VIEW</w:t>
            </w:r>
          </w:p>
        </w:tc>
        <w:tc>
          <w:tcPr>
            <w:tcW w:type="dxa" w:w="1642"/>
            <w:tcMar>
              <w:top w:w="50" w:type="dxa"/>
              <w:bottom w:w="50" w:type="dxa"/>
              <w:left w:w="90" w:type="dxa"/>
              <w:right w:w="90" w:type="dxa"/>
            </w:tcMar>
            <w:shd w:val="clear" w:color="auto" w:fill="E5F5FF"/>
          </w:tcPr>
          <w:p>
            <w:pPr>
              <w:pStyle w:val="BDOITable"/>
            </w:pPr>
            <w:r>
              <w:rPr>
                <w:sz w:val="18"/>
              </w:rPr>
              <w:t>VIEW</w:t>
            </w:r>
          </w:p>
        </w:tc>
        <w:tc>
          <w:tcPr>
            <w:tcW w:type="dxa" w:w="5514"/>
            <w:tcMar>
              <w:top w:w="50" w:type="dxa"/>
              <w:bottom w:w="50" w:type="dxa"/>
              <w:left w:w="90" w:type="dxa"/>
              <w:right w:w="90" w:type="dxa"/>
            </w:tcMar>
            <w:shd w:val="clear" w:color="auto" w:fill="E5F5FF"/>
          </w:tcPr>
          <w:p>
            <w:pPr>
              <w:pStyle w:val="BDOITable"/>
            </w:pPr>
            <w:r>
              <w:rPr>
                <w:sz w:val="18"/>
              </w:rPr>
              <w:t>Screening audit log report</w:t>
            </w:r>
          </w:p>
        </w:tc>
      </w:tr>
    </w:tbl>
    <w:p>
      <w:pPr>
        <w:pStyle w:val="BDOISpacer"/>
      </w:pPr>
    </w:p>
    <w:p>
      <w:pPr>
        <w:pStyle w:val="Heading2"/>
      </w:pPr>
      <w:bookmarkStart w:id="114" w:name="_Toc000114"/>
      <w:r>
        <w:rPr/>
        <w:t>3.3 Permissions matrix</w:t>
      </w:r>
      <w:bookmarkEnd w:id="114"/>
    </w:p>
    <w:p>
      <w:r>
        <w:rPr/>
        <w:t>The table below is the proposed role-to-action matrix ("Y" = granted). It is maintained through BRD-11 group-profile requests (R7) and shown on the User Access Matrix screen.</w:t>
      </w:r>
    </w:p>
    <w:p>
      <w:pPr>
        <w:pStyle w:val="Caption"/>
        <w:keepNext/>
        <w:spacing w:after="60"/>
      </w:pPr>
      <w:r>
        <w:rPr>
          <w:b/>
          <w:i w:val="0"/>
        </w:rPr>
        <w:t xml:space="preserve">Table 10: </w:t>
      </w:r>
      <w:r>
        <w:rPr/>
        <w:t>Role-to-action matrix for Sanction Screening (proposal until SQ19 / OQ48)</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37"/>
        <w:gridCol w:w="815"/>
        <w:gridCol w:w="815"/>
        <w:gridCol w:w="815"/>
        <w:gridCol w:w="815"/>
        <w:gridCol w:w="815"/>
        <w:gridCol w:w="815"/>
        <w:gridCol w:w="815"/>
        <w:gridCol w:w="815"/>
        <w:gridCol w:w="815"/>
      </w:tblGrid>
      <w:tr>
        <w:trPr>
          <w:tblHeader w:val="true"/>
          <w:cantSplit w:val="true"/>
        </w:trPr>
        <w:tc>
          <w:tcPr>
            <w:tcW w:type="dxa" w:w="2637"/>
            <w:shd w:val="clear" w:color="auto" w:fill="004EA8"/>
            <w:tcMar>
              <w:top w:w="50" w:type="dxa"/>
              <w:bottom w:w="50" w:type="dxa"/>
              <w:left w:w="90" w:type="dxa"/>
              <w:right w:w="90" w:type="dxa"/>
            </w:tcMar>
            <w:vAlign w:val="center"/>
          </w:tcPr>
          <w:p>
            <w:pPr>
              <w:pStyle w:val="BDOITableHeader"/>
            </w:pPr>
            <w:r>
              <w:rPr>
                <w:b/>
                <w:color w:val="FFFFFF"/>
                <w:sz w:val="16"/>
              </w:rPr>
              <w:t>Permission</w:t>
            </w:r>
          </w:p>
        </w:tc>
        <w:tc>
          <w:tcPr>
            <w:tcW w:type="dxa" w:w="815"/>
            <w:shd w:val="clear" w:color="auto" w:fill="004EA8"/>
            <w:tcMar>
              <w:top w:w="50" w:type="dxa"/>
              <w:bottom w:w="50" w:type="dxa"/>
              <w:left w:w="90" w:type="dxa"/>
              <w:right w:w="90" w:type="dxa"/>
            </w:tcMar>
            <w:vAlign w:val="center"/>
          </w:tcPr>
          <w:p>
            <w:pPr>
              <w:pStyle w:val="BDOITableHeader"/>
            </w:pPr>
            <w:r>
              <w:rPr>
                <w:b/>
                <w:color w:val="FFFFFF"/>
                <w:sz w:val="16"/>
              </w:rPr>
              <w:t>Comp. Officer</w:t>
            </w:r>
          </w:p>
        </w:tc>
        <w:tc>
          <w:tcPr>
            <w:tcW w:type="dxa" w:w="815"/>
            <w:shd w:val="clear" w:color="auto" w:fill="004EA8"/>
            <w:tcMar>
              <w:top w:w="50" w:type="dxa"/>
              <w:bottom w:w="50" w:type="dxa"/>
              <w:left w:w="90" w:type="dxa"/>
              <w:right w:w="90" w:type="dxa"/>
            </w:tcMar>
            <w:vAlign w:val="center"/>
          </w:tcPr>
          <w:p>
            <w:pPr>
              <w:pStyle w:val="BDOITableHeader"/>
            </w:pPr>
            <w:r>
              <w:rPr>
                <w:b/>
                <w:color w:val="FFFFFF"/>
                <w:sz w:val="16"/>
              </w:rPr>
              <w:t>Comp. Checker</w:t>
            </w:r>
          </w:p>
        </w:tc>
        <w:tc>
          <w:tcPr>
            <w:tcW w:type="dxa" w:w="815"/>
            <w:shd w:val="clear" w:color="auto" w:fill="004EA8"/>
            <w:tcMar>
              <w:top w:w="50" w:type="dxa"/>
              <w:bottom w:w="50" w:type="dxa"/>
              <w:left w:w="90" w:type="dxa"/>
              <w:right w:w="90" w:type="dxa"/>
            </w:tcMar>
            <w:vAlign w:val="center"/>
          </w:tcPr>
          <w:p>
            <w:pPr>
              <w:pStyle w:val="BDOITableHeader"/>
            </w:pPr>
            <w:r>
              <w:rPr>
                <w:b/>
                <w:color w:val="FFFFFF"/>
                <w:sz w:val="16"/>
              </w:rPr>
              <w:t>UCC</w:t>
            </w:r>
          </w:p>
        </w:tc>
        <w:tc>
          <w:tcPr>
            <w:tcW w:type="dxa" w:w="815"/>
            <w:shd w:val="clear" w:color="auto" w:fill="004EA8"/>
            <w:tcMar>
              <w:top w:w="50" w:type="dxa"/>
              <w:bottom w:w="50" w:type="dxa"/>
              <w:left w:w="90" w:type="dxa"/>
              <w:right w:w="90" w:type="dxa"/>
            </w:tcMar>
            <w:vAlign w:val="center"/>
          </w:tcPr>
          <w:p>
            <w:pPr>
              <w:pStyle w:val="BDOITableHeader"/>
            </w:pPr>
            <w:r>
              <w:rPr>
                <w:b/>
                <w:color w:val="FFFFFF"/>
                <w:sz w:val="16"/>
              </w:rPr>
              <w:t>Investi-gator</w:t>
            </w:r>
          </w:p>
        </w:tc>
        <w:tc>
          <w:tcPr>
            <w:tcW w:type="dxa" w:w="815"/>
            <w:shd w:val="clear" w:color="auto" w:fill="004EA8"/>
            <w:tcMar>
              <w:top w:w="50" w:type="dxa"/>
              <w:bottom w:w="50" w:type="dxa"/>
              <w:left w:w="90" w:type="dxa"/>
              <w:right w:w="90" w:type="dxa"/>
            </w:tcMar>
            <w:vAlign w:val="center"/>
          </w:tcPr>
          <w:p>
            <w:pPr>
              <w:pStyle w:val="BDOITableHeader"/>
            </w:pPr>
            <w:r>
              <w:rPr>
                <w:b/>
                <w:color w:val="FFFFFF"/>
                <w:sz w:val="16"/>
              </w:rPr>
              <w:t>Approver</w:t>
            </w:r>
          </w:p>
        </w:tc>
        <w:tc>
          <w:tcPr>
            <w:tcW w:type="dxa" w:w="815"/>
            <w:shd w:val="clear" w:color="auto" w:fill="004EA8"/>
            <w:tcMar>
              <w:top w:w="50" w:type="dxa"/>
              <w:bottom w:w="50" w:type="dxa"/>
              <w:left w:w="90" w:type="dxa"/>
              <w:right w:w="90" w:type="dxa"/>
            </w:tcMar>
            <w:vAlign w:val="center"/>
          </w:tcPr>
          <w:p>
            <w:pPr>
              <w:pStyle w:val="BDOITableHeader"/>
            </w:pPr>
            <w:r>
              <w:rPr>
                <w:b/>
                <w:color w:val="FFFFFF"/>
                <w:sz w:val="16"/>
              </w:rPr>
              <w:t>AML Comm.</w:t>
            </w:r>
          </w:p>
        </w:tc>
        <w:tc>
          <w:tcPr>
            <w:tcW w:type="dxa" w:w="815"/>
            <w:shd w:val="clear" w:color="auto" w:fill="004EA8"/>
            <w:tcMar>
              <w:top w:w="50" w:type="dxa"/>
              <w:bottom w:w="50" w:type="dxa"/>
              <w:left w:w="90" w:type="dxa"/>
              <w:right w:w="90" w:type="dxa"/>
            </w:tcMar>
            <w:vAlign w:val="center"/>
          </w:tcPr>
          <w:p>
            <w:pPr>
              <w:pStyle w:val="BDOITableHeader"/>
            </w:pPr>
            <w:r>
              <w:rPr>
                <w:b/>
                <w:color w:val="FFFFFF"/>
                <w:sz w:val="16"/>
              </w:rPr>
              <w:t>Ops Lead</w:t>
            </w:r>
          </w:p>
        </w:tc>
        <w:tc>
          <w:tcPr>
            <w:tcW w:type="dxa" w:w="815"/>
            <w:shd w:val="clear" w:color="auto" w:fill="004EA8"/>
            <w:tcMar>
              <w:top w:w="50" w:type="dxa"/>
              <w:bottom w:w="50" w:type="dxa"/>
              <w:left w:w="90" w:type="dxa"/>
              <w:right w:w="90" w:type="dxa"/>
            </w:tcMar>
            <w:vAlign w:val="center"/>
          </w:tcPr>
          <w:p>
            <w:pPr>
              <w:pStyle w:val="BDOITableHeader"/>
            </w:pPr>
            <w:r>
              <w:rPr>
                <w:b/>
                <w:color w:val="FFFFFF"/>
                <w:sz w:val="16"/>
              </w:rPr>
              <w:t>Auditor</w:t>
            </w:r>
          </w:p>
        </w:tc>
        <w:tc>
          <w:tcPr>
            <w:tcW w:type="dxa" w:w="815"/>
            <w:shd w:val="clear" w:color="auto" w:fill="004EA8"/>
            <w:tcMar>
              <w:top w:w="50" w:type="dxa"/>
              <w:bottom w:w="50" w:type="dxa"/>
              <w:left w:w="90" w:type="dxa"/>
              <w:right w:w="90" w:type="dxa"/>
            </w:tcMar>
            <w:vAlign w:val="center"/>
          </w:tcPr>
          <w:p>
            <w:pPr>
              <w:pStyle w:val="BDOITableHeader"/>
            </w:pPr>
            <w:r>
              <w:rPr>
                <w:b/>
                <w:color w:val="FFFFFF"/>
                <w:sz w:val="16"/>
              </w:rPr>
              <w:t>Sys Admin</w:t>
            </w:r>
          </w:p>
        </w:tc>
      </w:tr>
      <w:tr>
        <w:trPr>
          <w:cantSplit w:val="true"/>
        </w:trPr>
        <w:tc>
          <w:tcPr>
            <w:tcW w:type="dxa" w:w="2637"/>
            <w:tcMar>
              <w:top w:w="50" w:type="dxa"/>
              <w:bottom w:w="50" w:type="dxa"/>
              <w:left w:w="90" w:type="dxa"/>
              <w:right w:w="90" w:type="dxa"/>
            </w:tcMar>
          </w:tcPr>
          <w:p>
            <w:pPr>
              <w:pStyle w:val="BDOITable"/>
            </w:pPr>
            <w:r>
              <w:rPr>
                <w:sz w:val="16"/>
              </w:rPr>
              <w:t>SCR_VIEW</w:t>
            </w:r>
          </w:p>
        </w:tc>
        <w:tc>
          <w:tcPr>
            <w:tcW w:type="dxa" w:w="815"/>
            <w:tcMar>
              <w:top w:w="50" w:type="dxa"/>
              <w:bottom w:w="50" w:type="dxa"/>
              <w:left w:w="90" w:type="dxa"/>
              <w:right w:w="90" w:type="dxa"/>
            </w:tcMar>
          </w:tcPr>
          <w:p>
            <w:pPr>
              <w:pStyle w:val="BDOITable"/>
            </w:pPr>
            <w:r>
              <w:rPr>
                <w:sz w:val="16"/>
              </w:rPr>
              <w:t>Y</w:t>
            </w:r>
          </w:p>
        </w:tc>
        <w:tc>
          <w:tcPr>
            <w:tcW w:type="dxa" w:w="815"/>
            <w:tcMar>
              <w:top w:w="50" w:type="dxa"/>
              <w:bottom w:w="50" w:type="dxa"/>
              <w:left w:w="90" w:type="dxa"/>
              <w:right w:w="90" w:type="dxa"/>
            </w:tcMar>
          </w:tcPr>
          <w:p>
            <w:pPr>
              <w:pStyle w:val="BDOITable"/>
            </w:pPr>
            <w:r>
              <w:rPr>
                <w:sz w:val="16"/>
              </w:rPr>
              <w:t>Y</w:t>
            </w:r>
          </w:p>
        </w:tc>
        <w:tc>
          <w:tcPr>
            <w:tcW w:type="dxa" w:w="815"/>
            <w:tcMar>
              <w:top w:w="50" w:type="dxa"/>
              <w:bottom w:w="50" w:type="dxa"/>
              <w:left w:w="90" w:type="dxa"/>
              <w:right w:w="90" w:type="dxa"/>
            </w:tcMar>
          </w:tcPr>
          <w:p>
            <w:pPr>
              <w:pStyle w:val="BDOITable"/>
            </w:pPr>
            <w:r>
              <w:rPr>
                <w:sz w:val="16"/>
              </w:rPr>
              <w:t>Y</w:t>
            </w:r>
          </w:p>
        </w:tc>
        <w:tc>
          <w:tcPr>
            <w:tcW w:type="dxa" w:w="815"/>
            <w:tcMar>
              <w:top w:w="50" w:type="dxa"/>
              <w:bottom w:w="50" w:type="dxa"/>
              <w:left w:w="90" w:type="dxa"/>
              <w:right w:w="90" w:type="dxa"/>
            </w:tcMar>
          </w:tcPr>
          <w:p>
            <w:pPr>
              <w:pStyle w:val="BDOITable"/>
            </w:pPr>
            <w:r>
              <w:rPr>
                <w:sz w:val="16"/>
              </w:rPr>
              <w:t>Y</w:t>
            </w:r>
          </w:p>
        </w:tc>
        <w:tc>
          <w:tcPr>
            <w:tcW w:type="dxa" w:w="815"/>
            <w:tcMar>
              <w:top w:w="50" w:type="dxa"/>
              <w:bottom w:w="50" w:type="dxa"/>
              <w:left w:w="90" w:type="dxa"/>
              <w:right w:w="90" w:type="dxa"/>
            </w:tcMar>
          </w:tcPr>
          <w:p>
            <w:pPr>
              <w:pStyle w:val="BDOITable"/>
            </w:pPr>
            <w:r>
              <w:rPr>
                <w:sz w:val="16"/>
              </w:rPr>
              <w:t>Y</w:t>
            </w:r>
          </w:p>
        </w:tc>
        <w:tc>
          <w:tcPr>
            <w:tcW w:type="dxa" w:w="815"/>
            <w:tcMar>
              <w:top w:w="50" w:type="dxa"/>
              <w:bottom w:w="50" w:type="dxa"/>
              <w:left w:w="90" w:type="dxa"/>
              <w:right w:w="90" w:type="dxa"/>
            </w:tcMar>
          </w:tcPr>
          <w:p>
            <w:pPr>
              <w:pStyle w:val="BDOITable"/>
            </w:pPr>
            <w:r>
              <w:rPr>
                <w:sz w:val="16"/>
              </w:rPr>
              <w:t>Y</w:t>
            </w:r>
          </w:p>
        </w:tc>
        <w:tc>
          <w:tcPr>
            <w:tcW w:type="dxa" w:w="815"/>
            <w:tcMar>
              <w:top w:w="50" w:type="dxa"/>
              <w:bottom w:w="50" w:type="dxa"/>
              <w:left w:w="90" w:type="dxa"/>
              <w:right w:w="90" w:type="dxa"/>
            </w:tcMar>
          </w:tcPr>
          <w:p>
            <w:pPr>
              <w:pStyle w:val="BDOITable"/>
            </w:pPr>
            <w:r>
              <w:rPr>
                <w:sz w:val="16"/>
              </w:rPr>
              <w:t>Y</w:t>
            </w:r>
          </w:p>
        </w:tc>
        <w:tc>
          <w:tcPr>
            <w:tcW w:type="dxa" w:w="815"/>
            <w:tcMar>
              <w:top w:w="50" w:type="dxa"/>
              <w:bottom w:w="50" w:type="dxa"/>
              <w:left w:w="90" w:type="dxa"/>
              <w:right w:w="90" w:type="dxa"/>
            </w:tcMar>
          </w:tcPr>
          <w:p>
            <w:pPr>
              <w:pStyle w:val="BDOITable"/>
            </w:pPr>
            <w:r>
              <w:rPr>
                <w:sz w:val="16"/>
              </w:rPr>
              <w:t>Y</w:t>
            </w:r>
          </w:p>
        </w:tc>
        <w:tc>
          <w:tcPr>
            <w:tcW w:type="dxa" w:w="815"/>
            <w:tcMar>
              <w:top w:w="50" w:type="dxa"/>
              <w:bottom w:w="50" w:type="dxa"/>
              <w:left w:w="90" w:type="dxa"/>
              <w:right w:w="90" w:type="dxa"/>
            </w:tcMar>
          </w:tcPr>
          <w:p>
            <w:pPr>
              <w:pStyle w:val="BDOITable"/>
            </w:pPr>
            <w:r>
              <w:rPr>
                <w:sz w:val="16"/>
              </w:rPr>
              <w:t>Y</w:t>
            </w:r>
          </w:p>
        </w:tc>
      </w:tr>
      <w:tr>
        <w:trPr>
          <w:cantSplit w:val="true"/>
        </w:trPr>
        <w:tc>
          <w:tcPr>
            <w:tcW w:type="dxa" w:w="2637"/>
            <w:tcMar>
              <w:top w:w="50" w:type="dxa"/>
              <w:bottom w:w="50" w:type="dxa"/>
              <w:left w:w="90" w:type="dxa"/>
              <w:right w:w="90" w:type="dxa"/>
            </w:tcMar>
            <w:shd w:val="clear" w:color="auto" w:fill="E5F5FF"/>
          </w:tcPr>
          <w:p>
            <w:pPr>
              <w:pStyle w:val="BDOITable"/>
            </w:pPr>
            <w:r>
              <w:rPr>
                <w:sz w:val="16"/>
              </w:rPr>
              <w:t>SCR_CONFIG_MAINTAIN</w:t>
            </w:r>
          </w:p>
        </w:tc>
        <w:tc>
          <w:tcPr>
            <w:tcW w:type="dxa" w:w="815"/>
            <w:tcMar>
              <w:top w:w="50" w:type="dxa"/>
              <w:bottom w:w="50" w:type="dxa"/>
              <w:left w:w="90" w:type="dxa"/>
              <w:right w:w="90" w:type="dxa"/>
            </w:tcMar>
            <w:shd w:val="clear" w:color="auto" w:fill="E5F5FF"/>
          </w:tcPr>
          <w:p>
            <w:pPr>
              <w:pStyle w:val="BDOITable"/>
            </w:pPr>
            <w:r>
              <w:rPr>
                <w:sz w:val="16"/>
              </w:rPr>
              <w:t>Y</w:t>
            </w: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r>
      <w:tr>
        <w:trPr>
          <w:cantSplit w:val="true"/>
        </w:trPr>
        <w:tc>
          <w:tcPr>
            <w:tcW w:type="dxa" w:w="2637"/>
            <w:tcMar>
              <w:top w:w="50" w:type="dxa"/>
              <w:bottom w:w="50" w:type="dxa"/>
              <w:left w:w="90" w:type="dxa"/>
              <w:right w:w="90" w:type="dxa"/>
            </w:tcMar>
          </w:tcPr>
          <w:p>
            <w:pPr>
              <w:pStyle w:val="BDOITable"/>
            </w:pPr>
            <w:r>
              <w:rPr>
                <w:sz w:val="16"/>
              </w:rPr>
              <w:t>SCR_CONFIG_APPROVE</w:t>
            </w: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r>
              <w:rPr>
                <w:sz w:val="16"/>
              </w:rPr>
              <w:t>Y</w:t>
            </w: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p>
        </w:tc>
      </w:tr>
      <w:tr>
        <w:trPr>
          <w:cantSplit w:val="true"/>
        </w:trPr>
        <w:tc>
          <w:tcPr>
            <w:tcW w:type="dxa" w:w="2637"/>
            <w:tcMar>
              <w:top w:w="50" w:type="dxa"/>
              <w:bottom w:w="50" w:type="dxa"/>
              <w:left w:w="90" w:type="dxa"/>
              <w:right w:w="90" w:type="dxa"/>
            </w:tcMar>
            <w:shd w:val="clear" w:color="auto" w:fill="E5F5FF"/>
          </w:tcPr>
          <w:p>
            <w:pPr>
              <w:pStyle w:val="BDOITable"/>
            </w:pPr>
            <w:r>
              <w:rPr>
                <w:sz w:val="16"/>
              </w:rPr>
              <w:t>SCR_LIST_MAINTAIN</w:t>
            </w:r>
          </w:p>
        </w:tc>
        <w:tc>
          <w:tcPr>
            <w:tcW w:type="dxa" w:w="815"/>
            <w:tcMar>
              <w:top w:w="50" w:type="dxa"/>
              <w:bottom w:w="50" w:type="dxa"/>
              <w:left w:w="90" w:type="dxa"/>
              <w:right w:w="90" w:type="dxa"/>
            </w:tcMar>
            <w:shd w:val="clear" w:color="auto" w:fill="E5F5FF"/>
          </w:tcPr>
          <w:p>
            <w:pPr>
              <w:pStyle w:val="BDOITable"/>
            </w:pPr>
            <w:r>
              <w:rPr>
                <w:sz w:val="16"/>
              </w:rPr>
              <w:t>Y</w:t>
            </w: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r>
      <w:tr>
        <w:trPr>
          <w:cantSplit w:val="true"/>
        </w:trPr>
        <w:tc>
          <w:tcPr>
            <w:tcW w:type="dxa" w:w="2637"/>
            <w:tcMar>
              <w:top w:w="50" w:type="dxa"/>
              <w:bottom w:w="50" w:type="dxa"/>
              <w:left w:w="90" w:type="dxa"/>
              <w:right w:w="90" w:type="dxa"/>
            </w:tcMar>
          </w:tcPr>
          <w:p>
            <w:pPr>
              <w:pStyle w:val="BDOITable"/>
            </w:pPr>
            <w:r>
              <w:rPr>
                <w:sz w:val="16"/>
              </w:rPr>
              <w:t>SCR_LIST_APPROVE</w:t>
            </w: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r>
              <w:rPr>
                <w:sz w:val="16"/>
              </w:rPr>
              <w:t>Y</w:t>
            </w: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p>
        </w:tc>
      </w:tr>
      <w:tr>
        <w:trPr>
          <w:cantSplit w:val="true"/>
        </w:trPr>
        <w:tc>
          <w:tcPr>
            <w:tcW w:type="dxa" w:w="2637"/>
            <w:tcMar>
              <w:top w:w="50" w:type="dxa"/>
              <w:bottom w:w="50" w:type="dxa"/>
              <w:left w:w="90" w:type="dxa"/>
              <w:right w:w="90" w:type="dxa"/>
            </w:tcMar>
            <w:shd w:val="clear" w:color="auto" w:fill="E5F5FF"/>
          </w:tcPr>
          <w:p>
            <w:pPr>
              <w:pStyle w:val="BDOITable"/>
            </w:pPr>
            <w:r>
              <w:rPr>
                <w:sz w:val="16"/>
              </w:rPr>
              <w:t>SCR_INVESTIGATE</w:t>
            </w: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r>
              <w:rPr>
                <w:sz w:val="16"/>
              </w:rPr>
              <w:t>Y</w:t>
            </w: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r>
      <w:tr>
        <w:trPr>
          <w:cantSplit w:val="true"/>
        </w:trPr>
        <w:tc>
          <w:tcPr>
            <w:tcW w:type="dxa" w:w="2637"/>
            <w:tcMar>
              <w:top w:w="50" w:type="dxa"/>
              <w:bottom w:w="50" w:type="dxa"/>
              <w:left w:w="90" w:type="dxa"/>
              <w:right w:w="90" w:type="dxa"/>
            </w:tcMar>
          </w:tcPr>
          <w:p>
            <w:pPr>
              <w:pStyle w:val="BDOITable"/>
            </w:pPr>
            <w:r>
              <w:rPr>
                <w:sz w:val="16"/>
              </w:rPr>
              <w:t>SCR_RISK_TAG</w:t>
            </w: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r>
              <w:rPr>
                <w:sz w:val="16"/>
              </w:rPr>
              <w:t>Y</w:t>
            </w: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p>
        </w:tc>
      </w:tr>
      <w:tr>
        <w:trPr>
          <w:cantSplit w:val="true"/>
        </w:trPr>
        <w:tc>
          <w:tcPr>
            <w:tcW w:type="dxa" w:w="2637"/>
            <w:tcMar>
              <w:top w:w="50" w:type="dxa"/>
              <w:bottom w:w="50" w:type="dxa"/>
              <w:left w:w="90" w:type="dxa"/>
              <w:right w:w="90" w:type="dxa"/>
            </w:tcMar>
            <w:shd w:val="clear" w:color="auto" w:fill="E5F5FF"/>
          </w:tcPr>
          <w:p>
            <w:pPr>
              <w:pStyle w:val="BDOITable"/>
            </w:pPr>
            <w:r>
              <w:rPr>
                <w:sz w:val="16"/>
              </w:rPr>
              <w:t>SCR_CASE_ASSIGN</w:t>
            </w:r>
          </w:p>
        </w:tc>
        <w:tc>
          <w:tcPr>
            <w:tcW w:type="dxa" w:w="815"/>
            <w:tcMar>
              <w:top w:w="50" w:type="dxa"/>
              <w:bottom w:w="50" w:type="dxa"/>
              <w:left w:w="90" w:type="dxa"/>
              <w:right w:w="90" w:type="dxa"/>
            </w:tcMar>
            <w:shd w:val="clear" w:color="auto" w:fill="E5F5FF"/>
          </w:tcPr>
          <w:p>
            <w:pPr>
              <w:pStyle w:val="BDOITable"/>
            </w:pPr>
            <w:r>
              <w:rPr>
                <w:sz w:val="16"/>
              </w:rPr>
              <w:t>Y</w:t>
            </w: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r>
              <w:rPr>
                <w:sz w:val="16"/>
              </w:rPr>
              <w:t>Y</w:t>
            </w: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r>
              <w:rPr>
                <w:sz w:val="16"/>
              </w:rPr>
              <w:t>Y</w:t>
            </w: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r>
      <w:tr>
        <w:trPr>
          <w:cantSplit w:val="true"/>
        </w:trPr>
        <w:tc>
          <w:tcPr>
            <w:tcW w:type="dxa" w:w="2637"/>
            <w:tcMar>
              <w:top w:w="50" w:type="dxa"/>
              <w:bottom w:w="50" w:type="dxa"/>
              <w:left w:w="90" w:type="dxa"/>
              <w:right w:w="90" w:type="dxa"/>
            </w:tcMar>
          </w:tcPr>
          <w:p>
            <w:pPr>
              <w:pStyle w:val="BDOITable"/>
            </w:pPr>
            <w:r>
              <w:rPr>
                <w:sz w:val="16"/>
              </w:rPr>
              <w:t>SCR_CASE_APPROVE</w:t>
            </w: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r>
              <w:rPr>
                <w:sz w:val="16"/>
              </w:rPr>
              <w:t>Y</w:t>
            </w: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p>
        </w:tc>
      </w:tr>
      <w:tr>
        <w:trPr>
          <w:cantSplit w:val="true"/>
        </w:trPr>
        <w:tc>
          <w:tcPr>
            <w:tcW w:type="dxa" w:w="2637"/>
            <w:tcMar>
              <w:top w:w="50" w:type="dxa"/>
              <w:bottom w:w="50" w:type="dxa"/>
              <w:left w:w="90" w:type="dxa"/>
              <w:right w:w="90" w:type="dxa"/>
            </w:tcMar>
            <w:shd w:val="clear" w:color="auto" w:fill="E5F5FF"/>
          </w:tcPr>
          <w:p>
            <w:pPr>
              <w:pStyle w:val="BDOITable"/>
            </w:pPr>
            <w:r>
              <w:rPr>
                <w:sz w:val="16"/>
              </w:rPr>
              <w:t>SCR_COMPLIANCE_REVIEW</w:t>
            </w:r>
          </w:p>
        </w:tc>
        <w:tc>
          <w:tcPr>
            <w:tcW w:type="dxa" w:w="815"/>
            <w:tcMar>
              <w:top w:w="50" w:type="dxa"/>
              <w:bottom w:w="50" w:type="dxa"/>
              <w:left w:w="90" w:type="dxa"/>
              <w:right w:w="90" w:type="dxa"/>
            </w:tcMar>
            <w:shd w:val="clear" w:color="auto" w:fill="E5F5FF"/>
          </w:tcPr>
          <w:p>
            <w:pPr>
              <w:pStyle w:val="BDOITable"/>
            </w:pPr>
            <w:r>
              <w:rPr>
                <w:sz w:val="16"/>
              </w:rPr>
              <w:t>Y</w:t>
            </w: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r>
      <w:tr>
        <w:trPr>
          <w:cantSplit w:val="true"/>
        </w:trPr>
        <w:tc>
          <w:tcPr>
            <w:tcW w:type="dxa" w:w="2637"/>
            <w:tcMar>
              <w:top w:w="50" w:type="dxa"/>
              <w:bottom w:w="50" w:type="dxa"/>
              <w:left w:w="90" w:type="dxa"/>
              <w:right w:w="90" w:type="dxa"/>
            </w:tcMar>
          </w:tcPr>
          <w:p>
            <w:pPr>
              <w:pStyle w:val="BDOITable"/>
            </w:pPr>
            <w:r>
              <w:rPr>
                <w:sz w:val="16"/>
              </w:rPr>
              <w:t>SCR_COMMITTEE</w:t>
            </w: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r>
              <w:rPr>
                <w:sz w:val="16"/>
              </w:rPr>
              <w:t>Y</w:t>
            </w: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p>
        </w:tc>
      </w:tr>
      <w:tr>
        <w:trPr>
          <w:cantSplit w:val="true"/>
        </w:trPr>
        <w:tc>
          <w:tcPr>
            <w:tcW w:type="dxa" w:w="2637"/>
            <w:tcMar>
              <w:top w:w="50" w:type="dxa"/>
              <w:bottom w:w="50" w:type="dxa"/>
              <w:left w:w="90" w:type="dxa"/>
              <w:right w:w="90" w:type="dxa"/>
            </w:tcMar>
            <w:shd w:val="clear" w:color="auto" w:fill="E5F5FF"/>
          </w:tcPr>
          <w:p>
            <w:pPr>
              <w:pStyle w:val="BDOITable"/>
            </w:pPr>
            <w:r>
              <w:rPr>
                <w:sz w:val="16"/>
              </w:rPr>
              <w:t>SCR_STR_EXTRACT</w:t>
            </w:r>
          </w:p>
        </w:tc>
        <w:tc>
          <w:tcPr>
            <w:tcW w:type="dxa" w:w="815"/>
            <w:tcMar>
              <w:top w:w="50" w:type="dxa"/>
              <w:bottom w:w="50" w:type="dxa"/>
              <w:left w:w="90" w:type="dxa"/>
              <w:right w:w="90" w:type="dxa"/>
            </w:tcMar>
            <w:shd w:val="clear" w:color="auto" w:fill="E5F5FF"/>
          </w:tcPr>
          <w:p>
            <w:pPr>
              <w:pStyle w:val="BDOITable"/>
            </w:pPr>
            <w:r>
              <w:rPr>
                <w:sz w:val="16"/>
              </w:rPr>
              <w:t>Y</w:t>
            </w: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r>
      <w:tr>
        <w:trPr>
          <w:cantSplit w:val="true"/>
        </w:trPr>
        <w:tc>
          <w:tcPr>
            <w:tcW w:type="dxa" w:w="2637"/>
            <w:tcMar>
              <w:top w:w="50" w:type="dxa"/>
              <w:bottom w:w="50" w:type="dxa"/>
              <w:left w:w="90" w:type="dxa"/>
              <w:right w:w="90" w:type="dxa"/>
            </w:tcMar>
          </w:tcPr>
          <w:p>
            <w:pPr>
              <w:pStyle w:val="BDOITable"/>
            </w:pPr>
            <w:r>
              <w:rPr>
                <w:sz w:val="16"/>
              </w:rPr>
              <w:t>SCR_REPORT_VIEW</w:t>
            </w:r>
          </w:p>
        </w:tc>
        <w:tc>
          <w:tcPr>
            <w:tcW w:type="dxa" w:w="815"/>
            <w:tcMar>
              <w:top w:w="50" w:type="dxa"/>
              <w:bottom w:w="50" w:type="dxa"/>
              <w:left w:w="90" w:type="dxa"/>
              <w:right w:w="90" w:type="dxa"/>
            </w:tcMar>
          </w:tcPr>
          <w:p>
            <w:pPr>
              <w:pStyle w:val="BDOITable"/>
            </w:pPr>
            <w:r>
              <w:rPr>
                <w:sz w:val="16"/>
              </w:rPr>
              <w:t>Y</w:t>
            </w:r>
          </w:p>
        </w:tc>
        <w:tc>
          <w:tcPr>
            <w:tcW w:type="dxa" w:w="815"/>
            <w:tcMar>
              <w:top w:w="50" w:type="dxa"/>
              <w:bottom w:w="50" w:type="dxa"/>
              <w:left w:w="90" w:type="dxa"/>
              <w:right w:w="90" w:type="dxa"/>
            </w:tcMar>
          </w:tcPr>
          <w:p>
            <w:pPr>
              <w:pStyle w:val="BDOITable"/>
            </w:pPr>
            <w:r>
              <w:rPr>
                <w:sz w:val="16"/>
              </w:rPr>
              <w:t>Y</w:t>
            </w:r>
          </w:p>
        </w:tc>
        <w:tc>
          <w:tcPr>
            <w:tcW w:type="dxa" w:w="815"/>
            <w:tcMar>
              <w:top w:w="50" w:type="dxa"/>
              <w:bottom w:w="50" w:type="dxa"/>
              <w:left w:w="90" w:type="dxa"/>
              <w:right w:w="90" w:type="dxa"/>
            </w:tcMar>
          </w:tcPr>
          <w:p>
            <w:pPr>
              <w:pStyle w:val="BDOITable"/>
            </w:pPr>
            <w:r>
              <w:rPr>
                <w:sz w:val="16"/>
              </w:rPr>
              <w:t>Y</w:t>
            </w: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r>
              <w:rPr>
                <w:sz w:val="16"/>
              </w:rPr>
              <w:t>Y</w:t>
            </w:r>
          </w:p>
        </w:tc>
        <w:tc>
          <w:tcPr>
            <w:tcW w:type="dxa" w:w="815"/>
            <w:tcMar>
              <w:top w:w="50" w:type="dxa"/>
              <w:bottom w:w="50" w:type="dxa"/>
              <w:left w:w="90" w:type="dxa"/>
              <w:right w:w="90" w:type="dxa"/>
            </w:tcMar>
          </w:tcPr>
          <w:p>
            <w:pPr>
              <w:pStyle w:val="BDOITable"/>
            </w:pPr>
            <w:r>
              <w:rPr>
                <w:sz w:val="16"/>
              </w:rPr>
              <w:t>Y</w:t>
            </w:r>
          </w:p>
        </w:tc>
        <w:tc>
          <w:tcPr>
            <w:tcW w:type="dxa" w:w="815"/>
            <w:tcMar>
              <w:top w:w="50" w:type="dxa"/>
              <w:bottom w:w="50" w:type="dxa"/>
              <w:left w:w="90" w:type="dxa"/>
              <w:right w:w="90" w:type="dxa"/>
            </w:tcMar>
          </w:tcPr>
          <w:p>
            <w:pPr>
              <w:pStyle w:val="BDOITable"/>
            </w:pPr>
          </w:p>
        </w:tc>
      </w:tr>
      <w:tr>
        <w:trPr>
          <w:cantSplit w:val="true"/>
        </w:trPr>
        <w:tc>
          <w:tcPr>
            <w:tcW w:type="dxa" w:w="2637"/>
            <w:tcMar>
              <w:top w:w="50" w:type="dxa"/>
              <w:bottom w:w="50" w:type="dxa"/>
              <w:left w:w="90" w:type="dxa"/>
              <w:right w:w="90" w:type="dxa"/>
            </w:tcMar>
            <w:shd w:val="clear" w:color="auto" w:fill="E5F5FF"/>
          </w:tcPr>
          <w:p>
            <w:pPr>
              <w:pStyle w:val="BDOITable"/>
            </w:pPr>
            <w:r>
              <w:rPr>
                <w:sz w:val="16"/>
              </w:rPr>
              <w:t>SCR_AUDIT_VIEW</w:t>
            </w:r>
          </w:p>
        </w:tc>
        <w:tc>
          <w:tcPr>
            <w:tcW w:type="dxa" w:w="815"/>
            <w:tcMar>
              <w:top w:w="50" w:type="dxa"/>
              <w:bottom w:w="50" w:type="dxa"/>
              <w:left w:w="90" w:type="dxa"/>
              <w:right w:w="90" w:type="dxa"/>
            </w:tcMar>
            <w:shd w:val="clear" w:color="auto" w:fill="E5F5FF"/>
          </w:tcPr>
          <w:p>
            <w:pPr>
              <w:pStyle w:val="BDOITable"/>
            </w:pPr>
            <w:r>
              <w:rPr>
                <w:sz w:val="16"/>
              </w:rPr>
              <w:t>Y</w:t>
            </w: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r>
              <w:rPr>
                <w:sz w:val="16"/>
              </w:rPr>
              <w:t>Y</w:t>
            </w:r>
          </w:p>
        </w:tc>
        <w:tc>
          <w:tcPr>
            <w:tcW w:type="dxa" w:w="815"/>
            <w:tcMar>
              <w:top w:w="50" w:type="dxa"/>
              <w:bottom w:w="50" w:type="dxa"/>
              <w:left w:w="90" w:type="dxa"/>
              <w:right w:w="90" w:type="dxa"/>
            </w:tcMar>
            <w:shd w:val="clear" w:color="auto" w:fill="E5F5FF"/>
          </w:tcPr>
          <w:p>
            <w:pPr>
              <w:pStyle w:val="BDOITable"/>
            </w:pPr>
          </w:p>
        </w:tc>
      </w:tr>
    </w:tbl>
    <w:p>
      <w:pPr>
        <w:pStyle w:val="BDOISpacer"/>
      </w:pPr>
    </w:p>
    <w:p>
      <w:r>
        <w:rPr/>
        <w:t>Segregation of duties is enforced by the system, whatever the role grants: the maker of a configuration version or list change never approves it, the Investigator of a case never approves it, an AML Committee member votes once per case, and a re-assigned case can be acted on only by its new assignee.</w:t>
      </w:r>
    </w:p>
    <w:p>
      <w:pPr>
        <w:pStyle w:val="Heading1"/>
        <w:pageBreakBefore/>
        <w:pBdr>
          <w:bottom w:val="single" w:sz="4" w:space="4" w:color="99C1E7"/>
        </w:pBdr>
      </w:pPr>
      <w:bookmarkStart w:id="115" w:name="_Toc000115"/>
      <w:r>
        <w:rPr/>
        <w:t>4 Functional requirements</w:t>
      </w:r>
      <w:bookmarkEnd w:id="115"/>
    </w:p>
    <w:p>
      <w:pPr>
        <w:pStyle w:val="Heading2"/>
      </w:pPr>
      <w:bookmarkStart w:id="116" w:name="_Toc000116"/>
      <w:r>
        <w:rPr/>
        <w:t>4.1 Access, security and audit</w:t>
      </w:r>
      <w:bookmarkEnd w:id="116"/>
    </w:p>
    <w:p>
      <w:pPr>
        <w:pStyle w:val="Heading3"/>
      </w:pPr>
      <w:bookmarkStart w:id="117" w:name="_Toc000117"/>
      <w:r>
        <w:rPr/>
        <w:t>FR-SS-001 Restrict screening functions to authorised roles</w:t>
      </w:r>
      <w:bookmarkEnd w:id="11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SNSRP-101 (p.10), SNSRP-203 (p.13), SNSRP-403 (p.16)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All Sanction Screening and Compliance Setup screens; User Access Matrix</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Permission checks on every screening service (area SCREENING)</w:t>
            </w:r>
          </w:p>
        </w:tc>
      </w:tr>
    </w:tbl>
    <w:p>
      <w:pPr>
        <w:pStyle w:val="BDOISpacer"/>
      </w:pPr>
    </w:p>
    <w:p>
      <w:pPr>
        <w:pStyle w:val="BDOILabel"/>
      </w:pPr>
      <w:r>
        <w:rPr/>
        <w:t>Description</w:t>
      </w:r>
    </w:p>
    <w:p>
      <w:r>
        <w:rPr/>
        <w:t>The BRD grants each action to a persona ("given I have configuration permissions", "compliance maker permissions", "access permissions to view cases"). Every screening screen, button and service call requires one of the permissions of section 3.2. Menus show only the screens the user's roles allow, and buttons for actions the user may not perform are hidden.</w:t>
      </w:r>
    </w:p>
    <w:p>
      <w:r>
        <w:rPr/>
        <w:t>Case data is scoped by role. An Investigator sees the cases assigned to him or her and to his or her team. The UCC, Compliance Officer, Auditor and AML Committee members see all cases; committee members act only on cases in the AML_COMMITTEE stage.</w:t>
      </w:r>
    </w:p>
    <w:p>
      <w:pPr>
        <w:pStyle w:val="BDOILabel"/>
      </w:pPr>
      <w:r>
        <w:rPr/>
        <w:t>Preconditions</w:t>
      </w:r>
    </w:p>
    <w:p>
      <w:pPr>
        <w:tabs>
          <w:tab w:pos="312" w:val="left"/>
        </w:tabs>
        <w:spacing w:after="120"/>
        <w:ind w:left="312" w:hanging="283"/>
      </w:pPr>
      <w:r>
        <w:rPr>
          <w:color w:val="004EA8"/>
        </w:rPr>
        <w:t>•</w:t>
        <w:tab/>
      </w:r>
      <w:r>
        <w:rPr/>
        <w:t>The user is logged in (BRD-11, R7).</w:t>
      </w:r>
    </w:p>
    <w:p>
      <w:pPr>
        <w:pStyle w:val="BDOILabel"/>
      </w:pPr>
      <w:r>
        <w:rPr/>
        <w:t>Main flow</w:t>
      </w:r>
    </w:p>
    <w:p>
      <w:pPr>
        <w:tabs>
          <w:tab w:pos="312" w:val="left"/>
        </w:tabs>
        <w:spacing w:after="40"/>
        <w:ind w:left="312" w:hanging="283"/>
      </w:pPr>
      <w:r>
        <w:rPr>
          <w:color w:val="004EA8"/>
        </w:rPr>
        <w:t>1.</w:t>
        <w:tab/>
      </w:r>
      <w:r>
        <w:rPr/>
        <w:t>The user opens a screen or starts an action.</w:t>
      </w:r>
    </w:p>
    <w:p>
      <w:pPr>
        <w:tabs>
          <w:tab w:pos="312" w:val="left"/>
        </w:tabs>
        <w:spacing w:after="40"/>
        <w:ind w:left="312" w:hanging="283"/>
      </w:pPr>
      <w:r>
        <w:rPr>
          <w:color w:val="004EA8"/>
        </w:rPr>
        <w:t>2.</w:t>
        <w:tab/>
      </w:r>
      <w:r>
        <w:rPr/>
        <w:t>BIBS checks the user's permissions and, for a case, the stage owner and the assignee.</w:t>
      </w:r>
    </w:p>
    <w:p>
      <w:pPr>
        <w:tabs>
          <w:tab w:pos="312" w:val="left"/>
        </w:tabs>
        <w:spacing w:after="120"/>
        <w:ind w:left="312" w:hanging="283"/>
      </w:pPr>
      <w:r>
        <w:rPr>
          <w:color w:val="004EA8"/>
        </w:rPr>
        <w:t>3.</w:t>
        <w:tab/>
      </w:r>
      <w:r>
        <w:rPr/>
        <w:t>BIBS shows the screen or performs the action.</w:t>
      </w:r>
    </w:p>
    <w:p>
      <w:pPr>
        <w:pStyle w:val="BDOILabel"/>
      </w:pPr>
      <w:r>
        <w:rPr/>
        <w:t>Alternate and exception flows</w:t>
      </w:r>
    </w:p>
    <w:p>
      <w:pPr>
        <w:tabs>
          <w:tab w:pos="312" w:val="left"/>
        </w:tabs>
        <w:spacing w:after="40"/>
        <w:ind w:left="312" w:hanging="283"/>
      </w:pPr>
      <w:r>
        <w:rPr>
          <w:color w:val="004EA8"/>
        </w:rPr>
        <w:t>•</w:t>
        <w:tab/>
      </w:r>
      <w:r>
        <w:rPr/>
        <w:t>No permission. The screen is not in the menu; a direct link returns "You do not have access to this page". A service call is refused and logged.</w:t>
      </w:r>
    </w:p>
    <w:p>
      <w:pPr>
        <w:tabs>
          <w:tab w:pos="312" w:val="left"/>
        </w:tabs>
        <w:spacing w:after="120"/>
        <w:ind w:left="312" w:hanging="283"/>
      </w:pPr>
      <w:r>
        <w:rPr>
          <w:color w:val="004EA8"/>
        </w:rPr>
        <w:t>•</w:t>
        <w:tab/>
      </w:r>
      <w:r>
        <w:rPr/>
        <w:t>Segregation of duties. An action refused by a four-eyes rule is refused with its message even when the role has the permission.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Permissions and their action classes are those of section 3.2; roles are granted as in section 3.3 until BDOI confirms the matrix.</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BRD-11 group-profile request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Edit rights on a case come from the stage owner permission and the assignment; they end when the case leaves the stage.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Four-eyes rules cannot be switched off.</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Action without permission</w:t>
            </w:r>
          </w:p>
        </w:tc>
        <w:tc>
          <w:tcPr>
            <w:tcW w:type="dxa" w:w="4079"/>
            <w:tcMar>
              <w:top w:w="50" w:type="dxa"/>
              <w:bottom w:w="50" w:type="dxa"/>
              <w:left w:w="90" w:type="dxa"/>
              <w:right w:w="90" w:type="dxa"/>
            </w:tcMar>
          </w:tcPr>
          <w:p>
            <w:pPr>
              <w:pStyle w:val="BDOITable"/>
            </w:pPr>
            <w:r>
              <w:rPr>
                <w:sz w:val="18"/>
              </w:rPr>
              <w:t>You are not permitted to perform this action</w:t>
            </w:r>
          </w:p>
        </w:tc>
        <w:tc>
          <w:tcPr>
            <w:tcW w:type="dxa" w:w="3286"/>
            <w:tcMar>
              <w:top w:w="50" w:type="dxa"/>
              <w:bottom w:w="50" w:type="dxa"/>
              <w:left w:w="90" w:type="dxa"/>
              <w:right w:w="90" w:type="dxa"/>
            </w:tcMar>
          </w:tcPr>
          <w:p>
            <w:pPr>
              <w:pStyle w:val="BDOITable"/>
            </w:pPr>
            <w:r>
              <w:rPr>
                <w:sz w:val="18"/>
              </w:rPr>
              <w:t>ACCESS_DENIED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Action on a case not assigned to the user</w:t>
            </w:r>
          </w:p>
        </w:tc>
        <w:tc>
          <w:tcPr>
            <w:tcW w:type="dxa" w:w="4079"/>
            <w:tcMar>
              <w:top w:w="50" w:type="dxa"/>
              <w:bottom w:w="50" w:type="dxa"/>
              <w:left w:w="90" w:type="dxa"/>
              <w:right w:w="90" w:type="dxa"/>
            </w:tcMar>
            <w:shd w:val="clear" w:color="auto" w:fill="E5F5FF"/>
          </w:tcPr>
          <w:p>
            <w:pPr>
              <w:pStyle w:val="BDOITable"/>
            </w:pPr>
            <w:r>
              <w:rPr>
                <w:sz w:val="18"/>
              </w:rPr>
              <w:t>Case &lt;case no.&gt; is assigned to &lt;user&gt;</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Refused calls are logged with user, action and time.</w:t>
      </w:r>
    </w:p>
    <w:p>
      <w:pPr>
        <w:pStyle w:val="BDOILabel"/>
      </w:pPr>
      <w:r>
        <w:rPr/>
        <w:t>Acceptance criteria</w:t>
      </w:r>
    </w:p>
    <w:p>
      <w:pPr>
        <w:tabs>
          <w:tab w:pos="312" w:val="left"/>
        </w:tabs>
        <w:spacing w:after="40"/>
        <w:ind w:left="312" w:hanging="283"/>
      </w:pPr>
      <w:r>
        <w:rPr>
          <w:color w:val="004EA8"/>
        </w:rPr>
        <w:t>1.</w:t>
        <w:tab/>
      </w:r>
      <w:r>
        <w:rPr/>
        <w:t>An Investigator sees Screening Home, Cases and Matches, and does not see Compliance Setup.</w:t>
      </w:r>
    </w:p>
    <w:p>
      <w:pPr>
        <w:tabs>
          <w:tab w:pos="312" w:val="left"/>
        </w:tabs>
        <w:spacing w:after="40"/>
        <w:ind w:left="312" w:hanging="283"/>
      </w:pPr>
      <w:r>
        <w:rPr>
          <w:color w:val="004EA8"/>
        </w:rPr>
        <w:t>2.</w:t>
        <w:tab/>
      </w:r>
      <w:r>
        <w:rPr/>
        <w:t>A Compliance Checker can approve a configuration version and cannot edit it.</w:t>
      </w:r>
    </w:p>
    <w:p>
      <w:pPr>
        <w:tabs>
          <w:tab w:pos="312" w:val="left"/>
        </w:tabs>
        <w:spacing w:after="120"/>
        <w:ind w:left="312" w:hanging="283"/>
      </w:pPr>
      <w:r>
        <w:rPr>
          <w:color w:val="004EA8"/>
        </w:rPr>
        <w:t>3.</w:t>
        <w:tab/>
      </w:r>
      <w:r>
        <w:rPr/>
        <w:t>A direct call to the committee decision by a user without SCR_COMMITTEE is refused and logged.</w:t>
      </w:r>
    </w:p>
    <w:p>
      <w:pPr>
        <w:pStyle w:val="Heading2"/>
      </w:pPr>
      <w:bookmarkStart w:id="118" w:name="_Toc000118"/>
      <w:r>
        <w:rPr/>
        <w:t>4.2 Configuration</w:t>
      </w:r>
      <w:bookmarkEnd w:id="118"/>
    </w:p>
    <w:p>
      <w:pPr>
        <w:pStyle w:val="Heading3"/>
      </w:pPr>
      <w:bookmarkStart w:id="119" w:name="_Toc000119"/>
      <w:r>
        <w:rPr/>
        <w:t>FR-SS-010 Maintain versioned screening configuration</w:t>
      </w:r>
      <w:bookmarkEnd w:id="11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SNSRP-101 (p.10), SNSRP-102 (p.10), SNSRP-103 (p.10), SNSRP-104 (p.10-11), SNSRP-105 (p.11), SNSRP-106 (p.11), SNSRP-108 (p.12)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Compliance Officer (maker)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Compliance Setup &gt; Configuration Versions (one tab per type)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Configuration version service (design R3, section 4.1)</w:t>
            </w:r>
          </w:p>
        </w:tc>
      </w:tr>
    </w:tbl>
    <w:p>
      <w:pPr>
        <w:pStyle w:val="BDOISpacer"/>
      </w:pPr>
    </w:p>
    <w:p>
      <w:pPr>
        <w:pStyle w:val="BDOILabel"/>
      </w:pPr>
      <w:r>
        <w:rPr/>
        <w:t>Description</w:t>
      </w:r>
    </w:p>
    <w:p>
      <w:r>
        <w:rPr/>
        <w:t>Every screening rule set is a configuration version of one type - MATCH_CRITERIA, RISK_RULES, APPROVAL_MATRIX, ASSIGNMENT_MATRIX, SLA_MATRIX, VALIDATION_RULES, TEMPLATE and STR_LAYOUT. A version holds its rules, an effective date and a status (DRAFT, PENDING, ACTIVE, SUPERSEDED, REJECTED, section 5.3).</w:t>
      </w:r>
    </w:p>
    <w:p>
      <w:r>
        <w:rPr/>
        <w:t>The Compliance Officer changes a rule set by creating a draft from the active version, editing it and submitting it. BIBS keeps the user, time and the before / after difference against the active version (the "versioned with user, timestamp, and before/after values" of SNSRP-101 and 108). An active version is never edited.</w:t>
      </w:r>
    </w:p>
    <w:p>
      <w:r>
        <w:rPr/>
        <w:t>A case keeps the versions that were active when it was created or when its review started, so a change applies to new work only (SNSRP-104, 105, 106).</w:t>
      </w:r>
    </w:p>
    <w:p>
      <w:pPr>
        <w:pStyle w:val="BDOILabel"/>
      </w:pPr>
      <w:r>
        <w:rPr/>
        <w:t>Preconditions</w:t>
      </w:r>
    </w:p>
    <w:p>
      <w:pPr>
        <w:tabs>
          <w:tab w:pos="312" w:val="left"/>
        </w:tabs>
        <w:spacing w:after="120"/>
        <w:ind w:left="312" w:hanging="283"/>
      </w:pPr>
      <w:r>
        <w:rPr>
          <w:color w:val="004EA8"/>
        </w:rPr>
        <w:t>•</w:t>
        <w:tab/>
      </w:r>
      <w:r>
        <w:rPr/>
        <w:t>The user has SCR_CONFIG_MAINTAIN.</w:t>
      </w:r>
    </w:p>
    <w:p>
      <w:pPr>
        <w:pStyle w:val="BDOILabel"/>
      </w:pPr>
      <w:r>
        <w:rPr/>
        <w:t>Main flow</w:t>
      </w:r>
    </w:p>
    <w:p>
      <w:pPr>
        <w:tabs>
          <w:tab w:pos="312" w:val="left"/>
        </w:tabs>
        <w:spacing w:after="40"/>
        <w:ind w:left="312" w:hanging="283"/>
      </w:pPr>
      <w:r>
        <w:rPr>
          <w:color w:val="004EA8"/>
        </w:rPr>
        <w:t>1.</w:t>
        <w:tab/>
      </w:r>
      <w:r>
        <w:rPr/>
        <w:t xml:space="preserve">The Compliance Officer opens the tab of the configuration type and clicks </w:t>
      </w:r>
      <w:r>
        <w:rPr>
          <w:b/>
        </w:rPr>
        <w:t>New Draft</w:t>
      </w:r>
      <w:r>
        <w:rPr/>
        <w:t>.</w:t>
      </w:r>
    </w:p>
    <w:p>
      <w:pPr>
        <w:tabs>
          <w:tab w:pos="312" w:val="left"/>
        </w:tabs>
        <w:spacing w:after="40"/>
        <w:ind w:left="312" w:hanging="283"/>
      </w:pPr>
      <w:r>
        <w:rPr>
          <w:color w:val="004EA8"/>
        </w:rPr>
        <w:t>2.</w:t>
        <w:tab/>
      </w:r>
      <w:r>
        <w:rPr/>
        <w:t>BIBS copies the active version into a draft.</w:t>
      </w:r>
    </w:p>
    <w:p>
      <w:pPr>
        <w:tabs>
          <w:tab w:pos="312" w:val="left"/>
        </w:tabs>
        <w:spacing w:after="40"/>
        <w:ind w:left="312" w:hanging="283"/>
      </w:pPr>
      <w:r>
        <w:rPr>
          <w:color w:val="004EA8"/>
        </w:rPr>
        <w:t>3.</w:t>
        <w:tab/>
      </w:r>
      <w:r>
        <w:rPr/>
        <w:t>The Compliance Officer edits the rules (FR-SS-011 to FR-SS-018) and sets the effective date.</w:t>
      </w:r>
    </w:p>
    <w:p>
      <w:pPr>
        <w:tabs>
          <w:tab w:pos="312" w:val="left"/>
        </w:tabs>
        <w:spacing w:after="40"/>
        <w:ind w:left="312" w:hanging="283"/>
      </w:pPr>
      <w:r>
        <w:rPr>
          <w:color w:val="004EA8"/>
        </w:rPr>
        <w:t>4.</w:t>
        <w:tab/>
      </w:r>
      <w:r>
        <w:rPr/>
        <w:t xml:space="preserve">The Compliance Officer opens </w:t>
      </w:r>
      <w:r>
        <w:rPr>
          <w:b/>
        </w:rPr>
        <w:t>Changes</w:t>
      </w:r>
      <w:r>
        <w:rPr/>
        <w:t xml:space="preserve"> to see the difference against the active version.</w:t>
      </w:r>
    </w:p>
    <w:p>
      <w:pPr>
        <w:tabs>
          <w:tab w:pos="312" w:val="left"/>
        </w:tabs>
        <w:spacing w:after="40"/>
        <w:ind w:left="312" w:hanging="283"/>
      </w:pPr>
      <w:r>
        <w:rPr>
          <w:color w:val="004EA8"/>
        </w:rPr>
        <w:t>5.</w:t>
        <w:tab/>
      </w:r>
      <w:r>
        <w:rPr/>
        <w:t xml:space="preserve">The Compliance Officer clicks </w:t>
      </w:r>
      <w:r>
        <w:rPr>
          <w:b/>
        </w:rPr>
        <w:t>Submit for Approval</w:t>
      </w:r>
      <w:r>
        <w:rPr/>
        <w:t>. BIBS checks the version and moves it to PENDING.</w:t>
      </w:r>
    </w:p>
    <w:p>
      <w:pPr>
        <w:tabs>
          <w:tab w:pos="312" w:val="left"/>
        </w:tabs>
        <w:spacing w:after="120"/>
        <w:ind w:left="312" w:hanging="283"/>
      </w:pPr>
      <w:r>
        <w:rPr>
          <w:color w:val="004EA8"/>
        </w:rPr>
        <w:t>6.</w:t>
        <w:tab/>
      </w:r>
      <w:r>
        <w:rPr/>
        <w:t>The Compliance Checker decides it (FR-SS-019).</w:t>
      </w:r>
    </w:p>
    <w:p>
      <w:pPr>
        <w:pStyle w:val="BDOILabel"/>
      </w:pPr>
      <w:r>
        <w:rPr/>
        <w:t>Alternate and exception flows</w:t>
      </w:r>
    </w:p>
    <w:p>
      <w:pPr>
        <w:tabs>
          <w:tab w:pos="312" w:val="left"/>
        </w:tabs>
        <w:spacing w:after="40"/>
        <w:ind w:left="312" w:hanging="283"/>
      </w:pPr>
      <w:r>
        <w:rPr>
          <w:color w:val="004EA8"/>
        </w:rPr>
        <w:t>•</w:t>
        <w:tab/>
      </w:r>
      <w:r>
        <w:rPr/>
        <w:t>The Compliance Officer discards a draft; it is kept as REJECTED with the reason "withdrawn by maker".</w:t>
      </w:r>
    </w:p>
    <w:p>
      <w:pPr>
        <w:tabs>
          <w:tab w:pos="312" w:val="left"/>
        </w:tabs>
        <w:spacing w:after="120"/>
        <w:ind w:left="312" w:hanging="283"/>
      </w:pPr>
      <w:r>
        <w:rPr>
          <w:color w:val="004EA8"/>
        </w:rPr>
        <w:t>•</w:t>
        <w:tab/>
      </w:r>
      <w:r>
        <w:rPr/>
        <w:t>A draft of the same type already exists. BIBS opens the existing draft instead of creating a second one.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At most one DRAFT or PENDING version per type, and one ACTIVE version per type for each effective date.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effective date is today or later.</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The difference is computed against the version active on the day of submission and stored with the version.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A case records the version of each type it used; later versions do not change it.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Effective date in the past</w:t>
            </w:r>
          </w:p>
        </w:tc>
        <w:tc>
          <w:tcPr>
            <w:tcW w:type="dxa" w:w="4079"/>
            <w:tcMar>
              <w:top w:w="50" w:type="dxa"/>
              <w:bottom w:w="50" w:type="dxa"/>
              <w:left w:w="90" w:type="dxa"/>
              <w:right w:w="90" w:type="dxa"/>
            </w:tcMar>
          </w:tcPr>
          <w:p>
            <w:pPr>
              <w:pStyle w:val="BDOITable"/>
            </w:pPr>
            <w:r>
              <w:rPr>
                <w:sz w:val="18"/>
              </w:rPr>
              <w:t>The effective date cannot be before today</w:t>
            </w:r>
          </w:p>
        </w:tc>
        <w:tc>
          <w:tcPr>
            <w:tcW w:type="dxa" w:w="3286"/>
            <w:tcMar>
              <w:top w:w="50" w:type="dxa"/>
              <w:bottom w:w="50" w:type="dxa"/>
              <w:left w:w="90" w:type="dxa"/>
              <w:right w:w="90" w:type="dxa"/>
            </w:tcMar>
          </w:tcPr>
          <w:p>
            <w:pPr>
              <w:pStyle w:val="BDOITable"/>
            </w:pPr>
            <w:r>
              <w:rPr>
                <w:sz w:val="18"/>
              </w:rPr>
              <w:t>To be assigned at build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Draft has no rule</w:t>
            </w:r>
          </w:p>
        </w:tc>
        <w:tc>
          <w:tcPr>
            <w:tcW w:type="dxa" w:w="4079"/>
            <w:tcMar>
              <w:top w:w="50" w:type="dxa"/>
              <w:bottom w:w="50" w:type="dxa"/>
              <w:left w:w="90" w:type="dxa"/>
              <w:right w:w="90" w:type="dxa"/>
            </w:tcMar>
            <w:shd w:val="clear" w:color="auto" w:fill="E5F5FF"/>
          </w:tcPr>
          <w:p>
            <w:pPr>
              <w:pStyle w:val="BDOITable"/>
            </w:pPr>
            <w:r>
              <w:rPr>
                <w:sz w:val="18"/>
              </w:rPr>
              <w:t>Add at least one rule before submitting</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r>
        <w:trPr>
          <w:cantSplit w:val="true"/>
        </w:trPr>
        <w:tc>
          <w:tcPr>
            <w:tcW w:type="dxa" w:w="2606"/>
            <w:tcMar>
              <w:top w:w="50" w:type="dxa"/>
              <w:bottom w:w="50" w:type="dxa"/>
              <w:left w:w="90" w:type="dxa"/>
              <w:right w:w="90" w:type="dxa"/>
            </w:tcMar>
          </w:tcPr>
          <w:p>
            <w:pPr>
              <w:pStyle w:val="BDOITable"/>
            </w:pPr>
            <w:r>
              <w:rPr>
                <w:sz w:val="18"/>
              </w:rPr>
              <w:t>Draft identical to the active version</w:t>
            </w:r>
          </w:p>
        </w:tc>
        <w:tc>
          <w:tcPr>
            <w:tcW w:type="dxa" w:w="4079"/>
            <w:tcMar>
              <w:top w:w="50" w:type="dxa"/>
              <w:bottom w:w="50" w:type="dxa"/>
              <w:left w:w="90" w:type="dxa"/>
              <w:right w:w="90" w:type="dxa"/>
            </w:tcMar>
          </w:tcPr>
          <w:p>
            <w:pPr>
              <w:pStyle w:val="BDOITable"/>
            </w:pPr>
            <w:r>
              <w:rPr>
                <w:sz w:val="18"/>
              </w:rPr>
              <w:t>The draft does not change the active configuration</w:t>
            </w:r>
          </w:p>
        </w:tc>
        <w:tc>
          <w:tcPr>
            <w:tcW w:type="dxa" w:w="3286"/>
            <w:tcMar>
              <w:top w:w="50" w:type="dxa"/>
              <w:bottom w:w="50" w:type="dxa"/>
              <w:left w:w="90" w:type="dxa"/>
              <w:right w:w="90" w:type="dxa"/>
            </w:tcMar>
          </w:tcPr>
          <w:p>
            <w:pPr>
              <w:pStyle w:val="BDOITable"/>
            </w:pPr>
            <w:r>
              <w:rPr>
                <w:sz w:val="18"/>
              </w:rPr>
              <w:t>To be assigned at build</w:t>
            </w:r>
          </w:p>
        </w:tc>
      </w:tr>
    </w:tbl>
    <w:p>
      <w:pPr>
        <w:pStyle w:val="BDOISpacer"/>
      </w:pPr>
    </w:p>
    <w:p>
      <w:pPr>
        <w:pStyle w:val="BDOILabel"/>
      </w:pPr>
      <w:r>
        <w:rPr/>
        <w:t>Screens and fields: Configuration Version (header)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Type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MATCH_CRITERIA, RISK_RULES, APPROVAL_MATRIX, ASSIGNMENT_MATRIX, SLA_MATRIX, VALIDATION_RULES, TEMPLATE, STR_LAYOUT</w:t>
            </w:r>
          </w:p>
        </w:tc>
        <w:tc>
          <w:tcPr>
            <w:tcW w:type="dxa" w:w="3286"/>
            <w:tcMar>
              <w:top w:w="50" w:type="dxa"/>
              <w:bottom w:w="50" w:type="dxa"/>
              <w:left w:w="90" w:type="dxa"/>
              <w:right w:w="90" w:type="dxa"/>
            </w:tcMar>
          </w:tcPr>
          <w:p>
            <w:pPr>
              <w:pStyle w:val="BDOITable"/>
            </w:pPr>
            <w:r>
              <w:rPr>
                <w:sz w:val="18"/>
              </w:rPr>
              <w:t>Fixed after creation</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Version no.</w:t>
            </w:r>
          </w:p>
        </w:tc>
        <w:tc>
          <w:tcPr>
            <w:tcW w:type="dxa" w:w="1190"/>
            <w:tcMar>
              <w:top w:w="50" w:type="dxa"/>
              <w:bottom w:w="50" w:type="dxa"/>
              <w:left w:w="90" w:type="dxa"/>
              <w:right w:w="90" w:type="dxa"/>
            </w:tcMar>
            <w:shd w:val="clear" w:color="auto" w:fill="E5F5FF"/>
          </w:tcPr>
          <w:p>
            <w:pPr>
              <w:pStyle w:val="BDOITable"/>
            </w:pPr>
            <w:r>
              <w:rPr>
                <w:sz w:val="18"/>
              </w:rPr>
              <w:t>Number</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System</w:t>
            </w:r>
          </w:p>
        </w:tc>
        <w:tc>
          <w:tcPr>
            <w:tcW w:type="dxa" w:w="3286"/>
            <w:tcMar>
              <w:top w:w="50" w:type="dxa"/>
              <w:bottom w:w="50" w:type="dxa"/>
              <w:left w:w="90" w:type="dxa"/>
              <w:right w:w="90" w:type="dxa"/>
            </w:tcMar>
            <w:shd w:val="clear" w:color="auto" w:fill="E5F5FF"/>
          </w:tcPr>
          <w:p>
            <w:pPr>
              <w:pStyle w:val="BDOITable"/>
            </w:pPr>
            <w:r>
              <w:rPr>
                <w:sz w:val="18"/>
              </w:rPr>
              <w:t>Next number of the type</w:t>
            </w:r>
          </w:p>
        </w:tc>
      </w:tr>
      <w:tr>
        <w:trPr>
          <w:cantSplit w:val="true"/>
        </w:trPr>
        <w:tc>
          <w:tcPr>
            <w:tcW w:type="dxa" w:w="1926"/>
            <w:tcMar>
              <w:top w:w="50" w:type="dxa"/>
              <w:bottom w:w="50" w:type="dxa"/>
              <w:left w:w="90" w:type="dxa"/>
              <w:right w:w="90" w:type="dxa"/>
            </w:tcMar>
          </w:tcPr>
          <w:p>
            <w:pPr>
              <w:pStyle w:val="BDOITable"/>
            </w:pPr>
            <w:r>
              <w:rPr>
                <w:sz w:val="18"/>
              </w:rPr>
              <w:t>Status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System</w:t>
            </w:r>
          </w:p>
        </w:tc>
        <w:tc>
          <w:tcPr>
            <w:tcW w:type="dxa" w:w="3286"/>
            <w:tcMar>
              <w:top w:w="50" w:type="dxa"/>
              <w:bottom w:w="50" w:type="dxa"/>
              <w:left w:w="90" w:type="dxa"/>
              <w:right w:w="90" w:type="dxa"/>
            </w:tcMar>
          </w:tcPr>
          <w:p>
            <w:pPr>
              <w:pStyle w:val="BDOITable"/>
            </w:pPr>
            <w:r>
              <w:rPr>
                <w:sz w:val="18"/>
              </w:rPr>
              <w:t>Read only</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Effective from</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Today or later</w:t>
            </w:r>
          </w:p>
        </w:tc>
      </w:tr>
      <w:tr>
        <w:trPr>
          <w:cantSplit w:val="true"/>
        </w:trPr>
        <w:tc>
          <w:tcPr>
            <w:tcW w:type="dxa" w:w="1926"/>
            <w:tcMar>
              <w:top w:w="50" w:type="dxa"/>
              <w:bottom w:w="50" w:type="dxa"/>
              <w:left w:w="90" w:type="dxa"/>
              <w:right w:w="90" w:type="dxa"/>
            </w:tcMar>
          </w:tcPr>
          <w:p>
            <w:pPr>
              <w:pStyle w:val="BDOITable"/>
            </w:pPr>
            <w:r>
              <w:rPr>
                <w:sz w:val="18"/>
              </w:rPr>
              <w:t>Change note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1000 characters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Changes</w:t>
            </w:r>
          </w:p>
        </w:tc>
        <w:tc>
          <w:tcPr>
            <w:tcW w:type="dxa" w:w="1190"/>
            <w:tcMar>
              <w:top w:w="50" w:type="dxa"/>
              <w:bottom w:w="50" w:type="dxa"/>
              <w:left w:w="90" w:type="dxa"/>
              <w:right w:w="90" w:type="dxa"/>
            </w:tcMar>
            <w:shd w:val="clear" w:color="auto" w:fill="E5F5FF"/>
          </w:tcPr>
          <w:p>
            <w:pPr>
              <w:pStyle w:val="BDOITable"/>
            </w:pPr>
            <w:r>
              <w:rPr>
                <w:sz w:val="18"/>
              </w:rPr>
              <w:t>Table</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System</w:t>
            </w:r>
          </w:p>
        </w:tc>
        <w:tc>
          <w:tcPr>
            <w:tcW w:type="dxa" w:w="3286"/>
            <w:tcMar>
              <w:top w:w="50" w:type="dxa"/>
              <w:bottom w:w="50" w:type="dxa"/>
              <w:left w:w="90" w:type="dxa"/>
              <w:right w:w="90" w:type="dxa"/>
            </w:tcMar>
            <w:shd w:val="clear" w:color="auto" w:fill="E5F5FF"/>
          </w:tcPr>
          <w:p>
            <w:pPr>
              <w:pStyle w:val="BDOITable"/>
            </w:pPr>
            <w:r>
              <w:rPr>
                <w:sz w:val="18"/>
              </w:rPr>
              <w:t>Rule, attribute, before, after</w:t>
            </w:r>
          </w:p>
        </w:tc>
      </w:tr>
    </w:tbl>
    <w:p>
      <w:pPr>
        <w:pStyle w:val="BDOISpacer"/>
      </w:pPr>
    </w:p>
    <w:p>
      <w:pPr>
        <w:pStyle w:val="BDOILabel"/>
      </w:pPr>
      <w:r>
        <w:rPr/>
        <w:t>Notifications</w:t>
      </w:r>
    </w:p>
    <w:p>
      <w:pPr>
        <w:tabs>
          <w:tab w:pos="312" w:val="left"/>
        </w:tabs>
        <w:spacing w:after="120"/>
        <w:ind w:left="312" w:hanging="283"/>
      </w:pPr>
      <w:r>
        <w:rPr>
          <w:color w:val="004EA8"/>
        </w:rPr>
        <w:t>•</w:t>
        <w:tab/>
      </w:r>
      <w:r>
        <w:rPr/>
        <w:t>On submission, the holders of SCR_CONFIG_APPROVE are notified (event SCR_CONFIG_TO_APPROVE) and the version appears in My Approvals.</w:t>
      </w:r>
    </w:p>
    <w:p>
      <w:pPr>
        <w:pStyle w:val="BDOILabel"/>
      </w:pPr>
      <w:r>
        <w:rPr/>
        <w:t>Audit</w:t>
      </w:r>
    </w:p>
    <w:p>
      <w:pPr>
        <w:tabs>
          <w:tab w:pos="312" w:val="left"/>
        </w:tabs>
        <w:spacing w:after="120"/>
        <w:ind w:left="312" w:hanging="283"/>
      </w:pPr>
      <w:r>
        <w:rPr>
          <w:color w:val="004EA8"/>
        </w:rPr>
        <w:t>•</w:t>
        <w:tab/>
      </w:r>
      <w:r>
        <w:rPr/>
        <w:t>Create, each save, submit and discard are recorded with user and time; the difference is kept with the version.</w:t>
      </w:r>
    </w:p>
    <w:p>
      <w:pPr>
        <w:pStyle w:val="BDOILabel"/>
      </w:pPr>
      <w:r>
        <w:rPr/>
        <w:t>Acceptance criteria</w:t>
      </w:r>
    </w:p>
    <w:p>
      <w:pPr>
        <w:tabs>
          <w:tab w:pos="312" w:val="left"/>
        </w:tabs>
        <w:spacing w:after="40"/>
        <w:ind w:left="312" w:hanging="283"/>
      </w:pPr>
      <w:r>
        <w:rPr>
          <w:color w:val="004EA8"/>
        </w:rPr>
        <w:t>1.</w:t>
        <w:tab/>
      </w:r>
      <w:r>
        <w:rPr/>
        <w:t>A submitted matching-criteria draft shows the changed threshold with its before and after values.</w:t>
      </w:r>
    </w:p>
    <w:p>
      <w:pPr>
        <w:tabs>
          <w:tab w:pos="312" w:val="left"/>
        </w:tabs>
        <w:spacing w:after="40"/>
        <w:ind w:left="312" w:hanging="283"/>
      </w:pPr>
      <w:r>
        <w:rPr>
          <w:color w:val="004EA8"/>
        </w:rPr>
        <w:t>2.</w:t>
        <w:tab/>
      </w:r>
      <w:r>
        <w:rPr/>
        <w:t>An active version cannot be edited; a change needs a new draft.</w:t>
      </w:r>
    </w:p>
    <w:p>
      <w:pPr>
        <w:tabs>
          <w:tab w:pos="312" w:val="left"/>
        </w:tabs>
        <w:spacing w:after="120"/>
        <w:ind w:left="312" w:hanging="283"/>
      </w:pPr>
      <w:r>
        <w:rPr>
          <w:color w:val="004EA8"/>
        </w:rPr>
        <w:t>3.</w:t>
        <w:tab/>
      </w:r>
      <w:r>
        <w:rPr/>
        <w:t>A case opened before a new assignment matrix keeps its assignee when the new matrix becomes active.</w:t>
      </w:r>
    </w:p>
    <w:p>
      <w:pPr>
        <w:pStyle w:val="Heading3"/>
      </w:pPr>
      <w:bookmarkStart w:id="120" w:name="_Toc000120"/>
      <w:r>
        <w:rPr/>
        <w:t>FR-SS-011 Configure name-matching criteria</w:t>
      </w:r>
      <w:bookmarkEnd w:id="12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SNSRP-101 (p.10)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Compliance Officer (maker); Compliance Checker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Configuration Versions (tab Matching Criteria)</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Configuration type MATCH_CRITERIA</w:t>
            </w:r>
          </w:p>
        </w:tc>
      </w:tr>
    </w:tbl>
    <w:p>
      <w:pPr>
        <w:pStyle w:val="BDOISpacer"/>
      </w:pPr>
    </w:p>
    <w:p>
      <w:pPr>
        <w:pStyle w:val="BDOILabel"/>
      </w:pPr>
      <w:r>
        <w:rPr/>
        <w:t>Description</w:t>
      </w:r>
    </w:p>
    <w:p>
      <w:r>
        <w:rPr/>
        <w:t>The matching criteria control screening quality. For each list type (SANCTION, PEP, INTERNAL, ADVERSE_MEDIA) and subject type (individual or entity) the Compliance Officer sets the algorithms used - exact, phonetic (Double Metaphone) and fuzzy (Jaro-Winkler) - their thresholds, the fields compared and the minimum score that opens a case.</w:t>
      </w:r>
    </w:p>
    <w:p>
      <w:r>
        <w:rPr/>
        <w:t>The BRD gives no values. The build delivers seed thresholds; Compliance enters the production values before go-live (SQ02).</w:t>
      </w:r>
    </w:p>
    <w:p>
      <w:pPr>
        <w:pStyle w:val="BDOILabel"/>
      </w:pPr>
      <w:r>
        <w:rPr/>
        <w:t>Preconditions</w:t>
      </w:r>
    </w:p>
    <w:p>
      <w:pPr>
        <w:tabs>
          <w:tab w:pos="312" w:val="left"/>
        </w:tabs>
        <w:spacing w:after="120"/>
        <w:ind w:left="312" w:hanging="283"/>
      </w:pPr>
      <w:r>
        <w:rPr>
          <w:color w:val="004EA8"/>
        </w:rPr>
        <w:t>•</w:t>
        <w:tab/>
      </w:r>
      <w:r>
        <w:rPr/>
        <w:t>The user has SCR_CONFIG_MAINTAIN; a draft of type MATCH_CRITERIA is open (FR-SS-010).</w:t>
      </w:r>
    </w:p>
    <w:p>
      <w:pPr>
        <w:pStyle w:val="BDOILabel"/>
      </w:pPr>
      <w:r>
        <w:rPr/>
        <w:t>Main flow</w:t>
      </w:r>
    </w:p>
    <w:p>
      <w:pPr>
        <w:tabs>
          <w:tab w:pos="312" w:val="left"/>
        </w:tabs>
        <w:spacing w:after="40"/>
        <w:ind w:left="312" w:hanging="283"/>
      </w:pPr>
      <w:r>
        <w:rPr>
          <w:color w:val="004EA8"/>
        </w:rPr>
        <w:t>1.</w:t>
        <w:tab/>
      </w:r>
      <w:r>
        <w:rPr/>
        <w:t>The Compliance Officer adds or edits a matching rule for a list type and subject type.</w:t>
      </w:r>
    </w:p>
    <w:p>
      <w:pPr>
        <w:tabs>
          <w:tab w:pos="312" w:val="left"/>
        </w:tabs>
        <w:spacing w:after="40"/>
        <w:ind w:left="312" w:hanging="283"/>
      </w:pPr>
      <w:r>
        <w:rPr>
          <w:color w:val="004EA8"/>
        </w:rPr>
        <w:t>2.</w:t>
        <w:tab/>
      </w:r>
      <w:r>
        <w:rPr/>
        <w:t>The Compliance Officer selects the algorithm, the threshold, the fields compared and the case threshold.</w:t>
      </w:r>
    </w:p>
    <w:p>
      <w:pPr>
        <w:tabs>
          <w:tab w:pos="312" w:val="left"/>
        </w:tabs>
        <w:spacing w:after="120"/>
        <w:ind w:left="312" w:hanging="283"/>
      </w:pPr>
      <w:r>
        <w:rPr>
          <w:color w:val="004EA8"/>
        </w:rPr>
        <w:t>3.</w:t>
        <w:tab/>
      </w:r>
      <w:r>
        <w:rPr/>
        <w:t>The Compliance Officer saves the draft and submits it (FR-SS-010).</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Algorithms - EXACT (normalised name), PHONETIC (Double Metaphone keys), FUZZY (Jaro-Winkler similarity).</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Thresholds are between 0 and 1; a pair scoring at or above the threshold is a potential match.</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Configuration MATCH_CRITERIA</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 potential match at or above the case threshold opens or joins a case (FR-SS-034); below it, it waits on the Matches screen.</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Configuration MATCH_CRITERIA</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Names are normalised before scoring (case, accents, punctuation, honorifics, word order).</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5099"/>
            <w:tcMar>
              <w:top w:w="50" w:type="dxa"/>
              <w:bottom w:w="50" w:type="dxa"/>
              <w:left w:w="90" w:type="dxa"/>
              <w:right w:w="90" w:type="dxa"/>
            </w:tcMar>
          </w:tcPr>
          <w:p>
            <w:pPr>
              <w:pStyle w:val="BDOITable"/>
            </w:pPr>
            <w:r>
              <w:rPr>
                <w:sz w:val="18"/>
              </w:rPr>
              <w:t>A hit on an alias counts as a hit on the entry (to confirm, SQ02).</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Configuration MATCH_CRITERIA</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Threshold outside 0-1</w:t>
            </w:r>
          </w:p>
        </w:tc>
        <w:tc>
          <w:tcPr>
            <w:tcW w:type="dxa" w:w="4079"/>
            <w:tcMar>
              <w:top w:w="50" w:type="dxa"/>
              <w:bottom w:w="50" w:type="dxa"/>
              <w:left w:w="90" w:type="dxa"/>
              <w:right w:w="90" w:type="dxa"/>
            </w:tcMar>
          </w:tcPr>
          <w:p>
            <w:pPr>
              <w:pStyle w:val="BDOITable"/>
            </w:pPr>
            <w:r>
              <w:rPr>
                <w:sz w:val="18"/>
              </w:rPr>
              <w:t>Enter a threshold between 0 and 1</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Case threshold below the matching threshold</w:t>
            </w:r>
          </w:p>
        </w:tc>
        <w:tc>
          <w:tcPr>
            <w:tcW w:type="dxa" w:w="4079"/>
            <w:tcMar>
              <w:top w:w="50" w:type="dxa"/>
              <w:bottom w:w="50" w:type="dxa"/>
              <w:left w:w="90" w:type="dxa"/>
              <w:right w:w="90" w:type="dxa"/>
            </w:tcMar>
            <w:shd w:val="clear" w:color="auto" w:fill="E5F5FF"/>
          </w:tcPr>
          <w:p>
            <w:pPr>
              <w:pStyle w:val="BDOITable"/>
            </w:pPr>
            <w:r>
              <w:rPr>
                <w:sz w:val="18"/>
              </w:rPr>
              <w:t>The case threshold must be at least the matching threshold</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r>
        <w:trPr>
          <w:cantSplit w:val="true"/>
        </w:trPr>
        <w:tc>
          <w:tcPr>
            <w:tcW w:type="dxa" w:w="2606"/>
            <w:tcMar>
              <w:top w:w="50" w:type="dxa"/>
              <w:bottom w:w="50" w:type="dxa"/>
              <w:left w:w="90" w:type="dxa"/>
              <w:right w:w="90" w:type="dxa"/>
            </w:tcMar>
          </w:tcPr>
          <w:p>
            <w:pPr>
              <w:pStyle w:val="BDOITable"/>
            </w:pPr>
            <w:r>
              <w:rPr>
                <w:sz w:val="18"/>
              </w:rPr>
              <w:t>No field selected</w:t>
            </w:r>
          </w:p>
        </w:tc>
        <w:tc>
          <w:tcPr>
            <w:tcW w:type="dxa" w:w="4079"/>
            <w:tcMar>
              <w:top w:w="50" w:type="dxa"/>
              <w:bottom w:w="50" w:type="dxa"/>
              <w:left w:w="90" w:type="dxa"/>
              <w:right w:w="90" w:type="dxa"/>
            </w:tcMar>
          </w:tcPr>
          <w:p>
            <w:pPr>
              <w:pStyle w:val="BDOITable"/>
            </w:pPr>
            <w:r>
              <w:rPr>
                <w:sz w:val="18"/>
              </w:rPr>
              <w:t>Select at least the name field</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Matching rule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List type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SCR_LIST_TYPE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Subject type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Individual / Entity</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Algorithm</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Exact / Phonetic / Fuzzy</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Threshold</w:t>
            </w:r>
          </w:p>
        </w:tc>
        <w:tc>
          <w:tcPr>
            <w:tcW w:type="dxa" w:w="1190"/>
            <w:tcMar>
              <w:top w:w="50" w:type="dxa"/>
              <w:bottom w:w="50" w:type="dxa"/>
              <w:left w:w="90" w:type="dxa"/>
              <w:right w:w="90" w:type="dxa"/>
            </w:tcMar>
            <w:shd w:val="clear" w:color="auto" w:fill="E5F5FF"/>
          </w:tcPr>
          <w:p>
            <w:pPr>
              <w:pStyle w:val="BDOITable"/>
            </w:pPr>
            <w:r>
              <w:rPr>
                <w:sz w:val="18"/>
              </w:rPr>
              <w:t>Number</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0 to 1, four decimals</w:t>
            </w:r>
          </w:p>
        </w:tc>
      </w:tr>
      <w:tr>
        <w:trPr>
          <w:cantSplit w:val="true"/>
        </w:trPr>
        <w:tc>
          <w:tcPr>
            <w:tcW w:type="dxa" w:w="1926"/>
            <w:tcMar>
              <w:top w:w="50" w:type="dxa"/>
              <w:bottom w:w="50" w:type="dxa"/>
              <w:left w:w="90" w:type="dxa"/>
              <w:right w:w="90" w:type="dxa"/>
            </w:tcMar>
          </w:tcPr>
          <w:p>
            <w:pPr>
              <w:pStyle w:val="BDOITable"/>
            </w:pPr>
            <w:r>
              <w:rPr>
                <w:sz w:val="18"/>
              </w:rPr>
              <w:t>Fields compared</w:t>
            </w:r>
          </w:p>
        </w:tc>
        <w:tc>
          <w:tcPr>
            <w:tcW w:type="dxa" w:w="1190"/>
            <w:tcMar>
              <w:top w:w="50" w:type="dxa"/>
              <w:bottom w:w="50" w:type="dxa"/>
              <w:left w:w="90" w:type="dxa"/>
              <w:right w:w="90" w:type="dxa"/>
            </w:tcMar>
          </w:tcPr>
          <w:p>
            <w:pPr>
              <w:pStyle w:val="BDOITable"/>
            </w:pPr>
            <w:r>
              <w:rPr>
                <w:sz w:val="18"/>
              </w:rPr>
              <w:t>Multi-select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Name, Alias, Birth date, Nationality, ID</w:t>
            </w:r>
          </w:p>
        </w:tc>
        <w:tc>
          <w:tcPr>
            <w:tcW w:type="dxa" w:w="3286"/>
            <w:tcMar>
              <w:top w:w="50" w:type="dxa"/>
              <w:bottom w:w="50" w:type="dxa"/>
              <w:left w:w="90" w:type="dxa"/>
              <w:right w:w="90" w:type="dxa"/>
            </w:tcMar>
          </w:tcPr>
          <w:p>
            <w:pPr>
              <w:pStyle w:val="BDOITable"/>
            </w:pPr>
            <w:r>
              <w:rPr>
                <w:sz w:val="18"/>
              </w:rPr>
              <w:t>Name always included</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Minimum score for a case</w:t>
            </w:r>
          </w:p>
        </w:tc>
        <w:tc>
          <w:tcPr>
            <w:tcW w:type="dxa" w:w="1190"/>
            <w:tcMar>
              <w:top w:w="50" w:type="dxa"/>
              <w:bottom w:w="50" w:type="dxa"/>
              <w:left w:w="90" w:type="dxa"/>
              <w:right w:w="90" w:type="dxa"/>
            </w:tcMar>
            <w:shd w:val="clear" w:color="auto" w:fill="E5F5FF"/>
          </w:tcPr>
          <w:p>
            <w:pPr>
              <w:pStyle w:val="BDOITable"/>
            </w:pPr>
            <w:r>
              <w:rPr>
                <w:sz w:val="18"/>
              </w:rPr>
              <w:t>Number</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0 to 1; not below the threshold</w:t>
            </w:r>
          </w:p>
        </w:tc>
      </w:tr>
    </w:tbl>
    <w:p>
      <w:pPr>
        <w:pStyle w:val="BDOISpacer"/>
      </w:pPr>
    </w:p>
    <w:p>
      <w:pPr>
        <w:pStyle w:val="BDOILabel"/>
      </w:pPr>
      <w:r>
        <w:rPr/>
        <w:t>Notifications</w:t>
      </w:r>
    </w:p>
    <w:p>
      <w:pPr>
        <w:tabs>
          <w:tab w:pos="312" w:val="left"/>
        </w:tabs>
        <w:spacing w:after="120"/>
        <w:ind w:left="312" w:hanging="283"/>
      </w:pPr>
      <w:r>
        <w:rPr>
          <w:color w:val="004EA8"/>
        </w:rPr>
        <w:t>•</w:t>
        <w:tab/>
      </w:r>
      <w:r>
        <w:rPr/>
        <w:t>As FR-SS-010.</w:t>
      </w:r>
    </w:p>
    <w:p>
      <w:pPr>
        <w:pStyle w:val="BDOILabel"/>
      </w:pPr>
      <w:r>
        <w:rPr/>
        <w:t>Audit</w:t>
      </w:r>
    </w:p>
    <w:p>
      <w:pPr>
        <w:tabs>
          <w:tab w:pos="312" w:val="left"/>
        </w:tabs>
        <w:spacing w:after="120"/>
        <w:ind w:left="312" w:hanging="283"/>
      </w:pPr>
      <w:r>
        <w:rPr>
          <w:color w:val="004EA8"/>
        </w:rPr>
        <w:t>•</w:t>
        <w:tab/>
      </w:r>
      <w:r>
        <w:rPr/>
        <w:t>As FR-SS-010; the active version used is stored on each screening run.</w:t>
      </w:r>
    </w:p>
    <w:p>
      <w:pPr>
        <w:pStyle w:val="BDOILabel"/>
      </w:pPr>
      <w:r>
        <w:rPr/>
        <w:t>Acceptance criteria</w:t>
      </w:r>
    </w:p>
    <w:p>
      <w:pPr>
        <w:tabs>
          <w:tab w:pos="312" w:val="left"/>
        </w:tabs>
        <w:spacing w:after="40"/>
        <w:ind w:left="312" w:hanging="283"/>
      </w:pPr>
      <w:r>
        <w:rPr>
          <w:color w:val="004EA8"/>
        </w:rPr>
        <w:t>1.</w:t>
        <w:tab/>
      </w:r>
      <w:r>
        <w:rPr/>
        <w:t>After the checker approves a fuzzy threshold of 0.92 effective today, the next screening run uses 0.92 and records the version on the run.</w:t>
      </w:r>
    </w:p>
    <w:p>
      <w:pPr>
        <w:tabs>
          <w:tab w:pos="312" w:val="left"/>
        </w:tabs>
        <w:spacing w:after="120"/>
        <w:ind w:left="312" w:hanging="283"/>
      </w:pPr>
      <w:r>
        <w:rPr>
          <w:color w:val="004EA8"/>
        </w:rPr>
        <w:t>2.</w:t>
        <w:tab/>
      </w:r>
      <w:r>
        <w:rPr/>
        <w:t>A threshold of 1.5 cannot be saved.</w:t>
      </w:r>
    </w:p>
    <w:p>
      <w:pPr>
        <w:pStyle w:val="Heading3"/>
      </w:pPr>
      <w:bookmarkStart w:id="121" w:name="_Toc000121"/>
      <w:r>
        <w:rPr/>
        <w:t>FR-SS-012 Define risk-profile categories and tagging rules</w:t>
      </w:r>
      <w:bookmarkEnd w:id="12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SNSRP-102 (p.10)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Compliance Officer (maker); Compliance Checker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Configuration Versions (tab Risk Rules)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Configuration type RISK_RULES</w:t>
            </w:r>
          </w:p>
        </w:tc>
      </w:tr>
    </w:tbl>
    <w:p>
      <w:pPr>
        <w:pStyle w:val="BDOISpacer"/>
      </w:pPr>
    </w:p>
    <w:p>
      <w:pPr>
        <w:pStyle w:val="BDOILabel"/>
      </w:pPr>
      <w:r>
        <w:rPr/>
        <w:t>Description</w:t>
      </w:r>
    </w:p>
    <w:p>
      <w:r>
        <w:rPr/>
        <w:t>Risk categories replace the memo on risk-profile categories (p.6). A category has a code, name and tier, the client risk rating it sets (list KYC_RISK_RATING - LOW, STANDARD, HIGH - of the client master), the client tags it adds (PEP, WATCHLIST_REVIEW), the case type it opens and whether it requires EDD.</w:t>
      </w:r>
    </w:p>
    <w:p>
      <w:r>
        <w:rPr/>
        <w:t>Risk rules assign a category. A rule tests one attribute - match list type, match status, PEP, nationality, occupation, source of funds, client type or market segment - with an operator and values. Rules are evaluated by priority; the first rule that matches decides the category (FR-SS-033).</w:t>
      </w:r>
    </w:p>
    <w:p>
      <w:r>
        <w:rPr/>
        <w:t>The client master already holds the risk rating and the tags and uses the rating for the KYC review cycle (BRD-1). Screening sets them through the client master; it does not add a second rating.</w:t>
      </w:r>
    </w:p>
    <w:p>
      <w:pPr>
        <w:pStyle w:val="BDOILabel"/>
      </w:pPr>
      <w:r>
        <w:rPr/>
        <w:t>Preconditions</w:t>
      </w:r>
    </w:p>
    <w:p>
      <w:pPr>
        <w:tabs>
          <w:tab w:pos="312" w:val="left"/>
        </w:tabs>
        <w:spacing w:after="120"/>
        <w:ind w:left="312" w:hanging="283"/>
      </w:pPr>
      <w:r>
        <w:rPr>
          <w:color w:val="004EA8"/>
        </w:rPr>
        <w:t>•</w:t>
        <w:tab/>
      </w:r>
      <w:r>
        <w:rPr/>
        <w:t>The user has SCR_CONFIG_MAINTAIN; a draft of type RISK_RULES is open.</w:t>
      </w:r>
    </w:p>
    <w:p>
      <w:pPr>
        <w:pStyle w:val="BDOILabel"/>
      </w:pPr>
      <w:r>
        <w:rPr/>
        <w:t>Main flow</w:t>
      </w:r>
    </w:p>
    <w:p>
      <w:pPr>
        <w:tabs>
          <w:tab w:pos="312" w:val="left"/>
        </w:tabs>
        <w:spacing w:after="40"/>
        <w:ind w:left="312" w:hanging="283"/>
      </w:pPr>
      <w:r>
        <w:rPr>
          <w:color w:val="004EA8"/>
        </w:rPr>
        <w:t>1.</w:t>
        <w:tab/>
      </w:r>
      <w:r>
        <w:rPr/>
        <w:t>The Compliance Officer adds or edits the categories.</w:t>
      </w:r>
    </w:p>
    <w:p>
      <w:pPr>
        <w:tabs>
          <w:tab w:pos="312" w:val="left"/>
        </w:tabs>
        <w:spacing w:after="40"/>
        <w:ind w:left="312" w:hanging="283"/>
      </w:pPr>
      <w:r>
        <w:rPr>
          <w:color w:val="004EA8"/>
        </w:rPr>
        <w:t>2.</w:t>
        <w:tab/>
      </w:r>
      <w:r>
        <w:rPr/>
        <w:t>The Compliance Officer adds or edits the rules with their priority.</w:t>
      </w:r>
    </w:p>
    <w:p>
      <w:pPr>
        <w:tabs>
          <w:tab w:pos="312" w:val="left"/>
        </w:tabs>
        <w:spacing w:after="120"/>
        <w:ind w:left="312" w:hanging="283"/>
      </w:pPr>
      <w:r>
        <w:rPr>
          <w:color w:val="004EA8"/>
        </w:rPr>
        <w:t>3.</w:t>
        <w:tab/>
      </w:r>
      <w:r>
        <w:rPr/>
        <w:t>The Compliance Officer submits the draft (FR-SS-010).</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first matching rule by priority wins; its rule ID is kept on the client risk-profile history.</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category's rating must exist in KYC_RISK_RATING; a new rating value is added through the Lists of Values screen first.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 KYC_RISK_RATING</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Categories that require EDD open an EDD case when the client has an active policy (FR-SS-034).</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Configuration RISK_RULES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Whether High-risk equals the rating HIGH, and the category list itself, are confirmed by BDOI (SQ03).</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Configuration RISK_RULES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Rating not in the list</w:t>
            </w:r>
          </w:p>
        </w:tc>
        <w:tc>
          <w:tcPr>
            <w:tcW w:type="dxa" w:w="4079"/>
            <w:tcMar>
              <w:top w:w="50" w:type="dxa"/>
              <w:bottom w:w="50" w:type="dxa"/>
              <w:left w:w="90" w:type="dxa"/>
              <w:right w:w="90" w:type="dxa"/>
            </w:tcMar>
          </w:tcPr>
          <w:p>
            <w:pPr>
              <w:pStyle w:val="BDOITable"/>
            </w:pPr>
            <w:r>
              <w:rPr>
                <w:sz w:val="18"/>
              </w:rPr>
              <w:t>Risk rating &lt;code&gt; is not a value of KYC_RISK_RATING</w:t>
            </w:r>
          </w:p>
        </w:tc>
        <w:tc>
          <w:tcPr>
            <w:tcW w:type="dxa" w:w="3286"/>
            <w:tcMar>
              <w:top w:w="50" w:type="dxa"/>
              <w:bottom w:w="50" w:type="dxa"/>
              <w:left w:w="90" w:type="dxa"/>
              <w:right w:w="90" w:type="dxa"/>
            </w:tcMar>
          </w:tcPr>
          <w:p>
            <w:pPr>
              <w:pStyle w:val="BDOITable"/>
            </w:pPr>
            <w:r>
              <w:rPr>
                <w:sz w:val="18"/>
              </w:rPr>
              <w:t>To be assigned at build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Two rules with the same priority</w:t>
            </w:r>
          </w:p>
        </w:tc>
        <w:tc>
          <w:tcPr>
            <w:tcW w:type="dxa" w:w="4079"/>
            <w:tcMar>
              <w:top w:w="50" w:type="dxa"/>
              <w:bottom w:w="50" w:type="dxa"/>
              <w:left w:w="90" w:type="dxa"/>
              <w:right w:w="90" w:type="dxa"/>
            </w:tcMar>
            <w:shd w:val="clear" w:color="auto" w:fill="E5F5FF"/>
          </w:tcPr>
          <w:p>
            <w:pPr>
              <w:pStyle w:val="BDOITable"/>
            </w:pPr>
            <w:r>
              <w:rPr>
                <w:sz w:val="18"/>
              </w:rPr>
              <w:t>Each rule needs its own priority</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r>
        <w:trPr>
          <w:cantSplit w:val="true"/>
        </w:trPr>
        <w:tc>
          <w:tcPr>
            <w:tcW w:type="dxa" w:w="2606"/>
            <w:tcMar>
              <w:top w:w="50" w:type="dxa"/>
              <w:bottom w:w="50" w:type="dxa"/>
              <w:left w:w="90" w:type="dxa"/>
              <w:right w:w="90" w:type="dxa"/>
            </w:tcMar>
          </w:tcPr>
          <w:p>
            <w:pPr>
              <w:pStyle w:val="BDOITable"/>
            </w:pPr>
            <w:r>
              <w:rPr>
                <w:sz w:val="18"/>
              </w:rPr>
              <w:t>Rule points to an unknown category</w:t>
            </w:r>
          </w:p>
        </w:tc>
        <w:tc>
          <w:tcPr>
            <w:tcW w:type="dxa" w:w="4079"/>
            <w:tcMar>
              <w:top w:w="50" w:type="dxa"/>
              <w:bottom w:w="50" w:type="dxa"/>
              <w:left w:w="90" w:type="dxa"/>
              <w:right w:w="90" w:type="dxa"/>
            </w:tcMar>
          </w:tcPr>
          <w:p>
            <w:pPr>
              <w:pStyle w:val="BDOITable"/>
            </w:pPr>
            <w:r>
              <w:rPr>
                <w:sz w:val="18"/>
              </w:rPr>
              <w:t>Category &lt;code&gt; is not defined in this version</w:t>
            </w:r>
          </w:p>
        </w:tc>
        <w:tc>
          <w:tcPr>
            <w:tcW w:type="dxa" w:w="3286"/>
            <w:tcMar>
              <w:top w:w="50" w:type="dxa"/>
              <w:bottom w:w="50" w:type="dxa"/>
              <w:left w:w="90" w:type="dxa"/>
              <w:right w:w="90" w:type="dxa"/>
            </w:tcMar>
          </w:tcPr>
          <w:p>
            <w:pPr>
              <w:pStyle w:val="BDOITable"/>
            </w:pPr>
            <w:r>
              <w:rPr>
                <w:sz w:val="18"/>
              </w:rPr>
              <w:t>To be assigned at build</w:t>
            </w:r>
          </w:p>
        </w:tc>
      </w:tr>
    </w:tbl>
    <w:p>
      <w:pPr>
        <w:pStyle w:val="BDOISpacer"/>
      </w:pPr>
    </w:p>
    <w:p>
      <w:pPr>
        <w:pStyle w:val="BDOILabel"/>
      </w:pPr>
      <w:r>
        <w:rPr/>
        <w:t>Screens and fields: Risk category / Risk rule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Category code / name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Unique in the version</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Tier</w:t>
            </w:r>
          </w:p>
        </w:tc>
        <w:tc>
          <w:tcPr>
            <w:tcW w:type="dxa" w:w="1190"/>
            <w:tcMar>
              <w:top w:w="50" w:type="dxa"/>
              <w:bottom w:w="50" w:type="dxa"/>
              <w:left w:w="90" w:type="dxa"/>
              <w:right w:w="90" w:type="dxa"/>
            </w:tcMar>
            <w:shd w:val="clear" w:color="auto" w:fill="E5F5FF"/>
          </w:tcPr>
          <w:p>
            <w:pPr>
              <w:pStyle w:val="BDOITable"/>
            </w:pPr>
            <w:r>
              <w:rPr>
                <w:sz w:val="18"/>
              </w:rPr>
              <w:t>Number</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1 = highest</w:t>
            </w:r>
          </w:p>
        </w:tc>
      </w:tr>
      <w:tr>
        <w:trPr>
          <w:cantSplit w:val="true"/>
        </w:trPr>
        <w:tc>
          <w:tcPr>
            <w:tcW w:type="dxa" w:w="1926"/>
            <w:tcMar>
              <w:top w:w="50" w:type="dxa"/>
              <w:bottom w:w="50" w:type="dxa"/>
              <w:left w:w="90" w:type="dxa"/>
              <w:right w:w="90" w:type="dxa"/>
            </w:tcMar>
          </w:tcPr>
          <w:p>
            <w:pPr>
              <w:pStyle w:val="BDOITable"/>
            </w:pPr>
            <w:r>
              <w:rPr>
                <w:sz w:val="18"/>
              </w:rPr>
              <w:t>Client risk rating</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KYC_RISK_RATING</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Client tags</w:t>
            </w:r>
          </w:p>
        </w:tc>
        <w:tc>
          <w:tcPr>
            <w:tcW w:type="dxa" w:w="1190"/>
            <w:tcMar>
              <w:top w:w="50" w:type="dxa"/>
              <w:bottom w:w="50" w:type="dxa"/>
              <w:left w:w="90" w:type="dxa"/>
              <w:right w:w="90" w:type="dxa"/>
            </w:tcMar>
            <w:shd w:val="clear" w:color="auto" w:fill="E5F5FF"/>
          </w:tcPr>
          <w:p>
            <w:pPr>
              <w:pStyle w:val="BDOITable"/>
            </w:pPr>
            <w:r>
              <w:rPr>
                <w:sz w:val="18"/>
              </w:rPr>
              <w:t>Multi-select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LOV CLIENT_TAG (PEP, WATCHLIST_REVIEW)</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Case type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LOV SCR_CASE_TYPE</w:t>
            </w:r>
          </w:p>
        </w:tc>
        <w:tc>
          <w:tcPr>
            <w:tcW w:type="dxa" w:w="3286"/>
            <w:tcMar>
              <w:top w:w="50" w:type="dxa"/>
              <w:bottom w:w="50" w:type="dxa"/>
              <w:left w:w="90" w:type="dxa"/>
              <w:right w:w="90" w:type="dxa"/>
            </w:tcMar>
          </w:tcPr>
          <w:p>
            <w:pPr>
              <w:pStyle w:val="BDOITable"/>
            </w:pPr>
            <w:r>
              <w:rPr>
                <w:sz w:val="18"/>
              </w:rPr>
              <w:t>Blank = no case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Requires EDD</w:t>
            </w:r>
          </w:p>
        </w:tc>
        <w:tc>
          <w:tcPr>
            <w:tcW w:type="dxa" w:w="1190"/>
            <w:tcMar>
              <w:top w:w="50" w:type="dxa"/>
              <w:bottom w:w="50" w:type="dxa"/>
              <w:left w:w="90" w:type="dxa"/>
              <w:right w:w="90" w:type="dxa"/>
            </w:tcMar>
            <w:shd w:val="clear" w:color="auto" w:fill="E5F5FF"/>
          </w:tcPr>
          <w:p>
            <w:pPr>
              <w:pStyle w:val="BDOITable"/>
            </w:pPr>
            <w:r>
              <w:rPr>
                <w:sz w:val="18"/>
              </w:rPr>
              <w:t>Check box</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Rule priority</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Unique whole number</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Attribute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Match list type, Match status, PEP, Nationality, Occupation, Source of funds, Client type, Market segment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Operator</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Equals, In, Not in</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Values</w:t>
            </w:r>
          </w:p>
        </w:tc>
        <w:tc>
          <w:tcPr>
            <w:tcW w:type="dxa" w:w="1190"/>
            <w:tcMar>
              <w:top w:w="50" w:type="dxa"/>
              <w:bottom w:w="50" w:type="dxa"/>
              <w:left w:w="90" w:type="dxa"/>
              <w:right w:w="90" w:type="dxa"/>
            </w:tcMar>
            <w:shd w:val="clear" w:color="auto" w:fill="E5F5FF"/>
          </w:tcPr>
          <w:p>
            <w:pPr>
              <w:pStyle w:val="BDOITable"/>
            </w:pPr>
            <w:r>
              <w:rPr>
                <w:sz w:val="18"/>
              </w:rPr>
              <w:t>Multi-select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of the attribute</w:t>
            </w:r>
          </w:p>
        </w:tc>
        <w:tc>
          <w:tcPr>
            <w:tcW w:type="dxa" w:w="3286"/>
            <w:tcMar>
              <w:top w:w="50" w:type="dxa"/>
              <w:bottom w:w="50" w:type="dxa"/>
              <w:left w:w="90" w:type="dxa"/>
              <w:right w:w="90" w:type="dxa"/>
            </w:tcMar>
            <w:shd w:val="clear" w:color="auto" w:fill="E5F5FF"/>
          </w:tcPr>
          <w:p>
            <w:pPr>
              <w:pStyle w:val="BDOITable"/>
            </w:pPr>
            <w:r>
              <w:rPr>
                <w:sz w:val="18"/>
              </w:rPr>
              <w:t>At least one</w:t>
            </w:r>
          </w:p>
        </w:tc>
      </w:tr>
    </w:tbl>
    <w:p>
      <w:pPr>
        <w:pStyle w:val="BDOISpacer"/>
      </w:pPr>
    </w:p>
    <w:p>
      <w:pPr>
        <w:pStyle w:val="BDOILabel"/>
      </w:pPr>
      <w:r>
        <w:rPr/>
        <w:t>Notifications</w:t>
      </w:r>
    </w:p>
    <w:p>
      <w:pPr>
        <w:tabs>
          <w:tab w:pos="312" w:val="left"/>
        </w:tabs>
        <w:spacing w:after="120"/>
        <w:ind w:left="312" w:hanging="283"/>
      </w:pPr>
      <w:r>
        <w:rPr>
          <w:color w:val="004EA8"/>
        </w:rPr>
        <w:t>•</w:t>
        <w:tab/>
      </w:r>
      <w:r>
        <w:rPr/>
        <w:t>As FR-SS-010.</w:t>
      </w:r>
    </w:p>
    <w:p>
      <w:pPr>
        <w:pStyle w:val="BDOILabel"/>
      </w:pPr>
      <w:r>
        <w:rPr/>
        <w:t>Audit</w:t>
      </w:r>
    </w:p>
    <w:p>
      <w:pPr>
        <w:tabs>
          <w:tab w:pos="312" w:val="left"/>
        </w:tabs>
        <w:spacing w:after="120"/>
        <w:ind w:left="312" w:hanging="283"/>
      </w:pPr>
      <w:r>
        <w:rPr>
          <w:color w:val="004EA8"/>
        </w:rPr>
        <w:t>•</w:t>
        <w:tab/>
      </w:r>
      <w:r>
        <w:rPr/>
        <w:t>As FR-SS-010. Each tagging records the rule and version that caused it (FR-SS-033).</w:t>
      </w:r>
    </w:p>
    <w:p>
      <w:pPr>
        <w:pStyle w:val="BDOILabel"/>
      </w:pPr>
      <w:r>
        <w:rPr/>
        <w:t>Acceptance criteria</w:t>
      </w:r>
    </w:p>
    <w:p>
      <w:pPr>
        <w:tabs>
          <w:tab w:pos="312" w:val="left"/>
        </w:tabs>
        <w:spacing w:after="40"/>
        <w:ind w:left="312" w:hanging="283"/>
      </w:pPr>
      <w:r>
        <w:rPr>
          <w:color w:val="004EA8"/>
        </w:rPr>
        <w:t>1.</w:t>
        <w:tab/>
      </w:r>
      <w:r>
        <w:rPr/>
        <w:t>With an active rule "match list type = SANCTION and status = TRUE_MATCH gives High-risk", a confirmed sanction match sets the client rating to the category's rating and writes an audit record.</w:t>
      </w:r>
    </w:p>
    <w:p>
      <w:pPr>
        <w:tabs>
          <w:tab w:pos="312" w:val="left"/>
        </w:tabs>
        <w:spacing w:after="120"/>
        <w:ind w:left="312" w:hanging="283"/>
      </w:pPr>
      <w:r>
        <w:rPr>
          <w:color w:val="004EA8"/>
        </w:rPr>
        <w:t>2.</w:t>
        <w:tab/>
      </w:r>
      <w:r>
        <w:rPr/>
        <w:t>A category with a rating that is not in KYC_RISK_RATING cannot be submitted.</w:t>
      </w:r>
    </w:p>
    <w:p>
      <w:pPr>
        <w:pStyle w:val="Heading3"/>
      </w:pPr>
      <w:bookmarkStart w:id="122" w:name="_Toc000122"/>
      <w:r>
        <w:rPr/>
        <w:t>FR-SS-013 Maintain the approval and escalation matrix</w:t>
      </w:r>
      <w:bookmarkEnd w:id="12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SNSRP-103 (p.10), SNSRP-703 (p.18)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Compliance Officer (maker); Compliance Checker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Configuration Versions (tab Approval Matrix)</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Configuration type APPROVAL_MATRIX; case router</w:t>
            </w:r>
          </w:p>
        </w:tc>
      </w:tr>
    </w:tbl>
    <w:p>
      <w:pPr>
        <w:pStyle w:val="BDOISpacer"/>
      </w:pPr>
    </w:p>
    <w:p>
      <w:pPr>
        <w:pStyle w:val="BDOILabel"/>
      </w:pPr>
      <w:r>
        <w:rPr/>
        <w:t>Description</w:t>
      </w:r>
    </w:p>
    <w:p>
      <w:r>
        <w:rPr/>
        <w:t>The approval matrix decides where a submitted case goes. A route has a from-stage, conditions (case type, risk category, marketing unit, disposition), a to-stage and the approver - the Unit Head of the client's marketing unit, a role or a named user - with an order.</w:t>
      </w:r>
    </w:p>
    <w:p>
      <w:r>
        <w:rPr/>
        <w:t>Routes from COMPLIANCE_REVIEW form the escalation matrix of SNSRP-703 (for example to the AML Committee, to STR preparation or to closure).</w:t>
      </w:r>
    </w:p>
    <w:p>
      <w:r>
        <w:rPr/>
        <w:t>Every routing decision is written to the case timeline with the route used.</w:t>
      </w:r>
    </w:p>
    <w:p>
      <w:pPr>
        <w:pStyle w:val="BDOILabel"/>
      </w:pPr>
      <w:r>
        <w:rPr/>
        <w:t>Preconditions</w:t>
      </w:r>
    </w:p>
    <w:p>
      <w:pPr>
        <w:tabs>
          <w:tab w:pos="312" w:val="left"/>
        </w:tabs>
        <w:spacing w:after="120"/>
        <w:ind w:left="312" w:hanging="283"/>
      </w:pPr>
      <w:r>
        <w:rPr>
          <w:color w:val="004EA8"/>
        </w:rPr>
        <w:t>•</w:t>
        <w:tab/>
      </w:r>
      <w:r>
        <w:rPr/>
        <w:t>The user has SCR_CONFIG_MAINTAIN; a draft of type APPROVAL_MATRIX is open.</w:t>
      </w:r>
    </w:p>
    <w:p>
      <w:pPr>
        <w:pStyle w:val="BDOILabel"/>
      </w:pPr>
      <w:r>
        <w:rPr/>
        <w:t>Main flow</w:t>
      </w:r>
    </w:p>
    <w:p>
      <w:pPr>
        <w:tabs>
          <w:tab w:pos="312" w:val="left"/>
        </w:tabs>
        <w:spacing w:after="40"/>
        <w:ind w:left="312" w:hanging="283"/>
      </w:pPr>
      <w:r>
        <w:rPr>
          <w:color w:val="004EA8"/>
        </w:rPr>
        <w:t>1.</w:t>
        <w:tab/>
      </w:r>
      <w:r>
        <w:rPr/>
        <w:t>The Compliance Officer adds or edits routes.</w:t>
      </w:r>
    </w:p>
    <w:p>
      <w:pPr>
        <w:tabs>
          <w:tab w:pos="312" w:val="left"/>
        </w:tabs>
        <w:spacing w:after="40"/>
        <w:ind w:left="312" w:hanging="283"/>
      </w:pPr>
      <w:r>
        <w:rPr>
          <w:color w:val="004EA8"/>
        </w:rPr>
        <w:t>2.</w:t>
        <w:tab/>
      </w:r>
      <w:r>
        <w:rPr/>
        <w:t>The Compliance Officer submits the draft (FR-SS-010).</w:t>
      </w:r>
    </w:p>
    <w:p>
      <w:pPr>
        <w:tabs>
          <w:tab w:pos="312" w:val="left"/>
        </w:tabs>
        <w:spacing w:after="120"/>
        <w:ind w:left="312" w:hanging="283"/>
      </w:pPr>
      <w:r>
        <w:rPr>
          <w:color w:val="004EA8"/>
        </w:rPr>
        <w:t>3.</w:t>
        <w:tab/>
      </w:r>
      <w:r>
        <w:rPr/>
        <w:t>When a case is submitted, BIBS takes the first route whose conditions match, in order, and sets the next stage and approver.</w:t>
      </w:r>
    </w:p>
    <w:p>
      <w:pPr>
        <w:pStyle w:val="BDOILabel"/>
      </w:pPr>
      <w:r>
        <w:rPr/>
        <w:t>Alternate and exception flows</w:t>
      </w:r>
    </w:p>
    <w:p>
      <w:pPr>
        <w:tabs>
          <w:tab w:pos="312" w:val="left"/>
        </w:tabs>
        <w:spacing w:after="40"/>
        <w:ind w:left="312" w:hanging="283"/>
      </w:pPr>
      <w:r>
        <w:rPr>
          <w:color w:val="004EA8"/>
        </w:rPr>
        <w:t>•</w:t>
        <w:tab/>
      </w:r>
      <w:r>
        <w:rPr/>
        <w:t>No route matches. BIBS sends the case to UNIT_HEAD_APPROVAL with the Unit Head of the client's marketing unit (default route) and records "default route".</w:t>
      </w:r>
    </w:p>
    <w:p>
      <w:pPr>
        <w:tabs>
          <w:tab w:pos="312" w:val="left"/>
        </w:tabs>
        <w:spacing w:after="120"/>
        <w:ind w:left="312" w:hanging="283"/>
      </w:pPr>
      <w:r>
        <w:rPr>
          <w:color w:val="004EA8"/>
        </w:rPr>
        <w:t>•</w:t>
        <w:tab/>
      </w:r>
      <w:r>
        <w:rPr/>
        <w:t>The Unit Head cannot be resolved (unit without a head). BIBS assigns the case to the SCR_APPROVER queue of the marketing unit and alerts Compliance.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Routes are evaluated in order; blank conditions match any value.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approver of a case is never its Investigator.</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Who the Approver is (Unit Head of the client's unit) and the matrix dimensions are confirmed by BDOI (SQ04).</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Configuration APPROVAL_MATRIX</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Route without to-stage</w:t>
            </w:r>
          </w:p>
        </w:tc>
        <w:tc>
          <w:tcPr>
            <w:tcW w:type="dxa" w:w="4079"/>
            <w:tcMar>
              <w:top w:w="50" w:type="dxa"/>
              <w:bottom w:w="50" w:type="dxa"/>
              <w:left w:w="90" w:type="dxa"/>
              <w:right w:w="90" w:type="dxa"/>
            </w:tcMar>
          </w:tcPr>
          <w:p>
            <w:pPr>
              <w:pStyle w:val="BDOITable"/>
            </w:pPr>
            <w:r>
              <w:rPr>
                <w:sz w:val="18"/>
              </w:rPr>
              <w:t>Select the next stage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Approver kind USER without a user</w:t>
            </w:r>
          </w:p>
        </w:tc>
        <w:tc>
          <w:tcPr>
            <w:tcW w:type="dxa" w:w="4079"/>
            <w:tcMar>
              <w:top w:w="50" w:type="dxa"/>
              <w:bottom w:w="50" w:type="dxa"/>
              <w:left w:w="90" w:type="dxa"/>
              <w:right w:w="90" w:type="dxa"/>
            </w:tcMar>
            <w:shd w:val="clear" w:color="auto" w:fill="E5F5FF"/>
          </w:tcPr>
          <w:p>
            <w:pPr>
              <w:pStyle w:val="BDOITable"/>
            </w:pPr>
            <w:r>
              <w:rPr>
                <w:sz w:val="18"/>
              </w:rPr>
              <w:t>Select the approving user</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Route to a stage that cannot follow the from-stage</w:t>
            </w:r>
          </w:p>
        </w:tc>
        <w:tc>
          <w:tcPr>
            <w:tcW w:type="dxa" w:w="4079"/>
            <w:tcMar>
              <w:top w:w="50" w:type="dxa"/>
              <w:bottom w:w="50" w:type="dxa"/>
              <w:left w:w="90" w:type="dxa"/>
              <w:right w:w="90" w:type="dxa"/>
            </w:tcMar>
          </w:tcPr>
          <w:p>
            <w:pPr>
              <w:pStyle w:val="BDOITable"/>
            </w:pPr>
            <w:r>
              <w:rPr>
                <w:sz w:val="18"/>
              </w:rPr>
              <w:t>Stage &lt;to&gt; cannot follow &lt;from&gt;</w:t>
            </w:r>
          </w:p>
        </w:tc>
        <w:tc>
          <w:tcPr>
            <w:tcW w:type="dxa" w:w="3286"/>
            <w:tcMar>
              <w:top w:w="50" w:type="dxa"/>
              <w:bottom w:w="50" w:type="dxa"/>
              <w:left w:w="90" w:type="dxa"/>
              <w:right w:w="90" w:type="dxa"/>
            </w:tcMar>
          </w:tcPr>
          <w:p>
            <w:pPr>
              <w:pStyle w:val="BDOITable"/>
            </w:pPr>
            <w:r>
              <w:rPr>
                <w:sz w:val="18"/>
              </w:rPr>
              <w:t>To be assigned at build</w:t>
            </w:r>
          </w:p>
        </w:tc>
      </w:tr>
    </w:tbl>
    <w:p>
      <w:pPr>
        <w:pStyle w:val="BDOISpacer"/>
      </w:pPr>
    </w:p>
    <w:p>
      <w:pPr>
        <w:pStyle w:val="BDOILabel"/>
      </w:pPr>
      <w:r>
        <w:rPr/>
        <w:t>Screens and fields: Approval route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Order</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Unique whole number</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From stage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Stages of SCR_CASE (INVESTIGATION, UNIT_HEAD_APPROVAL, COMPLIANCE_REVIEW)</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Case type / Risk category / Marketing unit / Disposition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LOV SCR_CASE_TYPE; risk categories; marketing units; LOV SCR_DISPOSITION</w:t>
            </w:r>
          </w:p>
        </w:tc>
        <w:tc>
          <w:tcPr>
            <w:tcW w:type="dxa" w:w="3286"/>
            <w:tcMar>
              <w:top w:w="50" w:type="dxa"/>
              <w:bottom w:w="50" w:type="dxa"/>
              <w:left w:w="90" w:type="dxa"/>
              <w:right w:w="90" w:type="dxa"/>
            </w:tcMar>
          </w:tcPr>
          <w:p>
            <w:pPr>
              <w:pStyle w:val="BDOITable"/>
            </w:pPr>
            <w:r>
              <w:rPr>
                <w:sz w:val="18"/>
              </w:rPr>
              <w:t>Blank = any</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To stage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Stages of SCR_CASE</w:t>
            </w:r>
          </w:p>
        </w:tc>
        <w:tc>
          <w:tcPr>
            <w:tcW w:type="dxa" w:w="3286"/>
            <w:tcMar>
              <w:top w:w="50" w:type="dxa"/>
              <w:bottom w:w="50" w:type="dxa"/>
              <w:left w:w="90" w:type="dxa"/>
              <w:right w:w="90" w:type="dxa"/>
            </w:tcMar>
            <w:shd w:val="clear" w:color="auto" w:fill="E5F5FF"/>
          </w:tcPr>
          <w:p>
            <w:pPr>
              <w:pStyle w:val="BDOITable"/>
            </w:pPr>
            <w:r>
              <w:rPr>
                <w:sz w:val="18"/>
              </w:rPr>
              <w:t>Allowed transition (section 5.2)</w:t>
            </w:r>
          </w:p>
        </w:tc>
      </w:tr>
      <w:tr>
        <w:trPr>
          <w:cantSplit w:val="true"/>
        </w:trPr>
        <w:tc>
          <w:tcPr>
            <w:tcW w:type="dxa" w:w="1926"/>
            <w:tcMar>
              <w:top w:w="50" w:type="dxa"/>
              <w:bottom w:w="50" w:type="dxa"/>
              <w:left w:w="90" w:type="dxa"/>
              <w:right w:w="90" w:type="dxa"/>
            </w:tcMar>
          </w:tcPr>
          <w:p>
            <w:pPr>
              <w:pStyle w:val="BDOITable"/>
            </w:pPr>
            <w:r>
              <w:rPr>
                <w:sz w:val="18"/>
              </w:rPr>
              <w:t>Approver kind</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Unit Head, Role, User</w:t>
            </w:r>
          </w:p>
        </w:tc>
        <w:tc>
          <w:tcPr>
            <w:tcW w:type="dxa" w:w="3286"/>
            <w:tcMar>
              <w:top w:w="50" w:type="dxa"/>
              <w:bottom w:w="50" w:type="dxa"/>
              <w:left w:w="90" w:type="dxa"/>
              <w:right w:w="90" w:type="dxa"/>
            </w:tcMar>
          </w:tcPr>
          <w:p>
            <w:pPr>
              <w:pStyle w:val="BDOITable"/>
            </w:pPr>
            <w:r>
              <w:rPr>
                <w:sz w:val="18"/>
              </w:rPr>
              <w:t>Required for an approval stage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Approver</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Roles / users</w:t>
            </w:r>
          </w:p>
        </w:tc>
        <w:tc>
          <w:tcPr>
            <w:tcW w:type="dxa" w:w="3286"/>
            <w:tcMar>
              <w:top w:w="50" w:type="dxa"/>
              <w:bottom w:w="50" w:type="dxa"/>
              <w:left w:w="90" w:type="dxa"/>
              <w:right w:w="90" w:type="dxa"/>
            </w:tcMar>
            <w:shd w:val="clear" w:color="auto" w:fill="E5F5FF"/>
          </w:tcPr>
          <w:p>
            <w:pPr>
              <w:pStyle w:val="BDOITable"/>
            </w:pPr>
            <w:r>
              <w:rPr>
                <w:sz w:val="18"/>
              </w:rPr>
              <w:t>Required for Role or User</w:t>
            </w:r>
          </w:p>
        </w:tc>
      </w:tr>
    </w:tbl>
    <w:p>
      <w:pPr>
        <w:pStyle w:val="BDOISpacer"/>
      </w:pPr>
    </w:p>
    <w:p>
      <w:pPr>
        <w:pStyle w:val="BDOILabel"/>
      </w:pPr>
      <w:r>
        <w:rPr/>
        <w:t>Notifications</w:t>
      </w:r>
    </w:p>
    <w:p>
      <w:pPr>
        <w:tabs>
          <w:tab w:pos="312" w:val="left"/>
        </w:tabs>
        <w:spacing w:after="120"/>
        <w:ind w:left="312" w:hanging="283"/>
      </w:pPr>
      <w:r>
        <w:rPr>
          <w:color w:val="004EA8"/>
        </w:rPr>
        <w:t>•</w:t>
        <w:tab/>
      </w:r>
      <w:r>
        <w:rPr/>
        <w:t>As FR-SS-010.</w:t>
      </w:r>
    </w:p>
    <w:p>
      <w:pPr>
        <w:pStyle w:val="BDOILabel"/>
      </w:pPr>
      <w:r>
        <w:rPr/>
        <w:t>Audit</w:t>
      </w:r>
    </w:p>
    <w:p>
      <w:pPr>
        <w:tabs>
          <w:tab w:pos="312" w:val="left"/>
        </w:tabs>
        <w:spacing w:after="120"/>
        <w:ind w:left="312" w:hanging="283"/>
      </w:pPr>
      <w:r>
        <w:rPr>
          <w:color w:val="004EA8"/>
        </w:rPr>
        <w:t>•</w:t>
        <w:tab/>
      </w:r>
      <w:r>
        <w:rPr/>
        <w:t>As FR-SS-010; every routing event is logged on the case timeline with route, stage and approver (SNSRP-103).</w:t>
      </w:r>
    </w:p>
    <w:p>
      <w:pPr>
        <w:pStyle w:val="BDOILabel"/>
      </w:pPr>
      <w:r>
        <w:rPr/>
        <w:t>Acceptance criteria</w:t>
      </w:r>
    </w:p>
    <w:p>
      <w:pPr>
        <w:tabs>
          <w:tab w:pos="312" w:val="left"/>
        </w:tabs>
        <w:spacing w:after="40"/>
        <w:ind w:left="312" w:hanging="283"/>
      </w:pPr>
      <w:r>
        <w:rPr>
          <w:color w:val="004EA8"/>
        </w:rPr>
        <w:t>1.</w:t>
        <w:tab/>
      </w:r>
      <w:r>
        <w:rPr/>
        <w:t>With a published matrix, a submitted HIGH_RISK case of the Corbank unit goes to the approver the route names, and the timeline shows the route.</w:t>
      </w:r>
    </w:p>
    <w:p>
      <w:pPr>
        <w:tabs>
          <w:tab w:pos="312" w:val="left"/>
        </w:tabs>
        <w:spacing w:after="120"/>
        <w:ind w:left="312" w:hanging="283"/>
      </w:pPr>
      <w:r>
        <w:rPr>
          <w:color w:val="004EA8"/>
        </w:rPr>
        <w:t>2.</w:t>
        <w:tab/>
      </w:r>
      <w:r>
        <w:rPr/>
        <w:t>A COMPLIANCE_REVIEW outcome "Escalate to Committee" routes the case to AML_COMMITTEE.</w:t>
      </w:r>
    </w:p>
    <w:p>
      <w:pPr>
        <w:pStyle w:val="Heading3"/>
      </w:pPr>
      <w:bookmarkStart w:id="123" w:name="_Toc000123"/>
      <w:r>
        <w:rPr/>
        <w:t>FR-SS-014 Configure the case assignment matrix</w:t>
      </w:r>
      <w:bookmarkEnd w:id="12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SNSRP-106 (p.11)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Compliance Officer (maker); Compliance Checker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Configuration Versions (tab Assignment Matrix)</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Configuration type ASSIGNMENT_MATRIX</w:t>
            </w:r>
          </w:p>
        </w:tc>
      </w:tr>
    </w:tbl>
    <w:p>
      <w:pPr>
        <w:pStyle w:val="BDOISpacer"/>
      </w:pPr>
    </w:p>
    <w:p>
      <w:pPr>
        <w:pStyle w:val="BDOILabel"/>
      </w:pPr>
      <w:r>
        <w:rPr/>
        <w:t>Description</w:t>
      </w:r>
    </w:p>
    <w:p>
      <w:r>
        <w:rPr/>
        <w:t>The assignment matrix routes a new case to a team or a user by scenario. A scenario combines case type, trigger, risk category, marketing unit and client type. The target is a team role, with ROUND_ROBIN or LEAST_OPEN balancing, or a named user.</w:t>
      </w:r>
    </w:p>
    <w:p>
      <w:r>
        <w:rPr/>
        <w:t>The matrix is applied only when a case is created. A new matrix does not move cases that are already assigned (SNSRP-106 AC2).</w:t>
      </w:r>
    </w:p>
    <w:p>
      <w:pPr>
        <w:pStyle w:val="BDOILabel"/>
      </w:pPr>
      <w:r>
        <w:rPr/>
        <w:t>Preconditions</w:t>
      </w:r>
    </w:p>
    <w:p>
      <w:pPr>
        <w:tabs>
          <w:tab w:pos="312" w:val="left"/>
        </w:tabs>
        <w:spacing w:after="120"/>
        <w:ind w:left="312" w:hanging="283"/>
      </w:pPr>
      <w:r>
        <w:rPr>
          <w:color w:val="004EA8"/>
        </w:rPr>
        <w:t>•</w:t>
        <w:tab/>
      </w:r>
      <w:r>
        <w:rPr/>
        <w:t>The user has SCR_CONFIG_MAINTAIN; a draft of type ASSIGNMENT_MATRIX is open.</w:t>
      </w:r>
    </w:p>
    <w:p>
      <w:pPr>
        <w:pStyle w:val="BDOILabel"/>
      </w:pPr>
      <w:r>
        <w:rPr/>
        <w:t>Main flow</w:t>
      </w:r>
    </w:p>
    <w:p>
      <w:pPr>
        <w:tabs>
          <w:tab w:pos="312" w:val="left"/>
        </w:tabs>
        <w:spacing w:after="40"/>
        <w:ind w:left="312" w:hanging="283"/>
      </w:pPr>
      <w:r>
        <w:rPr>
          <w:color w:val="004EA8"/>
        </w:rPr>
        <w:t>1.</w:t>
        <w:tab/>
      </w:r>
      <w:r>
        <w:rPr/>
        <w:t>The Compliance Officer adds or edits the scenarios and their targets.</w:t>
      </w:r>
    </w:p>
    <w:p>
      <w:pPr>
        <w:tabs>
          <w:tab w:pos="312" w:val="left"/>
        </w:tabs>
        <w:spacing w:after="40"/>
        <w:ind w:left="312" w:hanging="283"/>
      </w:pPr>
      <w:r>
        <w:rPr>
          <w:color w:val="004EA8"/>
        </w:rPr>
        <w:t>2.</w:t>
        <w:tab/>
      </w:r>
      <w:r>
        <w:rPr/>
        <w:t>The Compliance Officer submits the draft (FR-SS-010).</w:t>
      </w:r>
    </w:p>
    <w:p>
      <w:pPr>
        <w:tabs>
          <w:tab w:pos="312" w:val="left"/>
        </w:tabs>
        <w:spacing w:after="120"/>
        <w:ind w:left="312" w:hanging="283"/>
      </w:pPr>
      <w:r>
        <w:rPr>
          <w:color w:val="004EA8"/>
        </w:rPr>
        <w:t>3.</w:t>
        <w:tab/>
      </w:r>
      <w:r>
        <w:rPr/>
        <w:t>When a case is created, BIBS takes the first scenario that matches and assigns the case.</w:t>
      </w:r>
    </w:p>
    <w:p>
      <w:pPr>
        <w:pStyle w:val="BDOILabel"/>
      </w:pPr>
      <w:r>
        <w:rPr/>
        <w:t>Alternate and exception flows</w:t>
      </w:r>
    </w:p>
    <w:p>
      <w:pPr>
        <w:tabs>
          <w:tab w:pos="312" w:val="left"/>
        </w:tabs>
        <w:spacing w:after="120"/>
        <w:ind w:left="312" w:hanging="283"/>
      </w:pPr>
      <w:r>
        <w:rPr>
          <w:color w:val="004EA8"/>
        </w:rPr>
        <w:t>•</w:t>
        <w:tab/>
      </w:r>
      <w:r>
        <w:rPr/>
        <w:t>No scenario matches. The case goes to the SCR_INVESTIGATOR team queue, unassigned, and the UCC is notified.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Balancing - ROUND_ROBIN (next user in turn), LEAST_OPEN (user with the fewest open cases), NONE (team queue).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client's own account officer is never assigned as Investigator (conflict of interest).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Only users holding SCR_INVESTIGATE and enabled are assigned.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Target neither role nor user</w:t>
            </w:r>
          </w:p>
        </w:tc>
        <w:tc>
          <w:tcPr>
            <w:tcW w:type="dxa" w:w="4079"/>
            <w:tcMar>
              <w:top w:w="50" w:type="dxa"/>
              <w:bottom w:w="50" w:type="dxa"/>
              <w:left w:w="90" w:type="dxa"/>
              <w:right w:w="90" w:type="dxa"/>
            </w:tcMar>
          </w:tcPr>
          <w:p>
            <w:pPr>
              <w:pStyle w:val="BDOITable"/>
            </w:pPr>
            <w:r>
              <w:rPr>
                <w:sz w:val="18"/>
              </w:rPr>
              <w:t>Select a team role or a user</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User without SCR_INVESTIGATE</w:t>
            </w:r>
          </w:p>
        </w:tc>
        <w:tc>
          <w:tcPr>
            <w:tcW w:type="dxa" w:w="4079"/>
            <w:tcMar>
              <w:top w:w="50" w:type="dxa"/>
              <w:bottom w:w="50" w:type="dxa"/>
              <w:left w:w="90" w:type="dxa"/>
              <w:right w:w="90" w:type="dxa"/>
            </w:tcMar>
            <w:shd w:val="clear" w:color="auto" w:fill="E5F5FF"/>
          </w:tcPr>
          <w:p>
            <w:pPr>
              <w:pStyle w:val="BDOITable"/>
            </w:pPr>
            <w:r>
              <w:rPr>
                <w:sz w:val="18"/>
              </w:rPr>
              <w:t>User &lt;user&gt; cannot investigate cases</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bl>
    <w:p>
      <w:pPr>
        <w:pStyle w:val="BDOISpacer"/>
      </w:pPr>
    </w:p>
    <w:p>
      <w:pPr>
        <w:pStyle w:val="BDOILabel"/>
      </w:pPr>
      <w:r>
        <w:rPr/>
        <w:t>Screens and fields: Assignment rule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Order</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Unique whole number</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Case type / Trigger / Risk category / Marketing unit / Client type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LOVs and masters</w:t>
            </w:r>
          </w:p>
        </w:tc>
        <w:tc>
          <w:tcPr>
            <w:tcW w:type="dxa" w:w="3286"/>
            <w:tcMar>
              <w:top w:w="50" w:type="dxa"/>
              <w:bottom w:w="50" w:type="dxa"/>
              <w:left w:w="90" w:type="dxa"/>
              <w:right w:w="90" w:type="dxa"/>
            </w:tcMar>
            <w:shd w:val="clear" w:color="auto" w:fill="E5F5FF"/>
          </w:tcPr>
          <w:p>
            <w:pPr>
              <w:pStyle w:val="BDOITable"/>
            </w:pPr>
            <w:r>
              <w:rPr>
                <w:sz w:val="18"/>
              </w:rPr>
              <w:t>Blank = any</w:t>
            </w:r>
          </w:p>
        </w:tc>
      </w:tr>
      <w:tr>
        <w:trPr>
          <w:cantSplit w:val="true"/>
        </w:trPr>
        <w:tc>
          <w:tcPr>
            <w:tcW w:type="dxa" w:w="1926"/>
            <w:tcMar>
              <w:top w:w="50" w:type="dxa"/>
              <w:bottom w:w="50" w:type="dxa"/>
              <w:left w:w="90" w:type="dxa"/>
              <w:right w:w="90" w:type="dxa"/>
            </w:tcMar>
          </w:tcPr>
          <w:p>
            <w:pPr>
              <w:pStyle w:val="BDOITable"/>
            </w:pPr>
            <w:r>
              <w:rPr>
                <w:sz w:val="18"/>
              </w:rPr>
              <w:t>Team role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Roles with SCR_INVESTIGATE</w:t>
            </w:r>
          </w:p>
        </w:tc>
        <w:tc>
          <w:tcPr>
            <w:tcW w:type="dxa" w:w="3286"/>
            <w:tcMar>
              <w:top w:w="50" w:type="dxa"/>
              <w:bottom w:w="50" w:type="dxa"/>
              <w:left w:w="90" w:type="dxa"/>
              <w:right w:w="90" w:type="dxa"/>
            </w:tcMar>
          </w:tcPr>
          <w:p>
            <w:pPr>
              <w:pStyle w:val="BDOITable"/>
            </w:pPr>
            <w:r>
              <w:rPr>
                <w:sz w:val="18"/>
              </w:rPr>
              <w:t>Required when no user</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User</w:t>
            </w:r>
          </w:p>
        </w:tc>
        <w:tc>
          <w:tcPr>
            <w:tcW w:type="dxa" w:w="1190"/>
            <w:tcMar>
              <w:top w:w="50" w:type="dxa"/>
              <w:bottom w:w="50" w:type="dxa"/>
              <w:left w:w="90" w:type="dxa"/>
              <w:right w:w="90" w:type="dxa"/>
            </w:tcMar>
            <w:shd w:val="clear" w:color="auto" w:fill="E5F5FF"/>
          </w:tcPr>
          <w:p>
            <w:pPr>
              <w:pStyle w:val="BDOITable"/>
            </w:pPr>
            <w:r>
              <w:rPr>
                <w:sz w:val="18"/>
              </w:rPr>
              <w:t>Look-up</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Users with SCR_INVESTIGATE</w:t>
            </w:r>
          </w:p>
        </w:tc>
        <w:tc>
          <w:tcPr>
            <w:tcW w:type="dxa" w:w="3286"/>
            <w:tcMar>
              <w:top w:w="50" w:type="dxa"/>
              <w:bottom w:w="50" w:type="dxa"/>
              <w:left w:w="90" w:type="dxa"/>
              <w:right w:w="90" w:type="dxa"/>
            </w:tcMar>
            <w:shd w:val="clear" w:color="auto" w:fill="E5F5FF"/>
          </w:tcPr>
          <w:p>
            <w:pPr>
              <w:pStyle w:val="BDOITable"/>
            </w:pPr>
            <w:r>
              <w:rPr>
                <w:sz w:val="18"/>
              </w:rPr>
              <w:t>Required when no team role</w:t>
            </w:r>
          </w:p>
        </w:tc>
      </w:tr>
      <w:tr>
        <w:trPr>
          <w:cantSplit w:val="true"/>
        </w:trPr>
        <w:tc>
          <w:tcPr>
            <w:tcW w:type="dxa" w:w="1926"/>
            <w:tcMar>
              <w:top w:w="50" w:type="dxa"/>
              <w:bottom w:w="50" w:type="dxa"/>
              <w:left w:w="90" w:type="dxa"/>
              <w:right w:w="90" w:type="dxa"/>
            </w:tcMar>
          </w:tcPr>
          <w:p>
            <w:pPr>
              <w:pStyle w:val="BDOITable"/>
            </w:pPr>
            <w:r>
              <w:rPr>
                <w:sz w:val="18"/>
              </w:rPr>
              <w:t>Balancing</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Round robin, Least open, None</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As FR-SS-010; the assignee is notified of each new case (FR-SS-080).</w:t>
      </w:r>
    </w:p>
    <w:p>
      <w:pPr>
        <w:pStyle w:val="BDOILabel"/>
      </w:pPr>
      <w:r>
        <w:rPr/>
        <w:t>Audit</w:t>
      </w:r>
    </w:p>
    <w:p>
      <w:pPr>
        <w:tabs>
          <w:tab w:pos="312" w:val="left"/>
        </w:tabs>
        <w:spacing w:after="120"/>
        <w:ind w:left="312" w:hanging="283"/>
      </w:pPr>
      <w:r>
        <w:rPr>
          <w:color w:val="004EA8"/>
        </w:rPr>
        <w:t>•</w:t>
        <w:tab/>
      </w:r>
      <w:r>
        <w:rPr/>
        <w:t>As FR-SS-010; the case timeline records the assignment and the scenario used.</w:t>
      </w:r>
    </w:p>
    <w:p>
      <w:pPr>
        <w:pStyle w:val="BDOILabel"/>
      </w:pPr>
      <w:r>
        <w:rPr/>
        <w:t>Acceptance criteria</w:t>
      </w:r>
    </w:p>
    <w:p>
      <w:pPr>
        <w:tabs>
          <w:tab w:pos="312" w:val="left"/>
        </w:tabs>
        <w:spacing w:after="40"/>
        <w:ind w:left="312" w:hanging="283"/>
      </w:pPr>
      <w:r>
        <w:rPr>
          <w:color w:val="004EA8"/>
        </w:rPr>
        <w:t>1.</w:t>
        <w:tab/>
      </w:r>
      <w:r>
        <w:rPr/>
        <w:t>A new PEP case of the Retail unit is assigned by the matching scenario when it is created.</w:t>
      </w:r>
    </w:p>
    <w:p>
      <w:pPr>
        <w:tabs>
          <w:tab w:pos="312" w:val="left"/>
        </w:tabs>
        <w:spacing w:after="120"/>
        <w:ind w:left="312" w:hanging="283"/>
      </w:pPr>
      <w:r>
        <w:rPr>
          <w:color w:val="004EA8"/>
        </w:rPr>
        <w:t>2.</w:t>
        <w:tab/>
      </w:r>
      <w:r>
        <w:rPr/>
        <w:t>After a new matrix becomes active, existing cases keep their assignees and new cases follow the new rules.</w:t>
      </w:r>
    </w:p>
    <w:p>
      <w:pPr>
        <w:pStyle w:val="Heading3"/>
      </w:pPr>
      <w:bookmarkStart w:id="124" w:name="_Toc000124"/>
      <w:r>
        <w:rPr/>
        <w:t>FR-SS-015 Configure the SLA matrix per case stage</w:t>
      </w:r>
      <w:bookmarkEnd w:id="12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SNSRP-108 (p.12)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Compliance Officer (maker); Compliance Checker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Configuration Versions (tab SLA Matrix)</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Configuration type SLA_MATRIX; job SCR_SLA_MONITOR</w:t>
            </w:r>
          </w:p>
        </w:tc>
      </w:tr>
    </w:tbl>
    <w:p>
      <w:pPr>
        <w:pStyle w:val="BDOISpacer"/>
      </w:pPr>
    </w:p>
    <w:p>
      <w:pPr>
        <w:pStyle w:val="BDOILabel"/>
      </w:pPr>
      <w:r>
        <w:rPr/>
        <w:t>Description</w:t>
      </w:r>
    </w:p>
    <w:p>
      <w:r>
        <w:rPr/>
        <w:t>The SLA matrix sets, per case stage, case type and risk category, the SLA hours, the reminder lead time, the escalation target role and whether hours are calendar or working hours. It overrides the default stage hours of the workflow (section 5.1).</w:t>
      </w:r>
    </w:p>
    <w:p>
      <w:r>
        <w:rPr/>
        <w:t>When a case enters a stage, BIBS sets its due time from the matrix active on that date. The SLA monitor (FR-SS-044) sends reminders, flags breaches and escalates.</w:t>
      </w:r>
    </w:p>
    <w:p>
      <w:pPr>
        <w:pStyle w:val="BDOILabel"/>
      </w:pPr>
      <w:r>
        <w:rPr/>
        <w:t>Preconditions</w:t>
      </w:r>
    </w:p>
    <w:p>
      <w:pPr>
        <w:tabs>
          <w:tab w:pos="312" w:val="left"/>
        </w:tabs>
        <w:spacing w:after="120"/>
        <w:ind w:left="312" w:hanging="283"/>
      </w:pPr>
      <w:r>
        <w:rPr>
          <w:color w:val="004EA8"/>
        </w:rPr>
        <w:t>•</w:t>
        <w:tab/>
      </w:r>
      <w:r>
        <w:rPr/>
        <w:t>The user has SCR_CONFIG_MAINTAIN; a draft of type SLA_MATRIX is open.</w:t>
      </w:r>
    </w:p>
    <w:p>
      <w:pPr>
        <w:pStyle w:val="BDOILabel"/>
      </w:pPr>
      <w:r>
        <w:rPr/>
        <w:t>Main flow</w:t>
      </w:r>
    </w:p>
    <w:p>
      <w:pPr>
        <w:tabs>
          <w:tab w:pos="312" w:val="left"/>
        </w:tabs>
        <w:spacing w:after="40"/>
        <w:ind w:left="312" w:hanging="283"/>
      </w:pPr>
      <w:r>
        <w:rPr>
          <w:color w:val="004EA8"/>
        </w:rPr>
        <w:t>1.</w:t>
        <w:tab/>
      </w:r>
      <w:r>
        <w:rPr/>
        <w:t>The Compliance Officer sets the SLA rows.</w:t>
      </w:r>
    </w:p>
    <w:p>
      <w:pPr>
        <w:tabs>
          <w:tab w:pos="312" w:val="left"/>
        </w:tabs>
        <w:spacing w:after="40"/>
        <w:ind w:left="312" w:hanging="283"/>
      </w:pPr>
      <w:r>
        <w:rPr>
          <w:color w:val="004EA8"/>
        </w:rPr>
        <w:t>2.</w:t>
        <w:tab/>
      </w:r>
      <w:r>
        <w:rPr/>
        <w:t>The Compliance Officer submits the draft (FR-SS-010).</w:t>
      </w:r>
    </w:p>
    <w:p>
      <w:pPr>
        <w:tabs>
          <w:tab w:pos="312" w:val="left"/>
        </w:tabs>
        <w:spacing w:after="120"/>
        <w:ind w:left="312" w:hanging="283"/>
      </w:pPr>
      <w:r>
        <w:rPr>
          <w:color w:val="004EA8"/>
        </w:rPr>
        <w:t>3.</w:t>
        <w:tab/>
      </w:r>
      <w:r>
        <w:rPr/>
        <w:t>When the version becomes active, cases entering a stage get due times from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most specific row (stage + case type + risk category) applies; blank conditions match any value.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Working hours use the BIBS holiday calendar and office hours 08:00-18:00 Monday to Friday (to confirm, SQ08).</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Configuration SLA_MATRIX; holiday calendar</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 changed SLA applies to stage entries from its effective date; running due times do not move.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SLA hours not positive</w:t>
            </w:r>
          </w:p>
        </w:tc>
        <w:tc>
          <w:tcPr>
            <w:tcW w:type="dxa" w:w="4079"/>
            <w:tcMar>
              <w:top w:w="50" w:type="dxa"/>
              <w:bottom w:w="50" w:type="dxa"/>
              <w:left w:w="90" w:type="dxa"/>
              <w:right w:w="90" w:type="dxa"/>
            </w:tcMar>
          </w:tcPr>
          <w:p>
            <w:pPr>
              <w:pStyle w:val="BDOITable"/>
            </w:pPr>
            <w:r>
              <w:rPr>
                <w:sz w:val="18"/>
              </w:rPr>
              <w:t>Enter the SLA in hours (greater than 0)</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Reminder lead not below the SLA</w:t>
            </w:r>
          </w:p>
        </w:tc>
        <w:tc>
          <w:tcPr>
            <w:tcW w:type="dxa" w:w="4079"/>
            <w:tcMar>
              <w:top w:w="50" w:type="dxa"/>
              <w:bottom w:w="50" w:type="dxa"/>
              <w:left w:w="90" w:type="dxa"/>
              <w:right w:w="90" w:type="dxa"/>
            </w:tcMar>
            <w:shd w:val="clear" w:color="auto" w:fill="E5F5FF"/>
          </w:tcPr>
          <w:p>
            <w:pPr>
              <w:pStyle w:val="BDOITable"/>
            </w:pPr>
            <w:r>
              <w:rPr>
                <w:sz w:val="18"/>
              </w:rPr>
              <w:t>The reminder must fall before the SLA ends</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bl>
    <w:p>
      <w:pPr>
        <w:pStyle w:val="BDOISpacer"/>
      </w:pPr>
    </w:p>
    <w:p>
      <w:pPr>
        <w:pStyle w:val="BDOILabel"/>
      </w:pPr>
      <w:r>
        <w:rPr/>
        <w:t>Screens and fields: SLA rule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Stage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Stages of SCR_CASE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Case type / Risk category</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LOV SCR_CASE_TYPE; risk categories</w:t>
            </w:r>
          </w:p>
        </w:tc>
        <w:tc>
          <w:tcPr>
            <w:tcW w:type="dxa" w:w="3286"/>
            <w:tcMar>
              <w:top w:w="50" w:type="dxa"/>
              <w:bottom w:w="50" w:type="dxa"/>
              <w:left w:w="90" w:type="dxa"/>
              <w:right w:w="90" w:type="dxa"/>
            </w:tcMar>
            <w:shd w:val="clear" w:color="auto" w:fill="E5F5FF"/>
          </w:tcPr>
          <w:p>
            <w:pPr>
              <w:pStyle w:val="BDOITable"/>
            </w:pPr>
            <w:r>
              <w:rPr>
                <w:sz w:val="18"/>
              </w:rPr>
              <w:t>Blank = any</w:t>
            </w:r>
          </w:p>
        </w:tc>
      </w:tr>
      <w:tr>
        <w:trPr>
          <w:cantSplit w:val="true"/>
        </w:trPr>
        <w:tc>
          <w:tcPr>
            <w:tcW w:type="dxa" w:w="1926"/>
            <w:tcMar>
              <w:top w:w="50" w:type="dxa"/>
              <w:bottom w:w="50" w:type="dxa"/>
              <w:left w:w="90" w:type="dxa"/>
              <w:right w:w="90" w:type="dxa"/>
            </w:tcMar>
          </w:tcPr>
          <w:p>
            <w:pPr>
              <w:pStyle w:val="BDOITable"/>
            </w:pPr>
            <w:r>
              <w:rPr>
                <w:sz w:val="18"/>
              </w:rPr>
              <w:t>SLA hours</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Reminder lead hours</w:t>
            </w:r>
          </w:p>
        </w:tc>
        <w:tc>
          <w:tcPr>
            <w:tcW w:type="dxa" w:w="1190"/>
            <w:tcMar>
              <w:top w:w="50" w:type="dxa"/>
              <w:bottom w:w="50" w:type="dxa"/>
              <w:left w:w="90" w:type="dxa"/>
              <w:right w:w="90" w:type="dxa"/>
            </w:tcMar>
            <w:shd w:val="clear" w:color="auto" w:fill="E5F5FF"/>
          </w:tcPr>
          <w:p>
            <w:pPr>
              <w:pStyle w:val="BDOITable"/>
            </w:pPr>
            <w:r>
              <w:rPr>
                <w:sz w:val="18"/>
              </w:rPr>
              <w:t>Number</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&gt;= 0 and below the SLA hours</w:t>
            </w:r>
          </w:p>
        </w:tc>
      </w:tr>
      <w:tr>
        <w:trPr>
          <w:cantSplit w:val="true"/>
        </w:trPr>
        <w:tc>
          <w:tcPr>
            <w:tcW w:type="dxa" w:w="1926"/>
            <w:tcMar>
              <w:top w:w="50" w:type="dxa"/>
              <w:bottom w:w="50" w:type="dxa"/>
              <w:left w:w="90" w:type="dxa"/>
              <w:right w:w="90" w:type="dxa"/>
            </w:tcMar>
          </w:tcPr>
          <w:p>
            <w:pPr>
              <w:pStyle w:val="BDOITable"/>
            </w:pPr>
            <w:r>
              <w:rPr>
                <w:sz w:val="18"/>
              </w:rPr>
              <w:t>Escalate to role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Roles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Calendar</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Calendar hours, Working hours</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As FR-SS-010.</w:t>
      </w:r>
    </w:p>
    <w:p>
      <w:pPr>
        <w:pStyle w:val="BDOILabel"/>
      </w:pPr>
      <w:r>
        <w:rPr/>
        <w:t>Audit</w:t>
      </w:r>
    </w:p>
    <w:p>
      <w:pPr>
        <w:tabs>
          <w:tab w:pos="312" w:val="left"/>
        </w:tabs>
        <w:spacing w:after="120"/>
        <w:ind w:left="312" w:hanging="283"/>
      </w:pPr>
      <w:r>
        <w:rPr>
          <w:color w:val="004EA8"/>
        </w:rPr>
        <w:t>•</w:t>
        <w:tab/>
      </w:r>
      <w:r>
        <w:rPr/>
        <w:t>As FR-SS-010 (thresholds, escalation and effective date with before / after values).</w:t>
      </w:r>
    </w:p>
    <w:p>
      <w:pPr>
        <w:pStyle w:val="BDOILabel"/>
      </w:pPr>
      <w:r>
        <w:rPr/>
        <w:t>Acceptance criteria</w:t>
      </w:r>
    </w:p>
    <w:p>
      <w:pPr>
        <w:tabs>
          <w:tab w:pos="312" w:val="left"/>
        </w:tabs>
        <w:spacing w:after="40"/>
        <w:ind w:left="312" w:hanging="283"/>
      </w:pPr>
      <w:r>
        <w:rPr>
          <w:color w:val="004EA8"/>
        </w:rPr>
        <w:t>1.</w:t>
        <w:tab/>
      </w:r>
      <w:r>
        <w:rPr/>
        <w:t>A case entering INVESTIGATION after a 48-hour SLA becomes active is due 48 hours later (calendar) and is flagged when the time passes.</w:t>
      </w:r>
    </w:p>
    <w:p>
      <w:pPr>
        <w:tabs>
          <w:tab w:pos="312" w:val="left"/>
        </w:tabs>
        <w:spacing w:after="120"/>
        <w:ind w:left="312" w:hanging="283"/>
      </w:pPr>
      <w:r>
        <w:rPr>
          <w:color w:val="004EA8"/>
        </w:rPr>
        <w:t>2.</w:t>
        <w:tab/>
      </w:r>
      <w:r>
        <w:rPr/>
        <w:t>The SLA change shows its before and after values in the version history.</w:t>
      </w:r>
    </w:p>
    <w:p>
      <w:pPr>
        <w:pStyle w:val="Heading3"/>
      </w:pPr>
      <w:bookmarkStart w:id="125" w:name="_Toc000125"/>
      <w:r>
        <w:rPr/>
        <w:t>FR-SS-016 Maintain review templates</w:t>
      </w:r>
      <w:bookmarkEnd w:id="12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SNSRP-104 (p.10-11)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Compliance Officer (maker); Compliance Checker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Compliance Setup &gt; Templates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Configuration type TEMPLATE (template types KYC_REVIEW, TRANSACTION_REVIEW, EDD)</w:t>
            </w:r>
          </w:p>
        </w:tc>
      </w:tr>
    </w:tbl>
    <w:p>
      <w:pPr>
        <w:pStyle w:val="BDOISpacer"/>
      </w:pPr>
    </w:p>
    <w:p>
      <w:pPr>
        <w:pStyle w:val="BDOILabel"/>
      </w:pPr>
      <w:r>
        <w:rPr/>
        <w:t>Description</w:t>
      </w:r>
    </w:p>
    <w:p>
      <w:r>
        <w:rPr/>
        <w:t>Review templates give every reviewer the same format. A template has a code, a type (KYC review, transaction review, EDD), sections and fields. Each field has a label, data type (text, long text, number, amount, date, list, check box, attachment), mandatory flag, list type, help text and order.</w:t>
      </w:r>
    </w:p>
    <w:p>
      <w:r>
        <w:rPr/>
        <w:t>The Compliance Officer designs the fields on the template designer and previews the form. A new template version is approved like any configuration and applies to reviews started after its effective date; a review in progress keeps the version it started with (SNSRP-104 AC2).</w:t>
      </w:r>
    </w:p>
    <w:p>
      <w:r>
        <w:rPr/>
        <w:t>The field lists of the three templates are supplied by BDOI (SQ05). The build delivers seed templates.</w:t>
      </w:r>
    </w:p>
    <w:p>
      <w:pPr>
        <w:pStyle w:val="BDOILabel"/>
      </w:pPr>
      <w:r>
        <w:rPr/>
        <w:t>Preconditions</w:t>
      </w:r>
    </w:p>
    <w:p>
      <w:pPr>
        <w:tabs>
          <w:tab w:pos="312" w:val="left"/>
        </w:tabs>
        <w:spacing w:after="120"/>
        <w:ind w:left="312" w:hanging="283"/>
      </w:pPr>
      <w:r>
        <w:rPr>
          <w:color w:val="004EA8"/>
        </w:rPr>
        <w:t>•</w:t>
        <w:tab/>
      </w:r>
      <w:r>
        <w:rPr/>
        <w:t>The user has SCR_CONFIG_MAINTAIN.</w:t>
      </w:r>
    </w:p>
    <w:p>
      <w:pPr>
        <w:pStyle w:val="BDOILabel"/>
      </w:pPr>
      <w:r>
        <w:rPr/>
        <w:t>Main flow</w:t>
      </w:r>
    </w:p>
    <w:p>
      <w:pPr>
        <w:tabs>
          <w:tab w:pos="312" w:val="left"/>
        </w:tabs>
        <w:spacing w:after="40"/>
        <w:ind w:left="312" w:hanging="283"/>
      </w:pPr>
      <w:r>
        <w:rPr>
          <w:color w:val="004EA8"/>
        </w:rPr>
        <w:t>1.</w:t>
        <w:tab/>
      </w:r>
      <w:r>
        <w:rPr/>
        <w:t>The Compliance Officer opens Templates and creates a draft of a template.</w:t>
      </w:r>
    </w:p>
    <w:p>
      <w:pPr>
        <w:tabs>
          <w:tab w:pos="312" w:val="left"/>
        </w:tabs>
        <w:spacing w:after="40"/>
        <w:ind w:left="312" w:hanging="283"/>
      </w:pPr>
      <w:r>
        <w:rPr>
          <w:color w:val="004EA8"/>
        </w:rPr>
        <w:t>2.</w:t>
        <w:tab/>
      </w:r>
      <w:r>
        <w:rPr/>
        <w:t>The Compliance Officer adds sections and fields and previews the form.</w:t>
      </w:r>
    </w:p>
    <w:p>
      <w:pPr>
        <w:tabs>
          <w:tab w:pos="312" w:val="left"/>
        </w:tabs>
        <w:spacing w:after="120"/>
        <w:ind w:left="312" w:hanging="283"/>
      </w:pPr>
      <w:r>
        <w:rPr>
          <w:color w:val="004EA8"/>
        </w:rPr>
        <w:t>3.</w:t>
        <w:tab/>
      </w:r>
      <w:r>
        <w:rPr/>
        <w:t>The Compliance Officer submits the template version; the checker approves it (FR-SS-019).</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Template types - KYC_REVIEW, TRANSACTION_REVIEW, EDD, STR (STR in FR-SS-017).</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review stores the template version it was started with.</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 field code is unique in the template and never re-used for another meaning.</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Field without label</w:t>
            </w:r>
          </w:p>
        </w:tc>
        <w:tc>
          <w:tcPr>
            <w:tcW w:type="dxa" w:w="4079"/>
            <w:tcMar>
              <w:top w:w="50" w:type="dxa"/>
              <w:bottom w:w="50" w:type="dxa"/>
              <w:left w:w="90" w:type="dxa"/>
              <w:right w:w="90" w:type="dxa"/>
            </w:tcMar>
          </w:tcPr>
          <w:p>
            <w:pPr>
              <w:pStyle w:val="BDOITable"/>
            </w:pPr>
            <w:r>
              <w:rPr>
                <w:sz w:val="18"/>
              </w:rPr>
              <w:t>Enter the field label</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List field without list type</w:t>
            </w:r>
          </w:p>
        </w:tc>
        <w:tc>
          <w:tcPr>
            <w:tcW w:type="dxa" w:w="4079"/>
            <w:tcMar>
              <w:top w:w="50" w:type="dxa"/>
              <w:bottom w:w="50" w:type="dxa"/>
              <w:left w:w="90" w:type="dxa"/>
              <w:right w:w="90" w:type="dxa"/>
            </w:tcMar>
            <w:shd w:val="clear" w:color="auto" w:fill="E5F5FF"/>
          </w:tcPr>
          <w:p>
            <w:pPr>
              <w:pStyle w:val="BDOITable"/>
            </w:pPr>
            <w:r>
              <w:rPr>
                <w:sz w:val="18"/>
              </w:rPr>
              <w:t>Select the list of values of the field</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Template without a mandatory field</w:t>
            </w:r>
          </w:p>
        </w:tc>
        <w:tc>
          <w:tcPr>
            <w:tcW w:type="dxa" w:w="4079"/>
            <w:tcMar>
              <w:top w:w="50" w:type="dxa"/>
              <w:bottom w:w="50" w:type="dxa"/>
              <w:left w:w="90" w:type="dxa"/>
              <w:right w:w="90" w:type="dxa"/>
            </w:tcMar>
          </w:tcPr>
          <w:p>
            <w:pPr>
              <w:pStyle w:val="BDOITable"/>
            </w:pPr>
            <w:r>
              <w:rPr>
                <w:sz w:val="18"/>
              </w:rPr>
              <w:t>A review template needs at least one mandatory field</w:t>
            </w:r>
          </w:p>
        </w:tc>
        <w:tc>
          <w:tcPr>
            <w:tcW w:type="dxa" w:w="3286"/>
            <w:tcMar>
              <w:top w:w="50" w:type="dxa"/>
              <w:bottom w:w="50" w:type="dxa"/>
              <w:left w:w="90" w:type="dxa"/>
              <w:right w:w="90" w:type="dxa"/>
            </w:tcMar>
          </w:tcPr>
          <w:p>
            <w:pPr>
              <w:pStyle w:val="BDOITable"/>
            </w:pPr>
            <w:r>
              <w:rPr>
                <w:sz w:val="18"/>
              </w:rPr>
              <w:t>To be assigned at build</w:t>
            </w:r>
          </w:p>
        </w:tc>
      </w:tr>
    </w:tbl>
    <w:p>
      <w:pPr>
        <w:pStyle w:val="BDOISpacer"/>
      </w:pPr>
    </w:p>
    <w:p>
      <w:pPr>
        <w:pStyle w:val="BDOILabel"/>
      </w:pPr>
      <w:r>
        <w:rPr/>
        <w:t>Screens and fields: Template field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Section</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100 characters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Code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Unique; letters, digits, underscore</w:t>
            </w:r>
          </w:p>
        </w:tc>
      </w:tr>
      <w:tr>
        <w:trPr>
          <w:cantSplit w:val="true"/>
        </w:trPr>
        <w:tc>
          <w:tcPr>
            <w:tcW w:type="dxa" w:w="1926"/>
            <w:tcMar>
              <w:top w:w="50" w:type="dxa"/>
              <w:bottom w:w="50" w:type="dxa"/>
              <w:left w:w="90" w:type="dxa"/>
              <w:right w:w="90" w:type="dxa"/>
            </w:tcMar>
          </w:tcPr>
          <w:p>
            <w:pPr>
              <w:pStyle w:val="BDOITable"/>
            </w:pPr>
            <w:r>
              <w:rPr>
                <w:sz w:val="18"/>
              </w:rPr>
              <w:t>Label</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200 characters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Data type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Text, Long text, Number, Amount, Date, List, Check box, Attachment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List type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LOV types</w:t>
            </w:r>
          </w:p>
        </w:tc>
        <w:tc>
          <w:tcPr>
            <w:tcW w:type="dxa" w:w="3286"/>
            <w:tcMar>
              <w:top w:w="50" w:type="dxa"/>
              <w:bottom w:w="50" w:type="dxa"/>
              <w:left w:w="90" w:type="dxa"/>
              <w:right w:w="90" w:type="dxa"/>
            </w:tcMar>
          </w:tcPr>
          <w:p>
            <w:pPr>
              <w:pStyle w:val="BDOITable"/>
            </w:pPr>
            <w:r>
              <w:rPr>
                <w:sz w:val="18"/>
              </w:rPr>
              <w:t>Required for List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Mandatory</w:t>
            </w:r>
          </w:p>
        </w:tc>
        <w:tc>
          <w:tcPr>
            <w:tcW w:type="dxa" w:w="1190"/>
            <w:tcMar>
              <w:top w:w="50" w:type="dxa"/>
              <w:bottom w:w="50" w:type="dxa"/>
              <w:left w:w="90" w:type="dxa"/>
              <w:right w:w="90" w:type="dxa"/>
            </w:tcMar>
            <w:shd w:val="clear" w:color="auto" w:fill="E5F5FF"/>
          </w:tcPr>
          <w:p>
            <w:pPr>
              <w:pStyle w:val="BDOITable"/>
            </w:pPr>
            <w:r>
              <w:rPr>
                <w:sz w:val="18"/>
              </w:rPr>
              <w:t>Check box</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Help text</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500 characters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Order</w:t>
            </w:r>
          </w:p>
        </w:tc>
        <w:tc>
          <w:tcPr>
            <w:tcW w:type="dxa" w:w="1190"/>
            <w:tcMar>
              <w:top w:w="50" w:type="dxa"/>
              <w:bottom w:w="50" w:type="dxa"/>
              <w:left w:w="90" w:type="dxa"/>
              <w:right w:w="90" w:type="dxa"/>
            </w:tcMar>
            <w:shd w:val="clear" w:color="auto" w:fill="E5F5FF"/>
          </w:tcPr>
          <w:p>
            <w:pPr>
              <w:pStyle w:val="BDOITable"/>
            </w:pPr>
            <w:r>
              <w:rPr>
                <w:sz w:val="18"/>
              </w:rPr>
              <w:t>Number</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Whole number</w:t>
            </w:r>
          </w:p>
        </w:tc>
      </w:tr>
    </w:tbl>
    <w:p>
      <w:pPr>
        <w:pStyle w:val="BDOISpacer"/>
      </w:pPr>
    </w:p>
    <w:p>
      <w:pPr>
        <w:pStyle w:val="BDOILabel"/>
      </w:pPr>
      <w:r>
        <w:rPr/>
        <w:t>Notifications</w:t>
      </w:r>
    </w:p>
    <w:p>
      <w:pPr>
        <w:tabs>
          <w:tab w:pos="312" w:val="left"/>
        </w:tabs>
        <w:spacing w:after="120"/>
        <w:ind w:left="312" w:hanging="283"/>
      </w:pPr>
      <w:r>
        <w:rPr>
          <w:color w:val="004EA8"/>
        </w:rPr>
        <w:t>•</w:t>
        <w:tab/>
      </w:r>
      <w:r>
        <w:rPr/>
        <w:t>As FR-SS-010.</w:t>
      </w:r>
    </w:p>
    <w:p>
      <w:pPr>
        <w:pStyle w:val="BDOILabel"/>
      </w:pPr>
      <w:r>
        <w:rPr/>
        <w:t>Audit</w:t>
      </w:r>
    </w:p>
    <w:p>
      <w:pPr>
        <w:tabs>
          <w:tab w:pos="312" w:val="left"/>
        </w:tabs>
        <w:spacing w:after="120"/>
        <w:ind w:left="312" w:hanging="283"/>
      </w:pPr>
      <w:r>
        <w:rPr>
          <w:color w:val="004EA8"/>
        </w:rPr>
        <w:t>•</w:t>
        <w:tab/>
      </w:r>
      <w:r>
        <w:rPr/>
        <w:t>Template versions are saved with version, user and time (SNSRP-104 AC1).</w:t>
      </w:r>
    </w:p>
    <w:p>
      <w:pPr>
        <w:pStyle w:val="BDOILabel"/>
      </w:pPr>
      <w:r>
        <w:rPr/>
        <w:t>Acceptance criteria</w:t>
      </w:r>
    </w:p>
    <w:p>
      <w:pPr>
        <w:tabs>
          <w:tab w:pos="312" w:val="left"/>
        </w:tabs>
        <w:spacing w:after="40"/>
        <w:ind w:left="312" w:hanging="283"/>
      </w:pPr>
      <w:r>
        <w:rPr>
          <w:color w:val="004EA8"/>
        </w:rPr>
        <w:t>1.</w:t>
        <w:tab/>
      </w:r>
      <w:r>
        <w:rPr/>
        <w:t>A new KYC review template version, once approved, is used by reviews started after its effective date.</w:t>
      </w:r>
    </w:p>
    <w:p>
      <w:pPr>
        <w:tabs>
          <w:tab w:pos="312" w:val="left"/>
        </w:tabs>
        <w:spacing w:after="120"/>
        <w:ind w:left="312" w:hanging="283"/>
      </w:pPr>
      <w:r>
        <w:rPr>
          <w:color w:val="004EA8"/>
        </w:rPr>
        <w:t>2.</w:t>
        <w:tab/>
      </w:r>
      <w:r>
        <w:rPr/>
        <w:t>A review started on version 1 still shows version 1 after version 2 becomes active.</w:t>
      </w:r>
    </w:p>
    <w:p>
      <w:pPr>
        <w:pStyle w:val="Heading3"/>
      </w:pPr>
      <w:bookmarkStart w:id="126" w:name="_Toc000126"/>
      <w:r>
        <w:rPr/>
        <w:t>FR-SS-017 Maintain STR templates and the extraction layout</w:t>
      </w:r>
      <w:bookmarkEnd w:id="12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SNSRP-105 (p.11)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Compliance Officer (maker); Compliance Checker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Compliance Setup &gt; Templates (STR); Configuration Versions (tab STR Layout)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Configuration types TEMPLATE (type STR) and STR_LAYOUT</w:t>
            </w:r>
          </w:p>
        </w:tc>
      </w:tr>
    </w:tbl>
    <w:p>
      <w:pPr>
        <w:pStyle w:val="BDOISpacer"/>
      </w:pPr>
    </w:p>
    <w:p>
      <w:pPr>
        <w:pStyle w:val="BDOILabel"/>
      </w:pPr>
      <w:r>
        <w:rPr/>
        <w:t>Description</w:t>
      </w:r>
    </w:p>
    <w:p>
      <w:r>
        <w:rPr/>
        <w:t>The STR template holds the fields of the STR form and, for each field, the case data that prefills it (client, case review, account and invoice data). The STR layout defines the extraction file - format (CSV, fixed width, XLSX or XML), delimiter, encoding and the columns with their order, header, length, padding and code mapping.</w:t>
      </w:r>
    </w:p>
    <w:p>
      <w:r>
        <w:rPr/>
        <w:t>Both are versioned. An update applies to new STRs only and does not change STRs already submitted (SNSRP-105 AC2).</w:t>
      </w:r>
    </w:p>
    <w:p>
      <w:r>
        <w:rPr/>
        <w:t>The AMLC prescribed format is not in the BRD (SQ09). The build delivers a placeholder layout with the case fields; the AMLC layout is entered as a new version when BDOI supplies it.</w:t>
      </w:r>
    </w:p>
    <w:p>
      <w:pPr>
        <w:pStyle w:val="BDOILabel"/>
      </w:pPr>
      <w:r>
        <w:rPr/>
        <w:t>Preconditions</w:t>
      </w:r>
    </w:p>
    <w:p>
      <w:pPr>
        <w:tabs>
          <w:tab w:pos="312" w:val="left"/>
        </w:tabs>
        <w:spacing w:after="120"/>
        <w:ind w:left="312" w:hanging="283"/>
      </w:pPr>
      <w:r>
        <w:rPr>
          <w:color w:val="004EA8"/>
        </w:rPr>
        <w:t>•</w:t>
        <w:tab/>
      </w:r>
      <w:r>
        <w:rPr/>
        <w:t>The user has SCR_CONFIG_MAINTAIN.</w:t>
      </w:r>
    </w:p>
    <w:p>
      <w:pPr>
        <w:pStyle w:val="BDOILabel"/>
      </w:pPr>
      <w:r>
        <w:rPr/>
        <w:t>Main flow</w:t>
      </w:r>
    </w:p>
    <w:p>
      <w:pPr>
        <w:tabs>
          <w:tab w:pos="312" w:val="left"/>
        </w:tabs>
        <w:spacing w:after="40"/>
        <w:ind w:left="312" w:hanging="283"/>
      </w:pPr>
      <w:r>
        <w:rPr>
          <w:color w:val="004EA8"/>
        </w:rPr>
        <w:t>1.</w:t>
        <w:tab/>
      </w:r>
      <w:r>
        <w:rPr/>
        <w:t>The Compliance Officer creates a draft of the STR template or of the STR layout.</w:t>
      </w:r>
    </w:p>
    <w:p>
      <w:pPr>
        <w:tabs>
          <w:tab w:pos="312" w:val="left"/>
        </w:tabs>
        <w:spacing w:after="40"/>
        <w:ind w:left="312" w:hanging="283"/>
      </w:pPr>
      <w:r>
        <w:rPr>
          <w:color w:val="004EA8"/>
        </w:rPr>
        <w:t>2.</w:t>
        <w:tab/>
      </w:r>
      <w:r>
        <w:rPr/>
        <w:t>The Compliance Officer maintains the fields and their prefill sources, or the file columns.</w:t>
      </w:r>
    </w:p>
    <w:p>
      <w:pPr>
        <w:tabs>
          <w:tab w:pos="312" w:val="left"/>
        </w:tabs>
        <w:spacing w:after="120"/>
        <w:ind w:left="312" w:hanging="283"/>
      </w:pPr>
      <w:r>
        <w:rPr>
          <w:color w:val="004EA8"/>
        </w:rPr>
        <w:t>3.</w:t>
        <w:tab/>
      </w:r>
      <w:r>
        <w:rPr/>
        <w:t>The Compliance Officer submits the version; the checker approves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An STR records the template version it was created with; the extraction records the layout version.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Every layout column maps to an STR field or a fixed value.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Column without source</w:t>
            </w:r>
          </w:p>
        </w:tc>
        <w:tc>
          <w:tcPr>
            <w:tcW w:type="dxa" w:w="4079"/>
            <w:tcMar>
              <w:top w:w="50" w:type="dxa"/>
              <w:bottom w:w="50" w:type="dxa"/>
              <w:left w:w="90" w:type="dxa"/>
              <w:right w:w="90" w:type="dxa"/>
            </w:tcMar>
          </w:tcPr>
          <w:p>
            <w:pPr>
              <w:pStyle w:val="BDOITable"/>
            </w:pPr>
            <w:r>
              <w:rPr>
                <w:sz w:val="18"/>
              </w:rPr>
              <w:t>Column &lt;n&gt; needs an STR field or a fixed value</w:t>
            </w:r>
          </w:p>
        </w:tc>
        <w:tc>
          <w:tcPr>
            <w:tcW w:type="dxa" w:w="3286"/>
            <w:tcMar>
              <w:top w:w="50" w:type="dxa"/>
              <w:bottom w:w="50" w:type="dxa"/>
              <w:left w:w="90" w:type="dxa"/>
              <w:right w:w="90" w:type="dxa"/>
            </w:tcMar>
          </w:tcPr>
          <w:p>
            <w:pPr>
              <w:pStyle w:val="BDOITable"/>
            </w:pPr>
            <w:r>
              <w:rPr>
                <w:sz w:val="18"/>
              </w:rPr>
              <w:t>To be assigned at build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Fixed-width column without length</w:t>
            </w:r>
          </w:p>
        </w:tc>
        <w:tc>
          <w:tcPr>
            <w:tcW w:type="dxa" w:w="4079"/>
            <w:tcMar>
              <w:top w:w="50" w:type="dxa"/>
              <w:bottom w:w="50" w:type="dxa"/>
              <w:left w:w="90" w:type="dxa"/>
              <w:right w:w="90" w:type="dxa"/>
            </w:tcMar>
            <w:shd w:val="clear" w:color="auto" w:fill="E5F5FF"/>
          </w:tcPr>
          <w:p>
            <w:pPr>
              <w:pStyle w:val="BDOITable"/>
            </w:pPr>
            <w:r>
              <w:rPr>
                <w:sz w:val="18"/>
              </w:rPr>
              <w:t>Enter the column length</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Screens and fields: STR layout column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Order</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Whole number</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STR field / fixed value</w:t>
            </w:r>
          </w:p>
        </w:tc>
        <w:tc>
          <w:tcPr>
            <w:tcW w:type="dxa" w:w="1190"/>
            <w:tcMar>
              <w:top w:w="50" w:type="dxa"/>
              <w:bottom w:w="50" w:type="dxa"/>
              <w:left w:w="90" w:type="dxa"/>
              <w:right w:w="90" w:type="dxa"/>
            </w:tcMar>
            <w:shd w:val="clear" w:color="auto" w:fill="E5F5FF"/>
          </w:tcPr>
          <w:p>
            <w:pPr>
              <w:pStyle w:val="BDOITable"/>
            </w:pPr>
            <w:r>
              <w:rPr>
                <w:sz w:val="18"/>
              </w:rPr>
              <w:t>List / 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Fields of the STR template</w:t>
            </w:r>
          </w:p>
        </w:tc>
        <w:tc>
          <w:tcPr>
            <w:tcW w:type="dxa" w:w="3286"/>
            <w:tcMar>
              <w:top w:w="50" w:type="dxa"/>
              <w:bottom w:w="50" w:type="dxa"/>
              <w:left w:w="90" w:type="dxa"/>
              <w:right w:w="90" w:type="dxa"/>
            </w:tcMar>
            <w:shd w:val="clear" w:color="auto" w:fill="E5F5FF"/>
          </w:tcPr>
          <w:p>
            <w:pPr>
              <w:pStyle w:val="BDOITable"/>
            </w:pPr>
            <w:r>
              <w:rPr>
                <w:sz w:val="18"/>
              </w:rPr>
              <w:t>One of the two</w:t>
            </w:r>
          </w:p>
        </w:tc>
      </w:tr>
      <w:tr>
        <w:trPr>
          <w:cantSplit w:val="true"/>
        </w:trPr>
        <w:tc>
          <w:tcPr>
            <w:tcW w:type="dxa" w:w="1926"/>
            <w:tcMar>
              <w:top w:w="50" w:type="dxa"/>
              <w:bottom w:w="50" w:type="dxa"/>
              <w:left w:w="90" w:type="dxa"/>
              <w:right w:w="90" w:type="dxa"/>
            </w:tcMar>
          </w:tcPr>
          <w:p>
            <w:pPr>
              <w:pStyle w:val="BDOITable"/>
            </w:pPr>
            <w:r>
              <w:rPr>
                <w:sz w:val="18"/>
              </w:rPr>
              <w:t>Header</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Length / padding</w:t>
            </w:r>
          </w:p>
        </w:tc>
        <w:tc>
          <w:tcPr>
            <w:tcW w:type="dxa" w:w="1190"/>
            <w:tcMar>
              <w:top w:w="50" w:type="dxa"/>
              <w:bottom w:w="50" w:type="dxa"/>
              <w:left w:w="90" w:type="dxa"/>
              <w:right w:w="90" w:type="dxa"/>
            </w:tcMar>
            <w:shd w:val="clear" w:color="auto" w:fill="E5F5FF"/>
          </w:tcPr>
          <w:p>
            <w:pPr>
              <w:pStyle w:val="BDOITable"/>
            </w:pPr>
            <w:r>
              <w:rPr>
                <w:sz w:val="18"/>
              </w:rPr>
              <w:t>Number / List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Left, Right</w:t>
            </w:r>
          </w:p>
        </w:tc>
        <w:tc>
          <w:tcPr>
            <w:tcW w:type="dxa" w:w="3286"/>
            <w:tcMar>
              <w:top w:w="50" w:type="dxa"/>
              <w:bottom w:w="50" w:type="dxa"/>
              <w:left w:w="90" w:type="dxa"/>
              <w:right w:w="90" w:type="dxa"/>
            </w:tcMar>
            <w:shd w:val="clear" w:color="auto" w:fill="E5F5FF"/>
          </w:tcPr>
          <w:p>
            <w:pPr>
              <w:pStyle w:val="BDOITable"/>
            </w:pPr>
            <w:r>
              <w:rPr>
                <w:sz w:val="18"/>
              </w:rPr>
              <w:t>Required for fixed width</w:t>
            </w:r>
          </w:p>
        </w:tc>
      </w:tr>
      <w:tr>
        <w:trPr>
          <w:cantSplit w:val="true"/>
        </w:trPr>
        <w:tc>
          <w:tcPr>
            <w:tcW w:type="dxa" w:w="1926"/>
            <w:tcMar>
              <w:top w:w="50" w:type="dxa"/>
              <w:bottom w:w="50" w:type="dxa"/>
              <w:left w:w="90" w:type="dxa"/>
              <w:right w:w="90" w:type="dxa"/>
            </w:tcMar>
          </w:tcPr>
          <w:p>
            <w:pPr>
              <w:pStyle w:val="BDOITable"/>
            </w:pPr>
            <w:r>
              <w:rPr>
                <w:sz w:val="18"/>
              </w:rPr>
              <w:t>Code mapping</w:t>
            </w:r>
          </w:p>
        </w:tc>
        <w:tc>
          <w:tcPr>
            <w:tcW w:type="dxa" w:w="1190"/>
            <w:tcMar>
              <w:top w:w="50" w:type="dxa"/>
              <w:bottom w:w="50" w:type="dxa"/>
              <w:left w:w="90" w:type="dxa"/>
              <w:right w:w="90" w:type="dxa"/>
            </w:tcMar>
          </w:tcPr>
          <w:p>
            <w:pPr>
              <w:pStyle w:val="BDOITable"/>
            </w:pPr>
            <w:r>
              <w:rPr>
                <w:sz w:val="18"/>
              </w:rPr>
              <w:t>Table</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BIBS code to AMLC code</w:t>
            </w:r>
          </w:p>
        </w:tc>
      </w:tr>
    </w:tbl>
    <w:p>
      <w:pPr>
        <w:pStyle w:val="BDOISpacer"/>
      </w:pPr>
    </w:p>
    <w:p>
      <w:pPr>
        <w:pStyle w:val="BDOILabel"/>
      </w:pPr>
      <w:r>
        <w:rPr/>
        <w:t>Notifications</w:t>
      </w:r>
    </w:p>
    <w:p>
      <w:pPr>
        <w:tabs>
          <w:tab w:pos="312" w:val="left"/>
        </w:tabs>
        <w:spacing w:after="120"/>
        <w:ind w:left="312" w:hanging="283"/>
      </w:pPr>
      <w:r>
        <w:rPr>
          <w:color w:val="004EA8"/>
        </w:rPr>
        <w:t>•</w:t>
        <w:tab/>
      </w:r>
      <w:r>
        <w:rPr/>
        <w:t>As FR-SS-010.</w:t>
      </w:r>
    </w:p>
    <w:p>
      <w:pPr>
        <w:pStyle w:val="BDOILabel"/>
      </w:pPr>
      <w:r>
        <w:rPr/>
        <w:t>Audit</w:t>
      </w:r>
    </w:p>
    <w:p>
      <w:pPr>
        <w:tabs>
          <w:tab w:pos="312" w:val="left"/>
        </w:tabs>
        <w:spacing w:after="120"/>
        <w:ind w:left="312" w:hanging="283"/>
      </w:pPr>
      <w:r>
        <w:rPr>
          <w:color w:val="004EA8"/>
        </w:rPr>
        <w:t>•</w:t>
        <w:tab/>
      </w:r>
      <w:r>
        <w:rPr/>
        <w:t>Saved with version, user and time (SNSRP-105 AC1).</w:t>
      </w:r>
    </w:p>
    <w:p>
      <w:pPr>
        <w:pStyle w:val="BDOILabel"/>
      </w:pPr>
      <w:r>
        <w:rPr/>
        <w:t>Acceptance criteria</w:t>
      </w:r>
    </w:p>
    <w:p>
      <w:pPr>
        <w:tabs>
          <w:tab w:pos="312" w:val="left"/>
        </w:tabs>
        <w:spacing w:after="40"/>
        <w:ind w:left="312" w:hanging="283"/>
      </w:pPr>
      <w:r>
        <w:rPr>
          <w:color w:val="004EA8"/>
        </w:rPr>
        <w:t>1.</w:t>
        <w:tab/>
      </w:r>
      <w:r>
        <w:rPr/>
        <w:t>An STR created after a new STR template version uses the new fields; an STR already submitted keeps its fields.</w:t>
      </w:r>
    </w:p>
    <w:p>
      <w:pPr>
        <w:tabs>
          <w:tab w:pos="312" w:val="left"/>
        </w:tabs>
        <w:spacing w:after="120"/>
        <w:ind w:left="312" w:hanging="283"/>
      </w:pPr>
      <w:r>
        <w:rPr>
          <w:color w:val="004EA8"/>
        </w:rPr>
        <w:t>2.</w:t>
        <w:tab/>
      </w:r>
      <w:r>
        <w:rPr/>
        <w:t>The extraction file follows the column order of the active layout.</w:t>
      </w:r>
    </w:p>
    <w:p>
      <w:pPr>
        <w:pStyle w:val="Heading3"/>
      </w:pPr>
      <w:bookmarkStart w:id="127" w:name="_Toc000127"/>
      <w:r>
        <w:rPr/>
        <w:t>FR-SS-018 Configure dispositions per case stage</w:t>
      </w:r>
      <w:bookmarkEnd w:id="12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SNSRP-107 (p.11-12)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Compliance Officer; Business Administrator (Lists of Values)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CONFIGURE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Lists of Values (type SCR_DISPOSITION)</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LOV SCR_DISPOSITION (parent code = case stage)</w:t>
            </w:r>
          </w:p>
        </w:tc>
      </w:tr>
    </w:tbl>
    <w:p>
      <w:pPr>
        <w:pStyle w:val="BDOISpacer"/>
      </w:pPr>
    </w:p>
    <w:p>
      <w:pPr>
        <w:pStyle w:val="BDOILabel"/>
      </w:pPr>
      <w:r>
        <w:rPr/>
        <w:t>Description</w:t>
      </w:r>
    </w:p>
    <w:p>
      <w:r>
        <w:rPr/>
        <w:t>Dispositions are values of the list SCR_DISPOSITION, each with the case stage as its parent. The case screen offers only the dispositions of the current stage, so a user cannot pick an option that does not belong to the stage.</w:t>
      </w:r>
    </w:p>
    <w:p>
      <w:r>
        <w:rPr/>
        <w:t>The list uses the existing Lists of Values screen, with maker-checker and effective dates. The delivered values are placeholders until BDOI confirms them (SQ06).</w:t>
      </w:r>
    </w:p>
    <w:p>
      <w:pPr>
        <w:pStyle w:val="BDOILabel"/>
      </w:pPr>
      <w:r>
        <w:rPr/>
        <w:t>Preconditions</w:t>
      </w:r>
    </w:p>
    <w:p>
      <w:pPr>
        <w:tabs>
          <w:tab w:pos="312" w:val="left"/>
        </w:tabs>
        <w:spacing w:after="120"/>
        <w:ind w:left="312" w:hanging="283"/>
      </w:pPr>
      <w:r>
        <w:rPr>
          <w:color w:val="004EA8"/>
        </w:rPr>
        <w:t>•</w:t>
        <w:tab/>
      </w:r>
      <w:r>
        <w:rPr/>
        <w:t>The user has LOV_MANAGE (maker) or LOV approval rights (checker).</w:t>
      </w:r>
    </w:p>
    <w:p>
      <w:pPr>
        <w:pStyle w:val="BDOILabel"/>
      </w:pPr>
      <w:r>
        <w:rPr/>
        <w:t>Main flow</w:t>
      </w:r>
    </w:p>
    <w:p>
      <w:pPr>
        <w:tabs>
          <w:tab w:pos="312" w:val="left"/>
        </w:tabs>
        <w:spacing w:after="40"/>
        <w:ind w:left="312" w:hanging="283"/>
      </w:pPr>
      <w:r>
        <w:rPr>
          <w:color w:val="004EA8"/>
        </w:rPr>
        <w:t>1.</w:t>
        <w:tab/>
      </w:r>
      <w:r>
        <w:rPr/>
        <w:t>The user opens Lists of Values, type SCR_DISPOSITION.</w:t>
      </w:r>
    </w:p>
    <w:p>
      <w:pPr>
        <w:tabs>
          <w:tab w:pos="312" w:val="left"/>
        </w:tabs>
        <w:spacing w:after="40"/>
        <w:ind w:left="312" w:hanging="283"/>
      </w:pPr>
      <w:r>
        <w:rPr>
          <w:color w:val="004EA8"/>
        </w:rPr>
        <w:t>2.</w:t>
        <w:tab/>
      </w:r>
      <w:r>
        <w:rPr/>
        <w:t>The user adds or end-dates a disposition and selects its stage.</w:t>
      </w:r>
    </w:p>
    <w:p>
      <w:pPr>
        <w:tabs>
          <w:tab w:pos="312" w:val="left"/>
        </w:tabs>
        <w:spacing w:after="120"/>
        <w:ind w:left="312" w:hanging="283"/>
      </w:pPr>
      <w:r>
        <w:rPr>
          <w:color w:val="004EA8"/>
        </w:rPr>
        <w:t>3.</w:t>
        <w:tab/>
      </w:r>
      <w:r>
        <w:rPr/>
        <w:t>A second user approves the change; it is available from its effective date.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dispositions whose parent is the current stage are offered.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Each disposition maps to a workflow action (for example FALSE_POSITIVE with submit).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 SCR_DISPOSITION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Disposition without stage</w:t>
            </w:r>
          </w:p>
        </w:tc>
        <w:tc>
          <w:tcPr>
            <w:tcW w:type="dxa" w:w="4079"/>
            <w:tcMar>
              <w:top w:w="50" w:type="dxa"/>
              <w:bottom w:w="50" w:type="dxa"/>
              <w:left w:w="90" w:type="dxa"/>
              <w:right w:w="90" w:type="dxa"/>
            </w:tcMar>
          </w:tcPr>
          <w:p>
            <w:pPr>
              <w:pStyle w:val="BDOITable"/>
            </w:pPr>
            <w:r>
              <w:rPr>
                <w:sz w:val="18"/>
              </w:rPr>
              <w:t>Select the case stage of the disposition</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List value (SCR_DISPOSITION)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Code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Unique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Label</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Parent (stage)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INVESTIGATION, UNIT_HEAD_APPROVAL, COMPLIANCE_REVIEW, AML_COMMITTEE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Effective from / to</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 / 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To on or after from</w:t>
            </w:r>
          </w:p>
        </w:tc>
      </w:tr>
    </w:tbl>
    <w:p>
      <w:pPr>
        <w:pStyle w:val="BDOISpacer"/>
      </w:pPr>
    </w:p>
    <w:p>
      <w:pPr>
        <w:pStyle w:val="BDOILabel"/>
      </w:pPr>
      <w:r>
        <w:rPr/>
        <w:t>Notifications</w:t>
      </w:r>
    </w:p>
    <w:p>
      <w:pPr>
        <w:tabs>
          <w:tab w:pos="312" w:val="left"/>
        </w:tabs>
        <w:spacing w:after="120"/>
        <w:ind w:left="312" w:hanging="283"/>
      </w:pPr>
      <w:r>
        <w:rPr>
          <w:color w:val="004EA8"/>
        </w:rPr>
        <w:t>•</w:t>
        <w:tab/>
      </w:r>
      <w:r>
        <w:rPr/>
        <w:t>Pending list changes appear in My Approvals.</w:t>
      </w:r>
    </w:p>
    <w:p>
      <w:pPr>
        <w:pStyle w:val="BDOILabel"/>
      </w:pPr>
      <w:r>
        <w:rPr/>
        <w:t>Audit</w:t>
      </w:r>
    </w:p>
    <w:p>
      <w:pPr>
        <w:tabs>
          <w:tab w:pos="312" w:val="left"/>
        </w:tabs>
        <w:spacing w:after="120"/>
        <w:ind w:left="312" w:hanging="283"/>
      </w:pPr>
      <w:r>
        <w:rPr>
          <w:color w:val="004EA8"/>
        </w:rPr>
        <w:t>•</w:t>
        <w:tab/>
      </w:r>
      <w:r>
        <w:rPr/>
        <w:t>List changes audited with before and after values.</w:t>
      </w:r>
    </w:p>
    <w:p>
      <w:pPr>
        <w:pStyle w:val="BDOILabel"/>
      </w:pPr>
      <w:r>
        <w:rPr/>
        <w:t>Acceptance criteria</w:t>
      </w:r>
    </w:p>
    <w:p>
      <w:pPr>
        <w:tabs>
          <w:tab w:pos="312" w:val="left"/>
        </w:tabs>
        <w:spacing w:after="40"/>
        <w:ind w:left="312" w:hanging="283"/>
      </w:pPr>
      <w:r>
        <w:rPr>
          <w:color w:val="004EA8"/>
        </w:rPr>
        <w:t>1.</w:t>
        <w:tab/>
      </w:r>
      <w:r>
        <w:rPr/>
        <w:t>In UNIT_HEAD_APPROVAL the disposition list shows only CONCUR and NOT_CONCUR (delivered values).</w:t>
      </w:r>
    </w:p>
    <w:p>
      <w:pPr>
        <w:tabs>
          <w:tab w:pos="312" w:val="left"/>
        </w:tabs>
        <w:spacing w:after="120"/>
        <w:ind w:left="312" w:hanging="283"/>
      </w:pPr>
      <w:r>
        <w:rPr>
          <w:color w:val="004EA8"/>
        </w:rPr>
        <w:t>2.</w:t>
        <w:tab/>
      </w:r>
      <w:r>
        <w:rPr/>
        <w:t>An end-dated disposition is no longer offered and stays on the cases that used it.</w:t>
      </w:r>
    </w:p>
    <w:p>
      <w:pPr>
        <w:pStyle w:val="Heading3"/>
      </w:pPr>
      <w:bookmarkStart w:id="128" w:name="_Toc000128"/>
      <w:r>
        <w:rPr/>
        <w:t>FR-SS-019 Approve or reject a configuration version</w:t>
      </w:r>
      <w:bookmarkEnd w:id="12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SNSRP-109 (p.12)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Compliance Officer (Checker)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My Approvals; Configuration Versions (Pending)</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Configuration version service (approve, reject); approval inbox source</w:t>
            </w:r>
          </w:p>
        </w:tc>
      </w:tr>
    </w:tbl>
    <w:p>
      <w:pPr>
        <w:pStyle w:val="BDOISpacer"/>
      </w:pPr>
    </w:p>
    <w:p>
      <w:pPr>
        <w:pStyle w:val="BDOILabel"/>
      </w:pPr>
      <w:r>
        <w:rPr/>
        <w:t>Description</w:t>
      </w:r>
    </w:p>
    <w:p>
      <w:r>
        <w:rPr/>
        <w:t>The checker reviews a pending version with its changes and approves or rejects it. Approval makes the version ACTIVE from its effective date and supersedes the previous version on that date. Rejection records the reason and leaves the active version in force. The maker cannot approve his or her own version.</w:t>
      </w:r>
    </w:p>
    <w:p>
      <w:pPr>
        <w:pStyle w:val="BDOILabel"/>
      </w:pPr>
      <w:r>
        <w:rPr/>
        <w:t>Preconditions</w:t>
      </w:r>
    </w:p>
    <w:p>
      <w:pPr>
        <w:tabs>
          <w:tab w:pos="312" w:val="left"/>
        </w:tabs>
        <w:spacing w:after="120"/>
        <w:ind w:left="312" w:hanging="283"/>
      </w:pPr>
      <w:r>
        <w:rPr>
          <w:color w:val="004EA8"/>
        </w:rPr>
        <w:t>•</w:t>
        <w:tab/>
      </w:r>
      <w:r>
        <w:rPr/>
        <w:t>The version is PENDING; the user has SCR_CONFIG_APPROVE and is not its maker.</w:t>
      </w:r>
    </w:p>
    <w:p>
      <w:pPr>
        <w:pStyle w:val="BDOILabel"/>
      </w:pPr>
      <w:r>
        <w:rPr/>
        <w:t>Main flow</w:t>
      </w:r>
    </w:p>
    <w:p>
      <w:pPr>
        <w:tabs>
          <w:tab w:pos="312" w:val="left"/>
        </w:tabs>
        <w:spacing w:after="40"/>
        <w:ind w:left="312" w:hanging="283"/>
      </w:pPr>
      <w:r>
        <w:rPr>
          <w:color w:val="004EA8"/>
        </w:rPr>
        <w:t>1.</w:t>
        <w:tab/>
      </w:r>
      <w:r>
        <w:rPr/>
        <w:t>The checker opens the version from My Approvals.</w:t>
      </w:r>
    </w:p>
    <w:p>
      <w:pPr>
        <w:tabs>
          <w:tab w:pos="312" w:val="left"/>
        </w:tabs>
        <w:spacing w:after="40"/>
        <w:ind w:left="312" w:hanging="283"/>
      </w:pPr>
      <w:r>
        <w:rPr>
          <w:color w:val="004EA8"/>
        </w:rPr>
        <w:t>2.</w:t>
        <w:tab/>
      </w:r>
      <w:r>
        <w:rPr/>
        <w:t>The checker reviews the rules and the before / after changes.</w:t>
      </w:r>
    </w:p>
    <w:p>
      <w:pPr>
        <w:tabs>
          <w:tab w:pos="312" w:val="left"/>
        </w:tabs>
        <w:spacing w:after="40"/>
        <w:ind w:left="312" w:hanging="283"/>
      </w:pPr>
      <w:r>
        <w:rPr>
          <w:color w:val="004EA8"/>
        </w:rPr>
        <w:t>3.</w:t>
        <w:tab/>
      </w:r>
      <w:r>
        <w:rPr/>
        <w:t xml:space="preserve">The checker clicks </w:t>
      </w:r>
      <w:r>
        <w:rPr>
          <w:b/>
        </w:rPr>
        <w:t>Approve</w:t>
      </w:r>
      <w:r>
        <w:rPr/>
        <w:t>.</w:t>
      </w:r>
    </w:p>
    <w:p>
      <w:pPr>
        <w:tabs>
          <w:tab w:pos="312" w:val="left"/>
        </w:tabs>
        <w:spacing w:after="120"/>
        <w:ind w:left="312" w:hanging="283"/>
      </w:pPr>
      <w:r>
        <w:rPr>
          <w:color w:val="004EA8"/>
        </w:rPr>
        <w:t>4.</w:t>
        <w:tab/>
      </w:r>
      <w:r>
        <w:rPr/>
        <w:t>BIBS sets the version ACTIVE from its effective date; on that date the previous version becomes SUPERSEDED.</w:t>
      </w:r>
    </w:p>
    <w:p>
      <w:pPr>
        <w:pStyle w:val="BDOILabel"/>
      </w:pPr>
      <w:r>
        <w:rPr/>
        <w:t>Alternate and exception flows</w:t>
      </w:r>
    </w:p>
    <w:p>
      <w:pPr>
        <w:tabs>
          <w:tab w:pos="312" w:val="left"/>
        </w:tabs>
        <w:spacing w:after="120"/>
        <w:ind w:left="312" w:hanging="283"/>
      </w:pPr>
      <w:r>
        <w:rPr>
          <w:color w:val="004EA8"/>
        </w:rPr>
        <w:t>•</w:t>
        <w:tab/>
      </w:r>
      <w:r>
        <w:rPr/>
        <w:t xml:space="preserve">Reject. The checker clicks </w:t>
      </w:r>
      <w:r>
        <w:rPr>
          <w:b/>
        </w:rPr>
        <w:t>Reject</w:t>
      </w:r>
      <w:r>
        <w:rPr/>
        <w:t xml:space="preserve"> and enters the reason; the version becomes REJECTED and the maker is notified.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maker never approves.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rejection needs a reason.</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If no ACTIVE matching version exists when a trigger fires, the run stops and alert SCR_NO_ACTIVE_CONFIG is raised.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Checker is the maker</w:t>
            </w:r>
          </w:p>
        </w:tc>
        <w:tc>
          <w:tcPr>
            <w:tcW w:type="dxa" w:w="4079"/>
            <w:tcMar>
              <w:top w:w="50" w:type="dxa"/>
              <w:bottom w:w="50" w:type="dxa"/>
              <w:left w:w="90" w:type="dxa"/>
              <w:right w:w="90" w:type="dxa"/>
            </w:tcMar>
          </w:tcPr>
          <w:p>
            <w:pPr>
              <w:pStyle w:val="BDOITable"/>
            </w:pPr>
            <w:r>
              <w:rPr>
                <w:sz w:val="18"/>
              </w:rPr>
              <w:t>A configuration change is approved by someone other than its maker</w:t>
            </w:r>
          </w:p>
        </w:tc>
        <w:tc>
          <w:tcPr>
            <w:tcW w:type="dxa" w:w="3286"/>
            <w:tcMar>
              <w:top w:w="50" w:type="dxa"/>
              <w:bottom w:w="50" w:type="dxa"/>
              <w:left w:w="90" w:type="dxa"/>
              <w:right w:w="90" w:type="dxa"/>
            </w:tcMar>
          </w:tcPr>
          <w:p>
            <w:pPr>
              <w:pStyle w:val="BDOITable"/>
            </w:pPr>
            <w:r>
              <w:rPr>
                <w:sz w:val="18"/>
              </w:rPr>
              <w:t>To be assigned at build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Reject without reason</w:t>
            </w:r>
          </w:p>
        </w:tc>
        <w:tc>
          <w:tcPr>
            <w:tcW w:type="dxa" w:w="4079"/>
            <w:tcMar>
              <w:top w:w="50" w:type="dxa"/>
              <w:bottom w:w="50" w:type="dxa"/>
              <w:left w:w="90" w:type="dxa"/>
              <w:right w:w="90" w:type="dxa"/>
            </w:tcMar>
            <w:shd w:val="clear" w:color="auto" w:fill="E5F5FF"/>
          </w:tcPr>
          <w:p>
            <w:pPr>
              <w:pStyle w:val="BDOITable"/>
            </w:pPr>
            <w:r>
              <w:rPr>
                <w:sz w:val="18"/>
              </w:rPr>
              <w:t>Enter the reason for the rejection</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The maker is notified of approval or rejection.</w:t>
      </w:r>
    </w:p>
    <w:p>
      <w:pPr>
        <w:pStyle w:val="BDOILabel"/>
      </w:pPr>
      <w:r>
        <w:rPr/>
        <w:t>Audit</w:t>
      </w:r>
    </w:p>
    <w:p>
      <w:pPr>
        <w:tabs>
          <w:tab w:pos="312" w:val="left"/>
        </w:tabs>
        <w:spacing w:after="120"/>
        <w:ind w:left="312" w:hanging="283"/>
      </w:pPr>
      <w:r>
        <w:rPr>
          <w:color w:val="004EA8"/>
        </w:rPr>
        <w:t>•</w:t>
        <w:tab/>
      </w:r>
      <w:r>
        <w:rPr/>
        <w:t>Decision recorded with checker, time and reason.</w:t>
      </w:r>
    </w:p>
    <w:p>
      <w:pPr>
        <w:pStyle w:val="BDOILabel"/>
      </w:pPr>
      <w:r>
        <w:rPr/>
        <w:t>Acceptance criteria</w:t>
      </w:r>
    </w:p>
    <w:p>
      <w:pPr>
        <w:tabs>
          <w:tab w:pos="312" w:val="left"/>
        </w:tabs>
        <w:spacing w:after="40"/>
        <w:ind w:left="312" w:hanging="283"/>
      </w:pPr>
      <w:r>
        <w:rPr>
          <w:color w:val="004EA8"/>
        </w:rPr>
        <w:t>1.</w:t>
        <w:tab/>
      </w:r>
      <w:r>
        <w:rPr/>
        <w:t>A draft approved by the checker is ACTIVE from its effective date.</w:t>
      </w:r>
    </w:p>
    <w:p>
      <w:pPr>
        <w:tabs>
          <w:tab w:pos="312" w:val="left"/>
        </w:tabs>
        <w:spacing w:after="40"/>
        <w:ind w:left="312" w:hanging="283"/>
      </w:pPr>
      <w:r>
        <w:rPr>
          <w:color w:val="004EA8"/>
        </w:rPr>
        <w:t>2.</w:t>
        <w:tab/>
      </w:r>
      <w:r>
        <w:rPr/>
        <w:t>A rejected draft keeps its reason and the active version is unchanged.</w:t>
      </w:r>
    </w:p>
    <w:p>
      <w:pPr>
        <w:tabs>
          <w:tab w:pos="312" w:val="left"/>
        </w:tabs>
        <w:spacing w:after="120"/>
        <w:ind w:left="312" w:hanging="283"/>
      </w:pPr>
      <w:r>
        <w:rPr>
          <w:color w:val="004EA8"/>
        </w:rPr>
        <w:t>3.</w:t>
        <w:tab/>
      </w:r>
      <w:r>
        <w:rPr/>
        <w:t>The maker of a version cannot approve it, even with SCR_CONFIG_APPROVE.</w:t>
      </w:r>
    </w:p>
    <w:p>
      <w:pPr>
        <w:pStyle w:val="Heading2"/>
      </w:pPr>
      <w:bookmarkStart w:id="129" w:name="_Toc000129"/>
      <w:r>
        <w:rPr/>
        <w:t>4.3 Sanctions and PEP list</w:t>
      </w:r>
      <w:bookmarkEnd w:id="129"/>
    </w:p>
    <w:p>
      <w:pPr>
        <w:pStyle w:val="Heading3"/>
      </w:pPr>
      <w:bookmarkStart w:id="130" w:name="_Toc000130"/>
      <w:r>
        <w:rPr/>
        <w:t>FR-SS-020 Receive the sanctions and PEP lists on schedule</w:t>
      </w:r>
      <w:bookmarkEnd w:id="13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SNSRP-201 (p.12)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Compliance Officer (upload)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Compliance Setup &gt; List Sources and Runs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Job SCR_WATCHLIST_INGEST; bulk handler SCR_WATCHLIST; port WatchlistFeed</w:t>
            </w:r>
          </w:p>
        </w:tc>
      </w:tr>
    </w:tbl>
    <w:p>
      <w:pPr>
        <w:pStyle w:val="BDOISpacer"/>
      </w:pPr>
    </w:p>
    <w:p>
      <w:pPr>
        <w:pStyle w:val="BDOILabel"/>
      </w:pPr>
      <w:r>
        <w:rPr/>
        <w:t>Description</w:t>
      </w:r>
    </w:p>
    <w:p>
      <w:r>
        <w:rPr/>
        <w:t>Each list source has a code, name, list type (SANCTION, PEP, INTERNAL, ADVERSE_MEDIA), transport (file, API, manual), schedule and file layout. The delivered sources are AML_ADVISORY (sanctions, file), NLDS_PEP (PEP, file) and INTERNAL (manual).</w:t>
      </w:r>
    </w:p>
    <w:p>
      <w:r>
        <w:rPr/>
        <w:t xml:space="preserve">The ingestion job reads each active source on its schedule; the Compliance Officer can also upload a file with </w:t>
      </w:r>
      <w:r>
        <w:rPr>
          <w:b/>
        </w:rPr>
        <w:t>Upload List File</w:t>
      </w:r>
      <w:r>
        <w:rPr/>
        <w:t>. Each run adds new entries, updates changed entries and delists removed ones, and writes a run log - source, trigger, records received, added, updated, delisted and failed, status and reason for failure (SNSRP-201 AC).</w:t>
      </w:r>
    </w:p>
    <w:p>
      <w:r>
        <w:rPr/>
        <w:t>Entries loaded from a source file are active at once, as the file is the official list; manual changes go through maker-checker (FR-SS-022). Real-time or API sources are parked until BDOI names them (SQ01).</w:t>
      </w:r>
    </w:p>
    <w:p>
      <w:pPr>
        <w:pStyle w:val="BDOILabel"/>
      </w:pPr>
      <w:r>
        <w:rPr/>
        <w:t>Preconditions</w:t>
      </w:r>
    </w:p>
    <w:p>
      <w:pPr>
        <w:tabs>
          <w:tab w:pos="312" w:val="left"/>
        </w:tabs>
        <w:spacing w:after="120"/>
        <w:ind w:left="312" w:hanging="283"/>
      </w:pPr>
      <w:r>
        <w:rPr>
          <w:color w:val="004EA8"/>
        </w:rPr>
        <w:t>•</w:t>
        <w:tab/>
      </w:r>
      <w:r>
        <w:rPr/>
        <w:t>The source is active; for an upload the user has SCR_LIST_MAINTAIN.</w:t>
      </w:r>
    </w:p>
    <w:p>
      <w:pPr>
        <w:pStyle w:val="BDOILabel"/>
      </w:pPr>
      <w:r>
        <w:rPr/>
        <w:t>Main flow</w:t>
      </w:r>
    </w:p>
    <w:p>
      <w:pPr>
        <w:tabs>
          <w:tab w:pos="312" w:val="left"/>
        </w:tabs>
        <w:spacing w:after="40"/>
        <w:ind w:left="312" w:hanging="283"/>
      </w:pPr>
      <w:r>
        <w:rPr>
          <w:color w:val="004EA8"/>
        </w:rPr>
        <w:t>1.</w:t>
        <w:tab/>
      </w:r>
      <w:r>
        <w:rPr/>
        <w:t>At the scheduled time (default 01:00 daily) the job reads the file of each file source.</w:t>
      </w:r>
    </w:p>
    <w:p>
      <w:pPr>
        <w:tabs>
          <w:tab w:pos="312" w:val="left"/>
        </w:tabs>
        <w:spacing w:after="40"/>
        <w:ind w:left="312" w:hanging="283"/>
      </w:pPr>
      <w:r>
        <w:rPr>
          <w:color w:val="004EA8"/>
        </w:rPr>
        <w:t>2.</w:t>
        <w:tab/>
      </w:r>
      <w:r>
        <w:rPr/>
        <w:t>BIBS validates each record against the source layout.</w:t>
      </w:r>
    </w:p>
    <w:p>
      <w:pPr>
        <w:tabs>
          <w:tab w:pos="312" w:val="left"/>
        </w:tabs>
        <w:spacing w:after="40"/>
        <w:ind w:left="312" w:hanging="283"/>
      </w:pPr>
      <w:r>
        <w:rPr>
          <w:color w:val="004EA8"/>
        </w:rPr>
        <w:t>3.</w:t>
        <w:tab/>
      </w:r>
      <w:r>
        <w:rPr/>
        <w:t>BIBS adds, updates or delists the entries and rebuilds their name keys.</w:t>
      </w:r>
    </w:p>
    <w:p>
      <w:pPr>
        <w:tabs>
          <w:tab w:pos="312" w:val="left"/>
        </w:tabs>
        <w:spacing w:after="120"/>
        <w:ind w:left="312" w:hanging="283"/>
      </w:pPr>
      <w:r>
        <w:rPr>
          <w:color w:val="004EA8"/>
        </w:rPr>
        <w:t>4.</w:t>
        <w:tab/>
      </w:r>
      <w:r>
        <w:rPr/>
        <w:t>BIBS writes the run log and starts delta screening of the changed entries (FR-SS-030).</w:t>
      </w:r>
    </w:p>
    <w:p>
      <w:pPr>
        <w:pStyle w:val="BDOILabel"/>
      </w:pPr>
      <w:r>
        <w:rPr/>
        <w:t>Alternate and exception flows</w:t>
      </w:r>
    </w:p>
    <w:p>
      <w:pPr>
        <w:tabs>
          <w:tab w:pos="312" w:val="left"/>
        </w:tabs>
        <w:spacing w:after="40"/>
        <w:ind w:left="312" w:hanging="283"/>
      </w:pPr>
      <w:r>
        <w:rPr>
          <w:color w:val="004EA8"/>
        </w:rPr>
        <w:t>•</w:t>
        <w:tab/>
      </w:r>
      <w:r>
        <w:rPr/>
        <w:t>Some records fail. BIBS loads the valid records, logs each failed record with its line and reason, and marks the run PARTIAL (FR-SS-021).</w:t>
      </w:r>
    </w:p>
    <w:p>
      <w:pPr>
        <w:tabs>
          <w:tab w:pos="312" w:val="left"/>
        </w:tabs>
        <w:spacing w:after="40"/>
        <w:ind w:left="312" w:hanging="283"/>
      </w:pPr>
      <w:r>
        <w:rPr>
          <w:color w:val="004EA8"/>
        </w:rPr>
        <w:t>•</w:t>
        <w:tab/>
      </w:r>
      <w:r>
        <w:rPr/>
        <w:t>The file is missing or unreadable. The run is FAILED with the reason; alert SCR_INGEST_FAILED is raised.</w:t>
      </w:r>
    </w:p>
    <w:p>
      <w:pPr>
        <w:tabs>
          <w:tab w:pos="312" w:val="left"/>
        </w:tabs>
        <w:spacing w:after="120"/>
        <w:ind w:left="312" w:hanging="283"/>
      </w:pPr>
      <w:r>
        <w:rPr>
          <w:color w:val="004EA8"/>
        </w:rPr>
        <w:t>•</w:t>
        <w:tab/>
      </w:r>
      <w:r>
        <w:rPr/>
        <w:t>Manual upload. The Compliance Officer selects the source and the file; the run is logged with trigger MANUAL_UPLOAD.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An entry is identified by source and external reference; a record already loaded is updated, not duplicated.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An entry missing from a full-file source is delisted (status INACTIVE, delisting date set), never deleted.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Schedules run outside 08:00-17:00 by default (peak hours, p.24).</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Source schedule; job cron</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List sources, formats, frequency and transport are confirmed by BDOI (SQ01).</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List sources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Record without name</w:t>
            </w:r>
          </w:p>
        </w:tc>
        <w:tc>
          <w:tcPr>
            <w:tcW w:type="dxa" w:w="4079"/>
            <w:tcMar>
              <w:top w:w="50" w:type="dxa"/>
              <w:bottom w:w="50" w:type="dxa"/>
              <w:left w:w="90" w:type="dxa"/>
              <w:right w:w="90" w:type="dxa"/>
            </w:tcMar>
          </w:tcPr>
          <w:p>
            <w:pPr>
              <w:pStyle w:val="BDOITable"/>
            </w:pPr>
            <w:r>
              <w:rPr>
                <w:sz w:val="18"/>
              </w:rPr>
              <w:t>Line &lt;n&gt;: name is missing</w:t>
            </w:r>
          </w:p>
        </w:tc>
        <w:tc>
          <w:tcPr>
            <w:tcW w:type="dxa" w:w="3286"/>
            <w:tcMar>
              <w:top w:w="50" w:type="dxa"/>
              <w:bottom w:w="50" w:type="dxa"/>
              <w:left w:w="90" w:type="dxa"/>
              <w:right w:w="90" w:type="dxa"/>
            </w:tcMar>
          </w:tcPr>
          <w:p>
            <w:pPr>
              <w:pStyle w:val="BDOITable"/>
            </w:pPr>
            <w:r>
              <w:rPr>
                <w:sz w:val="18"/>
              </w:rPr>
              <w:t>To be assigned at build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Invalid date</w:t>
            </w:r>
          </w:p>
        </w:tc>
        <w:tc>
          <w:tcPr>
            <w:tcW w:type="dxa" w:w="4079"/>
            <w:tcMar>
              <w:top w:w="50" w:type="dxa"/>
              <w:bottom w:w="50" w:type="dxa"/>
              <w:left w:w="90" w:type="dxa"/>
              <w:right w:w="90" w:type="dxa"/>
            </w:tcMar>
            <w:shd w:val="clear" w:color="auto" w:fill="E5F5FF"/>
          </w:tcPr>
          <w:p>
            <w:pPr>
              <w:pStyle w:val="BDOITable"/>
            </w:pPr>
            <w:r>
              <w:rPr>
                <w:sz w:val="18"/>
              </w:rPr>
              <w:t>Line &lt;n&gt;: &lt;field&gt; is not a valid date</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r>
        <w:trPr>
          <w:cantSplit w:val="true"/>
        </w:trPr>
        <w:tc>
          <w:tcPr>
            <w:tcW w:type="dxa" w:w="2606"/>
            <w:tcMar>
              <w:top w:w="50" w:type="dxa"/>
              <w:bottom w:w="50" w:type="dxa"/>
              <w:left w:w="90" w:type="dxa"/>
              <w:right w:w="90" w:type="dxa"/>
            </w:tcMar>
          </w:tcPr>
          <w:p>
            <w:pPr>
              <w:pStyle w:val="BDOITable"/>
            </w:pPr>
            <w:r>
              <w:rPr>
                <w:sz w:val="18"/>
              </w:rPr>
              <w:t>File type not allowed</w:t>
            </w:r>
          </w:p>
        </w:tc>
        <w:tc>
          <w:tcPr>
            <w:tcW w:type="dxa" w:w="4079"/>
            <w:tcMar>
              <w:top w:w="50" w:type="dxa"/>
              <w:bottom w:w="50" w:type="dxa"/>
              <w:left w:w="90" w:type="dxa"/>
              <w:right w:w="90" w:type="dxa"/>
            </w:tcMar>
          </w:tcPr>
          <w:p>
            <w:pPr>
              <w:pStyle w:val="BDOITable"/>
            </w:pPr>
            <w:r>
              <w:rPr>
                <w:sz w:val="18"/>
              </w:rPr>
              <w:t>The file type is not allowed for source &lt;code&gt;</w:t>
            </w:r>
          </w:p>
        </w:tc>
        <w:tc>
          <w:tcPr>
            <w:tcW w:type="dxa" w:w="3286"/>
            <w:tcMar>
              <w:top w:w="50" w:type="dxa"/>
              <w:bottom w:w="50" w:type="dxa"/>
              <w:left w:w="90" w:type="dxa"/>
              <w:right w:w="90" w:type="dxa"/>
            </w:tcMar>
          </w:tcPr>
          <w:p>
            <w:pPr>
              <w:pStyle w:val="BDOITable"/>
            </w:pPr>
            <w:r>
              <w:rPr>
                <w:sz w:val="18"/>
              </w:rPr>
              <w:t>To be assigned at build</w:t>
            </w:r>
          </w:p>
        </w:tc>
      </w:tr>
    </w:tbl>
    <w:p>
      <w:pPr>
        <w:pStyle w:val="BDOISpacer"/>
      </w:pPr>
    </w:p>
    <w:p>
      <w:pPr>
        <w:pStyle w:val="BDOILabel"/>
      </w:pPr>
      <w:r>
        <w:rPr/>
        <w:t>Screens and fields: List source / Upload list file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Code / Name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Unique code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List type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SCR_LIST_TYPE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Transport</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File, API, Manual</w:t>
            </w:r>
          </w:p>
        </w:tc>
        <w:tc>
          <w:tcPr>
            <w:tcW w:type="dxa" w:w="3286"/>
            <w:tcMar>
              <w:top w:w="50" w:type="dxa"/>
              <w:bottom w:w="50" w:type="dxa"/>
              <w:left w:w="90" w:type="dxa"/>
              <w:right w:w="90" w:type="dxa"/>
            </w:tcMar>
          </w:tcPr>
          <w:p>
            <w:pPr>
              <w:pStyle w:val="BDOITable"/>
            </w:pPr>
            <w:r>
              <w:rPr>
                <w:sz w:val="18"/>
              </w:rPr>
              <w:t>API parked</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Schedule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Required for File and API</w:t>
            </w:r>
          </w:p>
        </w:tc>
      </w:tr>
      <w:tr>
        <w:trPr>
          <w:cantSplit w:val="true"/>
        </w:trPr>
        <w:tc>
          <w:tcPr>
            <w:tcW w:type="dxa" w:w="1926"/>
            <w:tcMar>
              <w:top w:w="50" w:type="dxa"/>
              <w:bottom w:w="50" w:type="dxa"/>
              <w:left w:w="90" w:type="dxa"/>
              <w:right w:w="90" w:type="dxa"/>
            </w:tcMar>
          </w:tcPr>
          <w:p>
            <w:pPr>
              <w:pStyle w:val="BDOITable"/>
            </w:pPr>
            <w:r>
              <w:rPr>
                <w:sz w:val="18"/>
              </w:rPr>
              <w:t>File layout</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CSV / XLSX template</w:t>
            </w:r>
          </w:p>
        </w:tc>
        <w:tc>
          <w:tcPr>
            <w:tcW w:type="dxa" w:w="3286"/>
            <w:tcMar>
              <w:top w:w="50" w:type="dxa"/>
              <w:bottom w:w="50" w:type="dxa"/>
              <w:left w:w="90" w:type="dxa"/>
              <w:right w:w="90" w:type="dxa"/>
            </w:tcMar>
          </w:tcPr>
          <w:p>
            <w:pPr>
              <w:pStyle w:val="BDOITable"/>
            </w:pPr>
            <w:r>
              <w:rPr>
                <w:sz w:val="18"/>
              </w:rPr>
              <w:t>Required for File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Active</w:t>
            </w:r>
          </w:p>
        </w:tc>
        <w:tc>
          <w:tcPr>
            <w:tcW w:type="dxa" w:w="1190"/>
            <w:tcMar>
              <w:top w:w="50" w:type="dxa"/>
              <w:bottom w:w="50" w:type="dxa"/>
              <w:left w:w="90" w:type="dxa"/>
              <w:right w:w="90" w:type="dxa"/>
            </w:tcMar>
            <w:shd w:val="clear" w:color="auto" w:fill="E5F5FF"/>
          </w:tcPr>
          <w:p>
            <w:pPr>
              <w:pStyle w:val="BDOITable"/>
            </w:pPr>
            <w:r>
              <w:rPr>
                <w:sz w:val="18"/>
              </w:rPr>
              <w:t>Check box</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File (upload)</w:t>
            </w:r>
          </w:p>
        </w:tc>
        <w:tc>
          <w:tcPr>
            <w:tcW w:type="dxa" w:w="1190"/>
            <w:tcMar>
              <w:top w:w="50" w:type="dxa"/>
              <w:bottom w:w="50" w:type="dxa"/>
              <w:left w:w="90" w:type="dxa"/>
              <w:right w:w="90" w:type="dxa"/>
            </w:tcMar>
          </w:tcPr>
          <w:p>
            <w:pPr>
              <w:pStyle w:val="BDOITable"/>
            </w:pPr>
            <w:r>
              <w:rPr>
                <w:sz w:val="18"/>
              </w:rPr>
              <w:t>Attachment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CSV or XLSX, up to the platform size limit</w:t>
            </w:r>
          </w:p>
        </w:tc>
      </w:tr>
    </w:tbl>
    <w:p>
      <w:pPr>
        <w:pStyle w:val="BDOISpacer"/>
      </w:pPr>
    </w:p>
    <w:p>
      <w:pPr>
        <w:pStyle w:val="BDOILabel"/>
      </w:pPr>
      <w:r>
        <w:rPr/>
        <w:t>Notifications</w:t>
      </w:r>
    </w:p>
    <w:p>
      <w:pPr>
        <w:tabs>
          <w:tab w:pos="312" w:val="left"/>
        </w:tabs>
        <w:spacing w:after="120"/>
        <w:ind w:left="312" w:hanging="283"/>
      </w:pPr>
      <w:r>
        <w:rPr>
          <w:color w:val="004EA8"/>
        </w:rPr>
        <w:t>•</w:t>
        <w:tab/>
      </w:r>
      <w:r>
        <w:rPr/>
        <w:t>Compliance recipients are notified of each run with new entries (p.8, notifications on newly added sanctioned names, FR-SS-082).</w:t>
      </w:r>
    </w:p>
    <w:p>
      <w:pPr>
        <w:pStyle w:val="BDOILabel"/>
      </w:pPr>
      <w:r>
        <w:rPr/>
        <w:t>Audit</w:t>
      </w:r>
    </w:p>
    <w:p>
      <w:pPr>
        <w:tabs>
          <w:tab w:pos="312" w:val="left"/>
        </w:tabs>
        <w:spacing w:after="120"/>
        <w:ind w:left="312" w:hanging="283"/>
      </w:pPr>
      <w:r>
        <w:rPr>
          <w:color w:val="004EA8"/>
        </w:rPr>
        <w:t>•</w:t>
        <w:tab/>
      </w:r>
      <w:r>
        <w:rPr/>
        <w:t>Every run logged with counts, status and reason; the source file is kept as an attachment of the run.</w:t>
      </w:r>
    </w:p>
    <w:p>
      <w:pPr>
        <w:pStyle w:val="BDOILabel"/>
      </w:pPr>
      <w:r>
        <w:rPr/>
        <w:t>Acceptance criteria</w:t>
      </w:r>
    </w:p>
    <w:p>
      <w:pPr>
        <w:tabs>
          <w:tab w:pos="312" w:val="left"/>
        </w:tabs>
        <w:spacing w:after="40"/>
        <w:ind w:left="312" w:hanging="283"/>
      </w:pPr>
      <w:r>
        <w:rPr>
          <w:color w:val="004EA8"/>
        </w:rPr>
        <w:t>1.</w:t>
        <w:tab/>
      </w:r>
      <w:r>
        <w:rPr/>
        <w:t>A scheduled run of a file with 3 new and 1 changed entry logs received 4, added 3, updated 1 and status SUCCESS.</w:t>
      </w:r>
    </w:p>
    <w:p>
      <w:pPr>
        <w:tabs>
          <w:tab w:pos="312" w:val="left"/>
        </w:tabs>
        <w:spacing w:after="40"/>
        <w:ind w:left="312" w:hanging="283"/>
      </w:pPr>
      <w:r>
        <w:rPr>
          <w:color w:val="004EA8"/>
        </w:rPr>
        <w:t>2.</w:t>
        <w:tab/>
      </w:r>
      <w:r>
        <w:rPr/>
        <w:t>A run that cannot read its file is logged FAILED with the reason and raises SCR_INGEST_FAILED.</w:t>
      </w:r>
    </w:p>
    <w:p>
      <w:pPr>
        <w:tabs>
          <w:tab w:pos="312" w:val="left"/>
        </w:tabs>
        <w:spacing w:after="120"/>
        <w:ind w:left="312" w:hanging="283"/>
      </w:pPr>
      <w:r>
        <w:rPr>
          <w:color w:val="004EA8"/>
        </w:rPr>
        <w:t>3.</w:t>
        <w:tab/>
      </w:r>
      <w:r>
        <w:rPr/>
        <w:t>Uploading the same file twice adds no duplicate entries.</w:t>
      </w:r>
    </w:p>
    <w:p>
      <w:pPr>
        <w:pStyle w:val="Heading3"/>
      </w:pPr>
      <w:bookmarkStart w:id="131" w:name="_Toc000131"/>
      <w:r>
        <w:rPr/>
        <w:t>FR-SS-021 Report records that failed ingestion</w:t>
      </w:r>
      <w:bookmarkEnd w:id="13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SNSRP-202 (p.13)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Compliance Officer (recipient)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List Sources and Runs (run detail); Reports (SCR-INGEST-ERRORS)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Job SCR_INGEST_ERROR_DIGEST; alert SCR_INGEST_FAILED</w:t>
            </w:r>
          </w:p>
        </w:tc>
      </w:tr>
    </w:tbl>
    <w:p>
      <w:pPr>
        <w:pStyle w:val="BDOISpacer"/>
      </w:pPr>
    </w:p>
    <w:p>
      <w:pPr>
        <w:pStyle w:val="BDOILabel"/>
      </w:pPr>
      <w:r>
        <w:rPr/>
        <w:t>Description</w:t>
      </w:r>
    </w:p>
    <w:p>
      <w:r>
        <w:rPr/>
        <w:t>Every record that fails ingestion is kept with its source, run, line, raw record and reason. On the agreed schedule (default 07:00 Monday to Friday) BIBS e-mails the list of failed records since the last digest, with where they came from, to the recipients in parameter SCR_INGEST_ALERT_RECIPIENTS. The same list is the report SCR-INGEST-ERRORS. A FAILED or PARTIAL run also raises the in-app alert SCR_INGEST_FAILED.</w:t>
      </w:r>
    </w:p>
    <w:p>
      <w:pPr>
        <w:pStyle w:val="BDOILabel"/>
      </w:pPr>
      <w:r>
        <w:rPr/>
        <w:t>Preconditions</w:t>
      </w:r>
    </w:p>
    <w:p>
      <w:pPr>
        <w:tabs>
          <w:tab w:pos="312" w:val="left"/>
        </w:tabs>
        <w:spacing w:after="120"/>
        <w:ind w:left="312" w:hanging="283"/>
      </w:pPr>
      <w:r>
        <w:rPr>
          <w:color w:val="004EA8"/>
        </w:rPr>
        <w:t>•</w:t>
        <w:tab/>
      </w:r>
      <w:r>
        <w:rPr/>
        <w:t>At least one run with failed records since the last digest.</w:t>
      </w:r>
    </w:p>
    <w:p>
      <w:pPr>
        <w:pStyle w:val="BDOILabel"/>
      </w:pPr>
      <w:r>
        <w:rPr/>
        <w:t>Main flow</w:t>
      </w:r>
    </w:p>
    <w:p>
      <w:pPr>
        <w:tabs>
          <w:tab w:pos="312" w:val="left"/>
        </w:tabs>
        <w:spacing w:after="40"/>
        <w:ind w:left="312" w:hanging="283"/>
      </w:pPr>
      <w:r>
        <w:rPr>
          <w:color w:val="004EA8"/>
        </w:rPr>
        <w:t>1.</w:t>
        <w:tab/>
      </w:r>
      <w:r>
        <w:rPr/>
        <w:t>The digest job collects the failed records since the last digest.</w:t>
      </w:r>
    </w:p>
    <w:p>
      <w:pPr>
        <w:tabs>
          <w:tab w:pos="312" w:val="left"/>
        </w:tabs>
        <w:spacing w:after="40"/>
        <w:ind w:left="312" w:hanging="283"/>
      </w:pPr>
      <w:r>
        <w:rPr>
          <w:color w:val="004EA8"/>
        </w:rPr>
        <w:t>2.</w:t>
        <w:tab/>
      </w:r>
      <w:r>
        <w:rPr/>
        <w:t>BIBS builds the report and e-mails it to the recipients.</w:t>
      </w:r>
    </w:p>
    <w:p>
      <w:pPr>
        <w:tabs>
          <w:tab w:pos="312" w:val="left"/>
        </w:tabs>
        <w:spacing w:after="120"/>
        <w:ind w:left="312" w:hanging="283"/>
      </w:pPr>
      <w:r>
        <w:rPr>
          <w:color w:val="004EA8"/>
        </w:rPr>
        <w:t>3.</w:t>
        <w:tab/>
      </w:r>
      <w:r>
        <w:rPr/>
        <w:t>The Compliance Officer opens the run detail, corrects the source file and uploads it again.</w:t>
      </w:r>
    </w:p>
    <w:p>
      <w:pPr>
        <w:pStyle w:val="BDOILabel"/>
      </w:pPr>
      <w:r>
        <w:rPr/>
        <w:t>Alternate and exception flows</w:t>
      </w:r>
    </w:p>
    <w:p>
      <w:pPr>
        <w:tabs>
          <w:tab w:pos="312" w:val="left"/>
        </w:tabs>
        <w:spacing w:after="40"/>
        <w:ind w:left="312" w:hanging="283"/>
      </w:pPr>
      <w:r>
        <w:rPr>
          <w:color w:val="004EA8"/>
        </w:rPr>
        <w:t>•</w:t>
        <w:tab/>
      </w:r>
      <w:r>
        <w:rPr/>
        <w:t>No failed records. No e-mail is sent.</w:t>
      </w:r>
    </w:p>
    <w:p>
      <w:pPr>
        <w:tabs>
          <w:tab w:pos="312" w:val="left"/>
        </w:tabs>
        <w:spacing w:after="120"/>
        <w:ind w:left="312" w:hanging="283"/>
      </w:pPr>
      <w:r>
        <w:rPr>
          <w:color w:val="004EA8"/>
        </w:rPr>
        <w:t>•</w:t>
        <w:tab/>
      </w:r>
      <w:r>
        <w:rPr/>
        <w:t>No recipient configured. The digest is skipped and the alert shows "no recipients".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Recipients and schedule are those BDOI agrees (SQ01).</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SCR_INGEST_ALERT_RECIPIENTS; job cron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Invalid e-mail in the recipient list</w:t>
            </w:r>
          </w:p>
        </w:tc>
        <w:tc>
          <w:tcPr>
            <w:tcW w:type="dxa" w:w="4079"/>
            <w:tcMar>
              <w:top w:w="50" w:type="dxa"/>
              <w:bottom w:w="50" w:type="dxa"/>
              <w:left w:w="90" w:type="dxa"/>
              <w:right w:w="90" w:type="dxa"/>
            </w:tcMar>
          </w:tcPr>
          <w:p>
            <w:pPr>
              <w:pStyle w:val="BDOITable"/>
            </w:pPr>
            <w:r>
              <w:rPr>
                <w:sz w:val="18"/>
              </w:rPr>
              <w:t>&lt;address&gt; is not a valid e-mail address</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E-mail digest to the recipients; in-app alert SCR_INGEST_FAILED to Compliance Officers.</w:t>
      </w:r>
    </w:p>
    <w:p>
      <w:pPr>
        <w:pStyle w:val="BDOILabel"/>
      </w:pPr>
      <w:r>
        <w:rPr/>
        <w:t>Audit</w:t>
      </w:r>
    </w:p>
    <w:p>
      <w:pPr>
        <w:tabs>
          <w:tab w:pos="312" w:val="left"/>
        </w:tabs>
        <w:spacing w:after="120"/>
        <w:ind w:left="312" w:hanging="283"/>
      </w:pPr>
      <w:r>
        <w:rPr>
          <w:color w:val="004EA8"/>
        </w:rPr>
        <w:t>•</w:t>
        <w:tab/>
      </w:r>
      <w:r>
        <w:rPr/>
        <w:t>Each digest logged with recipients and record count.</w:t>
      </w:r>
    </w:p>
    <w:p>
      <w:pPr>
        <w:pStyle w:val="BDOILabel"/>
      </w:pPr>
      <w:r>
        <w:rPr/>
        <w:t>Acceptance criteria</w:t>
      </w:r>
    </w:p>
    <w:p>
      <w:pPr>
        <w:tabs>
          <w:tab w:pos="312" w:val="left"/>
        </w:tabs>
        <w:spacing w:after="40"/>
        <w:ind w:left="312" w:hanging="283"/>
      </w:pPr>
      <w:r>
        <w:rPr>
          <w:color w:val="004EA8"/>
        </w:rPr>
        <w:t>1.</w:t>
        <w:tab/>
      </w:r>
      <w:r>
        <w:rPr/>
        <w:t>A run with 2 failed lines produces a digest listing both lines with source, run and reason.</w:t>
      </w:r>
    </w:p>
    <w:p>
      <w:pPr>
        <w:tabs>
          <w:tab w:pos="312" w:val="left"/>
        </w:tabs>
        <w:spacing w:after="120"/>
        <w:ind w:left="312" w:hanging="283"/>
      </w:pPr>
      <w:r>
        <w:rPr>
          <w:color w:val="004EA8"/>
        </w:rPr>
        <w:t>2.</w:t>
        <w:tab/>
      </w:r>
      <w:r>
        <w:rPr/>
        <w:t>The report SCR-INGEST-ERRORS shows the same records for the run date.</w:t>
      </w:r>
    </w:p>
    <w:p>
      <w:pPr>
        <w:pStyle w:val="Heading3"/>
      </w:pPr>
      <w:bookmarkStart w:id="132" w:name="_Toc000132"/>
      <w:r>
        <w:rPr/>
        <w:t>FR-SS-022 Add or change sanctioned-name and PEP records manually</w:t>
      </w:r>
      <w:bookmarkEnd w:id="13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SNSRP-203 (p.13)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Compliance Officer (maker)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Compliance Setup &gt; Watchlist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Watchlist entry and change (maker-checker)</w:t>
            </w:r>
          </w:p>
        </w:tc>
      </w:tr>
    </w:tbl>
    <w:p>
      <w:pPr>
        <w:pStyle w:val="BDOISpacer"/>
      </w:pPr>
    </w:p>
    <w:p>
      <w:pPr>
        <w:pStyle w:val="BDOILabel"/>
      </w:pPr>
      <w:r>
        <w:rPr/>
        <w:t>Description</w:t>
      </w:r>
    </w:p>
    <w:p>
      <w:r>
        <w:rPr/>
        <w:t>Compliance captures regulatory updates, internal findings or urgent risk actions by adding, changing or deactivating a list entry. An entry holds the source, list type, entity type, primary name, first and last name, aliases, birth date, nationality, ID numbers, listing and delisting dates and remarks.</w:t>
      </w:r>
    </w:p>
    <w:p>
      <w:r>
        <w:rPr/>
        <w:t>A manual change is saved as a change record in PENDING with the before and after values, the maker and the remarks. It does not affect screening until the checker approves it (FR-SS-023).</w:t>
      </w:r>
    </w:p>
    <w:p>
      <w:pPr>
        <w:pStyle w:val="BDOILabel"/>
      </w:pPr>
      <w:r>
        <w:rPr/>
        <w:t>Preconditions</w:t>
      </w:r>
    </w:p>
    <w:p>
      <w:pPr>
        <w:tabs>
          <w:tab w:pos="312" w:val="left"/>
        </w:tabs>
        <w:spacing w:after="120"/>
        <w:ind w:left="312" w:hanging="283"/>
      </w:pPr>
      <w:r>
        <w:rPr>
          <w:color w:val="004EA8"/>
        </w:rPr>
        <w:t>•</w:t>
        <w:tab/>
      </w:r>
      <w:r>
        <w:rPr/>
        <w:t>The user has SCR_LIST_MAINTAIN.</w:t>
      </w:r>
    </w:p>
    <w:p>
      <w:pPr>
        <w:pStyle w:val="BDOILabel"/>
      </w:pPr>
      <w:r>
        <w:rPr/>
        <w:t>Main flow</w:t>
      </w:r>
    </w:p>
    <w:p>
      <w:pPr>
        <w:tabs>
          <w:tab w:pos="312" w:val="left"/>
        </w:tabs>
        <w:spacing w:after="40"/>
        <w:ind w:left="312" w:hanging="283"/>
      </w:pPr>
      <w:r>
        <w:rPr>
          <w:color w:val="004EA8"/>
        </w:rPr>
        <w:t>1.</w:t>
        <w:tab/>
      </w:r>
      <w:r>
        <w:rPr/>
        <w:t xml:space="preserve">The Compliance Officer opens Watchlist and clicks </w:t>
      </w:r>
      <w:r>
        <w:rPr>
          <w:b/>
        </w:rPr>
        <w:t>Add Entry</w:t>
      </w:r>
      <w:r>
        <w:rPr/>
        <w:t xml:space="preserve">, or opens an entry and clicks </w:t>
      </w:r>
      <w:r>
        <w:rPr>
          <w:b/>
        </w:rPr>
        <w:t>Change</w:t>
      </w:r>
      <w:r>
        <w:rPr/>
        <w:t xml:space="preserve"> or </w:t>
      </w:r>
      <w:r>
        <w:rPr>
          <w:b/>
        </w:rPr>
        <w:t>Deactivate</w:t>
      </w:r>
      <w:r>
        <w:rPr/>
        <w:t>.</w:t>
      </w:r>
    </w:p>
    <w:p>
      <w:pPr>
        <w:tabs>
          <w:tab w:pos="312" w:val="left"/>
        </w:tabs>
        <w:spacing w:after="40"/>
        <w:ind w:left="312" w:hanging="283"/>
      </w:pPr>
      <w:r>
        <w:rPr>
          <w:color w:val="004EA8"/>
        </w:rPr>
        <w:t>2.</w:t>
        <w:tab/>
      </w:r>
      <w:r>
        <w:rPr/>
        <w:t>The Compliance Officer enters the data and the remarks.</w:t>
      </w:r>
    </w:p>
    <w:p>
      <w:pPr>
        <w:tabs>
          <w:tab w:pos="312" w:val="left"/>
        </w:tabs>
        <w:spacing w:after="120"/>
        <w:ind w:left="312" w:hanging="283"/>
      </w:pPr>
      <w:r>
        <w:rPr>
          <w:color w:val="004EA8"/>
        </w:rPr>
        <w:t>3.</w:t>
        <w:tab/>
      </w:r>
      <w:r>
        <w:rPr/>
        <w:t>BIBS validates the mandatory fields and saves the change as PENDING.</w:t>
      </w:r>
    </w:p>
    <w:p>
      <w:pPr>
        <w:pStyle w:val="BDOILabel"/>
      </w:pPr>
      <w:r>
        <w:rPr/>
        <w:t>Alternate and exception flows</w:t>
      </w:r>
    </w:p>
    <w:p>
      <w:pPr>
        <w:tabs>
          <w:tab w:pos="312" w:val="left"/>
        </w:tabs>
        <w:spacing w:after="120"/>
        <w:ind w:left="312" w:hanging="283"/>
      </w:pPr>
      <w:r>
        <w:rPr>
          <w:color w:val="004EA8"/>
        </w:rPr>
        <w:t>•</w:t>
        <w:tab/>
      </w:r>
      <w:r>
        <w:rPr/>
        <w:t>A pending change already exists for the entry. BIBS refuses a second change until the first is decided.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Screening reads ACTIVE entries only; DRAFT and PENDING changes have no effect.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Manual entries use source INTERNAL unless the change corrects an entry of another source.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Entries are never deleted; they are deactivated.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Primary name blank</w:t>
            </w:r>
          </w:p>
        </w:tc>
        <w:tc>
          <w:tcPr>
            <w:tcW w:type="dxa" w:w="4079"/>
            <w:tcMar>
              <w:top w:w="50" w:type="dxa"/>
              <w:bottom w:w="50" w:type="dxa"/>
              <w:left w:w="90" w:type="dxa"/>
              <w:right w:w="90" w:type="dxa"/>
            </w:tcMar>
          </w:tcPr>
          <w:p>
            <w:pPr>
              <w:pStyle w:val="BDOITable"/>
            </w:pPr>
            <w:r>
              <w:rPr>
                <w:sz w:val="18"/>
              </w:rPr>
              <w:t>Enter the name of the listed person or entity</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List type not selected</w:t>
            </w:r>
          </w:p>
        </w:tc>
        <w:tc>
          <w:tcPr>
            <w:tcW w:type="dxa" w:w="4079"/>
            <w:tcMar>
              <w:top w:w="50" w:type="dxa"/>
              <w:bottom w:w="50" w:type="dxa"/>
              <w:left w:w="90" w:type="dxa"/>
              <w:right w:w="90" w:type="dxa"/>
            </w:tcMar>
            <w:shd w:val="clear" w:color="auto" w:fill="E5F5FF"/>
          </w:tcPr>
          <w:p>
            <w:pPr>
              <w:pStyle w:val="BDOITable"/>
            </w:pPr>
            <w:r>
              <w:rPr>
                <w:sz w:val="18"/>
              </w:rPr>
              <w:t>Select the list type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Remarks blank</w:t>
            </w:r>
          </w:p>
        </w:tc>
        <w:tc>
          <w:tcPr>
            <w:tcW w:type="dxa" w:w="4079"/>
            <w:tcMar>
              <w:top w:w="50" w:type="dxa"/>
              <w:bottom w:w="50" w:type="dxa"/>
              <w:left w:w="90" w:type="dxa"/>
              <w:right w:w="90" w:type="dxa"/>
            </w:tcMar>
          </w:tcPr>
          <w:p>
            <w:pPr>
              <w:pStyle w:val="BDOITable"/>
            </w:pPr>
            <w:r>
              <w:rPr>
                <w:sz w:val="18"/>
              </w:rPr>
              <w:t>Enter the reason for the change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Pending change exists</w:t>
            </w:r>
          </w:p>
        </w:tc>
        <w:tc>
          <w:tcPr>
            <w:tcW w:type="dxa" w:w="4079"/>
            <w:tcMar>
              <w:top w:w="50" w:type="dxa"/>
              <w:bottom w:w="50" w:type="dxa"/>
              <w:left w:w="90" w:type="dxa"/>
              <w:right w:w="90" w:type="dxa"/>
            </w:tcMar>
            <w:shd w:val="clear" w:color="auto" w:fill="E5F5FF"/>
          </w:tcPr>
          <w:p>
            <w:pPr>
              <w:pStyle w:val="BDOITable"/>
            </w:pPr>
            <w:r>
              <w:rPr>
                <w:sz w:val="18"/>
              </w:rPr>
              <w:t>Entry &lt;ref&gt; already has a change waiting for approval</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bl>
    <w:p>
      <w:pPr>
        <w:pStyle w:val="BDOISpacer"/>
      </w:pPr>
    </w:p>
    <w:p>
      <w:pPr>
        <w:pStyle w:val="BDOILabel"/>
      </w:pPr>
      <w:r>
        <w:rPr/>
        <w:t>Screens and fields: Watchlist entry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Source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List sources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List type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SCR_LIST_TYPE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Entity type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Individual, Entity</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Primary name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300 characters</w:t>
            </w:r>
          </w:p>
        </w:tc>
      </w:tr>
      <w:tr>
        <w:trPr>
          <w:cantSplit w:val="true"/>
        </w:trPr>
        <w:tc>
          <w:tcPr>
            <w:tcW w:type="dxa" w:w="1926"/>
            <w:tcMar>
              <w:top w:w="50" w:type="dxa"/>
              <w:bottom w:w="50" w:type="dxa"/>
              <w:left w:w="90" w:type="dxa"/>
              <w:right w:w="90" w:type="dxa"/>
            </w:tcMar>
          </w:tcPr>
          <w:p>
            <w:pPr>
              <w:pStyle w:val="BDOITable"/>
            </w:pPr>
            <w:r>
              <w:rPr>
                <w:sz w:val="18"/>
              </w:rPr>
              <w:t>First / last name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For individuals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Aliases</w:t>
            </w:r>
          </w:p>
        </w:tc>
        <w:tc>
          <w:tcPr>
            <w:tcW w:type="dxa" w:w="1190"/>
            <w:tcMar>
              <w:top w:w="50" w:type="dxa"/>
              <w:bottom w:w="50" w:type="dxa"/>
              <w:left w:w="90" w:type="dxa"/>
              <w:right w:w="90" w:type="dxa"/>
            </w:tcMar>
            <w:shd w:val="clear" w:color="auto" w:fill="E5F5FF"/>
          </w:tcPr>
          <w:p>
            <w:pPr>
              <w:pStyle w:val="BDOITable"/>
            </w:pPr>
            <w:r>
              <w:rPr>
                <w:sz w:val="18"/>
              </w:rPr>
              <w:t>Table</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AKA, FKA, spelling</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Birth date</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Not in the future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Nationality</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Countries</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ID numbers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Listed on / Delisted on</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Delisted on or after listed</w:t>
            </w:r>
          </w:p>
        </w:tc>
      </w:tr>
      <w:tr>
        <w:trPr>
          <w:cantSplit w:val="true"/>
        </w:trPr>
        <w:tc>
          <w:tcPr>
            <w:tcW w:type="dxa" w:w="1926"/>
            <w:tcMar>
              <w:top w:w="50" w:type="dxa"/>
              <w:bottom w:w="50" w:type="dxa"/>
              <w:left w:w="90" w:type="dxa"/>
              <w:right w:w="90" w:type="dxa"/>
            </w:tcMar>
          </w:tcPr>
          <w:p>
            <w:pPr>
              <w:pStyle w:val="BDOITable"/>
            </w:pPr>
            <w:r>
              <w:rPr>
                <w:sz w:val="18"/>
              </w:rPr>
              <w:t>Remarks</w:t>
            </w:r>
          </w:p>
        </w:tc>
        <w:tc>
          <w:tcPr>
            <w:tcW w:type="dxa" w:w="1190"/>
            <w:tcMar>
              <w:top w:w="50" w:type="dxa"/>
              <w:bottom w:w="50" w:type="dxa"/>
              <w:left w:w="90" w:type="dxa"/>
              <w:right w:w="90" w:type="dxa"/>
            </w:tcMar>
          </w:tcPr>
          <w:p>
            <w:pPr>
              <w:pStyle w:val="BDOITable"/>
            </w:pPr>
            <w:r>
              <w:rPr>
                <w:sz w:val="18"/>
              </w:rPr>
              <w:t>Long 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2000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The holders of SCR_LIST_APPROVE are notified (event SCR_LIST_CHANGE_TO_APPROVE); the change appears in My Approvals.</w:t>
      </w:r>
    </w:p>
    <w:p>
      <w:pPr>
        <w:pStyle w:val="BDOILabel"/>
      </w:pPr>
      <w:r>
        <w:rPr/>
        <w:t>Audit</w:t>
      </w:r>
    </w:p>
    <w:p>
      <w:pPr>
        <w:tabs>
          <w:tab w:pos="312" w:val="left"/>
        </w:tabs>
        <w:spacing w:after="120"/>
        <w:ind w:left="312" w:hanging="283"/>
      </w:pPr>
      <w:r>
        <w:rPr>
          <w:color w:val="004EA8"/>
        </w:rPr>
        <w:t>•</w:t>
        <w:tab/>
      </w:r>
      <w:r>
        <w:rPr/>
        <w:t>Before and after values, maker, time and remarks are kept on the change record (SNSRP-203).</w:t>
      </w:r>
    </w:p>
    <w:p>
      <w:pPr>
        <w:pStyle w:val="BDOILabel"/>
      </w:pPr>
      <w:r>
        <w:rPr/>
        <w:t>Acceptance criteria</w:t>
      </w:r>
    </w:p>
    <w:p>
      <w:pPr>
        <w:tabs>
          <w:tab w:pos="312" w:val="left"/>
        </w:tabs>
        <w:spacing w:after="40"/>
        <w:ind w:left="312" w:hanging="283"/>
      </w:pPr>
      <w:r>
        <w:rPr>
          <w:color w:val="004EA8"/>
        </w:rPr>
        <w:t>1.</w:t>
        <w:tab/>
      </w:r>
      <w:r>
        <w:rPr/>
        <w:t>A new manual entry is PENDING and is not used by screening until approved.</w:t>
      </w:r>
    </w:p>
    <w:p>
      <w:pPr>
        <w:tabs>
          <w:tab w:pos="312" w:val="left"/>
        </w:tabs>
        <w:spacing w:after="120"/>
        <w:ind w:left="312" w:hanging="283"/>
      </w:pPr>
      <w:r>
        <w:rPr>
          <w:color w:val="004EA8"/>
        </w:rPr>
        <w:t>2.</w:t>
        <w:tab/>
      </w:r>
      <w:r>
        <w:rPr/>
        <w:t>Saving without a name or remarks is refused and names the missing field.</w:t>
      </w:r>
    </w:p>
    <w:p>
      <w:pPr>
        <w:pStyle w:val="Heading3"/>
      </w:pPr>
      <w:bookmarkStart w:id="133" w:name="_Toc000133"/>
      <w:r>
        <w:rPr/>
        <w:t>FR-SS-023 Approve or reject list changes</w:t>
      </w:r>
      <w:bookmarkEnd w:id="13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SNSRP-204 (p.13)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Compliance Officer (Checker)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My Approvals; Watchlist (Pending Changes)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Watchlist change approval; delta screening</w:t>
            </w:r>
          </w:p>
        </w:tc>
      </w:tr>
    </w:tbl>
    <w:p>
      <w:pPr>
        <w:pStyle w:val="BDOISpacer"/>
      </w:pPr>
    </w:p>
    <w:p>
      <w:pPr>
        <w:pStyle w:val="BDOILabel"/>
      </w:pPr>
      <w:r>
        <w:rPr/>
        <w:t>Description</w:t>
      </w:r>
    </w:p>
    <w:p>
      <w:r>
        <w:rPr/>
        <w:t>The checker sees the full entry, the before and after values and the maker's remarks. Approval applies the change - the entry becomes ACTIVE (or INACTIVE for a deactivation) with its effective date - and starts delta screening of the entry. Rejection leaves the entry unchanged and logs the checker's remarks. The checker's user ID and time are recorded in both cases.</w:t>
      </w:r>
    </w:p>
    <w:p>
      <w:pPr>
        <w:pStyle w:val="BDOILabel"/>
      </w:pPr>
      <w:r>
        <w:rPr/>
        <w:t>Preconditions</w:t>
      </w:r>
    </w:p>
    <w:p>
      <w:pPr>
        <w:tabs>
          <w:tab w:pos="312" w:val="left"/>
        </w:tabs>
        <w:spacing w:after="120"/>
        <w:ind w:left="312" w:hanging="283"/>
      </w:pPr>
      <w:r>
        <w:rPr>
          <w:color w:val="004EA8"/>
        </w:rPr>
        <w:t>•</w:t>
        <w:tab/>
      </w:r>
      <w:r>
        <w:rPr/>
        <w:t>The change is PENDING; the user has SCR_LIST_APPROVE and is not its maker.</w:t>
      </w:r>
    </w:p>
    <w:p>
      <w:pPr>
        <w:pStyle w:val="BDOILabel"/>
      </w:pPr>
      <w:r>
        <w:rPr/>
        <w:t>Main flow</w:t>
      </w:r>
    </w:p>
    <w:p>
      <w:pPr>
        <w:tabs>
          <w:tab w:pos="312" w:val="left"/>
        </w:tabs>
        <w:spacing w:after="40"/>
        <w:ind w:left="312" w:hanging="283"/>
      </w:pPr>
      <w:r>
        <w:rPr>
          <w:color w:val="004EA8"/>
        </w:rPr>
        <w:t>1.</w:t>
        <w:tab/>
      </w:r>
      <w:r>
        <w:rPr/>
        <w:t>The checker opens the change from My Approvals.</w:t>
      </w:r>
    </w:p>
    <w:p>
      <w:pPr>
        <w:tabs>
          <w:tab w:pos="312" w:val="left"/>
        </w:tabs>
        <w:spacing w:after="40"/>
        <w:ind w:left="312" w:hanging="283"/>
      </w:pPr>
      <w:r>
        <w:rPr>
          <w:color w:val="004EA8"/>
        </w:rPr>
        <w:t>2.</w:t>
        <w:tab/>
      </w:r>
      <w:r>
        <w:rPr/>
        <w:t>The checker compares the before and after values and reads the remarks.</w:t>
      </w:r>
    </w:p>
    <w:p>
      <w:pPr>
        <w:tabs>
          <w:tab w:pos="312" w:val="left"/>
        </w:tabs>
        <w:spacing w:after="40"/>
        <w:ind w:left="312" w:hanging="283"/>
      </w:pPr>
      <w:r>
        <w:rPr>
          <w:color w:val="004EA8"/>
        </w:rPr>
        <w:t>3.</w:t>
        <w:tab/>
      </w:r>
      <w:r>
        <w:rPr/>
        <w:t xml:space="preserve">The checker clicks </w:t>
      </w:r>
      <w:r>
        <w:rPr>
          <w:b/>
        </w:rPr>
        <w:t>Approve</w:t>
      </w:r>
      <w:r>
        <w:rPr/>
        <w:t>.</w:t>
      </w:r>
    </w:p>
    <w:p>
      <w:pPr>
        <w:tabs>
          <w:tab w:pos="312" w:val="left"/>
        </w:tabs>
        <w:spacing w:after="120"/>
        <w:ind w:left="312" w:hanging="283"/>
      </w:pPr>
      <w:r>
        <w:rPr>
          <w:color w:val="004EA8"/>
        </w:rPr>
        <w:t>4.</w:t>
        <w:tab/>
      </w:r>
      <w:r>
        <w:rPr/>
        <w:t>BIBS applies the change, sets the entry's effective date and screens all in-scope clients against it.</w:t>
      </w:r>
    </w:p>
    <w:p>
      <w:pPr>
        <w:pStyle w:val="BDOILabel"/>
      </w:pPr>
      <w:r>
        <w:rPr/>
        <w:t>Alternate and exception flows</w:t>
      </w:r>
    </w:p>
    <w:p>
      <w:pPr>
        <w:tabs>
          <w:tab w:pos="312" w:val="left"/>
        </w:tabs>
        <w:spacing w:after="120"/>
        <w:ind w:left="312" w:hanging="283"/>
      </w:pPr>
      <w:r>
        <w:rPr>
          <w:color w:val="004EA8"/>
        </w:rPr>
        <w:t>•</w:t>
        <w:tab/>
      </w:r>
      <w:r>
        <w:rPr/>
        <w:t xml:space="preserve">Reject. The checker enters the remarks and clicks </w:t>
      </w:r>
      <w:r>
        <w:rPr>
          <w:b/>
        </w:rPr>
        <w:t>Reject</w:t>
      </w:r>
      <w:r>
        <w:rPr/>
        <w:t>; the entry is unchanged.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maker never approves.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decided change is read-only.</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Checker is the maker</w:t>
            </w:r>
          </w:p>
        </w:tc>
        <w:tc>
          <w:tcPr>
            <w:tcW w:type="dxa" w:w="4079"/>
            <w:tcMar>
              <w:top w:w="50" w:type="dxa"/>
              <w:bottom w:w="50" w:type="dxa"/>
              <w:left w:w="90" w:type="dxa"/>
              <w:right w:w="90" w:type="dxa"/>
            </w:tcMar>
          </w:tcPr>
          <w:p>
            <w:pPr>
              <w:pStyle w:val="BDOITable"/>
            </w:pPr>
            <w:r>
              <w:rPr>
                <w:sz w:val="18"/>
              </w:rPr>
              <w:t>A list change is approved by someone other than its maker</w:t>
            </w:r>
          </w:p>
        </w:tc>
        <w:tc>
          <w:tcPr>
            <w:tcW w:type="dxa" w:w="3286"/>
            <w:tcMar>
              <w:top w:w="50" w:type="dxa"/>
              <w:bottom w:w="50" w:type="dxa"/>
              <w:left w:w="90" w:type="dxa"/>
              <w:right w:w="90" w:type="dxa"/>
            </w:tcMar>
          </w:tcPr>
          <w:p>
            <w:pPr>
              <w:pStyle w:val="BDOITable"/>
            </w:pPr>
            <w:r>
              <w:rPr>
                <w:sz w:val="18"/>
              </w:rPr>
              <w:t>To be assigned at build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Reject without remarks</w:t>
            </w:r>
          </w:p>
        </w:tc>
        <w:tc>
          <w:tcPr>
            <w:tcW w:type="dxa" w:w="4079"/>
            <w:tcMar>
              <w:top w:w="50" w:type="dxa"/>
              <w:bottom w:w="50" w:type="dxa"/>
              <w:left w:w="90" w:type="dxa"/>
              <w:right w:w="90" w:type="dxa"/>
            </w:tcMar>
            <w:shd w:val="clear" w:color="auto" w:fill="E5F5FF"/>
          </w:tcPr>
          <w:p>
            <w:pPr>
              <w:pStyle w:val="BDOITable"/>
            </w:pPr>
            <w:r>
              <w:rPr>
                <w:sz w:val="18"/>
              </w:rPr>
              <w:t>Enter the remarks for the rejection</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The maker is notified of the decision.</w:t>
      </w:r>
    </w:p>
    <w:p>
      <w:pPr>
        <w:pStyle w:val="BDOILabel"/>
      </w:pPr>
      <w:r>
        <w:rPr/>
        <w:t>Audit</w:t>
      </w:r>
    </w:p>
    <w:p>
      <w:pPr>
        <w:tabs>
          <w:tab w:pos="312" w:val="left"/>
        </w:tabs>
        <w:spacing w:after="120"/>
        <w:ind w:left="312" w:hanging="283"/>
      </w:pPr>
      <w:r>
        <w:rPr>
          <w:color w:val="004EA8"/>
        </w:rPr>
        <w:t>•</w:t>
        <w:tab/>
      </w:r>
      <w:r>
        <w:rPr/>
        <w:t>Decision, checker and time recorded on the change record (insert-only).</w:t>
      </w:r>
    </w:p>
    <w:p>
      <w:pPr>
        <w:pStyle w:val="BDOILabel"/>
      </w:pPr>
      <w:r>
        <w:rPr/>
        <w:t>Acceptance criteria</w:t>
      </w:r>
    </w:p>
    <w:p>
      <w:pPr>
        <w:tabs>
          <w:tab w:pos="312" w:val="left"/>
        </w:tabs>
        <w:spacing w:after="40"/>
        <w:ind w:left="312" w:hanging="283"/>
      </w:pPr>
      <w:r>
        <w:rPr>
          <w:color w:val="004EA8"/>
        </w:rPr>
        <w:t>1.</w:t>
        <w:tab/>
      </w:r>
      <w:r>
        <w:rPr/>
        <w:t>An approved new entry is ACTIVE and the next delta screening matches clients against it.</w:t>
      </w:r>
    </w:p>
    <w:p>
      <w:pPr>
        <w:tabs>
          <w:tab w:pos="312" w:val="left"/>
        </w:tabs>
        <w:spacing w:after="120"/>
        <w:ind w:left="312" w:hanging="283"/>
      </w:pPr>
      <w:r>
        <w:rPr>
          <w:color w:val="004EA8"/>
        </w:rPr>
        <w:t>2.</w:t>
        <w:tab/>
      </w:r>
      <w:r>
        <w:rPr/>
        <w:t>A rejected change leaves the entry as it was and shows the checker's remarks.</w:t>
      </w:r>
    </w:p>
    <w:p>
      <w:pPr>
        <w:pStyle w:val="Heading2"/>
      </w:pPr>
      <w:bookmarkStart w:id="134" w:name="_Toc000134"/>
      <w:r>
        <w:rPr/>
        <w:t>4.4 Matching, risk tagging and case creation</w:t>
      </w:r>
      <w:bookmarkEnd w:id="134"/>
    </w:p>
    <w:p>
      <w:pPr>
        <w:pStyle w:val="Heading3"/>
      </w:pPr>
      <w:bookmarkStart w:id="135" w:name="_Toc000135"/>
      <w:r>
        <w:rPr/>
        <w:t>FR-SS-030 Trigger client matching</w:t>
      </w:r>
      <w:bookmarkEnd w:id="13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SNSRP-602 (p.14-15), SNSRP-303 (p.14)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Screening Home (last runs); client page (Screening tab)</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Events client registered, client identity changed, account submitted; job SCR_PERIODIC_SCREENING</w:t>
            </w:r>
          </w:p>
        </w:tc>
      </w:tr>
    </w:tbl>
    <w:p>
      <w:pPr>
        <w:pStyle w:val="BDOISpacer"/>
      </w:pPr>
    </w:p>
    <w:p>
      <w:pPr>
        <w:pStyle w:val="BDOILabel"/>
      </w:pPr>
      <w:r>
        <w:rPr/>
        <w:t>Description</w:t>
      </w:r>
    </w:p>
    <w:p>
      <w:r>
        <w:rPr/>
        <w:t>Matching starts without user action. When a client is created, BIBS screens the new client only, with the active matching criteria and the active list. When a client's identity data changes or the client applies for an account, BIBS screens that client. When the batch window starts, BIBS screens every eligible client in scope against the entries changed since the last run, and once a month against the full list.</w:t>
      </w:r>
    </w:p>
    <w:p>
      <w:r>
        <w:rPr/>
        <w:t>Eligible clients are those whose status is in parameter SCR_SCREENING_SCOPE (default prospects and confirmed clients); inactive clients are excluded (SNSRP-602 AC2).</w:t>
      </w:r>
    </w:p>
    <w:p>
      <w:r>
        <w:rPr/>
        <w:t>Every run is logged - trigger, scope, configuration version, clients and entries screened, matches, cases opened, status, start and end time.</w:t>
      </w:r>
    </w:p>
    <w:p>
      <w:pPr>
        <w:pStyle w:val="BDOILabel"/>
      </w:pPr>
      <w:r>
        <w:rPr/>
        <w:t>Preconditions</w:t>
      </w:r>
    </w:p>
    <w:p>
      <w:pPr>
        <w:tabs>
          <w:tab w:pos="312" w:val="left"/>
        </w:tabs>
        <w:spacing w:after="120"/>
        <w:ind w:left="312" w:hanging="283"/>
      </w:pPr>
      <w:r>
        <w:rPr>
          <w:color w:val="004EA8"/>
        </w:rPr>
        <w:t>•</w:t>
        <w:tab/>
      </w:r>
      <w:r>
        <w:rPr/>
        <w:t>An ACTIVE matching-criteria version exists.</w:t>
      </w:r>
    </w:p>
    <w:p>
      <w:pPr>
        <w:pStyle w:val="BDOILabel"/>
      </w:pPr>
      <w:r>
        <w:rPr/>
        <w:t>Main flow</w:t>
      </w:r>
    </w:p>
    <w:p>
      <w:pPr>
        <w:tabs>
          <w:tab w:pos="312" w:val="left"/>
        </w:tabs>
        <w:spacing w:after="40"/>
        <w:ind w:left="312" w:hanging="283"/>
      </w:pPr>
      <w:r>
        <w:rPr>
          <w:color w:val="004EA8"/>
        </w:rPr>
        <w:t>1.</w:t>
        <w:tab/>
      </w:r>
      <w:r>
        <w:rPr/>
        <w:t>A trigger fires (client created, identity changed, account submitted, list change or batch window).</w:t>
      </w:r>
    </w:p>
    <w:p>
      <w:pPr>
        <w:tabs>
          <w:tab w:pos="312" w:val="left"/>
        </w:tabs>
        <w:spacing w:after="40"/>
        <w:ind w:left="312" w:hanging="283"/>
      </w:pPr>
      <w:r>
        <w:rPr>
          <w:color w:val="004EA8"/>
        </w:rPr>
        <w:t>2.</w:t>
        <w:tab/>
      </w:r>
      <w:r>
        <w:rPr/>
        <w:t>BIBS starts a screening run with the active configuration.</w:t>
      </w:r>
    </w:p>
    <w:p>
      <w:pPr>
        <w:tabs>
          <w:tab w:pos="312" w:val="left"/>
        </w:tabs>
        <w:spacing w:after="40"/>
        <w:ind w:left="312" w:hanging="283"/>
      </w:pPr>
      <w:r>
        <w:rPr>
          <w:color w:val="004EA8"/>
        </w:rPr>
        <w:t>3.</w:t>
        <w:tab/>
      </w:r>
      <w:r>
        <w:rPr/>
        <w:t>BIBS matches the clients in scope (FR-SS-031) and applies the risk rules (FR-SS-033).</w:t>
      </w:r>
    </w:p>
    <w:p>
      <w:pPr>
        <w:tabs>
          <w:tab w:pos="312" w:val="left"/>
        </w:tabs>
        <w:spacing w:after="120"/>
        <w:ind w:left="312" w:hanging="283"/>
      </w:pPr>
      <w:r>
        <w:rPr>
          <w:color w:val="004EA8"/>
        </w:rPr>
        <w:t>4.</w:t>
        <w:tab/>
      </w:r>
      <w:r>
        <w:rPr/>
        <w:t>BIBS writes the run log.</w:t>
      </w:r>
    </w:p>
    <w:p>
      <w:pPr>
        <w:pStyle w:val="BDOILabel"/>
      </w:pPr>
      <w:r>
        <w:rPr/>
        <w:t>Alternate and exception flows</w:t>
      </w:r>
    </w:p>
    <w:p>
      <w:pPr>
        <w:tabs>
          <w:tab w:pos="312" w:val="left"/>
        </w:tabs>
        <w:spacing w:after="40"/>
        <w:ind w:left="312" w:hanging="283"/>
      </w:pPr>
      <w:r>
        <w:rPr>
          <w:color w:val="004EA8"/>
        </w:rPr>
        <w:t>•</w:t>
        <w:tab/>
      </w:r>
      <w:r>
        <w:rPr/>
        <w:t>No active matching version. The run is not started; alert SCR_NO_ACTIVE_CONFIG is raised.</w:t>
      </w:r>
    </w:p>
    <w:p>
      <w:pPr>
        <w:tabs>
          <w:tab w:pos="312" w:val="left"/>
        </w:tabs>
        <w:spacing w:after="120"/>
        <w:ind w:left="312" w:hanging="283"/>
      </w:pPr>
      <w:r>
        <w:rPr>
          <w:color w:val="004EA8"/>
        </w:rPr>
        <w:t>•</w:t>
        <w:tab/>
      </w:r>
      <w:r>
        <w:rPr/>
        <w:t>A client created in bulk. Each created client is screened; the runs are grouped under the bulk job.</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Re-running the same client, entry version and configuration version produces no second match (idempotent).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Client statuses in scope of the batch window.</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SCR_SCREENING_SCOPE (SQ11)</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Batch window default 01:30 daily; full re-screen on day SCR_FULL_RESCREEN_DAY of the month.</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Job cron; parameter SCR_FULL_RESCREEN_DAY</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Screening runs after the client or account transaction is saved and never delays it.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 for the run itself; matches and cases notify as in FR-SS-034 and FR-SS-080.</w:t>
      </w:r>
    </w:p>
    <w:p>
      <w:pPr>
        <w:pStyle w:val="BDOILabel"/>
      </w:pPr>
      <w:r>
        <w:rPr/>
        <w:t>Audit</w:t>
      </w:r>
    </w:p>
    <w:p>
      <w:pPr>
        <w:tabs>
          <w:tab w:pos="312" w:val="left"/>
        </w:tabs>
        <w:spacing w:after="120"/>
        <w:ind w:left="312" w:hanging="283"/>
      </w:pPr>
      <w:r>
        <w:rPr>
          <w:color w:val="004EA8"/>
        </w:rPr>
        <w:t>•</w:t>
        <w:tab/>
      </w:r>
      <w:r>
        <w:rPr/>
        <w:t>Each run is logged with its counts; each match with its run (SNSRP-602 'all activities are logged and traceable').</w:t>
      </w:r>
    </w:p>
    <w:p>
      <w:pPr>
        <w:pStyle w:val="BDOILabel"/>
      </w:pPr>
      <w:r>
        <w:rPr/>
        <w:t>Acceptance criteria</w:t>
      </w:r>
    </w:p>
    <w:p>
      <w:pPr>
        <w:tabs>
          <w:tab w:pos="312" w:val="left"/>
        </w:tabs>
        <w:spacing w:after="40"/>
        <w:ind w:left="312" w:hanging="283"/>
      </w:pPr>
      <w:r>
        <w:rPr>
          <w:color w:val="004EA8"/>
        </w:rPr>
        <w:t>1.</w:t>
        <w:tab/>
      </w:r>
      <w:r>
        <w:rPr/>
        <w:t>Creating a new client starts a run for that client only, with no user action.</w:t>
      </w:r>
    </w:p>
    <w:p>
      <w:pPr>
        <w:tabs>
          <w:tab w:pos="312" w:val="left"/>
        </w:tabs>
        <w:spacing w:after="40"/>
        <w:ind w:left="312" w:hanging="283"/>
      </w:pPr>
      <w:r>
        <w:rPr>
          <w:color w:val="004EA8"/>
        </w:rPr>
        <w:t>2.</w:t>
        <w:tab/>
      </w:r>
      <w:r>
        <w:rPr/>
        <w:t>The batch run processes all prospects and confirmed clients and no inactive client.</w:t>
      </w:r>
    </w:p>
    <w:p>
      <w:pPr>
        <w:tabs>
          <w:tab w:pos="312" w:val="left"/>
        </w:tabs>
        <w:spacing w:after="120"/>
        <w:ind w:left="312" w:hanging="283"/>
      </w:pPr>
      <w:r>
        <w:rPr>
          <w:color w:val="004EA8"/>
        </w:rPr>
        <w:t>3.</w:t>
        <w:tab/>
      </w:r>
      <w:r>
        <w:rPr/>
        <w:t>The run log shows trigger, configuration version and counts.</w:t>
      </w:r>
    </w:p>
    <w:p>
      <w:pPr>
        <w:pStyle w:val="Heading3"/>
      </w:pPr>
      <w:bookmarkStart w:id="136" w:name="_Toc000136"/>
      <w:r>
        <w:rPr/>
        <w:t>FR-SS-031 Match client names against the list</w:t>
      </w:r>
      <w:bookmarkEnd w:id="13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SNSRP-301 (p.14)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Matches; Case (Matches tab); client page (Screening tab)</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Matching engine (name normaliser, name keys, scorer)</w:t>
            </w:r>
          </w:p>
        </w:tc>
      </w:tr>
    </w:tbl>
    <w:p>
      <w:pPr>
        <w:pStyle w:val="BDOISpacer"/>
      </w:pPr>
    </w:p>
    <w:p>
      <w:pPr>
        <w:pStyle w:val="BDOILabel"/>
      </w:pPr>
      <w:r>
        <w:rPr/>
        <w:t>Description</w:t>
      </w:r>
    </w:p>
    <w:p>
      <w:r>
        <w:rPr/>
        <w:t>BIBS normalises the client's name and the entry's names and aliases, finds candidate pairs through blocking keys (name tokens and phonetic keys) and scores each pair with the algorithms of the active criteria. When a pair meets the criteria, BIBS records a match - client, entry and entry version, score, algorithm, matched fields and status POTENTIAL.</w:t>
      </w:r>
    </w:p>
    <w:p>
      <w:r>
        <w:rPr/>
        <w:t>Birth date, nationality and ID numbers, where held on both sides and selected in the criteria, raise or lower the score. A pair suppressed as a false positive for the same entry version is skipped (FR-SS-035).</w:t>
      </w:r>
    </w:p>
    <w:p>
      <w:pPr>
        <w:pStyle w:val="BDOILabel"/>
      </w:pPr>
      <w:r>
        <w:rPr/>
        <w:t>Preconditions</w:t>
      </w:r>
    </w:p>
    <w:p>
      <w:pPr>
        <w:tabs>
          <w:tab w:pos="312" w:val="left"/>
        </w:tabs>
        <w:spacing w:after="120"/>
        <w:ind w:left="312" w:hanging="283"/>
      </w:pPr>
      <w:r>
        <w:rPr>
          <w:color w:val="004EA8"/>
        </w:rPr>
        <w:t>•</w:t>
        <w:tab/>
      </w:r>
      <w:r>
        <w:rPr/>
        <w:t>A screening run is in progress (FR-SS-030).</w:t>
      </w:r>
    </w:p>
    <w:p>
      <w:pPr>
        <w:pStyle w:val="BDOILabel"/>
      </w:pPr>
      <w:r>
        <w:rPr/>
        <w:t>Main flow</w:t>
      </w:r>
    </w:p>
    <w:p>
      <w:pPr>
        <w:tabs>
          <w:tab w:pos="312" w:val="left"/>
        </w:tabs>
        <w:spacing w:after="40"/>
        <w:ind w:left="312" w:hanging="283"/>
      </w:pPr>
      <w:r>
        <w:rPr>
          <w:color w:val="004EA8"/>
        </w:rPr>
        <w:t>1.</w:t>
        <w:tab/>
      </w:r>
      <w:r>
        <w:rPr/>
        <w:t>BIBS builds the candidate pairs of the clients in scope.</w:t>
      </w:r>
    </w:p>
    <w:p>
      <w:pPr>
        <w:tabs>
          <w:tab w:pos="312" w:val="left"/>
        </w:tabs>
        <w:spacing w:after="40"/>
        <w:ind w:left="312" w:hanging="283"/>
      </w:pPr>
      <w:r>
        <w:rPr>
          <w:color w:val="004EA8"/>
        </w:rPr>
        <w:t>2.</w:t>
        <w:tab/>
      </w:r>
      <w:r>
        <w:rPr/>
        <w:t>BIBS scores each pair.</w:t>
      </w:r>
    </w:p>
    <w:p>
      <w:pPr>
        <w:tabs>
          <w:tab w:pos="312" w:val="left"/>
        </w:tabs>
        <w:spacing w:after="40"/>
        <w:ind w:left="312" w:hanging="283"/>
      </w:pPr>
      <w:r>
        <w:rPr>
          <w:color w:val="004EA8"/>
        </w:rPr>
        <w:t>3.</w:t>
        <w:tab/>
      </w:r>
      <w:r>
        <w:rPr/>
        <w:t>BIBS records a match for each pair that meets the threshold.</w:t>
      </w:r>
    </w:p>
    <w:p>
      <w:pPr>
        <w:tabs>
          <w:tab w:pos="312" w:val="left"/>
        </w:tabs>
        <w:spacing w:after="120"/>
        <w:ind w:left="312" w:hanging="283"/>
      </w:pPr>
      <w:r>
        <w:rPr>
          <w:color w:val="004EA8"/>
        </w:rPr>
        <w:t>4.</w:t>
        <w:tab/>
      </w:r>
      <w:r>
        <w:rPr/>
        <w:t>BIBS passes the matches to the risk rules (FR-SS-033) and case creation (FR-SS-034).</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Match statuses - POTENTIAL, TRUE_MATCH, FALSE_POSITIVE.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One match per client, entry, entry version and configuration version.</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 changed entry (new entry version) is matched again, even after an earlier false positive.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Matches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Client</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Client master</w:t>
            </w:r>
          </w:p>
        </w:tc>
        <w:tc>
          <w:tcPr>
            <w:tcW w:type="dxa" w:w="3286"/>
            <w:tcMar>
              <w:top w:w="50" w:type="dxa"/>
              <w:bottom w:w="50" w:type="dxa"/>
              <w:left w:w="90" w:type="dxa"/>
              <w:right w:w="90" w:type="dxa"/>
            </w:tcMar>
          </w:tcPr>
          <w:p>
            <w:pPr>
              <w:pStyle w:val="BDOITable"/>
            </w:pPr>
            <w:r>
              <w:rPr>
                <w:sz w:val="18"/>
              </w:rPr>
              <w:t>Name and code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List entry</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Watchlist</w:t>
            </w:r>
          </w:p>
        </w:tc>
        <w:tc>
          <w:tcPr>
            <w:tcW w:type="dxa" w:w="3286"/>
            <w:tcMar>
              <w:top w:w="50" w:type="dxa"/>
              <w:bottom w:w="50" w:type="dxa"/>
              <w:left w:w="90" w:type="dxa"/>
              <w:right w:w="90" w:type="dxa"/>
            </w:tcMar>
            <w:shd w:val="clear" w:color="auto" w:fill="E5F5FF"/>
          </w:tcPr>
          <w:p>
            <w:pPr>
              <w:pStyle w:val="BDOITable"/>
            </w:pPr>
            <w:r>
              <w:rPr>
                <w:sz w:val="18"/>
              </w:rPr>
              <w:t>Name, source, list type</w:t>
            </w:r>
          </w:p>
        </w:tc>
      </w:tr>
      <w:tr>
        <w:trPr>
          <w:cantSplit w:val="true"/>
        </w:trPr>
        <w:tc>
          <w:tcPr>
            <w:tcW w:type="dxa" w:w="1926"/>
            <w:tcMar>
              <w:top w:w="50" w:type="dxa"/>
              <w:bottom w:w="50" w:type="dxa"/>
              <w:left w:w="90" w:type="dxa"/>
              <w:right w:w="90" w:type="dxa"/>
            </w:tcMar>
          </w:tcPr>
          <w:p>
            <w:pPr>
              <w:pStyle w:val="BDOITable"/>
            </w:pPr>
            <w:r>
              <w:rPr>
                <w:sz w:val="18"/>
              </w:rPr>
              <w:t>Score / algorithm</w:t>
            </w:r>
          </w:p>
        </w:tc>
        <w:tc>
          <w:tcPr>
            <w:tcW w:type="dxa" w:w="1190"/>
            <w:tcMar>
              <w:top w:w="50" w:type="dxa"/>
              <w:bottom w:w="50" w:type="dxa"/>
              <w:left w:w="90" w:type="dxa"/>
              <w:right w:w="90" w:type="dxa"/>
            </w:tcMar>
          </w:tcPr>
          <w:p>
            <w:pPr>
              <w:pStyle w:val="BDOITable"/>
            </w:pPr>
            <w:r>
              <w:rPr>
                <w:sz w:val="18"/>
              </w:rPr>
              <w:t>Number / Text</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Score 0 to 1</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Matched fields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For example name, birth date</w:t>
            </w:r>
          </w:p>
        </w:tc>
      </w:tr>
      <w:tr>
        <w:trPr>
          <w:cantSplit w:val="true"/>
        </w:trPr>
        <w:tc>
          <w:tcPr>
            <w:tcW w:type="dxa" w:w="1926"/>
            <w:tcMar>
              <w:top w:w="50" w:type="dxa"/>
              <w:bottom w:w="50" w:type="dxa"/>
              <w:left w:w="90" w:type="dxa"/>
              <w:right w:w="90" w:type="dxa"/>
            </w:tcMar>
          </w:tcPr>
          <w:p>
            <w:pPr>
              <w:pStyle w:val="BDOITable"/>
            </w:pPr>
            <w:r>
              <w:rPr>
                <w:sz w:val="18"/>
              </w:rPr>
              <w:t>Status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POTENTIAL, TRUE_MATCH, FALSE_POSITIVE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Case</w:t>
            </w:r>
          </w:p>
        </w:tc>
        <w:tc>
          <w:tcPr>
            <w:tcW w:type="dxa" w:w="1190"/>
            <w:tcMar>
              <w:top w:w="50" w:type="dxa"/>
              <w:bottom w:w="50" w:type="dxa"/>
              <w:left w:w="90" w:type="dxa"/>
              <w:right w:w="90" w:type="dxa"/>
            </w:tcMar>
            <w:shd w:val="clear" w:color="auto" w:fill="E5F5FF"/>
          </w:tcPr>
          <w:p>
            <w:pPr>
              <w:pStyle w:val="BDOITable"/>
            </w:pPr>
            <w:r>
              <w:rPr>
                <w:sz w:val="18"/>
              </w:rPr>
              <w:t>Link</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Case number when cased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match is stored with run, score and fields; status changes are audited.</w:t>
      </w:r>
    </w:p>
    <w:p>
      <w:pPr>
        <w:pStyle w:val="BDOILabel"/>
      </w:pPr>
      <w:r>
        <w:rPr/>
        <w:t>Acceptance criteria</w:t>
      </w:r>
    </w:p>
    <w:p>
      <w:pPr>
        <w:tabs>
          <w:tab w:pos="312" w:val="left"/>
        </w:tabs>
        <w:spacing w:after="40"/>
        <w:ind w:left="312" w:hanging="283"/>
      </w:pPr>
      <w:r>
        <w:rPr>
          <w:color w:val="004EA8"/>
        </w:rPr>
        <w:t>1.</w:t>
        <w:tab/>
      </w:r>
      <w:r>
        <w:rPr/>
        <w:t>A client named "Juan Dela Cruz" matches a list entry "Juan de la Cruz" by the phonetic rule and a match is recorded with its score.</w:t>
      </w:r>
    </w:p>
    <w:p>
      <w:pPr>
        <w:tabs>
          <w:tab w:pos="312" w:val="left"/>
        </w:tabs>
        <w:spacing w:after="40"/>
        <w:ind w:left="312" w:hanging="283"/>
      </w:pPr>
      <w:r>
        <w:rPr>
          <w:color w:val="004EA8"/>
        </w:rPr>
        <w:t>2.</w:t>
        <w:tab/>
      </w:r>
      <w:r>
        <w:rPr/>
        <w:t>A pair below the threshold records no match.</w:t>
      </w:r>
    </w:p>
    <w:p>
      <w:pPr>
        <w:tabs>
          <w:tab w:pos="312" w:val="left"/>
        </w:tabs>
        <w:spacing w:after="120"/>
        <w:ind w:left="312" w:hanging="283"/>
      </w:pPr>
      <w:r>
        <w:rPr>
          <w:color w:val="004EA8"/>
        </w:rPr>
        <w:t>3.</w:t>
        <w:tab/>
      </w:r>
      <w:r>
        <w:rPr/>
        <w:t>A second run with the same versions records no duplicate match.</w:t>
      </w:r>
    </w:p>
    <w:p>
      <w:pPr>
        <w:pStyle w:val="Heading3"/>
      </w:pPr>
      <w:bookmarkStart w:id="137" w:name="_Toc000137"/>
      <w:r>
        <w:rPr/>
        <w:t>FR-SS-032 Review potential matches</w:t>
      </w:r>
      <w:bookmarkEnd w:id="13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SNSRP-301 (p.14), SNSRP-304 (p.14)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Investigator; Compliance Officer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Matches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Match decision (open case, false positive)</w:t>
            </w:r>
          </w:p>
        </w:tc>
      </w:tr>
    </w:tbl>
    <w:p>
      <w:pPr>
        <w:pStyle w:val="BDOISpacer"/>
      </w:pPr>
    </w:p>
    <w:p>
      <w:pPr>
        <w:pStyle w:val="BDOILabel"/>
      </w:pPr>
      <w:r>
        <w:rPr/>
        <w:t>Description</w:t>
      </w:r>
    </w:p>
    <w:p>
      <w:r>
        <w:rPr/>
        <w:t>Potential matches below the case threshold are listed on the Matches screen with their score and matched fields. The Investigator opens a case for a match, or marks it a false positive with justification and evidence (FR-SS-035). This keeps weak matches on common names from opening cases while leaving them visible.</w:t>
      </w:r>
    </w:p>
    <w:p>
      <w:pPr>
        <w:pStyle w:val="BDOILabel"/>
      </w:pPr>
      <w:r>
        <w:rPr/>
        <w:t>Preconditions</w:t>
      </w:r>
    </w:p>
    <w:p>
      <w:pPr>
        <w:tabs>
          <w:tab w:pos="312" w:val="left"/>
        </w:tabs>
        <w:spacing w:after="120"/>
        <w:ind w:left="312" w:hanging="283"/>
      </w:pPr>
      <w:r>
        <w:rPr>
          <w:color w:val="004EA8"/>
        </w:rPr>
        <w:t>•</w:t>
        <w:tab/>
      </w:r>
      <w:r>
        <w:rPr/>
        <w:t>The user has SCR_INVESTIGATE.</w:t>
      </w:r>
    </w:p>
    <w:p>
      <w:pPr>
        <w:pStyle w:val="BDOILabel"/>
      </w:pPr>
      <w:r>
        <w:rPr/>
        <w:t>Main flow</w:t>
      </w:r>
    </w:p>
    <w:p>
      <w:pPr>
        <w:tabs>
          <w:tab w:pos="312" w:val="left"/>
        </w:tabs>
        <w:spacing w:after="40"/>
        <w:ind w:left="312" w:hanging="283"/>
      </w:pPr>
      <w:r>
        <w:rPr>
          <w:color w:val="004EA8"/>
        </w:rPr>
        <w:t>1.</w:t>
        <w:tab/>
      </w:r>
      <w:r>
        <w:rPr/>
        <w:t>The Investigator opens Matches and filters by score, list type or client.</w:t>
      </w:r>
    </w:p>
    <w:p>
      <w:pPr>
        <w:tabs>
          <w:tab w:pos="312" w:val="left"/>
        </w:tabs>
        <w:spacing w:after="40"/>
        <w:ind w:left="312" w:hanging="283"/>
      </w:pPr>
      <w:r>
        <w:rPr>
          <w:color w:val="004EA8"/>
        </w:rPr>
        <w:t>2.</w:t>
        <w:tab/>
      </w:r>
      <w:r>
        <w:rPr/>
        <w:t>The Investigator compares the client and the entry side by side.</w:t>
      </w:r>
    </w:p>
    <w:p>
      <w:pPr>
        <w:tabs>
          <w:tab w:pos="312" w:val="left"/>
        </w:tabs>
        <w:spacing w:after="120"/>
        <w:ind w:left="312" w:hanging="283"/>
      </w:pPr>
      <w:r>
        <w:rPr>
          <w:color w:val="004EA8"/>
        </w:rPr>
        <w:t>3.</w:t>
        <w:tab/>
      </w:r>
      <w:r>
        <w:rPr/>
        <w:t xml:space="preserve">The Investigator clicks </w:t>
      </w:r>
      <w:r>
        <w:rPr>
          <w:b/>
        </w:rPr>
        <w:t>Open Case</w:t>
      </w:r>
      <w:r>
        <w:rPr/>
        <w:t xml:space="preserve"> or </w:t>
      </w:r>
      <w:r>
        <w:rPr>
          <w:b/>
        </w:rPr>
        <w:t>Mark False Positive</w:t>
      </w:r>
      <w:r>
        <w:rPr/>
        <w:t>.</w:t>
      </w:r>
    </w:p>
    <w:p>
      <w:pPr>
        <w:pStyle w:val="BDOILabel"/>
      </w:pPr>
      <w:r>
        <w:rPr/>
        <w:t>Alternate and exception flows</w:t>
      </w:r>
    </w:p>
    <w:p>
      <w:pPr>
        <w:tabs>
          <w:tab w:pos="312" w:val="left"/>
        </w:tabs>
        <w:spacing w:after="120"/>
        <w:ind w:left="312" w:hanging="283"/>
      </w:pPr>
      <w:r>
        <w:rPr>
          <w:color w:val="004EA8"/>
        </w:rPr>
        <w:t>•</w:t>
        <w:tab/>
      </w:r>
      <w:r>
        <w:rPr/>
        <w:t xml:space="preserve">The client already has an open case of the same type. </w:t>
      </w:r>
      <w:r>
        <w:rPr>
          <w:b/>
        </w:rPr>
        <w:t>Open Case</w:t>
      </w:r>
      <w:r>
        <w:rPr/>
        <w:t xml:space="preserve"> adds the match to that case.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open case per client and case type.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False positive without justification</w:t>
            </w:r>
          </w:p>
        </w:tc>
        <w:tc>
          <w:tcPr>
            <w:tcW w:type="dxa" w:w="4079"/>
            <w:tcMar>
              <w:top w:w="50" w:type="dxa"/>
              <w:bottom w:w="50" w:type="dxa"/>
              <w:left w:w="90" w:type="dxa"/>
              <w:right w:w="90" w:type="dxa"/>
            </w:tcMar>
          </w:tcPr>
          <w:p>
            <w:pPr>
              <w:pStyle w:val="BDOITable"/>
            </w:pPr>
            <w:r>
              <w:rPr>
                <w:sz w:val="18"/>
              </w:rPr>
              <w:t>Enter the justification and attach the evidence</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 case opened from the screen notifies its assignee (FR-SS-080).</w:t>
      </w:r>
    </w:p>
    <w:p>
      <w:pPr>
        <w:pStyle w:val="BDOILabel"/>
      </w:pPr>
      <w:r>
        <w:rPr/>
        <w:t>Audit</w:t>
      </w:r>
    </w:p>
    <w:p>
      <w:pPr>
        <w:tabs>
          <w:tab w:pos="312" w:val="left"/>
        </w:tabs>
        <w:spacing w:after="120"/>
        <w:ind w:left="312" w:hanging="283"/>
      </w:pPr>
      <w:r>
        <w:rPr>
          <w:color w:val="004EA8"/>
        </w:rPr>
        <w:t>•</w:t>
        <w:tab/>
      </w:r>
      <w:r>
        <w:rPr/>
        <w:t>Decision on each match recorded with user and time.</w:t>
      </w:r>
    </w:p>
    <w:p>
      <w:pPr>
        <w:pStyle w:val="BDOILabel"/>
      </w:pPr>
      <w:r>
        <w:rPr/>
        <w:t>Acceptance criteria</w:t>
      </w:r>
    </w:p>
    <w:p>
      <w:pPr>
        <w:tabs>
          <w:tab w:pos="312" w:val="left"/>
        </w:tabs>
        <w:spacing w:after="40"/>
        <w:ind w:left="312" w:hanging="283"/>
      </w:pPr>
      <w:r>
        <w:rPr>
          <w:color w:val="004EA8"/>
        </w:rPr>
        <w:t>1.</w:t>
        <w:tab/>
      </w:r>
      <w:r>
        <w:rPr/>
        <w:t>A potential match marked as false positive leaves the list and is not raised again for the same entry version.</w:t>
      </w:r>
    </w:p>
    <w:p>
      <w:pPr>
        <w:tabs>
          <w:tab w:pos="312" w:val="left"/>
        </w:tabs>
        <w:spacing w:after="120"/>
        <w:ind w:left="312" w:hanging="283"/>
      </w:pPr>
      <w:r>
        <w:rPr>
          <w:color w:val="004EA8"/>
        </w:rPr>
        <w:t>2.</w:t>
        <w:tab/>
      </w:r>
      <w:r>
        <w:rPr/>
        <w:t>Opening a case from a match for a client with an open case adds the match to that case.</w:t>
      </w:r>
    </w:p>
    <w:p>
      <w:pPr>
        <w:pStyle w:val="Heading3"/>
      </w:pPr>
      <w:bookmarkStart w:id="138" w:name="_Toc000138"/>
      <w:r>
        <w:rPr/>
        <w:t>FR-SS-033 Tag the client risk profile automatically</w:t>
      </w:r>
      <w:bookmarkEnd w:id="13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SNSRP-302 (p.14)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Client page (Screening tab, risk-profile history); client banner</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Risk rule evaluator; client risk service of the client master</w:t>
            </w:r>
          </w:p>
        </w:tc>
      </w:tr>
    </w:tbl>
    <w:p>
      <w:pPr>
        <w:pStyle w:val="BDOISpacer"/>
      </w:pPr>
    </w:p>
    <w:p>
      <w:pPr>
        <w:pStyle w:val="BDOILabel"/>
      </w:pPr>
      <w:r>
        <w:rPr/>
        <w:t>Description</w:t>
      </w:r>
    </w:p>
    <w:p>
      <w:r>
        <w:rPr/>
        <w:t>After each match or run, BIBS evaluates the active risk rules for the client. When a rule qualifies, BIBS sets the client's risk rating and adds the category's tags (PEP, WATCHLIST_REVIEW) in the client master, with the source "screening", the rule and the match as reference.</w:t>
      </w:r>
    </w:p>
    <w:p>
      <w:r>
        <w:rPr/>
        <w:t>The client master then re-schedules the KYC review when the rating goes up (BRD-1 KYC review cycle). The client banner shows the tags, as today; it warns and does not block (SQ07).</w:t>
      </w:r>
    </w:p>
    <w:p>
      <w:r>
        <w:rPr/>
        <w:t>Each change is written to the client risk-profile history (category, rating, tags, source RULE, rule, match, time).</w:t>
      </w:r>
    </w:p>
    <w:p>
      <w:pPr>
        <w:pStyle w:val="BDOILabel"/>
      </w:pPr>
      <w:r>
        <w:rPr/>
        <w:t>Preconditions</w:t>
      </w:r>
    </w:p>
    <w:p>
      <w:pPr>
        <w:tabs>
          <w:tab w:pos="312" w:val="left"/>
        </w:tabs>
        <w:spacing w:after="120"/>
        <w:ind w:left="312" w:hanging="283"/>
      </w:pPr>
      <w:r>
        <w:rPr>
          <w:color w:val="004EA8"/>
        </w:rPr>
        <w:t>•</w:t>
        <w:tab/>
      </w:r>
      <w:r>
        <w:rPr/>
        <w:t>An ACTIVE risk-rules version exists.</w:t>
      </w:r>
    </w:p>
    <w:p>
      <w:pPr>
        <w:pStyle w:val="BDOILabel"/>
      </w:pPr>
      <w:r>
        <w:rPr/>
        <w:t>Main flow</w:t>
      </w:r>
    </w:p>
    <w:p>
      <w:pPr>
        <w:tabs>
          <w:tab w:pos="312" w:val="left"/>
        </w:tabs>
        <w:spacing w:after="40"/>
        <w:ind w:left="312" w:hanging="283"/>
      </w:pPr>
      <w:r>
        <w:rPr>
          <w:color w:val="004EA8"/>
        </w:rPr>
        <w:t>1.</w:t>
        <w:tab/>
      </w:r>
      <w:r>
        <w:rPr/>
        <w:t>A match is recorded or a run ends.</w:t>
      </w:r>
    </w:p>
    <w:p>
      <w:pPr>
        <w:tabs>
          <w:tab w:pos="312" w:val="left"/>
        </w:tabs>
        <w:spacing w:after="40"/>
        <w:ind w:left="312" w:hanging="283"/>
      </w:pPr>
      <w:r>
        <w:rPr>
          <w:color w:val="004EA8"/>
        </w:rPr>
        <w:t>2.</w:t>
        <w:tab/>
      </w:r>
      <w:r>
        <w:rPr/>
        <w:t>BIBS evaluates the rules by priority for each client concerned.</w:t>
      </w:r>
    </w:p>
    <w:p>
      <w:pPr>
        <w:tabs>
          <w:tab w:pos="312" w:val="left"/>
        </w:tabs>
        <w:spacing w:after="40"/>
        <w:ind w:left="312" w:hanging="283"/>
      </w:pPr>
      <w:r>
        <w:rPr>
          <w:color w:val="004EA8"/>
        </w:rPr>
        <w:t>3.</w:t>
        <w:tab/>
      </w:r>
      <w:r>
        <w:rPr/>
        <w:t>BIBS applies the category's rating and tags to the client and writes the history.</w:t>
      </w:r>
    </w:p>
    <w:p>
      <w:pPr>
        <w:tabs>
          <w:tab w:pos="312" w:val="left"/>
        </w:tabs>
        <w:spacing w:after="120"/>
        <w:ind w:left="312" w:hanging="283"/>
      </w:pPr>
      <w:r>
        <w:rPr>
          <w:color w:val="004EA8"/>
        </w:rPr>
        <w:t>4.</w:t>
        <w:tab/>
      </w:r>
      <w:r>
        <w:rPr/>
        <w:t>BIBS passes the result to case creation (FR-SS-034).</w:t>
      </w:r>
    </w:p>
    <w:p>
      <w:pPr>
        <w:pStyle w:val="BDOILabel"/>
      </w:pPr>
      <w:r>
        <w:rPr/>
        <w:t>Alternate and exception flows</w:t>
      </w:r>
    </w:p>
    <w:p>
      <w:pPr>
        <w:tabs>
          <w:tab w:pos="312" w:val="left"/>
        </w:tabs>
        <w:spacing w:after="40"/>
        <w:ind w:left="312" w:hanging="283"/>
      </w:pPr>
      <w:r>
        <w:rPr>
          <w:color w:val="004EA8"/>
        </w:rPr>
        <w:t>•</w:t>
        <w:tab/>
      </w:r>
      <w:r>
        <w:rPr/>
        <w:t>No rule qualifies. The client profile is unchanged.</w:t>
      </w:r>
    </w:p>
    <w:p>
      <w:pPr>
        <w:tabs>
          <w:tab w:pos="312" w:val="left"/>
        </w:tabs>
        <w:spacing w:after="120"/>
        <w:ind w:left="312" w:hanging="283"/>
      </w:pPr>
      <w:r>
        <w:rPr>
          <w:color w:val="004EA8"/>
        </w:rPr>
        <w:t>•</w:t>
        <w:tab/>
      </w:r>
      <w:r>
        <w:rPr/>
        <w:t>The client already has the same rating and tags. No change is written.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Screening changes the rating and tags only through the client master service; it never writes client records directly.</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rule never lowers a rating set manually with evidence (FR-SS-035) for the same entry version.</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Blocking business on a tag is off (parameter SCR_BLOCK_ON_OPEN_MATCH = false, SQ07).</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SCR_BLOCK_ON_OPEN_MATCH</w:t>
            </w:r>
          </w:p>
        </w:tc>
      </w:tr>
    </w:tbl>
    <w:p>
      <w:pPr>
        <w:pStyle w:val="BDOISpacer"/>
      </w:pPr>
    </w:p>
    <w:p>
      <w:pPr>
        <w:pStyle w:val="BDOILabel"/>
      </w:pPr>
      <w:r>
        <w:rPr/>
        <w:t>Notifications</w:t>
      </w:r>
    </w:p>
    <w:p>
      <w:pPr>
        <w:tabs>
          <w:tab w:pos="312" w:val="left"/>
        </w:tabs>
        <w:spacing w:after="120"/>
        <w:ind w:left="312" w:hanging="283"/>
      </w:pPr>
      <w:r>
        <w:rPr>
          <w:color w:val="004EA8"/>
        </w:rPr>
        <w:t>•</w:t>
        <w:tab/>
      </w:r>
      <w:r>
        <w:rPr/>
        <w:t>None for the tag; the case notifies (FR-SS-080).</w:t>
      </w:r>
    </w:p>
    <w:p>
      <w:pPr>
        <w:pStyle w:val="BDOILabel"/>
      </w:pPr>
      <w:r>
        <w:rPr/>
        <w:t>Audit</w:t>
      </w:r>
    </w:p>
    <w:p>
      <w:pPr>
        <w:tabs>
          <w:tab w:pos="312" w:val="left"/>
        </w:tabs>
        <w:spacing w:after="120"/>
        <w:ind w:left="312" w:hanging="283"/>
      </w:pPr>
      <w:r>
        <w:rPr>
          <w:color w:val="004EA8"/>
        </w:rPr>
        <w:t>•</w:t>
        <w:tab/>
      </w:r>
      <w:r>
        <w:rPr/>
        <w:t>Client audit - 'Risk rating X to Y (screening, rule, match)'; risk-profile history row (insert-only).</w:t>
      </w:r>
    </w:p>
    <w:p>
      <w:pPr>
        <w:pStyle w:val="BDOILabel"/>
      </w:pPr>
      <w:r>
        <w:rPr/>
        <w:t>Acceptance criteria</w:t>
      </w:r>
    </w:p>
    <w:p>
      <w:pPr>
        <w:tabs>
          <w:tab w:pos="312" w:val="left"/>
        </w:tabs>
        <w:spacing w:after="40"/>
        <w:ind w:left="312" w:hanging="283"/>
      </w:pPr>
      <w:r>
        <w:rPr>
          <w:color w:val="004EA8"/>
        </w:rPr>
        <w:t>1.</w:t>
        <w:tab/>
      </w:r>
      <w:r>
        <w:rPr/>
        <w:t>A confirmed sanction match under an active High-risk rule sets the client rating and the WATCHLIST_REVIEW tag automatically.</w:t>
      </w:r>
    </w:p>
    <w:p>
      <w:pPr>
        <w:tabs>
          <w:tab w:pos="312" w:val="left"/>
        </w:tabs>
        <w:spacing w:after="40"/>
        <w:ind w:left="312" w:hanging="283"/>
      </w:pPr>
      <w:r>
        <w:rPr>
          <w:color w:val="004EA8"/>
        </w:rPr>
        <w:t>2.</w:t>
        <w:tab/>
      </w:r>
      <w:r>
        <w:rPr/>
        <w:t>The client's Screening tab shows the rule and match that caused the change.</w:t>
      </w:r>
    </w:p>
    <w:p>
      <w:pPr>
        <w:tabs>
          <w:tab w:pos="312" w:val="left"/>
        </w:tabs>
        <w:spacing w:after="120"/>
        <w:ind w:left="312" w:hanging="283"/>
      </w:pPr>
      <w:r>
        <w:rPr>
          <w:color w:val="004EA8"/>
        </w:rPr>
        <w:t>3.</w:t>
        <w:tab/>
      </w:r>
      <w:r>
        <w:rPr/>
        <w:t>The KYC review date of the client moves to the date of the higher rating.</w:t>
      </w:r>
    </w:p>
    <w:p>
      <w:pPr>
        <w:pStyle w:val="Heading3"/>
      </w:pPr>
      <w:bookmarkStart w:id="139" w:name="_Toc000139"/>
      <w:r>
        <w:rPr/>
        <w:t>FR-SS-034 Create cases automatically</w:t>
      </w:r>
      <w:bookmarkEnd w:id="13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SNSRP-303 (p.14)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Cases; Case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Case service (open); port ActivePolicyQuery</w:t>
            </w:r>
          </w:p>
        </w:tc>
      </w:tr>
    </w:tbl>
    <w:p>
      <w:pPr>
        <w:pStyle w:val="BDOISpacer"/>
      </w:pPr>
    </w:p>
    <w:p>
      <w:pPr>
        <w:pStyle w:val="BDOILabel"/>
      </w:pPr>
      <w:r>
        <w:rPr/>
        <w:t>Description</w:t>
      </w:r>
    </w:p>
    <w:p>
      <w:r>
        <w:rPr/>
        <w:t>A case opens when a client is tagged High-risk or PEP, when a match reaches the case threshold, and when a client applies for an account and screening requires a review. The case gets a number SCR-yyyy-nnnnnn, the client, trigger, case type, risk category, active-policy flag, marketing unit and Unit Head, and is assigned by the assignment matrix (FR-SS-014).</w:t>
      </w:r>
    </w:p>
    <w:p>
      <w:r>
        <w:rPr/>
        <w:t>Only clients with an active policy require a KYC review or EDD. For a client without an active policy, the case type is MONITOR and the UCC and the Investigator are notified (SNSRP-303 AC2).</w:t>
      </w:r>
    </w:p>
    <w:p>
      <w:r>
        <w:rPr/>
        <w:t>The active policy of a client is read through a port. The default reads the client's accounts in status POLICY_ISSUED or BOOKED; BDOI confirms the definition (SQ10).</w:t>
      </w:r>
    </w:p>
    <w:p>
      <w:pPr>
        <w:pStyle w:val="BDOILabel"/>
      </w:pPr>
      <w:r>
        <w:rPr/>
        <w:t>Preconditions</w:t>
      </w:r>
    </w:p>
    <w:p>
      <w:pPr>
        <w:tabs>
          <w:tab w:pos="312" w:val="left"/>
        </w:tabs>
        <w:spacing w:after="120"/>
        <w:ind w:left="312" w:hanging="283"/>
      </w:pPr>
      <w:r>
        <w:rPr>
          <w:color w:val="004EA8"/>
        </w:rPr>
        <w:t>•</w:t>
        <w:tab/>
      </w:r>
      <w:r>
        <w:rPr/>
        <w:t>Risk tagging or matching produced a result that requires a case.</w:t>
      </w:r>
    </w:p>
    <w:p>
      <w:pPr>
        <w:pStyle w:val="BDOILabel"/>
      </w:pPr>
      <w:r>
        <w:rPr/>
        <w:t>Main flow</w:t>
      </w:r>
    </w:p>
    <w:p>
      <w:pPr>
        <w:tabs>
          <w:tab w:pos="312" w:val="left"/>
        </w:tabs>
        <w:spacing w:after="40"/>
        <w:ind w:left="312" w:hanging="283"/>
      </w:pPr>
      <w:r>
        <w:rPr>
          <w:color w:val="004EA8"/>
        </w:rPr>
        <w:t>1.</w:t>
        <w:tab/>
      </w:r>
      <w:r>
        <w:rPr/>
        <w:t>BIBS checks for an open case of the same client and type.</w:t>
      </w:r>
    </w:p>
    <w:p>
      <w:pPr>
        <w:tabs>
          <w:tab w:pos="312" w:val="left"/>
        </w:tabs>
        <w:spacing w:after="40"/>
        <w:ind w:left="312" w:hanging="283"/>
      </w:pPr>
      <w:r>
        <w:rPr>
          <w:color w:val="004EA8"/>
        </w:rPr>
        <w:t>2.</w:t>
        <w:tab/>
      </w:r>
      <w:r>
        <w:rPr/>
        <w:t>BIBS determines the active-policy flag and the case type.</w:t>
      </w:r>
    </w:p>
    <w:p>
      <w:pPr>
        <w:tabs>
          <w:tab w:pos="312" w:val="left"/>
        </w:tabs>
        <w:spacing w:after="40"/>
        <w:ind w:left="312" w:hanging="283"/>
      </w:pPr>
      <w:r>
        <w:rPr>
          <w:color w:val="004EA8"/>
        </w:rPr>
        <w:t>3.</w:t>
        <w:tab/>
      </w:r>
      <w:r>
        <w:rPr/>
        <w:t>BIBS creates the case in stage NEW and routes it to INVESTIGATION with the assignee of the assignment matrix.</w:t>
      </w:r>
    </w:p>
    <w:p>
      <w:pPr>
        <w:tabs>
          <w:tab w:pos="312" w:val="left"/>
        </w:tabs>
        <w:spacing w:after="120"/>
        <w:ind w:left="312" w:hanging="283"/>
      </w:pPr>
      <w:r>
        <w:rPr>
          <w:color w:val="004EA8"/>
        </w:rPr>
        <w:t>4.</w:t>
        <w:tab/>
      </w:r>
      <w:r>
        <w:rPr/>
        <w:t>BIBS notifies the assignee.</w:t>
      </w:r>
    </w:p>
    <w:p>
      <w:pPr>
        <w:pStyle w:val="BDOILabel"/>
      </w:pPr>
      <w:r>
        <w:rPr/>
        <w:t>Alternate and exception flows</w:t>
      </w:r>
    </w:p>
    <w:p>
      <w:pPr>
        <w:tabs>
          <w:tab w:pos="312" w:val="left"/>
        </w:tabs>
        <w:spacing w:after="40"/>
        <w:ind w:left="312" w:hanging="283"/>
      </w:pPr>
      <w:r>
        <w:rPr>
          <w:color w:val="004EA8"/>
        </w:rPr>
        <w:t>•</w:t>
        <w:tab/>
      </w:r>
      <w:r>
        <w:rPr/>
        <w:t>An open case of the same client and type exists. The new match is added to it and the timeline records it.</w:t>
      </w:r>
    </w:p>
    <w:p>
      <w:pPr>
        <w:tabs>
          <w:tab w:pos="312" w:val="left"/>
        </w:tabs>
        <w:spacing w:after="120"/>
        <w:ind w:left="312" w:hanging="283"/>
      </w:pPr>
      <w:r>
        <w:rPr>
          <w:color w:val="004EA8"/>
        </w:rPr>
        <w:t>•</w:t>
        <w:tab/>
      </w:r>
      <w:r>
        <w:rPr/>
        <w:t>No active policy. Case type MONITOR; notice SCR_NO_POLICY_HIT to the UCC and the Investigator.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open case per client and case type.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Case numbers are SCR-&lt;yyyy&gt;-&lt;nnnnnn&gt;.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SCR_CASE_SEQUENCE_PREFIX</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Active policy - accounts in POLICY_ISSUED or BOOKED (default until SQ10).</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ActivePolicyQuery adapter</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The case records the configuration versions in force at creation.</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SCR_CASE_ASSIGNED to the assignee; SCR_NO_POLICY_HIT to the UCC and the Investigator for a client without an active policy.</w:t>
      </w:r>
    </w:p>
    <w:p>
      <w:pPr>
        <w:pStyle w:val="BDOILabel"/>
      </w:pPr>
      <w:r>
        <w:rPr/>
        <w:t>Audit</w:t>
      </w:r>
    </w:p>
    <w:p>
      <w:pPr>
        <w:tabs>
          <w:tab w:pos="312" w:val="left"/>
        </w:tabs>
        <w:spacing w:after="120"/>
        <w:ind w:left="312" w:hanging="283"/>
      </w:pPr>
      <w:r>
        <w:rPr>
          <w:color w:val="004EA8"/>
        </w:rPr>
        <w:t>•</w:t>
        <w:tab/>
      </w:r>
      <w:r>
        <w:rPr/>
        <w:t>Case creation, assignment and scenario recorded on the case timeline.</w:t>
      </w:r>
    </w:p>
    <w:p>
      <w:pPr>
        <w:pStyle w:val="BDOILabel"/>
      </w:pPr>
      <w:r>
        <w:rPr/>
        <w:t>Acceptance criteria</w:t>
      </w:r>
    </w:p>
    <w:p>
      <w:pPr>
        <w:tabs>
          <w:tab w:pos="312" w:val="left"/>
        </w:tabs>
        <w:spacing w:after="40"/>
        <w:ind w:left="312" w:hanging="283"/>
      </w:pPr>
      <w:r>
        <w:rPr>
          <w:color w:val="004EA8"/>
        </w:rPr>
        <w:t>1.</w:t>
        <w:tab/>
      </w:r>
      <w:r>
        <w:rPr/>
        <w:t>A High-risk tag on a client with a booked account opens a case assigned by the routing rules.</w:t>
      </w:r>
    </w:p>
    <w:p>
      <w:pPr>
        <w:tabs>
          <w:tab w:pos="312" w:val="left"/>
        </w:tabs>
        <w:spacing w:after="40"/>
        <w:ind w:left="312" w:hanging="283"/>
      </w:pPr>
      <w:r>
        <w:rPr>
          <w:color w:val="004EA8"/>
        </w:rPr>
        <w:t>2.</w:t>
        <w:tab/>
      </w:r>
      <w:r>
        <w:rPr/>
        <w:t>For a client without an active policy, a MONITOR case opens and the UCC and the Investigator are notified.</w:t>
      </w:r>
    </w:p>
    <w:p>
      <w:pPr>
        <w:tabs>
          <w:tab w:pos="312" w:val="left"/>
        </w:tabs>
        <w:spacing w:after="120"/>
        <w:ind w:left="312" w:hanging="283"/>
      </w:pPr>
      <w:r>
        <w:rPr>
          <w:color w:val="004EA8"/>
        </w:rPr>
        <w:t>3.</w:t>
        <w:tab/>
      </w:r>
      <w:r>
        <w:rPr/>
        <w:t>Submitting an account of a listed client opens an ACCOUNT_APPLICATION case automatically.</w:t>
      </w:r>
    </w:p>
    <w:p>
      <w:pPr>
        <w:pStyle w:val="Heading3"/>
      </w:pPr>
      <w:bookmarkStart w:id="140" w:name="_Toc000140"/>
      <w:r>
        <w:rPr/>
        <w:t>FR-SS-035 Update the risk-profile tag manually with justification</w:t>
      </w:r>
      <w:bookmarkEnd w:id="14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SNSRP-304 (p.14)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Investigator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Case (action Update Risk Tag); Matches (Mark False Positive)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Client risk service (source MANUAL)</w:t>
            </w:r>
          </w:p>
        </w:tc>
      </w:tr>
    </w:tbl>
    <w:p>
      <w:pPr>
        <w:pStyle w:val="BDOISpacer"/>
      </w:pPr>
    </w:p>
    <w:p>
      <w:pPr>
        <w:pStyle w:val="BDOILabel"/>
      </w:pPr>
      <w:r>
        <w:rPr/>
        <w:t>Description</w:t>
      </w:r>
    </w:p>
    <w:p>
      <w:r>
        <w:rPr/>
        <w:t>For a validated false positive, the Investigator updates the client's risk rating and tags, enters a justification and attaches at least one evidence document. The change takes effect at once in the client master and is written to the risk-profile history with source MANUAL.</w:t>
      </w:r>
    </w:p>
    <w:p>
      <w:r>
        <w:rPr/>
        <w:t>The match becomes FALSE_POSITIVE and the client is not matched again against that entry until the entry changes (suppression by entry version; SQ12).</w:t>
      </w:r>
    </w:p>
    <w:p>
      <w:pPr>
        <w:pStyle w:val="BDOILabel"/>
      </w:pPr>
      <w:r>
        <w:rPr/>
        <w:t>Preconditions</w:t>
      </w:r>
    </w:p>
    <w:p>
      <w:pPr>
        <w:tabs>
          <w:tab w:pos="312" w:val="left"/>
        </w:tabs>
        <w:spacing w:after="120"/>
        <w:ind w:left="312" w:hanging="283"/>
      </w:pPr>
      <w:r>
        <w:rPr>
          <w:color w:val="004EA8"/>
        </w:rPr>
        <w:t>•</w:t>
        <w:tab/>
      </w:r>
      <w:r>
        <w:rPr/>
        <w:t>The user has SCR_RISK_TAG; the match or case is open.</w:t>
      </w:r>
    </w:p>
    <w:p>
      <w:pPr>
        <w:pStyle w:val="BDOILabel"/>
      </w:pPr>
      <w:r>
        <w:rPr/>
        <w:t>Main flow</w:t>
      </w:r>
    </w:p>
    <w:p>
      <w:pPr>
        <w:tabs>
          <w:tab w:pos="312" w:val="left"/>
        </w:tabs>
        <w:spacing w:after="40"/>
        <w:ind w:left="312" w:hanging="283"/>
      </w:pPr>
      <w:r>
        <w:rPr>
          <w:color w:val="004EA8"/>
        </w:rPr>
        <w:t>1.</w:t>
        <w:tab/>
      </w:r>
      <w:r>
        <w:rPr/>
        <w:t xml:space="preserve">The Investigator clicks </w:t>
      </w:r>
      <w:r>
        <w:rPr>
          <w:b/>
        </w:rPr>
        <w:t>Update Risk Tag</w:t>
      </w:r>
      <w:r>
        <w:rPr/>
        <w:t xml:space="preserve"> on the case or </w:t>
      </w:r>
      <w:r>
        <w:rPr>
          <w:b/>
        </w:rPr>
        <w:t>Mark False Positive</w:t>
      </w:r>
      <w:r>
        <w:rPr/>
        <w:t xml:space="preserve"> on the match.</w:t>
      </w:r>
    </w:p>
    <w:p>
      <w:pPr>
        <w:tabs>
          <w:tab w:pos="312" w:val="left"/>
        </w:tabs>
        <w:spacing w:after="40"/>
        <w:ind w:left="312" w:hanging="283"/>
      </w:pPr>
      <w:r>
        <w:rPr>
          <w:color w:val="004EA8"/>
        </w:rPr>
        <w:t>2.</w:t>
        <w:tab/>
      </w:r>
      <w:r>
        <w:rPr/>
        <w:t>The Investigator selects the new rating and tags and enters the justification.</w:t>
      </w:r>
    </w:p>
    <w:p>
      <w:pPr>
        <w:tabs>
          <w:tab w:pos="312" w:val="left"/>
        </w:tabs>
        <w:spacing w:after="40"/>
        <w:ind w:left="312" w:hanging="283"/>
      </w:pPr>
      <w:r>
        <w:rPr>
          <w:color w:val="004EA8"/>
        </w:rPr>
        <w:t>3.</w:t>
        <w:tab/>
      </w:r>
      <w:r>
        <w:rPr/>
        <w:t>The Investigator attaches the evidence.</w:t>
      </w:r>
    </w:p>
    <w:p>
      <w:pPr>
        <w:tabs>
          <w:tab w:pos="312" w:val="left"/>
        </w:tabs>
        <w:spacing w:after="120"/>
        <w:ind w:left="312" w:hanging="283"/>
      </w:pPr>
      <w:r>
        <w:rPr>
          <w:color w:val="004EA8"/>
        </w:rPr>
        <w:t>4.</w:t>
        <w:tab/>
      </w:r>
      <w:r>
        <w:rPr/>
        <w:t>BIBS saves the change, updates the client and suppresses the pair.</w:t>
      </w:r>
    </w:p>
    <w:p>
      <w:pPr>
        <w:pStyle w:val="BDOILabel"/>
      </w:pPr>
      <w:r>
        <w:rPr/>
        <w:t>Alternate and exception flows</w:t>
      </w:r>
    </w:p>
    <w:p>
      <w:pPr>
        <w:tabs>
          <w:tab w:pos="312" w:val="left"/>
        </w:tabs>
        <w:spacing w:after="120"/>
        <w:ind w:left="312" w:hanging="283"/>
      </w:pPr>
      <w:r>
        <w:rPr>
          <w:color w:val="004EA8"/>
        </w:rPr>
        <w:t>•</w:t>
        <w:tab/>
      </w:r>
      <w:r>
        <w:rPr/>
        <w:t>The entry changes later. The suppression lapses and the next run matches the client again.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Justification and at least one evidence document are mandatory.</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Suppression is per client, entry and entry version (default until SQ12).</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Justification blank</w:t>
            </w:r>
          </w:p>
        </w:tc>
        <w:tc>
          <w:tcPr>
            <w:tcW w:type="dxa" w:w="4079"/>
            <w:tcMar>
              <w:top w:w="50" w:type="dxa"/>
              <w:bottom w:w="50" w:type="dxa"/>
              <w:left w:w="90" w:type="dxa"/>
              <w:right w:w="90" w:type="dxa"/>
            </w:tcMar>
          </w:tcPr>
          <w:p>
            <w:pPr>
              <w:pStyle w:val="BDOITable"/>
            </w:pPr>
            <w:r>
              <w:rPr>
                <w:sz w:val="18"/>
              </w:rPr>
              <w:t>Enter the justification of the change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evidence attached</w:t>
            </w:r>
          </w:p>
        </w:tc>
        <w:tc>
          <w:tcPr>
            <w:tcW w:type="dxa" w:w="4079"/>
            <w:tcMar>
              <w:top w:w="50" w:type="dxa"/>
              <w:bottom w:w="50" w:type="dxa"/>
              <w:left w:w="90" w:type="dxa"/>
              <w:right w:w="90" w:type="dxa"/>
            </w:tcMar>
            <w:shd w:val="clear" w:color="auto" w:fill="E5F5FF"/>
          </w:tcPr>
          <w:p>
            <w:pPr>
              <w:pStyle w:val="BDOITable"/>
            </w:pPr>
            <w:r>
              <w:rPr>
                <w:sz w:val="18"/>
              </w:rPr>
              <w:t>Attach at least one evidence document</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r>
        <w:trPr>
          <w:cantSplit w:val="true"/>
        </w:trPr>
        <w:tc>
          <w:tcPr>
            <w:tcW w:type="dxa" w:w="2606"/>
            <w:tcMar>
              <w:top w:w="50" w:type="dxa"/>
              <w:bottom w:w="50" w:type="dxa"/>
              <w:left w:w="90" w:type="dxa"/>
              <w:right w:w="90" w:type="dxa"/>
            </w:tcMar>
          </w:tcPr>
          <w:p>
            <w:pPr>
              <w:pStyle w:val="BDOITable"/>
            </w:pPr>
            <w:r>
              <w:rPr>
                <w:sz w:val="18"/>
              </w:rPr>
              <w:t>Rating not in the list</w:t>
            </w:r>
          </w:p>
        </w:tc>
        <w:tc>
          <w:tcPr>
            <w:tcW w:type="dxa" w:w="4079"/>
            <w:tcMar>
              <w:top w:w="50" w:type="dxa"/>
              <w:bottom w:w="50" w:type="dxa"/>
              <w:left w:w="90" w:type="dxa"/>
              <w:right w:w="90" w:type="dxa"/>
            </w:tcMar>
          </w:tcPr>
          <w:p>
            <w:pPr>
              <w:pStyle w:val="BDOITable"/>
            </w:pPr>
            <w:r>
              <w:rPr>
                <w:sz w:val="18"/>
              </w:rPr>
              <w:t>Select a valid risk rating</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Update Risk Tag dialog</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New risk rating</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KYC_RISK_RATING</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Tags to add / remove</w:t>
            </w:r>
          </w:p>
        </w:tc>
        <w:tc>
          <w:tcPr>
            <w:tcW w:type="dxa" w:w="1190"/>
            <w:tcMar>
              <w:top w:w="50" w:type="dxa"/>
              <w:bottom w:w="50" w:type="dxa"/>
              <w:left w:w="90" w:type="dxa"/>
              <w:right w:w="90" w:type="dxa"/>
            </w:tcMar>
            <w:shd w:val="clear" w:color="auto" w:fill="E5F5FF"/>
          </w:tcPr>
          <w:p>
            <w:pPr>
              <w:pStyle w:val="BDOITable"/>
            </w:pPr>
            <w:r>
              <w:rPr>
                <w:sz w:val="18"/>
              </w:rPr>
              <w:t>Multi-select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LOV CLIENT_TAG</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Justification</w:t>
            </w:r>
          </w:p>
        </w:tc>
        <w:tc>
          <w:tcPr>
            <w:tcW w:type="dxa" w:w="1190"/>
            <w:tcMar>
              <w:top w:w="50" w:type="dxa"/>
              <w:bottom w:w="50" w:type="dxa"/>
              <w:left w:w="90" w:type="dxa"/>
              <w:right w:w="90" w:type="dxa"/>
            </w:tcMar>
          </w:tcPr>
          <w:p>
            <w:pPr>
              <w:pStyle w:val="BDOITable"/>
            </w:pPr>
            <w:r>
              <w:rPr>
                <w:sz w:val="18"/>
              </w:rPr>
              <w:t>Long 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2000 characters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Evidence</w:t>
            </w:r>
          </w:p>
        </w:tc>
        <w:tc>
          <w:tcPr>
            <w:tcW w:type="dxa" w:w="1190"/>
            <w:tcMar>
              <w:top w:w="50" w:type="dxa"/>
              <w:bottom w:w="50" w:type="dxa"/>
              <w:left w:w="90" w:type="dxa"/>
              <w:right w:w="90" w:type="dxa"/>
            </w:tcMar>
            <w:shd w:val="clear" w:color="auto" w:fill="E5F5FF"/>
          </w:tcPr>
          <w:p>
            <w:pPr>
              <w:pStyle w:val="BDOITable"/>
            </w:pPr>
            <w:r>
              <w:rPr>
                <w:sz w:val="18"/>
              </w:rPr>
              <w:t>Attachment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At least one file; naming as FR-SS-052</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Client audit and risk-profile history with user, time, justification and evidence reference.</w:t>
      </w:r>
    </w:p>
    <w:p>
      <w:pPr>
        <w:pStyle w:val="BDOILabel"/>
      </w:pPr>
      <w:r>
        <w:rPr/>
        <w:t>Acceptance criteria</w:t>
      </w:r>
    </w:p>
    <w:p>
      <w:pPr>
        <w:tabs>
          <w:tab w:pos="312" w:val="left"/>
        </w:tabs>
        <w:spacing w:after="40"/>
        <w:ind w:left="312" w:hanging="283"/>
      </w:pPr>
      <w:r>
        <w:rPr>
          <w:color w:val="004EA8"/>
        </w:rPr>
        <w:t>1.</w:t>
        <w:tab/>
      </w:r>
      <w:r>
        <w:rPr/>
        <w:t>The updated tag shows on the client immediately after saving.</w:t>
      </w:r>
    </w:p>
    <w:p>
      <w:pPr>
        <w:tabs>
          <w:tab w:pos="312" w:val="left"/>
        </w:tabs>
        <w:spacing w:after="40"/>
        <w:ind w:left="312" w:hanging="283"/>
      </w:pPr>
      <w:r>
        <w:rPr>
          <w:color w:val="004EA8"/>
        </w:rPr>
        <w:t>2.</w:t>
        <w:tab/>
      </w:r>
      <w:r>
        <w:rPr/>
        <w:t>The change cannot be saved without evidence.</w:t>
      </w:r>
    </w:p>
    <w:p>
      <w:pPr>
        <w:tabs>
          <w:tab w:pos="312" w:val="left"/>
        </w:tabs>
        <w:spacing w:after="120"/>
        <w:ind w:left="312" w:hanging="283"/>
      </w:pPr>
      <w:r>
        <w:rPr>
          <w:color w:val="004EA8"/>
        </w:rPr>
        <w:t>3.</w:t>
        <w:tab/>
      </w:r>
      <w:r>
        <w:rPr/>
        <w:t>The same entry version does not raise the client again in the next run.</w:t>
      </w:r>
    </w:p>
    <w:p>
      <w:pPr>
        <w:pStyle w:val="Heading2"/>
      </w:pPr>
      <w:bookmarkStart w:id="141" w:name="_Toc000141"/>
      <w:r>
        <w:rPr/>
        <w:t>4.5 Case management</w:t>
      </w:r>
      <w:bookmarkEnd w:id="141"/>
    </w:p>
    <w:p>
      <w:pPr>
        <w:pStyle w:val="Heading3"/>
      </w:pPr>
      <w:bookmarkStart w:id="142" w:name="_Toc000142"/>
      <w:r>
        <w:rPr/>
        <w:t>FR-SS-040 Control the case lifecycle</w:t>
      </w:r>
      <w:bookmarkEnd w:id="14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SNSRP-401 (p.15)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Case (workflow panel, Timeline tab)</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Workflow SCR_CASE</w:t>
            </w:r>
          </w:p>
        </w:tc>
      </w:tr>
    </w:tbl>
    <w:p>
      <w:pPr>
        <w:pStyle w:val="BDOISpacer"/>
      </w:pPr>
    </w:p>
    <w:p>
      <w:pPr>
        <w:pStyle w:val="BDOILabel"/>
      </w:pPr>
      <w:r>
        <w:rPr/>
        <w:t>Description</w:t>
      </w:r>
    </w:p>
    <w:p>
      <w:r>
        <w:rPr/>
        <w:t>Cases follow the workflow SCR_CASE (section 5). When a user submits, the case moves to the next stage of the workflow and the previous assignee's edit rights end. Every transition is written to the case timeline with user, time, disposition, reason and remarks.</w:t>
      </w:r>
    </w:p>
    <w:p>
      <w:r>
        <w:rPr/>
        <w:t>Edit rights come only from the stage owner permission and the assignment, so a case is read-only to everyone else.</w:t>
      </w:r>
    </w:p>
    <w:p>
      <w:pPr>
        <w:pStyle w:val="BDOILabel"/>
      </w:pPr>
      <w:r>
        <w:rPr/>
        <w:t>Preconditions</w:t>
      </w:r>
    </w:p>
    <w:p>
      <w:pPr>
        <w:tabs>
          <w:tab w:pos="312" w:val="left"/>
        </w:tabs>
        <w:spacing w:after="120"/>
        <w:ind w:left="312" w:hanging="283"/>
      </w:pPr>
      <w:r>
        <w:rPr>
          <w:color w:val="004EA8"/>
        </w:rPr>
        <w:t>•</w:t>
        <w:tab/>
      </w:r>
      <w:r>
        <w:rPr/>
        <w:t>The case exists.</w:t>
      </w:r>
    </w:p>
    <w:p>
      <w:pPr>
        <w:pStyle w:val="BDOILabel"/>
      </w:pPr>
      <w:r>
        <w:rPr/>
        <w:t>Main flow</w:t>
      </w:r>
    </w:p>
    <w:p>
      <w:pPr>
        <w:tabs>
          <w:tab w:pos="312" w:val="left"/>
        </w:tabs>
        <w:spacing w:after="40"/>
        <w:ind w:left="312" w:hanging="283"/>
      </w:pPr>
      <w:r>
        <w:rPr>
          <w:color w:val="004EA8"/>
        </w:rPr>
        <w:t>1.</w:t>
        <w:tab/>
      </w:r>
      <w:r>
        <w:rPr/>
        <w:t>The user starts an action from the workflow panel.</w:t>
      </w:r>
    </w:p>
    <w:p>
      <w:pPr>
        <w:tabs>
          <w:tab w:pos="312" w:val="left"/>
        </w:tabs>
        <w:spacing w:after="40"/>
        <w:ind w:left="312" w:hanging="283"/>
      </w:pPr>
      <w:r>
        <w:rPr>
          <w:color w:val="004EA8"/>
        </w:rPr>
        <w:t>2.</w:t>
        <w:tab/>
      </w:r>
      <w:r>
        <w:rPr/>
        <w:t>BIBS checks the permission, the assignment and the data of the action.</w:t>
      </w:r>
    </w:p>
    <w:p>
      <w:pPr>
        <w:tabs>
          <w:tab w:pos="312" w:val="left"/>
        </w:tabs>
        <w:spacing w:after="120"/>
        <w:ind w:left="312" w:hanging="283"/>
      </w:pPr>
      <w:r>
        <w:rPr>
          <w:color w:val="004EA8"/>
        </w:rPr>
        <w:t>3.</w:t>
        <w:tab/>
      </w:r>
      <w:r>
        <w:rPr/>
        <w:t>BIBS performs the transition, records it and notifies the next owner.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the transitions of section 5.2 are possible.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closed case is re-opened only by SCR_COMPLIANCE_REVIEW with a reason.</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Action not allowed in the stage</w:t>
            </w:r>
          </w:p>
        </w:tc>
        <w:tc>
          <w:tcPr>
            <w:tcW w:type="dxa" w:w="4079"/>
            <w:tcMar>
              <w:top w:w="50" w:type="dxa"/>
              <w:bottom w:w="50" w:type="dxa"/>
              <w:left w:w="90" w:type="dxa"/>
              <w:right w:w="90" w:type="dxa"/>
            </w:tcMar>
          </w:tcPr>
          <w:p>
            <w:pPr>
              <w:pStyle w:val="BDOITable"/>
            </w:pPr>
            <w:r>
              <w:rPr>
                <w:sz w:val="18"/>
              </w:rPr>
              <w:t>The action &lt;action&gt; is not allowed in stage &lt;stage&gt;</w:t>
            </w:r>
          </w:p>
        </w:tc>
        <w:tc>
          <w:tcPr>
            <w:tcW w:type="dxa" w:w="3286"/>
            <w:tcMar>
              <w:top w:w="50" w:type="dxa"/>
              <w:bottom w:w="50" w:type="dxa"/>
              <w:left w:w="90" w:type="dxa"/>
              <w:right w:w="90" w:type="dxa"/>
            </w:tcMar>
          </w:tcPr>
          <w:p>
            <w:pPr>
              <w:pStyle w:val="BDOITable"/>
            </w:pPr>
            <w:r>
              <w:rPr>
                <w:sz w:val="18"/>
              </w:rPr>
              <w:t>To be assigned at build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Edit by the previous assignee</w:t>
            </w:r>
          </w:p>
        </w:tc>
        <w:tc>
          <w:tcPr>
            <w:tcW w:type="dxa" w:w="4079"/>
            <w:tcMar>
              <w:top w:w="50" w:type="dxa"/>
              <w:bottom w:w="50" w:type="dxa"/>
              <w:left w:w="90" w:type="dxa"/>
              <w:right w:w="90" w:type="dxa"/>
            </w:tcMar>
            <w:shd w:val="clear" w:color="auto" w:fill="E5F5FF"/>
          </w:tcPr>
          <w:p>
            <w:pPr>
              <w:pStyle w:val="BDOITable"/>
            </w:pPr>
            <w:r>
              <w:rPr>
                <w:sz w:val="18"/>
              </w:rPr>
              <w:t>Case &lt;case no.&gt; is no longer assigned to you</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bl>
    <w:p>
      <w:pPr>
        <w:pStyle w:val="BDOISpacer"/>
      </w:pPr>
    </w:p>
    <w:p>
      <w:pPr>
        <w:pStyle w:val="BDOILabel"/>
      </w:pPr>
      <w:r>
        <w:rPr/>
        <w:t>Notifications</w:t>
      </w:r>
    </w:p>
    <w:p>
      <w:pPr>
        <w:tabs>
          <w:tab w:pos="312" w:val="left"/>
        </w:tabs>
        <w:spacing w:after="120"/>
        <w:ind w:left="312" w:hanging="283"/>
      </w:pPr>
      <w:r>
        <w:rPr>
          <w:color w:val="004EA8"/>
        </w:rPr>
        <w:t>•</w:t>
        <w:tab/>
      </w:r>
      <w:r>
        <w:rPr/>
        <w:t>Stage entry to the next owner (FR-SS-080).</w:t>
      </w:r>
    </w:p>
    <w:p>
      <w:pPr>
        <w:pStyle w:val="BDOILabel"/>
      </w:pPr>
      <w:r>
        <w:rPr/>
        <w:t>Audit</w:t>
      </w:r>
    </w:p>
    <w:p>
      <w:pPr>
        <w:tabs>
          <w:tab w:pos="312" w:val="left"/>
        </w:tabs>
        <w:spacing w:after="120"/>
        <w:ind w:left="312" w:hanging="283"/>
      </w:pPr>
      <w:r>
        <w:rPr>
          <w:color w:val="004EA8"/>
        </w:rPr>
        <w:t>•</w:t>
        <w:tab/>
      </w:r>
      <w:r>
        <w:rPr/>
        <w:t>Every transition logged on the insert-only case timeline.</w:t>
      </w:r>
    </w:p>
    <w:p>
      <w:pPr>
        <w:pStyle w:val="BDOILabel"/>
      </w:pPr>
      <w:r>
        <w:rPr/>
        <w:t>Acceptance criteria</w:t>
      </w:r>
    </w:p>
    <w:p>
      <w:pPr>
        <w:tabs>
          <w:tab w:pos="312" w:val="left"/>
        </w:tabs>
        <w:spacing w:after="40"/>
        <w:ind w:left="312" w:hanging="283"/>
      </w:pPr>
      <w:r>
        <w:rPr>
          <w:color w:val="004EA8"/>
        </w:rPr>
        <w:t>1.</w:t>
        <w:tab/>
      </w:r>
      <w:r>
        <w:rPr/>
        <w:t>After the Investigator submits, the case is read-only to the Investigator.</w:t>
      </w:r>
    </w:p>
    <w:p>
      <w:pPr>
        <w:tabs>
          <w:tab w:pos="312" w:val="left"/>
        </w:tabs>
        <w:spacing w:after="120"/>
        <w:ind w:left="312" w:hanging="283"/>
      </w:pPr>
      <w:r>
        <w:rPr>
          <w:color w:val="004EA8"/>
        </w:rPr>
        <w:t>2.</w:t>
        <w:tab/>
      </w:r>
      <w:r>
        <w:rPr/>
        <w:t>The Timeline tab lists every transition with user and time.</w:t>
      </w:r>
    </w:p>
    <w:p>
      <w:pPr>
        <w:pStyle w:val="Heading3"/>
      </w:pPr>
      <w:bookmarkStart w:id="143" w:name="_Toc000143"/>
      <w:r>
        <w:rPr/>
        <w:t>FR-SS-041 View the list of cases and open a case</w:t>
      </w:r>
      <w:bookmarkEnd w:id="14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SNSRP-402 (p.15-16)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Investigator; UCC; Compliance Officer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Cases; Case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/api/v1/screening/cases</w:t>
            </w:r>
          </w:p>
        </w:tc>
      </w:tr>
    </w:tbl>
    <w:p>
      <w:pPr>
        <w:pStyle w:val="BDOISpacer"/>
      </w:pPr>
    </w:p>
    <w:p>
      <w:pPr>
        <w:pStyle w:val="BDOILabel"/>
      </w:pPr>
      <w:r>
        <w:rPr/>
        <w:t>Description</w:t>
      </w:r>
    </w:p>
    <w:p>
      <w:r>
        <w:rPr/>
        <w:t>The Cases screen lists the cases the user may see, with tabs My Cases, Team, For Approval, Committee, STR and Closed. Filters are date created, marketing unit, Unit Head, case type, risk category, stage, disposition, assignee and SLA state. The list follows the filters and can be exported to Excel.</w:t>
      </w:r>
    </w:p>
    <w:p>
      <w:r>
        <w:rPr/>
        <w:t>A row opens the case page - summary (case number, client, status, risk flags, SLA badge) and the tabs Matches, Review, Documents, Decisions, STR and Timeline.</w:t>
      </w:r>
    </w:p>
    <w:p>
      <w:pPr>
        <w:pStyle w:val="BDOILabel"/>
      </w:pPr>
      <w:r>
        <w:rPr/>
        <w:t>Preconditions</w:t>
      </w:r>
    </w:p>
    <w:p>
      <w:pPr>
        <w:tabs>
          <w:tab w:pos="312" w:val="left"/>
        </w:tabs>
        <w:spacing w:after="120"/>
        <w:ind w:left="312" w:hanging="283"/>
      </w:pPr>
      <w:r>
        <w:rPr>
          <w:color w:val="004EA8"/>
        </w:rPr>
        <w:t>•</w:t>
        <w:tab/>
      </w:r>
      <w:r>
        <w:rPr/>
        <w:t>The user has SCR_VIEW.</w:t>
      </w:r>
    </w:p>
    <w:p>
      <w:pPr>
        <w:pStyle w:val="BDOILabel"/>
      </w:pPr>
      <w:r>
        <w:rPr/>
        <w:t>Main flow</w:t>
      </w:r>
    </w:p>
    <w:p>
      <w:pPr>
        <w:tabs>
          <w:tab w:pos="312" w:val="left"/>
        </w:tabs>
        <w:spacing w:after="40"/>
        <w:ind w:left="312" w:hanging="283"/>
      </w:pPr>
      <w:r>
        <w:rPr>
          <w:color w:val="004EA8"/>
        </w:rPr>
        <w:t>1.</w:t>
        <w:tab/>
      </w:r>
      <w:r>
        <w:rPr/>
        <w:t>The user opens Cases and chooses a tab.</w:t>
      </w:r>
    </w:p>
    <w:p>
      <w:pPr>
        <w:tabs>
          <w:tab w:pos="312" w:val="left"/>
        </w:tabs>
        <w:spacing w:after="40"/>
        <w:ind w:left="312" w:hanging="283"/>
      </w:pPr>
      <w:r>
        <w:rPr>
          <w:color w:val="004EA8"/>
        </w:rPr>
        <w:t>2.</w:t>
        <w:tab/>
      </w:r>
      <w:r>
        <w:rPr/>
        <w:t>The user applies filters.</w:t>
      </w:r>
    </w:p>
    <w:p>
      <w:pPr>
        <w:tabs>
          <w:tab w:pos="312" w:val="left"/>
        </w:tabs>
        <w:spacing w:after="120"/>
        <w:ind w:left="312" w:hanging="283"/>
      </w:pPr>
      <w:r>
        <w:rPr>
          <w:color w:val="004EA8"/>
        </w:rPr>
        <w:t>3.</w:t>
        <w:tab/>
      </w:r>
      <w:r>
        <w:rPr/>
        <w:t>The user opens a case.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Investigators see their own and their team's cases; UCC, Compliance Officer, Auditor and AML Committee see all.</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Filters stay in the address so a filtered list can be shared.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Date-to before date-from</w:t>
            </w:r>
          </w:p>
        </w:tc>
        <w:tc>
          <w:tcPr>
            <w:tcW w:type="dxa" w:w="4079"/>
            <w:tcMar>
              <w:top w:w="50" w:type="dxa"/>
              <w:bottom w:w="50" w:type="dxa"/>
              <w:left w:w="90" w:type="dxa"/>
              <w:right w:w="90" w:type="dxa"/>
            </w:tcMar>
          </w:tcPr>
          <w:p>
            <w:pPr>
              <w:pStyle w:val="BDOITable"/>
            </w:pPr>
            <w:r>
              <w:rPr>
                <w:sz w:val="18"/>
              </w:rPr>
              <w:t>The end date must be on or after the start date</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Cases (columns)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Case no.</w:t>
            </w:r>
          </w:p>
        </w:tc>
        <w:tc>
          <w:tcPr>
            <w:tcW w:type="dxa" w:w="1190"/>
            <w:tcMar>
              <w:top w:w="50" w:type="dxa"/>
              <w:bottom w:w="50" w:type="dxa"/>
              <w:left w:w="90" w:type="dxa"/>
              <w:right w:w="90" w:type="dxa"/>
            </w:tcMar>
          </w:tcPr>
          <w:p>
            <w:pPr>
              <w:pStyle w:val="BDOITable"/>
            </w:pPr>
            <w:r>
              <w:rPr>
                <w:sz w:val="18"/>
              </w:rPr>
              <w:t>Link</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SCR-yyyy-nnnnnn</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Client</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Client master</w:t>
            </w:r>
          </w:p>
        </w:tc>
        <w:tc>
          <w:tcPr>
            <w:tcW w:type="dxa" w:w="3286"/>
            <w:tcMar>
              <w:top w:w="50" w:type="dxa"/>
              <w:bottom w:w="50" w:type="dxa"/>
              <w:left w:w="90" w:type="dxa"/>
              <w:right w:w="90" w:type="dxa"/>
            </w:tcMar>
            <w:shd w:val="clear" w:color="auto" w:fill="E5F5FF"/>
          </w:tcPr>
          <w:p>
            <w:pPr>
              <w:pStyle w:val="BDOITable"/>
            </w:pPr>
            <w:r>
              <w:rPr>
                <w:sz w:val="18"/>
              </w:rPr>
              <w:t>Name and code</w:t>
            </w:r>
          </w:p>
        </w:tc>
      </w:tr>
      <w:tr>
        <w:trPr>
          <w:cantSplit w:val="true"/>
        </w:trPr>
        <w:tc>
          <w:tcPr>
            <w:tcW w:type="dxa" w:w="1926"/>
            <w:tcMar>
              <w:top w:w="50" w:type="dxa"/>
              <w:bottom w:w="50" w:type="dxa"/>
              <w:left w:w="90" w:type="dxa"/>
              <w:right w:w="90" w:type="dxa"/>
            </w:tcMar>
          </w:tcPr>
          <w:p>
            <w:pPr>
              <w:pStyle w:val="BDOITable"/>
            </w:pPr>
            <w:r>
              <w:rPr>
                <w:sz w:val="18"/>
              </w:rPr>
              <w:t>Case type / Risk category</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Marketing unit / Unit Head</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Sales organisation</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Stage / Assignee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Created / Due</w:t>
            </w:r>
          </w:p>
        </w:tc>
        <w:tc>
          <w:tcPr>
            <w:tcW w:type="dxa" w:w="1190"/>
            <w:tcMar>
              <w:top w:w="50" w:type="dxa"/>
              <w:bottom w:w="50" w:type="dxa"/>
              <w:left w:w="90" w:type="dxa"/>
              <w:right w:w="90" w:type="dxa"/>
            </w:tcMar>
            <w:shd w:val="clear" w:color="auto" w:fill="E5F5FF"/>
          </w:tcPr>
          <w:p>
            <w:pPr>
              <w:pStyle w:val="BDOITable"/>
            </w:pPr>
            <w:r>
              <w:rPr>
                <w:sz w:val="18"/>
              </w:rPr>
              <w:t>Date-time</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SLA</w:t>
            </w:r>
          </w:p>
        </w:tc>
        <w:tc>
          <w:tcPr>
            <w:tcW w:type="dxa" w:w="1190"/>
            <w:tcMar>
              <w:top w:w="50" w:type="dxa"/>
              <w:bottom w:w="50" w:type="dxa"/>
              <w:left w:w="90" w:type="dxa"/>
              <w:right w:w="90" w:type="dxa"/>
            </w:tcMar>
          </w:tcPr>
          <w:p>
            <w:pPr>
              <w:pStyle w:val="BDOITable"/>
            </w:pPr>
            <w:r>
              <w:rPr>
                <w:sz w:val="18"/>
              </w:rPr>
              <w:t>Badge</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On time, Due soon, Breached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Exports audited.</w:t>
      </w:r>
    </w:p>
    <w:p>
      <w:pPr>
        <w:pStyle w:val="BDOILabel"/>
      </w:pPr>
      <w:r>
        <w:rPr/>
        <w:t>Acceptance criteria</w:t>
      </w:r>
    </w:p>
    <w:p>
      <w:pPr>
        <w:tabs>
          <w:tab w:pos="312" w:val="left"/>
        </w:tabs>
        <w:spacing w:after="40"/>
        <w:ind w:left="312" w:hanging="283"/>
      </w:pPr>
      <w:r>
        <w:rPr>
          <w:color w:val="004EA8"/>
        </w:rPr>
        <w:t>1.</w:t>
        <w:tab/>
      </w:r>
      <w:r>
        <w:rPr/>
        <w:t>Filtering by marketing unit and date created shows only the cases of that unit created in the period.</w:t>
      </w:r>
    </w:p>
    <w:p>
      <w:pPr>
        <w:tabs>
          <w:tab w:pos="312" w:val="left"/>
        </w:tabs>
        <w:spacing w:after="120"/>
        <w:ind w:left="312" w:hanging="283"/>
      </w:pPr>
      <w:r>
        <w:rPr>
          <w:color w:val="004EA8"/>
        </w:rPr>
        <w:t>2.</w:t>
        <w:tab/>
      </w:r>
      <w:r>
        <w:rPr/>
        <w:t>An Investigator does not see cases of another team.</w:t>
      </w:r>
    </w:p>
    <w:p>
      <w:pPr>
        <w:pStyle w:val="Heading3"/>
      </w:pPr>
      <w:bookmarkStart w:id="144" w:name="_Toc000144"/>
      <w:r>
        <w:rPr/>
        <w:t>FR-SS-042 Search cases</w:t>
      </w:r>
      <w:bookmarkEnd w:id="14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SNSRP-403 (p.16)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Investigator; UCC; Compliance Officer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Cases (search toolbar)</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/api/v1/screening/cases (search parameters)</w:t>
            </w:r>
          </w:p>
        </w:tc>
      </w:tr>
    </w:tbl>
    <w:p>
      <w:pPr>
        <w:pStyle w:val="BDOISpacer"/>
      </w:pPr>
    </w:p>
    <w:p>
      <w:pPr>
        <w:pStyle w:val="BDOILabel"/>
      </w:pPr>
      <w:r>
        <w:rPr/>
        <w:t>Description</w:t>
      </w:r>
    </w:p>
    <w:p>
      <w:r>
        <w:rPr/>
        <w:t>A user with view rights searches by case number, client name or code, status, date range or assigned user, sees the matching cases, refines the criteria and opens a case from the results.</w:t>
      </w:r>
    </w:p>
    <w:p>
      <w:pPr>
        <w:pStyle w:val="BDOILabel"/>
      </w:pPr>
      <w:r>
        <w:rPr/>
        <w:t>Preconditions</w:t>
      </w:r>
    </w:p>
    <w:p>
      <w:pPr>
        <w:tabs>
          <w:tab w:pos="312" w:val="left"/>
        </w:tabs>
        <w:spacing w:after="120"/>
        <w:ind w:left="312" w:hanging="283"/>
      </w:pPr>
      <w:r>
        <w:rPr>
          <w:color w:val="004EA8"/>
        </w:rPr>
        <w:t>•</w:t>
        <w:tab/>
      </w:r>
      <w:r>
        <w:rPr/>
        <w:t>The user has SCR_VIEW.</w:t>
      </w:r>
    </w:p>
    <w:p>
      <w:pPr>
        <w:pStyle w:val="BDOILabel"/>
      </w:pPr>
      <w:r>
        <w:rPr/>
        <w:t>Main flow</w:t>
      </w:r>
    </w:p>
    <w:p>
      <w:pPr>
        <w:tabs>
          <w:tab w:pos="312" w:val="left"/>
        </w:tabs>
        <w:spacing w:after="40"/>
        <w:ind w:left="312" w:hanging="283"/>
      </w:pPr>
      <w:r>
        <w:rPr>
          <w:color w:val="004EA8"/>
        </w:rPr>
        <w:t>1.</w:t>
        <w:tab/>
      </w:r>
      <w:r>
        <w:rPr/>
        <w:t>The user enters one or more criteria in the search toolbar.</w:t>
      </w:r>
    </w:p>
    <w:p>
      <w:pPr>
        <w:tabs>
          <w:tab w:pos="312" w:val="left"/>
        </w:tabs>
        <w:spacing w:after="40"/>
        <w:ind w:left="312" w:hanging="283"/>
      </w:pPr>
      <w:r>
        <w:rPr>
          <w:color w:val="004EA8"/>
        </w:rPr>
        <w:t>2.</w:t>
        <w:tab/>
      </w:r>
      <w:r>
        <w:rPr/>
        <w:t>BIBS lists the matching cases within the user's scope.</w:t>
      </w:r>
    </w:p>
    <w:p>
      <w:pPr>
        <w:tabs>
          <w:tab w:pos="312" w:val="left"/>
        </w:tabs>
        <w:spacing w:after="120"/>
        <w:ind w:left="312" w:hanging="283"/>
      </w:pPr>
      <w:r>
        <w:rPr>
          <w:color w:val="004EA8"/>
        </w:rPr>
        <w:t>3.</w:t>
        <w:tab/>
      </w:r>
      <w:r>
        <w:rPr/>
        <w:t>The user refines the criteria or opens a case.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Client names are matched ignoring case and accents; partial text is allowed from 3 characters.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Search text shorter than 3 characters</w:t>
            </w:r>
          </w:p>
        </w:tc>
        <w:tc>
          <w:tcPr>
            <w:tcW w:type="dxa" w:w="4079"/>
            <w:tcMar>
              <w:top w:w="50" w:type="dxa"/>
              <w:bottom w:w="50" w:type="dxa"/>
              <w:left w:w="90" w:type="dxa"/>
              <w:right w:w="90" w:type="dxa"/>
            </w:tcMar>
          </w:tcPr>
          <w:p>
            <w:pPr>
              <w:pStyle w:val="BDOITable"/>
            </w:pPr>
            <w:r>
              <w:rPr>
                <w:sz w:val="18"/>
              </w:rPr>
              <w:t>Enter at least 3 characters</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None (read only).</w:t>
      </w:r>
    </w:p>
    <w:p>
      <w:pPr>
        <w:pStyle w:val="BDOILabel"/>
      </w:pPr>
      <w:r>
        <w:rPr/>
        <w:t>Acceptance criteria</w:t>
      </w:r>
    </w:p>
    <w:p>
      <w:pPr>
        <w:tabs>
          <w:tab w:pos="312" w:val="left"/>
        </w:tabs>
        <w:spacing w:after="40"/>
        <w:ind w:left="312" w:hanging="283"/>
      </w:pPr>
      <w:r>
        <w:rPr>
          <w:color w:val="004EA8"/>
        </w:rPr>
        <w:t>1.</w:t>
        <w:tab/>
      </w:r>
      <w:r>
        <w:rPr/>
        <w:t>Searching a case number returns that case only.</w:t>
      </w:r>
    </w:p>
    <w:p>
      <w:pPr>
        <w:tabs>
          <w:tab w:pos="312" w:val="left"/>
        </w:tabs>
        <w:spacing w:after="120"/>
        <w:ind w:left="312" w:hanging="283"/>
      </w:pPr>
      <w:r>
        <w:rPr>
          <w:color w:val="004EA8"/>
        </w:rPr>
        <w:t>2.</w:t>
        <w:tab/>
      </w:r>
      <w:r>
        <w:rPr/>
        <w:t>Searching a client name fragment with a date range returns the matching cases created in the range.</w:t>
      </w:r>
    </w:p>
    <w:p>
      <w:pPr>
        <w:pStyle w:val="Heading3"/>
      </w:pPr>
      <w:bookmarkStart w:id="145" w:name="_Toc000145"/>
      <w:r>
        <w:rPr/>
        <w:t>FR-SS-043 Re-assign a case or approval</w:t>
      </w:r>
      <w:bookmarkEnd w:id="14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SNSRP-404 (p.16)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Investigator, UCC, Compliance Officer or Approver with SCR_CASE_ASSIGN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Case (action Re-assign); Cases (bulk re-assign)</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Workflow assignment with reason</w:t>
            </w:r>
          </w:p>
        </w:tc>
      </w:tr>
    </w:tbl>
    <w:p>
      <w:pPr>
        <w:pStyle w:val="BDOISpacer"/>
      </w:pPr>
    </w:p>
    <w:p>
      <w:pPr>
        <w:pStyle w:val="BDOILabel"/>
      </w:pPr>
      <w:r>
        <w:rPr/>
        <w:t>Description</w:t>
      </w:r>
    </w:p>
    <w:p>
      <w:r>
        <w:rPr/>
        <w:t>A case in a review or approval stage can be re-assigned for workload, absence or conflict of interest. Only eligible users - holders of the stage permission, enabled, and not the client's own account officer - can be selected. Ownership changes without changing the submitted data or the status history.</w:t>
      </w:r>
    </w:p>
    <w:p>
      <w:r>
        <w:rPr/>
        <w:t>The reason, previous and new assignee, user and time are written to the timeline and the audit log. Only the new assignee can act on the case afterwards.</w:t>
      </w:r>
    </w:p>
    <w:p>
      <w:r>
        <w:rPr/>
        <w:t>The BRD gives this right to the Investigator persona; whether Investigators may re-assign their own cases or only coordinators may is SQ13. The role matrix grants SCR_CASE_ASSIGN to the UCC, Compliance Officer and Approver until BDOI answers.</w:t>
      </w:r>
    </w:p>
    <w:p>
      <w:pPr>
        <w:pStyle w:val="BDOILabel"/>
      </w:pPr>
      <w:r>
        <w:rPr/>
        <w:t>Preconditions</w:t>
      </w:r>
    </w:p>
    <w:p>
      <w:pPr>
        <w:tabs>
          <w:tab w:pos="312" w:val="left"/>
        </w:tabs>
        <w:spacing w:after="120"/>
        <w:ind w:left="312" w:hanging="283"/>
      </w:pPr>
      <w:r>
        <w:rPr>
          <w:color w:val="004EA8"/>
        </w:rPr>
        <w:t>•</w:t>
        <w:tab/>
      </w:r>
      <w:r>
        <w:rPr/>
        <w:t>The case is in INVESTIGATION, RETURNED, UNIT_HEAD_APPROVAL or COMPLIANCE_REVIEW; the user has SCR_CASE_ASSIGN.</w:t>
      </w:r>
    </w:p>
    <w:p>
      <w:pPr>
        <w:pStyle w:val="BDOILabel"/>
      </w:pPr>
      <w:r>
        <w:rPr/>
        <w:t>Main flow</w:t>
      </w:r>
    </w:p>
    <w:p>
      <w:pPr>
        <w:tabs>
          <w:tab w:pos="312" w:val="left"/>
        </w:tabs>
        <w:spacing w:after="40"/>
        <w:ind w:left="312" w:hanging="283"/>
      </w:pPr>
      <w:r>
        <w:rPr>
          <w:color w:val="004EA8"/>
        </w:rPr>
        <w:t>1.</w:t>
        <w:tab/>
      </w:r>
      <w:r>
        <w:rPr/>
        <w:t xml:space="preserve">The user clicks </w:t>
      </w:r>
      <w:r>
        <w:rPr>
          <w:b/>
        </w:rPr>
        <w:t>Re-assign</w:t>
      </w:r>
      <w:r>
        <w:rPr/>
        <w:t>.</w:t>
      </w:r>
    </w:p>
    <w:p>
      <w:pPr>
        <w:tabs>
          <w:tab w:pos="312" w:val="left"/>
        </w:tabs>
        <w:spacing w:after="40"/>
        <w:ind w:left="312" w:hanging="283"/>
      </w:pPr>
      <w:r>
        <w:rPr>
          <w:color w:val="004EA8"/>
        </w:rPr>
        <w:t>2.</w:t>
        <w:tab/>
      </w:r>
      <w:r>
        <w:rPr/>
        <w:t>BIBS lists the eligible users.</w:t>
      </w:r>
    </w:p>
    <w:p>
      <w:pPr>
        <w:tabs>
          <w:tab w:pos="312" w:val="left"/>
        </w:tabs>
        <w:spacing w:after="40"/>
        <w:ind w:left="312" w:hanging="283"/>
      </w:pPr>
      <w:r>
        <w:rPr>
          <w:color w:val="004EA8"/>
        </w:rPr>
        <w:t>3.</w:t>
        <w:tab/>
      </w:r>
      <w:r>
        <w:rPr/>
        <w:t>The user selects the new assignee and the reason and enters a comment.</w:t>
      </w:r>
    </w:p>
    <w:p>
      <w:pPr>
        <w:tabs>
          <w:tab w:pos="312" w:val="left"/>
        </w:tabs>
        <w:spacing w:after="120"/>
        <w:ind w:left="312" w:hanging="283"/>
      </w:pPr>
      <w:r>
        <w:rPr>
          <w:color w:val="004EA8"/>
        </w:rPr>
        <w:t>4.</w:t>
        <w:tab/>
      </w:r>
      <w:r>
        <w:rPr/>
        <w:t>BIBS changes the assignee and notifies both users.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Reasons - WORKLOAD, ABSENCE, CONFLICT_OF_INTEREST, OTHERS (comment required for OTHERS).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SCR_REASSIGN_REASON</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case data, stage and history are not changed by a re-assignment.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Reason not selected</w:t>
            </w:r>
          </w:p>
        </w:tc>
        <w:tc>
          <w:tcPr>
            <w:tcW w:type="dxa" w:w="4079"/>
            <w:tcMar>
              <w:top w:w="50" w:type="dxa"/>
              <w:bottom w:w="50" w:type="dxa"/>
              <w:left w:w="90" w:type="dxa"/>
              <w:right w:w="90" w:type="dxa"/>
            </w:tcMar>
          </w:tcPr>
          <w:p>
            <w:pPr>
              <w:pStyle w:val="BDOITable"/>
            </w:pPr>
            <w:r>
              <w:rPr>
                <w:sz w:val="18"/>
              </w:rPr>
              <w:t>Select the reason for the re-assignment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User not eligible</w:t>
            </w:r>
          </w:p>
        </w:tc>
        <w:tc>
          <w:tcPr>
            <w:tcW w:type="dxa" w:w="4079"/>
            <w:tcMar>
              <w:top w:w="50" w:type="dxa"/>
              <w:bottom w:w="50" w:type="dxa"/>
              <w:left w:w="90" w:type="dxa"/>
              <w:right w:w="90" w:type="dxa"/>
            </w:tcMar>
            <w:shd w:val="clear" w:color="auto" w:fill="E5F5FF"/>
          </w:tcPr>
          <w:p>
            <w:pPr>
              <w:pStyle w:val="BDOITable"/>
            </w:pPr>
            <w:r>
              <w:rPr>
                <w:sz w:val="18"/>
              </w:rPr>
              <w:t>&lt;user&gt; cannot take cases in stage &lt;stage&gt;</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r>
        <w:trPr>
          <w:cantSplit w:val="true"/>
        </w:trPr>
        <w:tc>
          <w:tcPr>
            <w:tcW w:type="dxa" w:w="2606"/>
            <w:tcMar>
              <w:top w:w="50" w:type="dxa"/>
              <w:bottom w:w="50" w:type="dxa"/>
              <w:left w:w="90" w:type="dxa"/>
              <w:right w:w="90" w:type="dxa"/>
            </w:tcMar>
          </w:tcPr>
          <w:p>
            <w:pPr>
              <w:pStyle w:val="BDOITable"/>
            </w:pPr>
            <w:r>
              <w:rPr>
                <w:sz w:val="18"/>
              </w:rPr>
              <w:t>OTHERS without comment</w:t>
            </w:r>
          </w:p>
        </w:tc>
        <w:tc>
          <w:tcPr>
            <w:tcW w:type="dxa" w:w="4079"/>
            <w:tcMar>
              <w:top w:w="50" w:type="dxa"/>
              <w:bottom w:w="50" w:type="dxa"/>
              <w:left w:w="90" w:type="dxa"/>
              <w:right w:w="90" w:type="dxa"/>
            </w:tcMar>
          </w:tcPr>
          <w:p>
            <w:pPr>
              <w:pStyle w:val="BDOITable"/>
            </w:pPr>
            <w:r>
              <w:rPr>
                <w:sz w:val="18"/>
              </w:rPr>
              <w:t>Enter a comment for reason Others</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Re-assign dialog</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New assignee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Eligible users</w:t>
            </w:r>
          </w:p>
        </w:tc>
        <w:tc>
          <w:tcPr>
            <w:tcW w:type="dxa" w:w="3286"/>
            <w:tcMar>
              <w:top w:w="50" w:type="dxa"/>
              <w:bottom w:w="50" w:type="dxa"/>
              <w:left w:w="90" w:type="dxa"/>
              <w:right w:w="90" w:type="dxa"/>
            </w:tcMar>
          </w:tcPr>
          <w:p>
            <w:pPr>
              <w:pStyle w:val="BDOITable"/>
            </w:pPr>
            <w:r>
              <w:rPr>
                <w:sz w:val="18"/>
              </w:rPr>
              <w:t>Not the current assignee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Reason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SCR_REASSIGN_REASON</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Comment</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Required for OTHERS</w:t>
            </w:r>
          </w:p>
        </w:tc>
      </w:tr>
    </w:tbl>
    <w:p>
      <w:pPr>
        <w:pStyle w:val="BDOISpacer"/>
      </w:pPr>
    </w:p>
    <w:p>
      <w:pPr>
        <w:pStyle w:val="BDOILabel"/>
      </w:pPr>
      <w:r>
        <w:rPr/>
        <w:t>Notifications</w:t>
      </w:r>
    </w:p>
    <w:p>
      <w:pPr>
        <w:tabs>
          <w:tab w:pos="312" w:val="left"/>
        </w:tabs>
        <w:spacing w:after="120"/>
        <w:ind w:left="312" w:hanging="283"/>
      </w:pPr>
      <w:r>
        <w:rPr>
          <w:color w:val="004EA8"/>
        </w:rPr>
        <w:t>•</w:t>
        <w:tab/>
      </w:r>
      <w:r>
        <w:rPr/>
        <w:t>SCR_CASE_ASSIGNED to the new assignee; the previous assignee is informed.</w:t>
      </w:r>
    </w:p>
    <w:p>
      <w:pPr>
        <w:pStyle w:val="BDOILabel"/>
      </w:pPr>
      <w:r>
        <w:rPr/>
        <w:t>Audit</w:t>
      </w:r>
    </w:p>
    <w:p>
      <w:pPr>
        <w:tabs>
          <w:tab w:pos="312" w:val="left"/>
        </w:tabs>
        <w:spacing w:after="120"/>
        <w:ind w:left="312" w:hanging="283"/>
      </w:pPr>
      <w:r>
        <w:rPr>
          <w:color w:val="004EA8"/>
        </w:rPr>
        <w:t>•</w:t>
        <w:tab/>
      </w:r>
      <w:r>
        <w:rPr/>
        <w:t>Reason, previous and new assignee, user and time in the timeline and the audit log.</w:t>
      </w:r>
    </w:p>
    <w:p>
      <w:pPr>
        <w:pStyle w:val="BDOILabel"/>
      </w:pPr>
      <w:r>
        <w:rPr/>
        <w:t>Acceptance criteria</w:t>
      </w:r>
    </w:p>
    <w:p>
      <w:pPr>
        <w:tabs>
          <w:tab w:pos="312" w:val="left"/>
        </w:tabs>
        <w:spacing w:after="40"/>
        <w:ind w:left="312" w:hanging="283"/>
      </w:pPr>
      <w:r>
        <w:rPr>
          <w:color w:val="004EA8"/>
        </w:rPr>
        <w:t>1.</w:t>
        <w:tab/>
      </w:r>
      <w:r>
        <w:rPr/>
        <w:t>The client's own account officer is not offered as the new assignee.</w:t>
      </w:r>
    </w:p>
    <w:p>
      <w:pPr>
        <w:tabs>
          <w:tab w:pos="312" w:val="left"/>
        </w:tabs>
        <w:spacing w:after="40"/>
        <w:ind w:left="312" w:hanging="283"/>
      </w:pPr>
      <w:r>
        <w:rPr>
          <w:color w:val="004EA8"/>
        </w:rPr>
        <w:t>2.</w:t>
        <w:tab/>
      </w:r>
      <w:r>
        <w:rPr/>
        <w:t>After re-assignment, the previous assignee cannot act on the case.</w:t>
      </w:r>
    </w:p>
    <w:p>
      <w:pPr>
        <w:tabs>
          <w:tab w:pos="312" w:val="left"/>
        </w:tabs>
        <w:spacing w:after="120"/>
        <w:ind w:left="312" w:hanging="283"/>
      </w:pPr>
      <w:r>
        <w:rPr>
          <w:color w:val="004EA8"/>
        </w:rPr>
        <w:t>3.</w:t>
        <w:tab/>
      </w:r>
      <w:r>
        <w:rPr/>
        <w:t>The timeline shows the reason and both users.</w:t>
      </w:r>
    </w:p>
    <w:p>
      <w:pPr>
        <w:pStyle w:val="Heading3"/>
      </w:pPr>
      <w:bookmarkStart w:id="146" w:name="_Toc000146"/>
      <w:r>
        <w:rPr/>
        <w:t>FR-SS-044 Monitor SLA per stage, remind and escalate</w:t>
      </w:r>
      <w:bookmarkEnd w:id="14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SNSRP-405 (p.17), SNSRP-108 (p.12)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Screening Home (SLA tiles); Cases (SLA badge)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Job SCR_SLA_MONITOR (hourly); alert SCR_SLA_BREACH</w:t>
            </w:r>
          </w:p>
        </w:tc>
      </w:tr>
    </w:tbl>
    <w:p>
      <w:pPr>
        <w:pStyle w:val="BDOISpacer"/>
      </w:pPr>
    </w:p>
    <w:p>
      <w:pPr>
        <w:pStyle w:val="BDOILabel"/>
      </w:pPr>
      <w:r>
        <w:rPr/>
        <w:t>Description</w:t>
      </w:r>
    </w:p>
    <w:p>
      <w:r>
        <w:rPr/>
        <w:t>Every hour BIBS checks the due time of each open case. At the due time minus the reminder lead hours it sends a reminder to the assignee. When the SLA is breached it flags the case, sends an escalation notice to the role of the SLA matrix and raises alert SCR_SLA_BREACH.</w:t>
      </w:r>
    </w:p>
    <w:p>
      <w:r>
        <w:rPr/>
        <w:t>The SLA badge shows on lists and on the case - on time, due soon (inside the reminder lead) and breached.</w:t>
      </w:r>
    </w:p>
    <w:p>
      <w:pPr>
        <w:pStyle w:val="BDOILabel"/>
      </w:pPr>
      <w:r>
        <w:rPr/>
        <w:t>Preconditions</w:t>
      </w:r>
    </w:p>
    <w:p>
      <w:pPr>
        <w:tabs>
          <w:tab w:pos="312" w:val="left"/>
        </w:tabs>
        <w:spacing w:after="120"/>
        <w:ind w:left="312" w:hanging="283"/>
      </w:pPr>
      <w:r>
        <w:rPr>
          <w:color w:val="004EA8"/>
        </w:rPr>
        <w:t>•</w:t>
        <w:tab/>
      </w:r>
      <w:r>
        <w:rPr/>
        <w:t>The case is open and has a due time.</w:t>
      </w:r>
    </w:p>
    <w:p>
      <w:pPr>
        <w:pStyle w:val="BDOILabel"/>
      </w:pPr>
      <w:r>
        <w:rPr/>
        <w:t>Main flow</w:t>
      </w:r>
    </w:p>
    <w:p>
      <w:pPr>
        <w:tabs>
          <w:tab w:pos="312" w:val="left"/>
        </w:tabs>
        <w:spacing w:after="40"/>
        <w:ind w:left="312" w:hanging="283"/>
      </w:pPr>
      <w:r>
        <w:rPr>
          <w:color w:val="004EA8"/>
        </w:rPr>
        <w:t>1.</w:t>
        <w:tab/>
      </w:r>
      <w:r>
        <w:rPr/>
        <w:t>The SLA monitor runs.</w:t>
      </w:r>
    </w:p>
    <w:p>
      <w:pPr>
        <w:tabs>
          <w:tab w:pos="312" w:val="left"/>
        </w:tabs>
        <w:spacing w:after="40"/>
        <w:ind w:left="312" w:hanging="283"/>
      </w:pPr>
      <w:r>
        <w:rPr>
          <w:color w:val="004EA8"/>
        </w:rPr>
        <w:t>2.</w:t>
        <w:tab/>
      </w:r>
      <w:r>
        <w:rPr/>
        <w:t>For cases inside the reminder lead, BIBS sends one reminder.</w:t>
      </w:r>
    </w:p>
    <w:p>
      <w:pPr>
        <w:tabs>
          <w:tab w:pos="312" w:val="left"/>
        </w:tabs>
        <w:spacing w:after="120"/>
        <w:ind w:left="312" w:hanging="283"/>
      </w:pPr>
      <w:r>
        <w:rPr>
          <w:color w:val="004EA8"/>
        </w:rPr>
        <w:t>3.</w:t>
        <w:tab/>
      </w:r>
      <w:r>
        <w:rPr/>
        <w:t>For breached cases, BIBS sets the breach flag, notifies the escalation role and raises the alert.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reminder and one escalation per case and stage entry.</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Hours per stage from the active SLA matrix (FR-SS-015); defaults in section 5.1.</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Configuration SLA_MATRIX</w:t>
            </w:r>
          </w:p>
        </w:tc>
      </w:tr>
    </w:tbl>
    <w:p>
      <w:pPr>
        <w:pStyle w:val="BDOISpacer"/>
      </w:pPr>
    </w:p>
    <w:p>
      <w:pPr>
        <w:pStyle w:val="BDOILabel"/>
      </w:pPr>
      <w:r>
        <w:rPr/>
        <w:t>Notifications</w:t>
      </w:r>
    </w:p>
    <w:p>
      <w:pPr>
        <w:tabs>
          <w:tab w:pos="312" w:val="left"/>
        </w:tabs>
        <w:spacing w:after="120"/>
        <w:ind w:left="312" w:hanging="283"/>
      </w:pPr>
      <w:r>
        <w:rPr>
          <w:color w:val="004EA8"/>
        </w:rPr>
        <w:t>•</w:t>
        <w:tab/>
      </w:r>
      <w:r>
        <w:rPr/>
        <w:t>SCR_SLA_REMINDER to the assignee; SCR_SLA_ESCALATION to the escalation role.</w:t>
      </w:r>
    </w:p>
    <w:p>
      <w:pPr>
        <w:pStyle w:val="BDOILabel"/>
      </w:pPr>
      <w:r>
        <w:rPr/>
        <w:t>Audit</w:t>
      </w:r>
    </w:p>
    <w:p>
      <w:pPr>
        <w:tabs>
          <w:tab w:pos="312" w:val="left"/>
        </w:tabs>
        <w:spacing w:after="120"/>
        <w:ind w:left="312" w:hanging="283"/>
      </w:pPr>
      <w:r>
        <w:rPr>
          <w:color w:val="004EA8"/>
        </w:rPr>
        <w:t>•</w:t>
        <w:tab/>
      </w:r>
      <w:r>
        <w:rPr/>
        <w:t>Reminder and breach recorded on the case timeline (events REMINDER, BREACH).</w:t>
      </w:r>
    </w:p>
    <w:p>
      <w:pPr>
        <w:pStyle w:val="BDOILabel"/>
      </w:pPr>
      <w:r>
        <w:rPr/>
        <w:t>Acceptance criteria</w:t>
      </w:r>
    </w:p>
    <w:p>
      <w:pPr>
        <w:tabs>
          <w:tab w:pos="312" w:val="left"/>
        </w:tabs>
        <w:spacing w:after="40"/>
        <w:ind w:left="312" w:hanging="283"/>
      </w:pPr>
      <w:r>
        <w:rPr>
          <w:color w:val="004EA8"/>
        </w:rPr>
        <w:t>1.</w:t>
        <w:tab/>
      </w:r>
      <w:r>
        <w:rPr/>
        <w:t>A case 2 hours before its due time with a 4-hour lead receives one reminder.</w:t>
      </w:r>
    </w:p>
    <w:p>
      <w:pPr>
        <w:tabs>
          <w:tab w:pos="312" w:val="left"/>
        </w:tabs>
        <w:spacing w:after="120"/>
        <w:ind w:left="312" w:hanging="283"/>
      </w:pPr>
      <w:r>
        <w:rPr>
          <w:color w:val="004EA8"/>
        </w:rPr>
        <w:t>2.</w:t>
        <w:tab/>
      </w:r>
      <w:r>
        <w:rPr/>
        <w:t>A breached case is flagged, escalated and counted in the breached tile.</w:t>
      </w:r>
    </w:p>
    <w:p>
      <w:pPr>
        <w:pStyle w:val="Heading3"/>
      </w:pPr>
      <w:bookmarkStart w:id="147" w:name="_Toc000147"/>
      <w:r>
        <w:rPr/>
        <w:t>FR-SS-045 Screening home and high-risk client list</w:t>
      </w:r>
      <w:bookmarkEnd w:id="14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SNSRP-402 (p.15-16), SNSRP-405 (p.17); p.8 capability 4 and report "Extract list of High-risk Clients"</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Compliance Officer; UCC; Operations Lead; Investigator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Screening Home; High-risk Clients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Report SCR-HIGH-RISK-CLIENTS</w:t>
            </w:r>
          </w:p>
        </w:tc>
      </w:tr>
    </w:tbl>
    <w:p>
      <w:pPr>
        <w:pStyle w:val="BDOISpacer"/>
      </w:pPr>
    </w:p>
    <w:p>
      <w:pPr>
        <w:pStyle w:val="BDOILabel"/>
      </w:pPr>
      <w:r>
        <w:rPr/>
        <w:t>Description</w:t>
      </w:r>
    </w:p>
    <w:p>
      <w:r>
        <w:rPr/>
        <w:t>Screening Home shows tiles - open cases per stage, SLA due today and breached, potential matches not yet cased and the status of the last list run. Each tile opens its filtered list.</w:t>
      </w:r>
    </w:p>
    <w:p>
      <w:r>
        <w:rPr/>
        <w:t>High-risk Clients lists the clients with a high-risk category, PEP or watchlist tag, with rating, tags, open case and marketing unit, and exports the list (capability 4, "view / extract the list of high-risk clients' details and cases created").</w:t>
      </w:r>
    </w:p>
    <w:p>
      <w:pPr>
        <w:pStyle w:val="BDOILabel"/>
      </w:pPr>
      <w:r>
        <w:rPr/>
        <w:t>Preconditions</w:t>
      </w:r>
    </w:p>
    <w:p>
      <w:pPr>
        <w:tabs>
          <w:tab w:pos="312" w:val="left"/>
        </w:tabs>
        <w:spacing w:after="120"/>
        <w:ind w:left="312" w:hanging="283"/>
      </w:pPr>
      <w:r>
        <w:rPr>
          <w:color w:val="004EA8"/>
        </w:rPr>
        <w:t>•</w:t>
        <w:tab/>
      </w:r>
      <w:r>
        <w:rPr/>
        <w:t>The user has SCR_VIEW.</w:t>
      </w:r>
    </w:p>
    <w:p>
      <w:pPr>
        <w:pStyle w:val="BDOILabel"/>
      </w:pPr>
      <w:r>
        <w:rPr/>
        <w:t>Main flow</w:t>
      </w:r>
    </w:p>
    <w:p>
      <w:pPr>
        <w:tabs>
          <w:tab w:pos="312" w:val="left"/>
        </w:tabs>
        <w:spacing w:after="40"/>
        <w:ind w:left="312" w:hanging="283"/>
      </w:pPr>
      <w:r>
        <w:rPr>
          <w:color w:val="004EA8"/>
        </w:rPr>
        <w:t>1.</w:t>
        <w:tab/>
      </w:r>
      <w:r>
        <w:rPr/>
        <w:t>The user opens Screening Home and clicks a tile.</w:t>
      </w:r>
    </w:p>
    <w:p>
      <w:pPr>
        <w:tabs>
          <w:tab w:pos="312" w:val="left"/>
        </w:tabs>
        <w:spacing w:after="120"/>
        <w:ind w:left="312" w:hanging="283"/>
      </w:pPr>
      <w:r>
        <w:rPr>
          <w:color w:val="004EA8"/>
        </w:rPr>
        <w:t>2.</w:t>
        <w:tab/>
      </w:r>
      <w:r>
        <w:rPr/>
        <w:t>The user opens High-risk Clients, filters and exports.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Counts follow the user's case scope (FR-SS-041).</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Exports audited.</w:t>
      </w:r>
    </w:p>
    <w:p>
      <w:pPr>
        <w:pStyle w:val="BDOILabel"/>
      </w:pPr>
      <w:r>
        <w:rPr/>
        <w:t>Acceptance criteria</w:t>
      </w:r>
    </w:p>
    <w:p>
      <w:pPr>
        <w:tabs>
          <w:tab w:pos="312" w:val="left"/>
        </w:tabs>
        <w:spacing w:after="40"/>
        <w:ind w:left="312" w:hanging="283"/>
      </w:pPr>
      <w:r>
        <w:rPr>
          <w:color w:val="004EA8"/>
        </w:rPr>
        <w:t>1.</w:t>
        <w:tab/>
      </w:r>
      <w:r>
        <w:rPr/>
        <w:t>The breached tile opens the case list filtered to breached cases.</w:t>
      </w:r>
    </w:p>
    <w:p>
      <w:pPr>
        <w:tabs>
          <w:tab w:pos="312" w:val="left"/>
        </w:tabs>
        <w:spacing w:after="120"/>
        <w:ind w:left="312" w:hanging="283"/>
      </w:pPr>
      <w:r>
        <w:rPr>
          <w:color w:val="004EA8"/>
        </w:rPr>
        <w:t>2.</w:t>
        <w:tab/>
      </w:r>
      <w:r>
        <w:rPr/>
        <w:t>The high-risk list exports to Excel with the same rows as on screen.</w:t>
      </w:r>
    </w:p>
    <w:p>
      <w:pPr>
        <w:pStyle w:val="Heading2"/>
      </w:pPr>
      <w:bookmarkStart w:id="148" w:name="_Toc000148"/>
      <w:r>
        <w:rPr/>
        <w:t>4.6 Investigation</w:t>
      </w:r>
      <w:bookmarkEnd w:id="148"/>
    </w:p>
    <w:p>
      <w:pPr>
        <w:pStyle w:val="Heading3"/>
      </w:pPr>
      <w:bookmarkStart w:id="149" w:name="_Toc000149"/>
      <w:r>
        <w:rPr/>
        <w:t>FR-SS-050 Complete the guided review template</w:t>
      </w:r>
      <w:bookmarkEnd w:id="14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SNSRP-501 (p.17)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Investigator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Case (Review tab)</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Case review and answers</w:t>
            </w:r>
          </w:p>
        </w:tc>
      </w:tr>
    </w:tbl>
    <w:p>
      <w:pPr>
        <w:pStyle w:val="BDOISpacer"/>
      </w:pPr>
    </w:p>
    <w:p>
      <w:pPr>
        <w:pStyle w:val="BDOILabel"/>
      </w:pPr>
      <w:r>
        <w:rPr/>
        <w:t>Description</w:t>
      </w:r>
    </w:p>
    <w:p>
      <w:r>
        <w:rPr/>
        <w:t>The Review tab renders the template of the case type (KYC review, transaction review or EDD) in the version active when the review started. Mandatory fields are marked. The Investigator can save a draft at any time.</w:t>
      </w:r>
    </w:p>
    <w:p>
      <w:r>
        <w:rPr/>
        <w:t>On submission, an incomplete review is refused and each missing or invalid field is flagged next to the field.</w:t>
      </w:r>
    </w:p>
    <w:p>
      <w:pPr>
        <w:pStyle w:val="BDOILabel"/>
      </w:pPr>
      <w:r>
        <w:rPr/>
        <w:t>Preconditions</w:t>
      </w:r>
    </w:p>
    <w:p>
      <w:pPr>
        <w:tabs>
          <w:tab w:pos="312" w:val="left"/>
        </w:tabs>
        <w:spacing w:after="120"/>
        <w:ind w:left="312" w:hanging="283"/>
      </w:pPr>
      <w:r>
        <w:rPr>
          <w:color w:val="004EA8"/>
        </w:rPr>
        <w:t>•</w:t>
        <w:tab/>
      </w:r>
      <w:r>
        <w:rPr/>
        <w:t>The case is in INVESTIGATION or RETURNED and assigned to the user; the user has SCR_INVESTIGATE.</w:t>
      </w:r>
    </w:p>
    <w:p>
      <w:pPr>
        <w:pStyle w:val="BDOILabel"/>
      </w:pPr>
      <w:r>
        <w:rPr/>
        <w:t>Main flow</w:t>
      </w:r>
    </w:p>
    <w:p>
      <w:pPr>
        <w:tabs>
          <w:tab w:pos="312" w:val="left"/>
        </w:tabs>
        <w:spacing w:after="40"/>
        <w:ind w:left="312" w:hanging="283"/>
      </w:pPr>
      <w:r>
        <w:rPr>
          <w:color w:val="004EA8"/>
        </w:rPr>
        <w:t>1.</w:t>
        <w:tab/>
      </w:r>
      <w:r>
        <w:rPr/>
        <w:t>The Investigator opens the Review tab; BIBS starts the review on the active template version.</w:t>
      </w:r>
    </w:p>
    <w:p>
      <w:pPr>
        <w:tabs>
          <w:tab w:pos="312" w:val="left"/>
        </w:tabs>
        <w:spacing w:after="40"/>
        <w:ind w:left="312" w:hanging="283"/>
      </w:pPr>
      <w:r>
        <w:rPr>
          <w:color w:val="004EA8"/>
        </w:rPr>
        <w:t>2.</w:t>
        <w:tab/>
      </w:r>
      <w:r>
        <w:rPr/>
        <w:t xml:space="preserve">The Investigator completes the fields and clicks </w:t>
      </w:r>
      <w:r>
        <w:rPr>
          <w:b/>
        </w:rPr>
        <w:t>Save Draft</w:t>
      </w:r>
      <w:r>
        <w:rPr/>
        <w:t xml:space="preserve"> as needed.</w:t>
      </w:r>
    </w:p>
    <w:p>
      <w:pPr>
        <w:tabs>
          <w:tab w:pos="312" w:val="left"/>
        </w:tabs>
        <w:spacing w:after="120"/>
        <w:ind w:left="312" w:hanging="283"/>
      </w:pPr>
      <w:r>
        <w:rPr>
          <w:color w:val="004EA8"/>
        </w:rPr>
        <w:t>3.</w:t>
        <w:tab/>
      </w:r>
      <w:r>
        <w:rPr/>
        <w:t>The Investigator submits with the disposition (FR-SS-051).</w:t>
      </w:r>
    </w:p>
    <w:p>
      <w:pPr>
        <w:pStyle w:val="BDOILabel"/>
      </w:pPr>
      <w:r>
        <w:rPr/>
        <w:t>Alternate and exception flows</w:t>
      </w:r>
    </w:p>
    <w:p>
      <w:pPr>
        <w:tabs>
          <w:tab w:pos="312" w:val="left"/>
        </w:tabs>
        <w:spacing w:after="120"/>
        <w:ind w:left="312" w:hanging="283"/>
      </w:pPr>
      <w:r>
        <w:rPr>
          <w:color w:val="004EA8"/>
        </w:rPr>
        <w:t>•</w:t>
        <w:tab/>
      </w:r>
      <w:r>
        <w:rPr/>
        <w:t>Incomplete. BIBS keeps the case in the stage and flags each missing field.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template of the case type is used; EDD when the risk category requires EDD and the client has an active policy.</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Validation runs on the server; the form shows the result per field.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Mandatory field blank</w:t>
            </w:r>
          </w:p>
        </w:tc>
        <w:tc>
          <w:tcPr>
            <w:tcW w:type="dxa" w:w="4079"/>
            <w:tcMar>
              <w:top w:w="50" w:type="dxa"/>
              <w:bottom w:w="50" w:type="dxa"/>
              <w:left w:w="90" w:type="dxa"/>
              <w:right w:w="90" w:type="dxa"/>
            </w:tcMar>
          </w:tcPr>
          <w:p>
            <w:pPr>
              <w:pStyle w:val="BDOITable"/>
            </w:pPr>
            <w:r>
              <w:rPr>
                <w:sz w:val="18"/>
              </w:rPr>
              <w:t>&lt;Field&gt; is required</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Value of the wrong type</w:t>
            </w:r>
          </w:p>
        </w:tc>
        <w:tc>
          <w:tcPr>
            <w:tcW w:type="dxa" w:w="4079"/>
            <w:tcMar>
              <w:top w:w="50" w:type="dxa"/>
              <w:bottom w:w="50" w:type="dxa"/>
              <w:left w:w="90" w:type="dxa"/>
              <w:right w:w="90" w:type="dxa"/>
            </w:tcMar>
            <w:shd w:val="clear" w:color="auto" w:fill="E5F5FF"/>
          </w:tcPr>
          <w:p>
            <w:pPr>
              <w:pStyle w:val="BDOITable"/>
            </w:pPr>
            <w:r>
              <w:rPr>
                <w:sz w:val="18"/>
              </w:rPr>
              <w:t>&lt;Field&gt; must be a &lt;type&gt;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Review saves and submission recorded with user and time; answers kept with the template version.</w:t>
      </w:r>
    </w:p>
    <w:p>
      <w:pPr>
        <w:pStyle w:val="BDOILabel"/>
      </w:pPr>
      <w:r>
        <w:rPr/>
        <w:t>Acceptance criteria</w:t>
      </w:r>
    </w:p>
    <w:p>
      <w:pPr>
        <w:tabs>
          <w:tab w:pos="312" w:val="left"/>
        </w:tabs>
        <w:spacing w:after="40"/>
        <w:ind w:left="312" w:hanging="283"/>
      </w:pPr>
      <w:r>
        <w:rPr>
          <w:color w:val="004EA8"/>
        </w:rPr>
        <w:t>1.</w:t>
        <w:tab/>
      </w:r>
      <w:r>
        <w:rPr/>
        <w:t>When the review opens, mandatory fields are marked.</w:t>
      </w:r>
    </w:p>
    <w:p>
      <w:pPr>
        <w:tabs>
          <w:tab w:pos="312" w:val="left"/>
        </w:tabs>
        <w:spacing w:after="120"/>
        <w:ind w:left="312" w:hanging="283"/>
      </w:pPr>
      <w:r>
        <w:rPr>
          <w:color w:val="004EA8"/>
        </w:rPr>
        <w:t>2.</w:t>
        <w:tab/>
      </w:r>
      <w:r>
        <w:rPr/>
        <w:t>Submission with a blank mandatory field is refused and the field is flagged.</w:t>
      </w:r>
    </w:p>
    <w:p>
      <w:pPr>
        <w:pStyle w:val="Heading3"/>
      </w:pPr>
      <w:bookmarkStart w:id="150" w:name="_Toc000150"/>
      <w:r>
        <w:rPr/>
        <w:t>FR-SS-051 Select a disposition and submit the case</w:t>
      </w:r>
      <w:bookmarkEnd w:id="15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SNSRP-502 (p.17)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Investigator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Case (workflow panel)</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Workflow SCR_CASE action submit</w:t>
            </w:r>
          </w:p>
        </w:tc>
      </w:tr>
    </w:tbl>
    <w:p>
      <w:pPr>
        <w:pStyle w:val="BDOISpacer"/>
      </w:pPr>
    </w:p>
    <w:p>
      <w:pPr>
        <w:pStyle w:val="BDOILabel"/>
      </w:pPr>
      <w:r>
        <w:rPr/>
        <w:t>Description</w:t>
      </w:r>
    </w:p>
    <w:p>
      <w:r>
        <w:rPr/>
        <w:t xml:space="preserve">With all required fields complete, the Investigator selects a disposition from the list of the stage (FR-SS-018), writes the recommendation and clicks </w:t>
      </w:r>
      <w:r>
        <w:rPr>
          <w:b/>
        </w:rPr>
        <w:t>Submit</w:t>
      </w:r>
      <w:r>
        <w:rPr/>
        <w:t>. BIBS validates the case (FR-SS-060), routes it by the approval matrix (FR-SS-013) and makes it read-only to the Investigator.</w:t>
      </w:r>
    </w:p>
    <w:p>
      <w:pPr>
        <w:pStyle w:val="BDOILabel"/>
      </w:pPr>
      <w:r>
        <w:rPr/>
        <w:t>Preconditions</w:t>
      </w:r>
    </w:p>
    <w:p>
      <w:pPr>
        <w:tabs>
          <w:tab w:pos="312" w:val="left"/>
        </w:tabs>
        <w:spacing w:after="120"/>
        <w:ind w:left="312" w:hanging="283"/>
      </w:pPr>
      <w:r>
        <w:rPr>
          <w:color w:val="004EA8"/>
        </w:rPr>
        <w:t>•</w:t>
        <w:tab/>
      </w:r>
      <w:r>
        <w:rPr/>
        <w:t>The review is complete; the case is assigned to the user.</w:t>
      </w:r>
    </w:p>
    <w:p>
      <w:pPr>
        <w:pStyle w:val="BDOILabel"/>
      </w:pPr>
      <w:r>
        <w:rPr/>
        <w:t>Main flow</w:t>
      </w:r>
    </w:p>
    <w:p>
      <w:pPr>
        <w:tabs>
          <w:tab w:pos="312" w:val="left"/>
        </w:tabs>
        <w:spacing w:after="40"/>
        <w:ind w:left="312" w:hanging="283"/>
      </w:pPr>
      <w:r>
        <w:rPr>
          <w:color w:val="004EA8"/>
        </w:rPr>
        <w:t>1.</w:t>
        <w:tab/>
      </w:r>
      <w:r>
        <w:rPr/>
        <w:t>The Investigator selects the disposition and writes the recommendation.</w:t>
      </w:r>
    </w:p>
    <w:p>
      <w:pPr>
        <w:tabs>
          <w:tab w:pos="312" w:val="left"/>
        </w:tabs>
        <w:spacing w:after="40"/>
        <w:ind w:left="312" w:hanging="283"/>
      </w:pPr>
      <w:r>
        <w:rPr>
          <w:color w:val="004EA8"/>
        </w:rPr>
        <w:t>2.</w:t>
        <w:tab/>
      </w:r>
      <w:r>
        <w:rPr/>
        <w:t xml:space="preserve">The Investigator clicks </w:t>
      </w:r>
      <w:r>
        <w:rPr>
          <w:b/>
        </w:rPr>
        <w:t>Submit</w:t>
      </w:r>
      <w:r>
        <w:rPr/>
        <w:t>.</w:t>
      </w:r>
    </w:p>
    <w:p>
      <w:pPr>
        <w:tabs>
          <w:tab w:pos="312" w:val="left"/>
        </w:tabs>
        <w:spacing w:after="120"/>
        <w:ind w:left="312" w:hanging="283"/>
      </w:pPr>
      <w:r>
        <w:rPr>
          <w:color w:val="004EA8"/>
        </w:rPr>
        <w:t>3.</w:t>
        <w:tab/>
      </w:r>
      <w:r>
        <w:rPr/>
        <w:t>BIBS validates the case, routes it and notifies the approver.</w:t>
      </w:r>
    </w:p>
    <w:p>
      <w:pPr>
        <w:pStyle w:val="BDOILabel"/>
      </w:pPr>
      <w:r>
        <w:rPr/>
        <w:t>Alternate and exception flows</w:t>
      </w:r>
    </w:p>
    <w:p>
      <w:pPr>
        <w:tabs>
          <w:tab w:pos="312" w:val="left"/>
        </w:tabs>
        <w:spacing w:after="40"/>
        <w:ind w:left="312" w:hanging="283"/>
      </w:pPr>
      <w:r>
        <w:rPr>
          <w:color w:val="004EA8"/>
        </w:rPr>
        <w:t>•</w:t>
        <w:tab/>
      </w:r>
      <w:r>
        <w:rPr/>
        <w:t>Validation fails. The case stays in INVESTIGATION and the messages are shown (FR-SS-060).</w:t>
      </w:r>
    </w:p>
    <w:p>
      <w:pPr>
        <w:tabs>
          <w:tab w:pos="312" w:val="left"/>
        </w:tabs>
        <w:spacing w:after="120"/>
        <w:ind w:left="312" w:hanging="283"/>
      </w:pPr>
      <w:r>
        <w:rPr>
          <w:color w:val="004EA8"/>
        </w:rPr>
        <w:t>•</w:t>
        <w:tab/>
      </w:r>
      <w:r>
        <w:rPr/>
        <w:t>Disposition NEED_MORE_INFO. The case stays with the Investigator; the timeline records the request for information.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dispositions of the current stage can be selected.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recommendation is mandatory.</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Disposition not selected</w:t>
            </w:r>
          </w:p>
        </w:tc>
        <w:tc>
          <w:tcPr>
            <w:tcW w:type="dxa" w:w="4079"/>
            <w:tcMar>
              <w:top w:w="50" w:type="dxa"/>
              <w:bottom w:w="50" w:type="dxa"/>
              <w:left w:w="90" w:type="dxa"/>
              <w:right w:w="90" w:type="dxa"/>
            </w:tcMar>
          </w:tcPr>
          <w:p>
            <w:pPr>
              <w:pStyle w:val="BDOITable"/>
            </w:pPr>
            <w:r>
              <w:rPr>
                <w:sz w:val="18"/>
              </w:rPr>
              <w:t>Select the disposition</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Recommendation blank</w:t>
            </w:r>
          </w:p>
        </w:tc>
        <w:tc>
          <w:tcPr>
            <w:tcW w:type="dxa" w:w="4079"/>
            <w:tcMar>
              <w:top w:w="50" w:type="dxa"/>
              <w:bottom w:w="50" w:type="dxa"/>
              <w:left w:w="90" w:type="dxa"/>
              <w:right w:w="90" w:type="dxa"/>
            </w:tcMar>
            <w:shd w:val="clear" w:color="auto" w:fill="E5F5FF"/>
          </w:tcPr>
          <w:p>
            <w:pPr>
              <w:pStyle w:val="BDOITable"/>
            </w:pPr>
            <w:r>
              <w:rPr>
                <w:sz w:val="18"/>
              </w:rPr>
              <w:t>Write the recommendation</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Screens and fields: Submit dialog</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Disposition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SCR_DISPOSITION (parent INVESTIGATION)</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Recommendation</w:t>
            </w:r>
          </w:p>
        </w:tc>
        <w:tc>
          <w:tcPr>
            <w:tcW w:type="dxa" w:w="1190"/>
            <w:tcMar>
              <w:top w:w="50" w:type="dxa"/>
              <w:bottom w:w="50" w:type="dxa"/>
              <w:left w:w="90" w:type="dxa"/>
              <w:right w:w="90" w:type="dxa"/>
            </w:tcMar>
            <w:shd w:val="clear" w:color="auto" w:fill="E5F5FF"/>
          </w:tcPr>
          <w:p>
            <w:pPr>
              <w:pStyle w:val="BDOITable"/>
            </w:pPr>
            <w:r>
              <w:rPr>
                <w:sz w:val="18"/>
              </w:rPr>
              <w:t>Long 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4000 characters</w:t>
            </w:r>
          </w:p>
        </w:tc>
      </w:tr>
      <w:tr>
        <w:trPr>
          <w:cantSplit w:val="true"/>
        </w:trPr>
        <w:tc>
          <w:tcPr>
            <w:tcW w:type="dxa" w:w="1926"/>
            <w:tcMar>
              <w:top w:w="50" w:type="dxa"/>
              <w:bottom w:w="50" w:type="dxa"/>
              <w:left w:w="90" w:type="dxa"/>
              <w:right w:w="90" w:type="dxa"/>
            </w:tcMar>
          </w:tcPr>
          <w:p>
            <w:pPr>
              <w:pStyle w:val="BDOITable"/>
            </w:pPr>
            <w:r>
              <w:rPr>
                <w:sz w:val="18"/>
              </w:rPr>
              <w:t>STR required</w:t>
            </w:r>
          </w:p>
        </w:tc>
        <w:tc>
          <w:tcPr>
            <w:tcW w:type="dxa" w:w="1190"/>
            <w:tcMar>
              <w:top w:w="50" w:type="dxa"/>
              <w:bottom w:w="50" w:type="dxa"/>
              <w:left w:w="90" w:type="dxa"/>
              <w:right w:w="90" w:type="dxa"/>
            </w:tcMar>
          </w:tcPr>
          <w:p>
            <w:pPr>
              <w:pStyle w:val="BDOITable"/>
            </w:pPr>
            <w:r>
              <w:rPr>
                <w:sz w:val="18"/>
              </w:rPr>
              <w:t>Check box</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Consistent with the disposition (FR-SS-060)</w:t>
            </w:r>
          </w:p>
        </w:tc>
      </w:tr>
    </w:tbl>
    <w:p>
      <w:pPr>
        <w:pStyle w:val="BDOISpacer"/>
      </w:pPr>
    </w:p>
    <w:p>
      <w:pPr>
        <w:pStyle w:val="BDOILabel"/>
      </w:pPr>
      <w:r>
        <w:rPr/>
        <w:t>Notifications</w:t>
      </w:r>
    </w:p>
    <w:p>
      <w:pPr>
        <w:tabs>
          <w:tab w:pos="312" w:val="left"/>
        </w:tabs>
        <w:spacing w:after="120"/>
        <w:ind w:left="312" w:hanging="283"/>
      </w:pPr>
      <w:r>
        <w:rPr>
          <w:color w:val="004EA8"/>
        </w:rPr>
        <w:t>•</w:t>
        <w:tab/>
      </w:r>
      <w:r>
        <w:rPr/>
        <w:t>SCR_CASE_FOR_APPROVAL to the approver.</w:t>
      </w:r>
    </w:p>
    <w:p>
      <w:pPr>
        <w:pStyle w:val="BDOILabel"/>
      </w:pPr>
      <w:r>
        <w:rPr/>
        <w:t>Audit</w:t>
      </w:r>
    </w:p>
    <w:p>
      <w:pPr>
        <w:tabs>
          <w:tab w:pos="312" w:val="left"/>
        </w:tabs>
        <w:spacing w:after="120"/>
        <w:ind w:left="312" w:hanging="283"/>
      </w:pPr>
      <w:r>
        <w:rPr>
          <w:color w:val="004EA8"/>
        </w:rPr>
        <w:t>•</w:t>
        <w:tab/>
      </w:r>
      <w:r>
        <w:rPr/>
        <w:t>Submission with disposition, recommendation, route and approver on the timeline.</w:t>
      </w:r>
    </w:p>
    <w:p>
      <w:pPr>
        <w:pStyle w:val="BDOILabel"/>
      </w:pPr>
      <w:r>
        <w:rPr/>
        <w:t>Acceptance criteria</w:t>
      </w:r>
    </w:p>
    <w:p>
      <w:pPr>
        <w:tabs>
          <w:tab w:pos="312" w:val="left"/>
        </w:tabs>
        <w:spacing w:after="40"/>
        <w:ind w:left="312" w:hanging="283"/>
      </w:pPr>
      <w:r>
        <w:rPr>
          <w:color w:val="004EA8"/>
        </w:rPr>
        <w:t>1.</w:t>
        <w:tab/>
      </w:r>
      <w:r>
        <w:rPr/>
        <w:t>A submitted case goes to the approver of the matching route and is read-only to the Investigator.</w:t>
      </w:r>
    </w:p>
    <w:p>
      <w:pPr>
        <w:tabs>
          <w:tab w:pos="312" w:val="left"/>
        </w:tabs>
        <w:spacing w:after="120"/>
        <w:ind w:left="312" w:hanging="283"/>
      </w:pPr>
      <w:r>
        <w:rPr>
          <w:color w:val="004EA8"/>
        </w:rPr>
        <w:t>2.</w:t>
        <w:tab/>
      </w:r>
      <w:r>
        <w:rPr/>
        <w:t>Only INVESTIGATION dispositions are offered.</w:t>
      </w:r>
    </w:p>
    <w:p>
      <w:pPr>
        <w:pStyle w:val="Heading3"/>
      </w:pPr>
      <w:bookmarkStart w:id="151" w:name="_Toc000151"/>
      <w:r>
        <w:rPr/>
        <w:t>FR-SS-052 Upload KYC and supporting documents</w:t>
      </w:r>
      <w:bookmarkEnd w:id="15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SNSRP-601 (p.17)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Investigator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Case (Documents tab)</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Attachments of entity type ScreeningCase; naming pattern SCREENING</w:t>
            </w:r>
          </w:p>
        </w:tc>
      </w:tr>
    </w:tbl>
    <w:p>
      <w:pPr>
        <w:pStyle w:val="BDOISpacer"/>
      </w:pPr>
    </w:p>
    <w:p>
      <w:pPr>
        <w:pStyle w:val="BDOILabel"/>
      </w:pPr>
      <w:r>
        <w:rPr/>
        <w:t>Description</w:t>
      </w:r>
    </w:p>
    <w:p>
      <w:r>
        <w:rPr/>
        <w:t>The Investigator uploads KYC and other supporting documents with their metadata - form type, document type, date received and source. BIBS stores the file with a checksum, shows it on the case timeline and names it by the BRD convention "&lt;Form Type&gt;_&lt;Client Name&gt;_&lt;Date Received&gt;_&lt;Document Type&gt;_&lt;sequence number&gt;".</w:t>
      </w:r>
    </w:p>
    <w:p>
      <w:r>
        <w:rPr/>
        <w:t>KYC-type documents are also registered on the client's KYC documents, so the client master shows them.</w:t>
      </w:r>
    </w:p>
    <w:p>
      <w:pPr>
        <w:pStyle w:val="BDOILabel"/>
      </w:pPr>
      <w:r>
        <w:rPr/>
        <w:t>Preconditions</w:t>
      </w:r>
    </w:p>
    <w:p>
      <w:pPr>
        <w:tabs>
          <w:tab w:pos="312" w:val="left"/>
        </w:tabs>
        <w:spacing w:after="120"/>
        <w:ind w:left="312" w:hanging="283"/>
      </w:pPr>
      <w:r>
        <w:rPr>
          <w:color w:val="004EA8"/>
        </w:rPr>
        <w:t>•</w:t>
        <w:tab/>
      </w:r>
      <w:r>
        <w:rPr/>
        <w:t>The user has SCR_INVESTIGATE (and attachment rights); the case is open.</w:t>
      </w:r>
    </w:p>
    <w:p>
      <w:pPr>
        <w:pStyle w:val="BDOILabel"/>
      </w:pPr>
      <w:r>
        <w:rPr/>
        <w:t>Main flow</w:t>
      </w:r>
    </w:p>
    <w:p>
      <w:pPr>
        <w:tabs>
          <w:tab w:pos="312" w:val="left"/>
        </w:tabs>
        <w:spacing w:after="40"/>
        <w:ind w:left="312" w:hanging="283"/>
      </w:pPr>
      <w:r>
        <w:rPr>
          <w:color w:val="004EA8"/>
        </w:rPr>
        <w:t>1.</w:t>
        <w:tab/>
      </w:r>
      <w:r>
        <w:rPr/>
        <w:t xml:space="preserve">The Investigator clicks </w:t>
      </w:r>
      <w:r>
        <w:rPr>
          <w:b/>
        </w:rPr>
        <w:t>Upload</w:t>
      </w:r>
      <w:r>
        <w:rPr/>
        <w:t xml:space="preserve"> on the Documents tab.</w:t>
      </w:r>
    </w:p>
    <w:p>
      <w:pPr>
        <w:tabs>
          <w:tab w:pos="312" w:val="left"/>
        </w:tabs>
        <w:spacing w:after="40"/>
        <w:ind w:left="312" w:hanging="283"/>
      </w:pPr>
      <w:r>
        <w:rPr>
          <w:color w:val="004EA8"/>
        </w:rPr>
        <w:t>2.</w:t>
        <w:tab/>
      </w:r>
      <w:r>
        <w:rPr/>
        <w:t>The Investigator selects the file and enters the metadata.</w:t>
      </w:r>
    </w:p>
    <w:p>
      <w:pPr>
        <w:tabs>
          <w:tab w:pos="312" w:val="left"/>
        </w:tabs>
        <w:spacing w:after="120"/>
        <w:ind w:left="312" w:hanging="283"/>
      </w:pPr>
      <w:r>
        <w:rPr>
          <w:color w:val="004EA8"/>
        </w:rPr>
        <w:t>3.</w:t>
        <w:tab/>
      </w:r>
      <w:r>
        <w:rPr/>
        <w:t>BIBS stores the file, names it and adds it to the timeline.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Name - &lt;Form Type&gt;_&lt;Client Name&gt;_&lt;Date Received yyyyMMdd&gt;_&lt;Document Type&gt;_&lt;n&gt;.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Naming pattern SCREENING</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Form type from LOV SCR_FORM_TYPE (KYC_REVIEW, TRANSACTION_REVIEW, EDD, STR) until BDOI defines 'Form Type' (SQ14).</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 SCR_FORM_TYPE</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File types and size follow the platform attachment rules.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Allowed file types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Documents are never deleted from a submitted case.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Metadata missing</w:t>
            </w:r>
          </w:p>
        </w:tc>
        <w:tc>
          <w:tcPr>
            <w:tcW w:type="dxa" w:w="4079"/>
            <w:tcMar>
              <w:top w:w="50" w:type="dxa"/>
              <w:bottom w:w="50" w:type="dxa"/>
              <w:left w:w="90" w:type="dxa"/>
              <w:right w:w="90" w:type="dxa"/>
            </w:tcMar>
          </w:tcPr>
          <w:p>
            <w:pPr>
              <w:pStyle w:val="BDOITable"/>
            </w:pPr>
            <w:r>
              <w:rPr>
                <w:sz w:val="18"/>
              </w:rPr>
              <w:t>Enter the &lt;field&gt; of the document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Date received in the future</w:t>
            </w:r>
          </w:p>
        </w:tc>
        <w:tc>
          <w:tcPr>
            <w:tcW w:type="dxa" w:w="4079"/>
            <w:tcMar>
              <w:top w:w="50" w:type="dxa"/>
              <w:bottom w:w="50" w:type="dxa"/>
              <w:left w:w="90" w:type="dxa"/>
              <w:right w:w="90" w:type="dxa"/>
            </w:tcMar>
            <w:shd w:val="clear" w:color="auto" w:fill="E5F5FF"/>
          </w:tcPr>
          <w:p>
            <w:pPr>
              <w:pStyle w:val="BDOITable"/>
            </w:pPr>
            <w:r>
              <w:rPr>
                <w:sz w:val="18"/>
              </w:rPr>
              <w:t>The date received cannot be in the future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File type not allowed</w:t>
            </w:r>
          </w:p>
        </w:tc>
        <w:tc>
          <w:tcPr>
            <w:tcW w:type="dxa" w:w="4079"/>
            <w:tcMar>
              <w:top w:w="50" w:type="dxa"/>
              <w:bottom w:w="50" w:type="dxa"/>
              <w:left w:w="90" w:type="dxa"/>
              <w:right w:w="90" w:type="dxa"/>
            </w:tcMar>
          </w:tcPr>
          <w:p>
            <w:pPr>
              <w:pStyle w:val="BDOITable"/>
            </w:pPr>
            <w:r>
              <w:rPr>
                <w:sz w:val="18"/>
              </w:rPr>
              <w:t>The file type is not allowed</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Upload document dialog</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File</w:t>
            </w:r>
          </w:p>
        </w:tc>
        <w:tc>
          <w:tcPr>
            <w:tcW w:type="dxa" w:w="1190"/>
            <w:tcMar>
              <w:top w:w="50" w:type="dxa"/>
              <w:bottom w:w="50" w:type="dxa"/>
              <w:left w:w="90" w:type="dxa"/>
              <w:right w:w="90" w:type="dxa"/>
            </w:tcMar>
          </w:tcPr>
          <w:p>
            <w:pPr>
              <w:pStyle w:val="BDOITable"/>
            </w:pPr>
            <w:r>
              <w:rPr>
                <w:sz w:val="18"/>
              </w:rPr>
              <w:t>Attachment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Allowed types and size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Form type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SCR_FORM_TYPE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Document type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SCR_DOCUMENT_TYPE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Date received</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Not in the future</w:t>
            </w:r>
          </w:p>
        </w:tc>
      </w:tr>
      <w:tr>
        <w:trPr>
          <w:cantSplit w:val="true"/>
        </w:trPr>
        <w:tc>
          <w:tcPr>
            <w:tcW w:type="dxa" w:w="1926"/>
            <w:tcMar>
              <w:top w:w="50" w:type="dxa"/>
              <w:bottom w:w="50" w:type="dxa"/>
              <w:left w:w="90" w:type="dxa"/>
              <w:right w:w="90" w:type="dxa"/>
            </w:tcMar>
          </w:tcPr>
          <w:p>
            <w:pPr>
              <w:pStyle w:val="BDOITable"/>
            </w:pPr>
            <w:r>
              <w:rPr>
                <w:sz w:val="18"/>
              </w:rPr>
              <w:t>Source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For example client, branch, Marketing</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Upload recorded on the timeline (DOCUMENT_ADDED) and in the audit trail with the file hash.</w:t>
      </w:r>
    </w:p>
    <w:p>
      <w:pPr>
        <w:pStyle w:val="BDOILabel"/>
      </w:pPr>
      <w:r>
        <w:rPr/>
        <w:t>Acceptance criteria</w:t>
      </w:r>
    </w:p>
    <w:p>
      <w:pPr>
        <w:tabs>
          <w:tab w:pos="312" w:val="left"/>
        </w:tabs>
        <w:spacing w:after="40"/>
        <w:ind w:left="312" w:hanging="283"/>
      </w:pPr>
      <w:r>
        <w:rPr>
          <w:color w:val="004EA8"/>
        </w:rPr>
        <w:t>1.</w:t>
        <w:tab/>
      </w:r>
      <w:r>
        <w:rPr/>
        <w:t>An uploaded KYC form received 12-May-2026 for client "ABC Trading" is named KYC_REVIEW_ABC Trading_20260512_&lt;type&gt;_1 and shows on the timeline.</w:t>
      </w:r>
    </w:p>
    <w:p>
      <w:pPr>
        <w:tabs>
          <w:tab w:pos="312" w:val="left"/>
        </w:tabs>
        <w:spacing w:after="120"/>
        <w:ind w:left="312" w:hanging="283"/>
      </w:pPr>
      <w:r>
        <w:rPr>
          <w:color w:val="004EA8"/>
        </w:rPr>
        <w:t>2.</w:t>
        <w:tab/>
      </w:r>
      <w:r>
        <w:rPr/>
        <w:t>A document without date received cannot be uploaded.</w:t>
      </w:r>
    </w:p>
    <w:p>
      <w:pPr>
        <w:pStyle w:val="Heading2"/>
      </w:pPr>
      <w:bookmarkStart w:id="152" w:name="_Toc000152"/>
      <w:r>
        <w:rPr/>
        <w:t>4.7 Validation, approval and escalation</w:t>
      </w:r>
      <w:bookmarkEnd w:id="152"/>
    </w:p>
    <w:p>
      <w:pPr>
        <w:pStyle w:val="Heading3"/>
      </w:pPr>
      <w:bookmarkStart w:id="153" w:name="_Toc000153"/>
      <w:r>
        <w:rPr/>
        <w:t>FR-SS-060 Validate dispositioned cases before approval</w:t>
      </w:r>
      <w:bookmarkEnd w:id="15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SNSRP-701 (p.17)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Case (validation messages; Timeline)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Configuration type VALIDATION_RULES; case validator</w:t>
            </w:r>
          </w:p>
        </w:tc>
      </w:tr>
    </w:tbl>
    <w:p>
      <w:pPr>
        <w:pStyle w:val="BDOISpacer"/>
      </w:pPr>
    </w:p>
    <w:p>
      <w:pPr>
        <w:pStyle w:val="BDOILabel"/>
      </w:pPr>
      <w:r>
        <w:rPr/>
        <w:t>Description</w:t>
      </w:r>
    </w:p>
    <w:p>
      <w:r>
        <w:rPr/>
        <w:t>When a dispositioned case is submitted, BIBS checks it against the active validation rules of its stage and type - template complete, required document types present, disposition allowed at the stage, recommendation present, STR flag consistent with the disposition. A blocking rule stops the submission; a non-blocking rule gives a warning.</w:t>
      </w:r>
    </w:p>
    <w:p>
      <w:r>
        <w:rPr/>
        <w:t>Every validation result, passed or failed, is written to the timeline (VALIDATED or VALIDATION_FAILED with the messages).</w:t>
      </w:r>
    </w:p>
    <w:p>
      <w:r>
        <w:rPr/>
        <w:t>The validation rules are a configuration type maintained like the others (FR-SS-010). The criteria come from BDOI (SQ06).</w:t>
      </w:r>
    </w:p>
    <w:p>
      <w:pPr>
        <w:pStyle w:val="BDOILabel"/>
      </w:pPr>
      <w:r>
        <w:rPr/>
        <w:t>Preconditions</w:t>
      </w:r>
    </w:p>
    <w:p>
      <w:pPr>
        <w:tabs>
          <w:tab w:pos="312" w:val="left"/>
        </w:tabs>
        <w:spacing w:after="120"/>
        <w:ind w:left="312" w:hanging="283"/>
      </w:pPr>
      <w:r>
        <w:rPr>
          <w:color w:val="004EA8"/>
        </w:rPr>
        <w:t>•</w:t>
        <w:tab/>
      </w:r>
      <w:r>
        <w:rPr/>
        <w:t>A case is submitted (FR-SS-051, FR-SS-061, FR-SS-063).</w:t>
      </w:r>
    </w:p>
    <w:p>
      <w:pPr>
        <w:pStyle w:val="BDOILabel"/>
      </w:pPr>
      <w:r>
        <w:rPr/>
        <w:t>Main flow</w:t>
      </w:r>
    </w:p>
    <w:p>
      <w:pPr>
        <w:tabs>
          <w:tab w:pos="312" w:val="left"/>
        </w:tabs>
        <w:spacing w:after="40"/>
        <w:ind w:left="312" w:hanging="283"/>
      </w:pPr>
      <w:r>
        <w:rPr>
          <w:color w:val="004EA8"/>
        </w:rPr>
        <w:t>1.</w:t>
        <w:tab/>
      </w:r>
      <w:r>
        <w:rPr/>
        <w:t>BIBS evaluates the rules of the stage and type.</w:t>
      </w:r>
    </w:p>
    <w:p>
      <w:pPr>
        <w:tabs>
          <w:tab w:pos="312" w:val="left"/>
        </w:tabs>
        <w:spacing w:after="120"/>
        <w:ind w:left="312" w:hanging="283"/>
      </w:pPr>
      <w:r>
        <w:rPr>
          <w:color w:val="004EA8"/>
        </w:rPr>
        <w:t>2.</w:t>
        <w:tab/>
      </w:r>
      <w:r>
        <w:rPr/>
        <w:t>All blocking rules pass. BIBS logs VALIDATED, updates the status and routes the case.</w:t>
      </w:r>
    </w:p>
    <w:p>
      <w:pPr>
        <w:pStyle w:val="BDOILabel"/>
      </w:pPr>
      <w:r>
        <w:rPr/>
        <w:t>Alternate and exception flows</w:t>
      </w:r>
    </w:p>
    <w:p>
      <w:pPr>
        <w:tabs>
          <w:tab w:pos="312" w:val="left"/>
        </w:tabs>
        <w:spacing w:after="120"/>
        <w:ind w:left="312" w:hanging="283"/>
      </w:pPr>
      <w:r>
        <w:rPr>
          <w:color w:val="004EA8"/>
        </w:rPr>
        <w:t>•</w:t>
        <w:tab/>
      </w:r>
      <w:r>
        <w:rPr/>
        <w:t>A blocking rule fails. BIBS logs VALIDATION_FAILED and shows the messages; the case stays.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Rule types - TEMPLATE_COMPLETE, DOCUMENT_TYPES_PRESENT, DISPOSITION_ALLOWED, RECOMMENDATION_PRESENT, STR_FLAG_CONSISTENT.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Rules, their parameters and blocking flag per stage and case type.</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Configuration VALIDATION_RULES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Required document missing</w:t>
            </w:r>
          </w:p>
        </w:tc>
        <w:tc>
          <w:tcPr>
            <w:tcW w:type="dxa" w:w="4079"/>
            <w:tcMar>
              <w:top w:w="50" w:type="dxa"/>
              <w:bottom w:w="50" w:type="dxa"/>
              <w:left w:w="90" w:type="dxa"/>
              <w:right w:w="90" w:type="dxa"/>
            </w:tcMar>
          </w:tcPr>
          <w:p>
            <w:pPr>
              <w:pStyle w:val="BDOITable"/>
            </w:pPr>
            <w:r>
              <w:rPr>
                <w:sz w:val="18"/>
              </w:rPr>
              <w:t>Upload the &lt;document type&gt; before submitting</w:t>
            </w:r>
          </w:p>
        </w:tc>
        <w:tc>
          <w:tcPr>
            <w:tcW w:type="dxa" w:w="3286"/>
            <w:tcMar>
              <w:top w:w="50" w:type="dxa"/>
              <w:bottom w:w="50" w:type="dxa"/>
              <w:left w:w="90" w:type="dxa"/>
              <w:right w:w="90" w:type="dxa"/>
            </w:tcMar>
          </w:tcPr>
          <w:p>
            <w:pPr>
              <w:pStyle w:val="BDOITable"/>
            </w:pPr>
            <w:r>
              <w:rPr>
                <w:sz w:val="18"/>
              </w:rPr>
              <w:t>To be assigned at build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STR flag inconsistent</w:t>
            </w:r>
          </w:p>
        </w:tc>
        <w:tc>
          <w:tcPr>
            <w:tcW w:type="dxa" w:w="4079"/>
            <w:tcMar>
              <w:top w:w="50" w:type="dxa"/>
              <w:bottom w:w="50" w:type="dxa"/>
              <w:left w:w="90" w:type="dxa"/>
              <w:right w:w="90" w:type="dxa"/>
            </w:tcMar>
            <w:shd w:val="clear" w:color="auto" w:fill="E5F5FF"/>
          </w:tcPr>
          <w:p>
            <w:pPr>
              <w:pStyle w:val="BDOITable"/>
            </w:pPr>
            <w:r>
              <w:rPr>
                <w:sz w:val="18"/>
              </w:rPr>
              <w:t>Disposition &lt;disposition&gt; requires the STR flag</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bl>
    <w:p>
      <w:pPr>
        <w:pStyle w:val="BDOISpacer"/>
      </w:pPr>
    </w:p>
    <w:p>
      <w:pPr>
        <w:pStyle w:val="BDOILabel"/>
      </w:pPr>
      <w:r>
        <w:rPr/>
        <w:t>Screens and fields: Validation rule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Stage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Stages of SCR_CASE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Case type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LOV SCR_CASE_TYPE</w:t>
            </w:r>
          </w:p>
        </w:tc>
        <w:tc>
          <w:tcPr>
            <w:tcW w:type="dxa" w:w="3286"/>
            <w:tcMar>
              <w:top w:w="50" w:type="dxa"/>
              <w:bottom w:w="50" w:type="dxa"/>
              <w:left w:w="90" w:type="dxa"/>
              <w:right w:w="90" w:type="dxa"/>
            </w:tcMar>
            <w:shd w:val="clear" w:color="auto" w:fill="E5F5FF"/>
          </w:tcPr>
          <w:p>
            <w:pPr>
              <w:pStyle w:val="BDOITable"/>
            </w:pPr>
            <w:r>
              <w:rPr>
                <w:sz w:val="18"/>
              </w:rPr>
              <w:t>Blank = any</w:t>
            </w:r>
          </w:p>
        </w:tc>
      </w:tr>
      <w:tr>
        <w:trPr>
          <w:cantSplit w:val="true"/>
        </w:trPr>
        <w:tc>
          <w:tcPr>
            <w:tcW w:type="dxa" w:w="1926"/>
            <w:tcMar>
              <w:top w:w="50" w:type="dxa"/>
              <w:bottom w:w="50" w:type="dxa"/>
              <w:left w:w="90" w:type="dxa"/>
              <w:right w:w="90" w:type="dxa"/>
            </w:tcMar>
          </w:tcPr>
          <w:p>
            <w:pPr>
              <w:pStyle w:val="BDOITable"/>
            </w:pPr>
            <w:r>
              <w:rPr>
                <w:sz w:val="18"/>
              </w:rPr>
              <w:t>Rule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Rule types (R1)</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Parameters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For example required document types</w:t>
            </w:r>
          </w:p>
        </w:tc>
      </w:tr>
      <w:tr>
        <w:trPr>
          <w:cantSplit w:val="true"/>
        </w:trPr>
        <w:tc>
          <w:tcPr>
            <w:tcW w:type="dxa" w:w="1926"/>
            <w:tcMar>
              <w:top w:w="50" w:type="dxa"/>
              <w:bottom w:w="50" w:type="dxa"/>
              <w:left w:w="90" w:type="dxa"/>
              <w:right w:w="90" w:type="dxa"/>
            </w:tcMar>
          </w:tcPr>
          <w:p>
            <w:pPr>
              <w:pStyle w:val="BDOITable"/>
            </w:pPr>
            <w:r>
              <w:rPr>
                <w:sz w:val="18"/>
              </w:rPr>
              <w:t>Blocking</w:t>
            </w:r>
          </w:p>
        </w:tc>
        <w:tc>
          <w:tcPr>
            <w:tcW w:type="dxa" w:w="1190"/>
            <w:tcMar>
              <w:top w:w="50" w:type="dxa"/>
              <w:bottom w:w="50" w:type="dxa"/>
              <w:left w:w="90" w:type="dxa"/>
              <w:right w:w="90" w:type="dxa"/>
            </w:tcMar>
          </w:tcPr>
          <w:p>
            <w:pPr>
              <w:pStyle w:val="BDOITable"/>
            </w:pPr>
            <w:r>
              <w:rPr>
                <w:sz w:val="18"/>
              </w:rPr>
              <w:t>Check box</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Every validation outcome logged on the timeline (SNSRP-701).</w:t>
      </w:r>
    </w:p>
    <w:p>
      <w:pPr>
        <w:pStyle w:val="BDOILabel"/>
      </w:pPr>
      <w:r>
        <w:rPr/>
        <w:t>Acceptance criteria</w:t>
      </w:r>
    </w:p>
    <w:p>
      <w:pPr>
        <w:tabs>
          <w:tab w:pos="312" w:val="left"/>
        </w:tabs>
        <w:spacing w:after="40"/>
        <w:ind w:left="312" w:hanging="283"/>
      </w:pPr>
      <w:r>
        <w:rPr>
          <w:color w:val="004EA8"/>
        </w:rPr>
        <w:t>1.</w:t>
        <w:tab/>
      </w:r>
      <w:r>
        <w:rPr/>
        <w:t>A case without the required KYC document cannot be submitted and the timeline records VALIDATION_FAILED.</w:t>
      </w:r>
    </w:p>
    <w:p>
      <w:pPr>
        <w:tabs>
          <w:tab w:pos="312" w:val="left"/>
        </w:tabs>
        <w:spacing w:after="120"/>
        <w:ind w:left="312" w:hanging="283"/>
      </w:pPr>
      <w:r>
        <w:rPr>
          <w:color w:val="004EA8"/>
        </w:rPr>
        <w:t>2.</w:t>
        <w:tab/>
      </w:r>
      <w:r>
        <w:rPr/>
        <w:t>A valid case is logged VALIDATED and routed to the approver.</w:t>
      </w:r>
    </w:p>
    <w:p>
      <w:pPr>
        <w:pStyle w:val="Heading3"/>
      </w:pPr>
      <w:bookmarkStart w:id="154" w:name="_Toc000154"/>
      <w:r>
        <w:rPr/>
        <w:t>FR-SS-061 Approve or disapprove the recommendation (Unit Head)</w:t>
      </w:r>
      <w:bookmarkEnd w:id="15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SNSRP-702 (p.18)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Approver (Unit Head)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Cases (For Approval); Case; My Approvals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Workflow SCR_CASE actions approve, disapprove</w:t>
            </w:r>
          </w:p>
        </w:tc>
      </w:tr>
    </w:tbl>
    <w:p>
      <w:pPr>
        <w:pStyle w:val="BDOISpacer"/>
      </w:pPr>
    </w:p>
    <w:p>
      <w:pPr>
        <w:pStyle w:val="BDOILabel"/>
      </w:pPr>
      <w:r>
        <w:rPr/>
        <w:t>Description</w:t>
      </w:r>
    </w:p>
    <w:p>
      <w:r>
        <w:rPr/>
        <w:t xml:space="preserve">The Approver reviews the case, the review, the documents and the recommendation. </w:t>
      </w:r>
      <w:r>
        <w:rPr>
          <w:b/>
        </w:rPr>
        <w:t>Approve</w:t>
      </w:r>
      <w:r>
        <w:rPr/>
        <w:t xml:space="preserve"> (disposition CONCUR) moves the case to the next step of the approval matrix. </w:t>
      </w:r>
      <w:r>
        <w:rPr>
          <w:b/>
        </w:rPr>
        <w:t>Disapprove</w:t>
      </w:r>
      <w:r>
        <w:rPr/>
        <w:t xml:space="preserve"> (NOT_CONCUR) needs a rationale; the case returns to the Investigator as RETURNED, and the Investigator can correct and resubmit it (FR-SS-062).</w:t>
      </w:r>
    </w:p>
    <w:p>
      <w:pPr>
        <w:pStyle w:val="BDOILabel"/>
      </w:pPr>
      <w:r>
        <w:rPr/>
        <w:t>Preconditions</w:t>
      </w:r>
    </w:p>
    <w:p>
      <w:pPr>
        <w:tabs>
          <w:tab w:pos="312" w:val="left"/>
        </w:tabs>
        <w:spacing w:after="120"/>
        <w:ind w:left="312" w:hanging="283"/>
      </w:pPr>
      <w:r>
        <w:rPr>
          <w:color w:val="004EA8"/>
        </w:rPr>
        <w:t>•</w:t>
        <w:tab/>
      </w:r>
      <w:r>
        <w:rPr/>
        <w:t>The case is in UNIT_HEAD_APPROVAL and assigned to the user; the user has SCR_CASE_APPROVE and is not the Investigator.</w:t>
      </w:r>
    </w:p>
    <w:p>
      <w:pPr>
        <w:pStyle w:val="BDOILabel"/>
      </w:pPr>
      <w:r>
        <w:rPr/>
        <w:t>Main flow</w:t>
      </w:r>
    </w:p>
    <w:p>
      <w:pPr>
        <w:tabs>
          <w:tab w:pos="312" w:val="left"/>
        </w:tabs>
        <w:spacing w:after="40"/>
        <w:ind w:left="312" w:hanging="283"/>
      </w:pPr>
      <w:r>
        <w:rPr>
          <w:color w:val="004EA8"/>
        </w:rPr>
        <w:t>1.</w:t>
        <w:tab/>
      </w:r>
      <w:r>
        <w:rPr/>
        <w:t>The Approver opens the case from For Approval or My Approvals.</w:t>
      </w:r>
    </w:p>
    <w:p>
      <w:pPr>
        <w:tabs>
          <w:tab w:pos="312" w:val="left"/>
        </w:tabs>
        <w:spacing w:after="40"/>
        <w:ind w:left="312" w:hanging="283"/>
      </w:pPr>
      <w:r>
        <w:rPr>
          <w:color w:val="004EA8"/>
        </w:rPr>
        <w:t>2.</w:t>
        <w:tab/>
      </w:r>
      <w:r>
        <w:rPr/>
        <w:t>The Approver reviews it and enters a comment.</w:t>
      </w:r>
    </w:p>
    <w:p>
      <w:pPr>
        <w:tabs>
          <w:tab w:pos="312" w:val="left"/>
        </w:tabs>
        <w:spacing w:after="120"/>
        <w:ind w:left="312" w:hanging="283"/>
      </w:pPr>
      <w:r>
        <w:rPr>
          <w:color w:val="004EA8"/>
        </w:rPr>
        <w:t>3.</w:t>
        <w:tab/>
      </w:r>
      <w:r>
        <w:rPr/>
        <w:t xml:space="preserve">The Approver clicks </w:t>
      </w:r>
      <w:r>
        <w:rPr>
          <w:b/>
        </w:rPr>
        <w:t>Approve</w:t>
      </w:r>
      <w:r>
        <w:rPr/>
        <w:t>; BIBS routes the case (COMPLIANCE_REVIEW or CLOSED by the matrix).</w:t>
      </w:r>
    </w:p>
    <w:p>
      <w:pPr>
        <w:pStyle w:val="BDOILabel"/>
      </w:pPr>
      <w:r>
        <w:rPr/>
        <w:t>Alternate and exception flows</w:t>
      </w:r>
    </w:p>
    <w:p>
      <w:pPr>
        <w:tabs>
          <w:tab w:pos="312" w:val="left"/>
        </w:tabs>
        <w:spacing w:after="120"/>
        <w:ind w:left="312" w:hanging="283"/>
      </w:pPr>
      <w:r>
        <w:rPr>
          <w:color w:val="004EA8"/>
        </w:rPr>
        <w:t>•</w:t>
        <w:tab/>
      </w:r>
      <w:r>
        <w:rPr/>
        <w:t>Disapprove. The Approver selects a return reason and writes the rationale; the case goes to RETURNED and the Investigator is notified.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Approver is never the Investigator of the case.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SLA 24 hours (default).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Configuration SLA_MATRIX</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Disapprove without rationale</w:t>
            </w:r>
          </w:p>
        </w:tc>
        <w:tc>
          <w:tcPr>
            <w:tcW w:type="dxa" w:w="4079"/>
            <w:tcMar>
              <w:top w:w="50" w:type="dxa"/>
              <w:bottom w:w="50" w:type="dxa"/>
              <w:left w:w="90" w:type="dxa"/>
              <w:right w:w="90" w:type="dxa"/>
            </w:tcMar>
          </w:tcPr>
          <w:p>
            <w:pPr>
              <w:pStyle w:val="BDOITable"/>
            </w:pPr>
            <w:r>
              <w:rPr>
                <w:sz w:val="18"/>
              </w:rPr>
              <w:t>Write the rationale for disapproving</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Approver is the Investigator</w:t>
            </w:r>
          </w:p>
        </w:tc>
        <w:tc>
          <w:tcPr>
            <w:tcW w:type="dxa" w:w="4079"/>
            <w:tcMar>
              <w:top w:w="50" w:type="dxa"/>
              <w:bottom w:w="50" w:type="dxa"/>
              <w:left w:w="90" w:type="dxa"/>
              <w:right w:w="90" w:type="dxa"/>
            </w:tcMar>
            <w:shd w:val="clear" w:color="auto" w:fill="E5F5FF"/>
          </w:tcPr>
          <w:p>
            <w:pPr>
              <w:pStyle w:val="BDOITable"/>
            </w:pPr>
            <w:r>
              <w:rPr>
                <w:sz w:val="18"/>
              </w:rPr>
              <w:t>A case is approved by someone other than its Investigator</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bl>
    <w:p>
      <w:pPr>
        <w:pStyle w:val="BDOISpacer"/>
      </w:pPr>
    </w:p>
    <w:p>
      <w:pPr>
        <w:pStyle w:val="BDOILabel"/>
      </w:pPr>
      <w:r>
        <w:rPr/>
        <w:t>Screens and fields: Decision dialog</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Decision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SCR_DISPOSITION (parent UNIT_HEAD_APPROVAL)</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Return reason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LOV RETURN_REASON</w:t>
            </w:r>
          </w:p>
        </w:tc>
        <w:tc>
          <w:tcPr>
            <w:tcW w:type="dxa" w:w="3286"/>
            <w:tcMar>
              <w:top w:w="50" w:type="dxa"/>
              <w:bottom w:w="50" w:type="dxa"/>
              <w:left w:w="90" w:type="dxa"/>
              <w:right w:w="90" w:type="dxa"/>
            </w:tcMar>
            <w:shd w:val="clear" w:color="auto" w:fill="E5F5FF"/>
          </w:tcPr>
          <w:p>
            <w:pPr>
              <w:pStyle w:val="BDOITable"/>
            </w:pPr>
            <w:r>
              <w:rPr>
                <w:sz w:val="18"/>
              </w:rPr>
              <w:t>Required to disapprove</w:t>
            </w:r>
          </w:p>
        </w:tc>
      </w:tr>
      <w:tr>
        <w:trPr>
          <w:cantSplit w:val="true"/>
        </w:trPr>
        <w:tc>
          <w:tcPr>
            <w:tcW w:type="dxa" w:w="1926"/>
            <w:tcMar>
              <w:top w:w="50" w:type="dxa"/>
              <w:bottom w:w="50" w:type="dxa"/>
              <w:left w:w="90" w:type="dxa"/>
              <w:right w:w="90" w:type="dxa"/>
            </w:tcMar>
          </w:tcPr>
          <w:p>
            <w:pPr>
              <w:pStyle w:val="BDOITable"/>
            </w:pPr>
            <w:r>
              <w:rPr>
                <w:sz w:val="18"/>
              </w:rPr>
              <w:t>Rationale / comment</w:t>
            </w:r>
          </w:p>
        </w:tc>
        <w:tc>
          <w:tcPr>
            <w:tcW w:type="dxa" w:w="1190"/>
            <w:tcMar>
              <w:top w:w="50" w:type="dxa"/>
              <w:bottom w:w="50" w:type="dxa"/>
              <w:left w:w="90" w:type="dxa"/>
              <w:right w:w="90" w:type="dxa"/>
            </w:tcMar>
          </w:tcPr>
          <w:p>
            <w:pPr>
              <w:pStyle w:val="BDOITable"/>
            </w:pPr>
            <w:r>
              <w:rPr>
                <w:sz w:val="18"/>
              </w:rPr>
              <w:t>Long 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Required to disapprove</w:t>
            </w:r>
          </w:p>
        </w:tc>
      </w:tr>
    </w:tbl>
    <w:p>
      <w:pPr>
        <w:pStyle w:val="BDOISpacer"/>
      </w:pPr>
    </w:p>
    <w:p>
      <w:pPr>
        <w:pStyle w:val="BDOILabel"/>
      </w:pPr>
      <w:r>
        <w:rPr/>
        <w:t>Notifications</w:t>
      </w:r>
    </w:p>
    <w:p>
      <w:pPr>
        <w:tabs>
          <w:tab w:pos="312" w:val="left"/>
        </w:tabs>
        <w:spacing w:after="120"/>
        <w:ind w:left="312" w:hanging="283"/>
      </w:pPr>
      <w:r>
        <w:rPr>
          <w:color w:val="004EA8"/>
        </w:rPr>
        <w:t>•</w:t>
        <w:tab/>
      </w:r>
      <w:r>
        <w:rPr/>
        <w:t>SCR_CASE_RETURNED to the Investigator on disapproval; stage entry to Compliance on approval.</w:t>
      </w:r>
    </w:p>
    <w:p>
      <w:pPr>
        <w:pStyle w:val="BDOILabel"/>
      </w:pPr>
      <w:r>
        <w:rPr/>
        <w:t>Audit</w:t>
      </w:r>
    </w:p>
    <w:p>
      <w:pPr>
        <w:tabs>
          <w:tab w:pos="312" w:val="left"/>
        </w:tabs>
        <w:spacing w:after="120"/>
        <w:ind w:left="312" w:hanging="283"/>
      </w:pPr>
      <w:r>
        <w:rPr>
          <w:color w:val="004EA8"/>
        </w:rPr>
        <w:t>•</w:t>
        <w:tab/>
      </w:r>
      <w:r>
        <w:rPr/>
        <w:t>Decision, rationale, user and time on the timeline.</w:t>
      </w:r>
    </w:p>
    <w:p>
      <w:pPr>
        <w:pStyle w:val="BDOILabel"/>
      </w:pPr>
      <w:r>
        <w:rPr/>
        <w:t>Acceptance criteria</w:t>
      </w:r>
    </w:p>
    <w:p>
      <w:pPr>
        <w:tabs>
          <w:tab w:pos="312" w:val="left"/>
        </w:tabs>
        <w:spacing w:after="40"/>
        <w:ind w:left="312" w:hanging="283"/>
      </w:pPr>
      <w:r>
        <w:rPr>
          <w:color w:val="004EA8"/>
        </w:rPr>
        <w:t>1.</w:t>
        <w:tab/>
      </w:r>
      <w:r>
        <w:rPr/>
        <w:t>An approved case moves to the next workflow step.</w:t>
      </w:r>
    </w:p>
    <w:p>
      <w:pPr>
        <w:tabs>
          <w:tab w:pos="312" w:val="left"/>
        </w:tabs>
        <w:spacing w:after="120"/>
        <w:ind w:left="312" w:hanging="283"/>
      </w:pPr>
      <w:r>
        <w:rPr>
          <w:color w:val="004EA8"/>
        </w:rPr>
        <w:t>2.</w:t>
        <w:tab/>
      </w:r>
      <w:r>
        <w:rPr/>
        <w:t>A disapproved case is RETURNED with the rationale visible to the Investigator.</w:t>
      </w:r>
    </w:p>
    <w:p>
      <w:pPr>
        <w:pStyle w:val="Heading3"/>
      </w:pPr>
      <w:bookmarkStart w:id="155" w:name="_Toc000155"/>
      <w:r>
        <w:rPr/>
        <w:t>FR-SS-062 Correct and resubmit a returned case</w:t>
      </w:r>
      <w:bookmarkEnd w:id="15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SNSRP-702 (p.18), SNSRP-703 (p.18)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Investigator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Cases (My Cases); Case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Workflow SCR_CASE action resubmit</w:t>
            </w:r>
          </w:p>
        </w:tc>
      </w:tr>
    </w:tbl>
    <w:p>
      <w:pPr>
        <w:pStyle w:val="BDOISpacer"/>
      </w:pPr>
    </w:p>
    <w:p>
      <w:pPr>
        <w:pStyle w:val="BDOILabel"/>
      </w:pPr>
      <w:r>
        <w:rPr/>
        <w:t>Description</w:t>
      </w:r>
    </w:p>
    <w:p>
      <w:r>
        <w:rPr/>
        <w:t>A returned case shows the return reason and remarks. The Investigator corrects the review, documents or recommendation and resubmits. The case goes back to the stage that returned it - UNIT_HEAD_APPROVAL or COMPLIANCE_REVIEW - after the validation of FR-SS-060.</w:t>
      </w:r>
    </w:p>
    <w:p>
      <w:pPr>
        <w:pStyle w:val="BDOILabel"/>
      </w:pPr>
      <w:r>
        <w:rPr/>
        <w:t>Preconditions</w:t>
      </w:r>
    </w:p>
    <w:p>
      <w:pPr>
        <w:tabs>
          <w:tab w:pos="312" w:val="left"/>
        </w:tabs>
        <w:spacing w:after="120"/>
        <w:ind w:left="312" w:hanging="283"/>
      </w:pPr>
      <w:r>
        <w:rPr>
          <w:color w:val="004EA8"/>
        </w:rPr>
        <w:t>•</w:t>
        <w:tab/>
      </w:r>
      <w:r>
        <w:rPr/>
        <w:t>The case is RETURNED and assigned to the user.</w:t>
      </w:r>
    </w:p>
    <w:p>
      <w:pPr>
        <w:pStyle w:val="BDOILabel"/>
      </w:pPr>
      <w:r>
        <w:rPr/>
        <w:t>Main flow</w:t>
      </w:r>
    </w:p>
    <w:p>
      <w:pPr>
        <w:tabs>
          <w:tab w:pos="312" w:val="left"/>
        </w:tabs>
        <w:spacing w:after="40"/>
        <w:ind w:left="312" w:hanging="283"/>
      </w:pPr>
      <w:r>
        <w:rPr>
          <w:color w:val="004EA8"/>
        </w:rPr>
        <w:t>1.</w:t>
        <w:tab/>
      </w:r>
      <w:r>
        <w:rPr/>
        <w:t>The Investigator opens the returned case and reads the reason.</w:t>
      </w:r>
    </w:p>
    <w:p>
      <w:pPr>
        <w:tabs>
          <w:tab w:pos="312" w:val="left"/>
        </w:tabs>
        <w:spacing w:after="40"/>
        <w:ind w:left="312" w:hanging="283"/>
      </w:pPr>
      <w:r>
        <w:rPr>
          <w:color w:val="004EA8"/>
        </w:rPr>
        <w:t>2.</w:t>
        <w:tab/>
      </w:r>
      <w:r>
        <w:rPr/>
        <w:t>The Investigator corrects the case and writes a response.</w:t>
      </w:r>
    </w:p>
    <w:p>
      <w:pPr>
        <w:tabs>
          <w:tab w:pos="312" w:val="left"/>
        </w:tabs>
        <w:spacing w:after="120"/>
        <w:ind w:left="312" w:hanging="283"/>
      </w:pPr>
      <w:r>
        <w:rPr>
          <w:color w:val="004EA8"/>
        </w:rPr>
        <w:t>3.</w:t>
        <w:tab/>
      </w:r>
      <w:r>
        <w:rPr/>
        <w:t xml:space="preserve">The Investigator clicks </w:t>
      </w:r>
      <w:r>
        <w:rPr>
          <w:b/>
        </w:rPr>
        <w:t>Resubmit</w:t>
      </w:r>
      <w:r>
        <w:rPr/>
        <w: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Each return and resubmission is a new round on the timeline; earlier rounds stay readable.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Response blank</w:t>
            </w:r>
          </w:p>
        </w:tc>
        <w:tc>
          <w:tcPr>
            <w:tcW w:type="dxa" w:w="4079"/>
            <w:tcMar>
              <w:top w:w="50" w:type="dxa"/>
              <w:bottom w:w="50" w:type="dxa"/>
              <w:left w:w="90" w:type="dxa"/>
              <w:right w:w="90" w:type="dxa"/>
            </w:tcMar>
          </w:tcPr>
          <w:p>
            <w:pPr>
              <w:pStyle w:val="BDOITable"/>
            </w:pPr>
            <w:r>
              <w:rPr>
                <w:sz w:val="18"/>
              </w:rPr>
              <w:t>Write your response to the return</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Stage entry to the stage that returned the case.</w:t>
      </w:r>
    </w:p>
    <w:p>
      <w:pPr>
        <w:pStyle w:val="BDOILabel"/>
      </w:pPr>
      <w:r>
        <w:rPr/>
        <w:t>Audit</w:t>
      </w:r>
    </w:p>
    <w:p>
      <w:pPr>
        <w:tabs>
          <w:tab w:pos="312" w:val="left"/>
        </w:tabs>
        <w:spacing w:after="120"/>
        <w:ind w:left="312" w:hanging="283"/>
      </w:pPr>
      <w:r>
        <w:rPr>
          <w:color w:val="004EA8"/>
        </w:rPr>
        <w:t>•</w:t>
        <w:tab/>
      </w:r>
      <w:r>
        <w:rPr/>
        <w:t>Resubmission with response recorded.</w:t>
      </w:r>
    </w:p>
    <w:p>
      <w:pPr>
        <w:pStyle w:val="BDOILabel"/>
      </w:pPr>
      <w:r>
        <w:rPr/>
        <w:t>Acceptance criteria</w:t>
      </w:r>
    </w:p>
    <w:p>
      <w:pPr>
        <w:tabs>
          <w:tab w:pos="312" w:val="left"/>
        </w:tabs>
        <w:spacing w:after="120"/>
        <w:ind w:left="312" w:hanging="283"/>
      </w:pPr>
      <w:r>
        <w:rPr>
          <w:color w:val="004EA8"/>
        </w:rPr>
        <w:t>1.</w:t>
        <w:tab/>
      </w:r>
      <w:r>
        <w:rPr/>
        <w:t>A case returned by Compliance goes back to COMPLIANCE_REVIEW on resubmission.</w:t>
      </w:r>
    </w:p>
    <w:p>
      <w:pPr>
        <w:pStyle w:val="Heading3"/>
      </w:pPr>
      <w:bookmarkStart w:id="156" w:name="_Toc000156"/>
      <w:r>
        <w:rPr/>
        <w:t>FR-SS-063 Review BU escalations (Compliance)</w:t>
      </w:r>
      <w:bookmarkEnd w:id="15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SNSRP-703 (p.18)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Compliance Officer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Cases (Compliance Review); Case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Workflow SCR_CASE actions escalate_committee, prepare_str, close, return_for_rework</w:t>
            </w:r>
          </w:p>
        </w:tc>
      </w:tr>
    </w:tbl>
    <w:p>
      <w:pPr>
        <w:pStyle w:val="BDOISpacer"/>
      </w:pPr>
    </w:p>
    <w:p>
      <w:pPr>
        <w:pStyle w:val="BDOILabel"/>
      </w:pPr>
      <w:r>
        <w:rPr/>
        <w:t>Description</w:t>
      </w:r>
    </w:p>
    <w:p>
      <w:r>
        <w:rPr/>
        <w:t>The Compliance Officer reviews an escalated case and records an outcome from the COMPLIANCE_REVIEW dispositions - close with no action, escalate to the AML Committee, for STR, or return. The case routes by the escalation matrix (FR-SS-013). If items need correction, the Compliance Officer adds remarks and returns the case to the Investigator; the status becomes RETURNED with the reasons captured.</w:t>
      </w:r>
    </w:p>
    <w:p>
      <w:pPr>
        <w:pStyle w:val="BDOILabel"/>
      </w:pPr>
      <w:r>
        <w:rPr/>
        <w:t>Preconditions</w:t>
      </w:r>
    </w:p>
    <w:p>
      <w:pPr>
        <w:tabs>
          <w:tab w:pos="312" w:val="left"/>
        </w:tabs>
        <w:spacing w:after="120"/>
        <w:ind w:left="312" w:hanging="283"/>
      </w:pPr>
      <w:r>
        <w:rPr>
          <w:color w:val="004EA8"/>
        </w:rPr>
        <w:t>•</w:t>
        <w:tab/>
      </w:r>
      <w:r>
        <w:rPr/>
        <w:t>The case is in COMPLIANCE_REVIEW; the user has SCR_COMPLIANCE_REVIEW.</w:t>
      </w:r>
    </w:p>
    <w:p>
      <w:pPr>
        <w:pStyle w:val="BDOILabel"/>
      </w:pPr>
      <w:r>
        <w:rPr/>
        <w:t>Main flow</w:t>
      </w:r>
    </w:p>
    <w:p>
      <w:pPr>
        <w:tabs>
          <w:tab w:pos="312" w:val="left"/>
        </w:tabs>
        <w:spacing w:after="40"/>
        <w:ind w:left="312" w:hanging="283"/>
      </w:pPr>
      <w:r>
        <w:rPr>
          <w:color w:val="004EA8"/>
        </w:rPr>
        <w:t>1.</w:t>
        <w:tab/>
      </w:r>
      <w:r>
        <w:rPr/>
        <w:t>The Compliance Officer opens the case.</w:t>
      </w:r>
    </w:p>
    <w:p>
      <w:pPr>
        <w:tabs>
          <w:tab w:pos="312" w:val="left"/>
        </w:tabs>
        <w:spacing w:after="40"/>
        <w:ind w:left="312" w:hanging="283"/>
      </w:pPr>
      <w:r>
        <w:rPr>
          <w:color w:val="004EA8"/>
        </w:rPr>
        <w:t>2.</w:t>
        <w:tab/>
      </w:r>
      <w:r>
        <w:rPr/>
        <w:t>The Compliance Officer selects the outcome and writes remarks.</w:t>
      </w:r>
    </w:p>
    <w:p>
      <w:pPr>
        <w:tabs>
          <w:tab w:pos="312" w:val="left"/>
        </w:tabs>
        <w:spacing w:after="120"/>
        <w:ind w:left="312" w:hanging="283"/>
      </w:pPr>
      <w:r>
        <w:rPr>
          <w:color w:val="004EA8"/>
        </w:rPr>
        <w:t>3.</w:t>
        <w:tab/>
      </w:r>
      <w:r>
        <w:rPr/>
        <w:t>BIBS routes the case by the escalation matrix and records outcome, user, time and remarks.</w:t>
      </w:r>
    </w:p>
    <w:p>
      <w:pPr>
        <w:pStyle w:val="BDOILabel"/>
      </w:pPr>
      <w:r>
        <w:rPr/>
        <w:t>Alternate and exception flows</w:t>
      </w:r>
    </w:p>
    <w:p>
      <w:pPr>
        <w:tabs>
          <w:tab w:pos="312" w:val="left"/>
        </w:tabs>
        <w:spacing w:after="120"/>
        <w:ind w:left="312" w:hanging="283"/>
      </w:pPr>
      <w:r>
        <w:rPr>
          <w:color w:val="004EA8"/>
        </w:rPr>
        <w:t>•</w:t>
        <w:tab/>
      </w:r>
      <w:r>
        <w:rPr/>
        <w:t>Return for rework. The Compliance Officer selects the reason and writes the remarks; the case goes to RETURNED.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Outcomes from LOV SCR_DISPOSITION parent COMPLIANCE_REVIEW (delivered - CLOSE_NO_ACTION, ESCALATE_COMMITTEE, FOR_STR, RETURN).</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SCR_DISPOSITION</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Remarks are mandatory for a return.</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Outcome not selected</w:t>
            </w:r>
          </w:p>
        </w:tc>
        <w:tc>
          <w:tcPr>
            <w:tcW w:type="dxa" w:w="4079"/>
            <w:tcMar>
              <w:top w:w="50" w:type="dxa"/>
              <w:bottom w:w="50" w:type="dxa"/>
              <w:left w:w="90" w:type="dxa"/>
              <w:right w:w="90" w:type="dxa"/>
            </w:tcMar>
          </w:tcPr>
          <w:p>
            <w:pPr>
              <w:pStyle w:val="BDOITable"/>
            </w:pPr>
            <w:r>
              <w:rPr>
                <w:sz w:val="18"/>
              </w:rPr>
              <w:t>Select the outcome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Return without remarks</w:t>
            </w:r>
          </w:p>
        </w:tc>
        <w:tc>
          <w:tcPr>
            <w:tcW w:type="dxa" w:w="4079"/>
            <w:tcMar>
              <w:top w:w="50" w:type="dxa"/>
              <w:bottom w:w="50" w:type="dxa"/>
              <w:left w:w="90" w:type="dxa"/>
              <w:right w:w="90" w:type="dxa"/>
            </w:tcMar>
            <w:shd w:val="clear" w:color="auto" w:fill="E5F5FF"/>
          </w:tcPr>
          <w:p>
            <w:pPr>
              <w:pStyle w:val="BDOITable"/>
            </w:pPr>
            <w:r>
              <w:rPr>
                <w:sz w:val="18"/>
              </w:rPr>
              <w:t>Enter the items to correct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SCR_COMMITTEE_REVIEW to the committee members on escalation; SCR_CASE_RETURNED to the Investigator on return.</w:t>
      </w:r>
    </w:p>
    <w:p>
      <w:pPr>
        <w:pStyle w:val="BDOILabel"/>
      </w:pPr>
      <w:r>
        <w:rPr/>
        <w:t>Audit</w:t>
      </w:r>
    </w:p>
    <w:p>
      <w:pPr>
        <w:tabs>
          <w:tab w:pos="312" w:val="left"/>
        </w:tabs>
        <w:spacing w:after="120"/>
        <w:ind w:left="312" w:hanging="283"/>
      </w:pPr>
      <w:r>
        <w:rPr>
          <w:color w:val="004EA8"/>
        </w:rPr>
        <w:t>•</w:t>
        <w:tab/>
      </w:r>
      <w:r>
        <w:rPr/>
        <w:t>Outcome, user, time and remarks on the timeline (SNSRP-703).</w:t>
      </w:r>
    </w:p>
    <w:p>
      <w:pPr>
        <w:pStyle w:val="BDOILabel"/>
      </w:pPr>
      <w:r>
        <w:rPr/>
        <w:t>Acceptance criteria</w:t>
      </w:r>
    </w:p>
    <w:p>
      <w:pPr>
        <w:tabs>
          <w:tab w:pos="312" w:val="left"/>
        </w:tabs>
        <w:spacing w:after="40"/>
        <w:ind w:left="312" w:hanging="283"/>
      </w:pPr>
      <w:r>
        <w:rPr>
          <w:color w:val="004EA8"/>
        </w:rPr>
        <w:t>1.</w:t>
        <w:tab/>
      </w:r>
      <w:r>
        <w:rPr/>
        <w:t>An outcome "Escalate to Committee" routes the case to AML_COMMITTEE.</w:t>
      </w:r>
    </w:p>
    <w:p>
      <w:pPr>
        <w:tabs>
          <w:tab w:pos="312" w:val="left"/>
        </w:tabs>
        <w:spacing w:after="120"/>
        <w:ind w:left="312" w:hanging="283"/>
      </w:pPr>
      <w:r>
        <w:rPr>
          <w:color w:val="004EA8"/>
        </w:rPr>
        <w:t>2.</w:t>
        <w:tab/>
      </w:r>
      <w:r>
        <w:rPr/>
        <w:t>A return sets the case to RETURNED with the remarks and logs the action.</w:t>
      </w:r>
    </w:p>
    <w:p>
      <w:pPr>
        <w:pStyle w:val="Heading3"/>
      </w:pPr>
      <w:bookmarkStart w:id="157" w:name="_Toc000157"/>
      <w:r>
        <w:rPr/>
        <w:t>FR-SS-064 Record the AML Committee decision</w:t>
      </w:r>
      <w:bookmarkEnd w:id="15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SNSRP-704 (p.18-19)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AML Committee Member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Cases (Committee); Case (Decisions tab)</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Committee vote; workflow SCR_CASE system action finalise</w:t>
            </w:r>
          </w:p>
        </w:tc>
      </w:tr>
    </w:tbl>
    <w:p>
      <w:pPr>
        <w:pStyle w:val="BDOISpacer"/>
      </w:pPr>
    </w:p>
    <w:p>
      <w:pPr>
        <w:pStyle w:val="BDOILabel"/>
      </w:pPr>
      <w:r>
        <w:rPr/>
        <w:t>Description</w:t>
      </w:r>
    </w:p>
    <w:p>
      <w:r>
        <w:rPr/>
        <w:t>A committee member views the complete case - details, investigation findings, documents and prior comments - and records a decision online - approve STR, no STR, or return - with remarks.</w:t>
      </w:r>
    </w:p>
    <w:p>
      <w:r>
        <w:rPr/>
        <w:t>When the decision is final under the committee rule, BIBS routes the case - to STR_PREPARATION (approve STR), CLOSED (no STR) or COMPLIANCE_REVIEW (return) - and updates its status. The rule is parameter SCR_COMMITTEE_RULE - ANY, MAJORITY or ALL of SCR_COMMITTEE_SIZE members (default MAJORITY of 5; SQ15).</w:t>
      </w:r>
    </w:p>
    <w:p>
      <w:pPr>
        <w:pStyle w:val="BDOILabel"/>
      </w:pPr>
      <w:r>
        <w:rPr/>
        <w:t>Preconditions</w:t>
      </w:r>
    </w:p>
    <w:p>
      <w:pPr>
        <w:tabs>
          <w:tab w:pos="312" w:val="left"/>
        </w:tabs>
        <w:spacing w:after="120"/>
        <w:ind w:left="312" w:hanging="283"/>
      </w:pPr>
      <w:r>
        <w:rPr>
          <w:color w:val="004EA8"/>
        </w:rPr>
        <w:t>•</w:t>
        <w:tab/>
      </w:r>
      <w:r>
        <w:rPr/>
        <w:t>The case is in AML_COMMITTEE; the user has SCR_COMMITTEE and has not voted on it.</w:t>
      </w:r>
    </w:p>
    <w:p>
      <w:pPr>
        <w:pStyle w:val="BDOILabel"/>
      </w:pPr>
      <w:r>
        <w:rPr/>
        <w:t>Main flow</w:t>
      </w:r>
    </w:p>
    <w:p>
      <w:pPr>
        <w:tabs>
          <w:tab w:pos="312" w:val="left"/>
        </w:tabs>
        <w:spacing w:after="40"/>
        <w:ind w:left="312" w:hanging="283"/>
      </w:pPr>
      <w:r>
        <w:rPr>
          <w:color w:val="004EA8"/>
        </w:rPr>
        <w:t>1.</w:t>
        <w:tab/>
      </w:r>
      <w:r>
        <w:rPr/>
        <w:t>The member opens the case from the Committee tab.</w:t>
      </w:r>
    </w:p>
    <w:p>
      <w:pPr>
        <w:tabs>
          <w:tab w:pos="312" w:val="left"/>
        </w:tabs>
        <w:spacing w:after="40"/>
        <w:ind w:left="312" w:hanging="283"/>
      </w:pPr>
      <w:r>
        <w:rPr>
          <w:color w:val="004EA8"/>
        </w:rPr>
        <w:t>2.</w:t>
        <w:tab/>
      </w:r>
      <w:r>
        <w:rPr/>
        <w:t xml:space="preserve">The member reviews the case and clicks </w:t>
      </w:r>
      <w:r>
        <w:rPr>
          <w:b/>
        </w:rPr>
        <w:t>Record Decision</w:t>
      </w:r>
      <w:r>
        <w:rPr/>
        <w:t>.</w:t>
      </w:r>
    </w:p>
    <w:p>
      <w:pPr>
        <w:tabs>
          <w:tab w:pos="312" w:val="left"/>
        </w:tabs>
        <w:spacing w:after="40"/>
        <w:ind w:left="312" w:hanging="283"/>
      </w:pPr>
      <w:r>
        <w:rPr>
          <w:color w:val="004EA8"/>
        </w:rPr>
        <w:t>3.</w:t>
        <w:tab/>
      </w:r>
      <w:r>
        <w:rPr/>
        <w:t>The member selects the decision and writes remarks.</w:t>
      </w:r>
    </w:p>
    <w:p>
      <w:pPr>
        <w:tabs>
          <w:tab w:pos="312" w:val="left"/>
        </w:tabs>
        <w:spacing w:after="120"/>
        <w:ind w:left="312" w:hanging="283"/>
      </w:pPr>
      <w:r>
        <w:rPr>
          <w:color w:val="004EA8"/>
        </w:rPr>
        <w:t>4.</w:t>
        <w:tab/>
      </w:r>
      <w:r>
        <w:rPr/>
        <w:t>BIBS records the vote and checks the rule; when it is met, BIBS finalises the case.</w:t>
      </w:r>
    </w:p>
    <w:p>
      <w:pPr>
        <w:pStyle w:val="BDOILabel"/>
      </w:pPr>
      <w:r>
        <w:rPr/>
        <w:t>Alternate and exception flows</w:t>
      </w:r>
    </w:p>
    <w:p>
      <w:pPr>
        <w:tabs>
          <w:tab w:pos="312" w:val="left"/>
        </w:tabs>
        <w:spacing w:after="40"/>
        <w:ind w:left="312" w:hanging="283"/>
      </w:pPr>
      <w:r>
        <w:rPr>
          <w:color w:val="004EA8"/>
        </w:rPr>
        <w:t>•</w:t>
        <w:tab/>
      </w:r>
      <w:r>
        <w:rPr/>
        <w:t>The rule is not yet met. The case stays in AML_COMMITTEE; the Decisions tab shows the votes so far.</w:t>
      </w:r>
    </w:p>
    <w:p>
      <w:pPr>
        <w:tabs>
          <w:tab w:pos="312" w:val="left"/>
        </w:tabs>
        <w:spacing w:after="120"/>
        <w:ind w:left="312" w:hanging="283"/>
      </w:pPr>
      <w:r>
        <w:rPr>
          <w:color w:val="004EA8"/>
        </w:rPr>
        <w:t>•</w:t>
        <w:tab/>
      </w:r>
      <w:r>
        <w:rPr/>
        <w:t>Tie under MAJORITY with all members voted. The case returns to COMPLIANCE_REVIEW with the note "no majority".</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vote per member per case round; a vote cannot be changed after submission.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Decision rule and committee size.</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Parameters SCR_COMMITTEE_RULE and SCR_COMMITTEE_SIZE</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Decision not selected</w:t>
            </w:r>
          </w:p>
        </w:tc>
        <w:tc>
          <w:tcPr>
            <w:tcW w:type="dxa" w:w="4079"/>
            <w:tcMar>
              <w:top w:w="50" w:type="dxa"/>
              <w:bottom w:w="50" w:type="dxa"/>
              <w:left w:w="90" w:type="dxa"/>
              <w:right w:w="90" w:type="dxa"/>
            </w:tcMar>
          </w:tcPr>
          <w:p>
            <w:pPr>
              <w:pStyle w:val="BDOITable"/>
            </w:pPr>
            <w:r>
              <w:rPr>
                <w:sz w:val="18"/>
              </w:rPr>
              <w:t>Select your decision</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Member already voted</w:t>
            </w:r>
          </w:p>
        </w:tc>
        <w:tc>
          <w:tcPr>
            <w:tcW w:type="dxa" w:w="4079"/>
            <w:tcMar>
              <w:top w:w="50" w:type="dxa"/>
              <w:bottom w:w="50" w:type="dxa"/>
              <w:left w:w="90" w:type="dxa"/>
              <w:right w:w="90" w:type="dxa"/>
            </w:tcMar>
            <w:shd w:val="clear" w:color="auto" w:fill="E5F5FF"/>
          </w:tcPr>
          <w:p>
            <w:pPr>
              <w:pStyle w:val="BDOITable"/>
            </w:pPr>
            <w:r>
              <w:rPr>
                <w:sz w:val="18"/>
              </w:rPr>
              <w:t>You have already recorded your decision on this case</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bl>
    <w:p>
      <w:pPr>
        <w:pStyle w:val="BDOISpacer"/>
      </w:pPr>
    </w:p>
    <w:p>
      <w:pPr>
        <w:pStyle w:val="BDOILabel"/>
      </w:pPr>
      <w:r>
        <w:rPr/>
        <w:t>Screens and fields: Record Decision dialog</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Decision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SCR_DISPOSITION (parent AML_COMMITTEE) - APPROVE_STR, NO_STR, RETURN</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Remarks</w:t>
            </w:r>
          </w:p>
        </w:tc>
        <w:tc>
          <w:tcPr>
            <w:tcW w:type="dxa" w:w="1190"/>
            <w:tcMar>
              <w:top w:w="50" w:type="dxa"/>
              <w:bottom w:w="50" w:type="dxa"/>
              <w:left w:w="90" w:type="dxa"/>
              <w:right w:w="90" w:type="dxa"/>
            </w:tcMar>
            <w:shd w:val="clear" w:color="auto" w:fill="E5F5FF"/>
          </w:tcPr>
          <w:p>
            <w:pPr>
              <w:pStyle w:val="BDOITable"/>
            </w:pPr>
            <w:r>
              <w:rPr>
                <w:sz w:val="18"/>
              </w:rPr>
              <w:t>Long 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4000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The Compliance Officer is notified when the decision is final.</w:t>
      </w:r>
    </w:p>
    <w:p>
      <w:pPr>
        <w:pStyle w:val="BDOILabel"/>
      </w:pPr>
      <w:r>
        <w:rPr/>
        <w:t>Audit</w:t>
      </w:r>
    </w:p>
    <w:p>
      <w:pPr>
        <w:tabs>
          <w:tab w:pos="312" w:val="left"/>
        </w:tabs>
        <w:spacing w:after="120"/>
        <w:ind w:left="312" w:hanging="283"/>
      </w:pPr>
      <w:r>
        <w:rPr>
          <w:color w:val="004EA8"/>
        </w:rPr>
        <w:t>•</w:t>
        <w:tab/>
      </w:r>
      <w:r>
        <w:rPr/>
        <w:t>Each member's decision, remarks, user ID, date and time on the timeline (SNSRP-704).</w:t>
      </w:r>
    </w:p>
    <w:p>
      <w:pPr>
        <w:pStyle w:val="BDOILabel"/>
      </w:pPr>
      <w:r>
        <w:rPr/>
        <w:t>Acceptance criteria</w:t>
      </w:r>
    </w:p>
    <w:p>
      <w:pPr>
        <w:tabs>
          <w:tab w:pos="312" w:val="left"/>
        </w:tabs>
        <w:spacing w:after="40"/>
        <w:ind w:left="312" w:hanging="283"/>
      </w:pPr>
      <w:r>
        <w:rPr>
          <w:color w:val="004EA8"/>
        </w:rPr>
        <w:t>1.</w:t>
        <w:tab/>
      </w:r>
      <w:r>
        <w:rPr/>
        <w:t>A member sees the case details, findings, documents and prior comments before deciding.</w:t>
      </w:r>
    </w:p>
    <w:p>
      <w:pPr>
        <w:tabs>
          <w:tab w:pos="312" w:val="left"/>
        </w:tabs>
        <w:spacing w:after="40"/>
        <w:ind w:left="312" w:hanging="283"/>
      </w:pPr>
      <w:r>
        <w:rPr>
          <w:color w:val="004EA8"/>
        </w:rPr>
        <w:t>2.</w:t>
        <w:tab/>
      </w:r>
      <w:r>
        <w:rPr/>
        <w:t>With rule MAJORITY of 5, the third APPROVE_STR vote moves the case to STR_PREPARATION.</w:t>
      </w:r>
    </w:p>
    <w:p>
      <w:pPr>
        <w:tabs>
          <w:tab w:pos="312" w:val="left"/>
        </w:tabs>
        <w:spacing w:after="120"/>
        <w:ind w:left="312" w:hanging="283"/>
      </w:pPr>
      <w:r>
        <w:rPr>
          <w:color w:val="004EA8"/>
        </w:rPr>
        <w:t>3.</w:t>
        <w:tab/>
      </w:r>
      <w:r>
        <w:rPr/>
        <w:t>Each vote is recorded with user, date and time.</w:t>
      </w:r>
    </w:p>
    <w:p>
      <w:pPr>
        <w:pStyle w:val="Heading2"/>
      </w:pPr>
      <w:bookmarkStart w:id="158" w:name="_Toc000158"/>
      <w:r>
        <w:rPr/>
        <w:t>4.8 Suspicious Transaction Report</w:t>
      </w:r>
      <w:bookmarkEnd w:id="158"/>
    </w:p>
    <w:p>
      <w:pPr>
        <w:pStyle w:val="Heading3"/>
      </w:pPr>
      <w:bookmarkStart w:id="159" w:name="_Toc000159"/>
      <w:r>
        <w:rPr/>
        <w:t>FR-SS-070 Prepare the STR from case data</w:t>
      </w:r>
      <w:bookmarkEnd w:id="15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SNSRP-705 (p.19)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Compliance Officer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Case (STR tab); STR</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STR service (prefill, completeness)</w:t>
            </w:r>
          </w:p>
        </w:tc>
      </w:tr>
    </w:tbl>
    <w:p>
      <w:pPr>
        <w:pStyle w:val="BDOISpacer"/>
      </w:pPr>
    </w:p>
    <w:p>
      <w:pPr>
        <w:pStyle w:val="BDOILabel"/>
      </w:pPr>
      <w:r>
        <w:rPr/>
        <w:t>Description</w:t>
      </w:r>
    </w:p>
    <w:p>
      <w:r>
        <w:rPr/>
        <w:t>For a case that requires an STR, opening the STR tab creates the STR with number, template version and status DRAFT. BIBS prefills the subject party from the client, the narrative from the case review and recommendation, the transactions from the client's accounts, invoices and receipts, and lists the case documents as attachments. Every field stays editable.</w:t>
      </w:r>
    </w:p>
    <w:p>
      <w:r>
        <w:rPr/>
        <w:t xml:space="preserve">The completeness check lists the gaps against the STR template. When it passes, </w:t>
      </w:r>
      <w:r>
        <w:rPr>
          <w:b/>
        </w:rPr>
        <w:t>Mark Ready</w:t>
      </w:r>
      <w:r>
        <w:rPr/>
        <w:t xml:space="preserve"> moves the case to STR_EXTRACTION and the STR to FOR_APPROVAL; the STR becomes APPROVED when it belongs to a case whose committee decision was APPROVE_STR.</w:t>
      </w:r>
    </w:p>
    <w:p>
      <w:pPr>
        <w:pStyle w:val="BDOILabel"/>
      </w:pPr>
      <w:r>
        <w:rPr/>
        <w:t>Preconditions</w:t>
      </w:r>
    </w:p>
    <w:p>
      <w:pPr>
        <w:tabs>
          <w:tab w:pos="312" w:val="left"/>
        </w:tabs>
        <w:spacing w:after="120"/>
        <w:ind w:left="312" w:hanging="283"/>
      </w:pPr>
      <w:r>
        <w:rPr>
          <w:color w:val="004EA8"/>
        </w:rPr>
        <w:t>•</w:t>
        <w:tab/>
      </w:r>
      <w:r>
        <w:rPr/>
        <w:t>The case is in STR_PREPARATION; the user has SCR_COMPLIANCE_REVIEW.</w:t>
      </w:r>
    </w:p>
    <w:p>
      <w:pPr>
        <w:pStyle w:val="BDOILabel"/>
      </w:pPr>
      <w:r>
        <w:rPr/>
        <w:t>Main flow</w:t>
      </w:r>
    </w:p>
    <w:p>
      <w:pPr>
        <w:tabs>
          <w:tab w:pos="312" w:val="left"/>
        </w:tabs>
        <w:spacing w:after="40"/>
        <w:ind w:left="312" w:hanging="283"/>
      </w:pPr>
      <w:r>
        <w:rPr>
          <w:color w:val="004EA8"/>
        </w:rPr>
        <w:t>1.</w:t>
        <w:tab/>
      </w:r>
      <w:r>
        <w:rPr/>
        <w:t>The Compliance Officer opens the STR tab; BIBS prefills the STR.</w:t>
      </w:r>
    </w:p>
    <w:p>
      <w:pPr>
        <w:tabs>
          <w:tab w:pos="312" w:val="left"/>
        </w:tabs>
        <w:spacing w:after="40"/>
        <w:ind w:left="312" w:hanging="283"/>
      </w:pPr>
      <w:r>
        <w:rPr>
          <w:color w:val="004EA8"/>
        </w:rPr>
        <w:t>2.</w:t>
        <w:tab/>
      </w:r>
      <w:r>
        <w:rPr/>
        <w:t>The Compliance Officer edits the party details, transactions and narrative and selects the reason codes.</w:t>
      </w:r>
    </w:p>
    <w:p>
      <w:pPr>
        <w:tabs>
          <w:tab w:pos="312" w:val="left"/>
        </w:tabs>
        <w:spacing w:after="40"/>
        <w:ind w:left="312" w:hanging="283"/>
      </w:pPr>
      <w:r>
        <w:rPr>
          <w:color w:val="004EA8"/>
        </w:rPr>
        <w:t>3.</w:t>
        <w:tab/>
      </w:r>
      <w:r>
        <w:rPr/>
        <w:t xml:space="preserve">The Compliance Officer clicks </w:t>
      </w:r>
      <w:r>
        <w:rPr>
          <w:b/>
        </w:rPr>
        <w:t>Check Completeness</w:t>
      </w:r>
      <w:r>
        <w:rPr/>
        <w:t>; BIBS highlights the gaps.</w:t>
      </w:r>
    </w:p>
    <w:p>
      <w:pPr>
        <w:tabs>
          <w:tab w:pos="312" w:val="left"/>
        </w:tabs>
        <w:spacing w:after="120"/>
        <w:ind w:left="312" w:hanging="283"/>
      </w:pPr>
      <w:r>
        <w:rPr>
          <w:color w:val="004EA8"/>
        </w:rPr>
        <w:t>4.</w:t>
        <w:tab/>
      </w:r>
      <w:r>
        <w:rPr/>
        <w:t xml:space="preserve">The Compliance Officer clicks </w:t>
      </w:r>
      <w:r>
        <w:rPr>
          <w:b/>
        </w:rPr>
        <w:t>Mark Ready</w:t>
      </w:r>
      <w:r>
        <w:rPr/>
        <w:t>.</w:t>
      </w:r>
    </w:p>
    <w:p>
      <w:pPr>
        <w:pStyle w:val="BDOILabel"/>
      </w:pPr>
      <w:r>
        <w:rPr/>
        <w:t>Alternate and exception flows</w:t>
      </w:r>
    </w:p>
    <w:p>
      <w:pPr>
        <w:tabs>
          <w:tab w:pos="312" w:val="left"/>
        </w:tabs>
        <w:spacing w:after="120"/>
        <w:ind w:left="312" w:hanging="283"/>
      </w:pPr>
      <w:r>
        <w:rPr>
          <w:color w:val="004EA8"/>
        </w:rPr>
        <w:t>•</w:t>
        <w:tab/>
      </w:r>
      <w:r>
        <w:rPr/>
        <w:t xml:space="preserve">Gaps remain. </w:t>
      </w:r>
      <w:r>
        <w:rPr>
          <w:b/>
        </w:rPr>
        <w:t>Mark Ready</w:t>
      </w:r>
      <w:r>
        <w:rPr/>
        <w:t xml:space="preserve"> is refused and the gaps are listed.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prefilled subject is a snapshot; later client changes do not alter a submitted STR.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Fields, reason codes and prefill sources follow the STR template (FR-SS-017); the AMLC field list is SQ09.</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Configuration TEMPLATE (STR)</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Mandatory STR field blank</w:t>
            </w:r>
          </w:p>
        </w:tc>
        <w:tc>
          <w:tcPr>
            <w:tcW w:type="dxa" w:w="4079"/>
            <w:tcMar>
              <w:top w:w="50" w:type="dxa"/>
              <w:bottom w:w="50" w:type="dxa"/>
              <w:left w:w="90" w:type="dxa"/>
              <w:right w:w="90" w:type="dxa"/>
            </w:tcMar>
          </w:tcPr>
          <w:p>
            <w:pPr>
              <w:pStyle w:val="BDOITable"/>
            </w:pPr>
            <w:r>
              <w:rPr>
                <w:sz w:val="18"/>
              </w:rPr>
              <w:t>&lt;Field&gt; is required for the STR</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transaction listed</w:t>
            </w:r>
          </w:p>
        </w:tc>
        <w:tc>
          <w:tcPr>
            <w:tcW w:type="dxa" w:w="4079"/>
            <w:tcMar>
              <w:top w:w="50" w:type="dxa"/>
              <w:bottom w:w="50" w:type="dxa"/>
              <w:left w:w="90" w:type="dxa"/>
              <w:right w:w="90" w:type="dxa"/>
            </w:tcMar>
            <w:shd w:val="clear" w:color="auto" w:fill="E5F5FF"/>
          </w:tcPr>
          <w:p>
            <w:pPr>
              <w:pStyle w:val="BDOITable"/>
            </w:pPr>
            <w:r>
              <w:rPr>
                <w:sz w:val="18"/>
              </w:rPr>
              <w:t>Add at least one transaction</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r>
        <w:trPr>
          <w:cantSplit w:val="true"/>
        </w:trPr>
        <w:tc>
          <w:tcPr>
            <w:tcW w:type="dxa" w:w="2606"/>
            <w:tcMar>
              <w:top w:w="50" w:type="dxa"/>
              <w:bottom w:w="50" w:type="dxa"/>
              <w:left w:w="90" w:type="dxa"/>
              <w:right w:w="90" w:type="dxa"/>
            </w:tcMar>
          </w:tcPr>
          <w:p>
            <w:pPr>
              <w:pStyle w:val="BDOITable"/>
            </w:pPr>
            <w:r>
              <w:rPr>
                <w:sz w:val="18"/>
              </w:rPr>
              <w:t>Transaction amount not positive</w:t>
            </w:r>
          </w:p>
        </w:tc>
        <w:tc>
          <w:tcPr>
            <w:tcW w:type="dxa" w:w="4079"/>
            <w:tcMar>
              <w:top w:w="50" w:type="dxa"/>
              <w:bottom w:w="50" w:type="dxa"/>
              <w:left w:w="90" w:type="dxa"/>
              <w:right w:w="90" w:type="dxa"/>
            </w:tcMar>
          </w:tcPr>
          <w:p>
            <w:pPr>
              <w:pStyle w:val="BDOITable"/>
            </w:pPr>
            <w:r>
              <w:rPr>
                <w:sz w:val="18"/>
              </w:rPr>
              <w:t>The amount must be greater than 0</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STR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STR no.</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System</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Subject party</w:t>
            </w:r>
          </w:p>
        </w:tc>
        <w:tc>
          <w:tcPr>
            <w:tcW w:type="dxa" w:w="1190"/>
            <w:tcMar>
              <w:top w:w="50" w:type="dxa"/>
              <w:bottom w:w="50" w:type="dxa"/>
              <w:left w:w="90" w:type="dxa"/>
              <w:right w:w="90" w:type="dxa"/>
            </w:tcMar>
            <w:shd w:val="clear" w:color="auto" w:fill="E5F5FF"/>
          </w:tcPr>
          <w:p>
            <w:pPr>
              <w:pStyle w:val="BDOITable"/>
            </w:pPr>
            <w:r>
              <w:rPr>
                <w:sz w:val="18"/>
              </w:rPr>
              <w:t>Section</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Client master (snapshot)</w:t>
            </w:r>
          </w:p>
        </w:tc>
        <w:tc>
          <w:tcPr>
            <w:tcW w:type="dxa" w:w="3286"/>
            <w:tcMar>
              <w:top w:w="50" w:type="dxa"/>
              <w:bottom w:w="50" w:type="dxa"/>
              <w:left w:w="90" w:type="dxa"/>
              <w:right w:w="90" w:type="dxa"/>
            </w:tcMar>
            <w:shd w:val="clear" w:color="auto" w:fill="E5F5FF"/>
          </w:tcPr>
          <w:p>
            <w:pPr>
              <w:pStyle w:val="BDOITable"/>
            </w:pPr>
            <w:r>
              <w:rPr>
                <w:sz w:val="18"/>
              </w:rPr>
              <w:t>Editable</w:t>
            </w:r>
          </w:p>
        </w:tc>
      </w:tr>
      <w:tr>
        <w:trPr>
          <w:cantSplit w:val="true"/>
        </w:trPr>
        <w:tc>
          <w:tcPr>
            <w:tcW w:type="dxa" w:w="1926"/>
            <w:tcMar>
              <w:top w:w="50" w:type="dxa"/>
              <w:bottom w:w="50" w:type="dxa"/>
              <w:left w:w="90" w:type="dxa"/>
              <w:right w:w="90" w:type="dxa"/>
            </w:tcMar>
          </w:tcPr>
          <w:p>
            <w:pPr>
              <w:pStyle w:val="BDOITable"/>
            </w:pPr>
            <w:r>
              <w:rPr>
                <w:sz w:val="18"/>
              </w:rPr>
              <w:t>Transactions</w:t>
            </w:r>
          </w:p>
        </w:tc>
        <w:tc>
          <w:tcPr>
            <w:tcW w:type="dxa" w:w="1190"/>
            <w:tcMar>
              <w:top w:w="50" w:type="dxa"/>
              <w:bottom w:w="50" w:type="dxa"/>
              <w:left w:w="90" w:type="dxa"/>
              <w:right w:w="90" w:type="dxa"/>
            </w:tcMar>
          </w:tcPr>
          <w:p>
            <w:pPr>
              <w:pStyle w:val="BDOITable"/>
            </w:pPr>
            <w:r>
              <w:rPr>
                <w:sz w:val="18"/>
              </w:rPr>
              <w:t>Table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Accounts, invoices, receipts</w:t>
            </w:r>
          </w:p>
        </w:tc>
        <w:tc>
          <w:tcPr>
            <w:tcW w:type="dxa" w:w="3286"/>
            <w:tcMar>
              <w:top w:w="50" w:type="dxa"/>
              <w:bottom w:w="50" w:type="dxa"/>
              <w:left w:w="90" w:type="dxa"/>
              <w:right w:w="90" w:type="dxa"/>
            </w:tcMar>
          </w:tcPr>
          <w:p>
            <w:pPr>
              <w:pStyle w:val="BDOITable"/>
            </w:pPr>
            <w:r>
              <w:rPr>
                <w:sz w:val="18"/>
              </w:rPr>
              <w:t>Reference, date, amount, currency, type, description</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Reason codes</w:t>
            </w:r>
          </w:p>
        </w:tc>
        <w:tc>
          <w:tcPr>
            <w:tcW w:type="dxa" w:w="1190"/>
            <w:tcMar>
              <w:top w:w="50" w:type="dxa"/>
              <w:bottom w:w="50" w:type="dxa"/>
              <w:left w:w="90" w:type="dxa"/>
              <w:right w:w="90" w:type="dxa"/>
            </w:tcMar>
            <w:shd w:val="clear" w:color="auto" w:fill="E5F5FF"/>
          </w:tcPr>
          <w:p>
            <w:pPr>
              <w:pStyle w:val="BDOITable"/>
            </w:pPr>
            <w:r>
              <w:rPr>
                <w:sz w:val="18"/>
              </w:rPr>
              <w:t>Multi-select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SCR_STR_REASON</w:t>
            </w:r>
          </w:p>
        </w:tc>
        <w:tc>
          <w:tcPr>
            <w:tcW w:type="dxa" w:w="3286"/>
            <w:tcMar>
              <w:top w:w="50" w:type="dxa"/>
              <w:bottom w:w="50" w:type="dxa"/>
              <w:left w:w="90" w:type="dxa"/>
              <w:right w:w="90" w:type="dxa"/>
            </w:tcMar>
            <w:shd w:val="clear" w:color="auto" w:fill="E5F5FF"/>
          </w:tcPr>
          <w:p>
            <w:pPr>
              <w:pStyle w:val="BDOITable"/>
            </w:pPr>
            <w:r>
              <w:rPr>
                <w:sz w:val="18"/>
              </w:rPr>
              <w:t>At least one</w:t>
            </w:r>
          </w:p>
        </w:tc>
      </w:tr>
      <w:tr>
        <w:trPr>
          <w:cantSplit w:val="true"/>
        </w:trPr>
        <w:tc>
          <w:tcPr>
            <w:tcW w:type="dxa" w:w="1926"/>
            <w:tcMar>
              <w:top w:w="50" w:type="dxa"/>
              <w:bottom w:w="50" w:type="dxa"/>
              <w:left w:w="90" w:type="dxa"/>
              <w:right w:w="90" w:type="dxa"/>
            </w:tcMar>
          </w:tcPr>
          <w:p>
            <w:pPr>
              <w:pStyle w:val="BDOITable"/>
            </w:pPr>
            <w:r>
              <w:rPr>
                <w:sz w:val="18"/>
              </w:rPr>
              <w:t>Narrative</w:t>
            </w:r>
          </w:p>
        </w:tc>
        <w:tc>
          <w:tcPr>
            <w:tcW w:type="dxa" w:w="1190"/>
            <w:tcMar>
              <w:top w:w="50" w:type="dxa"/>
              <w:bottom w:w="50" w:type="dxa"/>
              <w:left w:w="90" w:type="dxa"/>
              <w:right w:w="90" w:type="dxa"/>
            </w:tcMar>
          </w:tcPr>
          <w:p>
            <w:pPr>
              <w:pStyle w:val="BDOITable"/>
            </w:pPr>
            <w:r>
              <w:rPr>
                <w:sz w:val="18"/>
              </w:rPr>
              <w:t>Long 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Case review and recommendation</w:t>
            </w:r>
          </w:p>
        </w:tc>
        <w:tc>
          <w:tcPr>
            <w:tcW w:type="dxa" w:w="3286"/>
            <w:tcMar>
              <w:top w:w="50" w:type="dxa"/>
              <w:bottom w:w="50" w:type="dxa"/>
              <w:left w:w="90" w:type="dxa"/>
              <w:right w:w="90" w:type="dxa"/>
            </w:tcMar>
          </w:tcPr>
          <w:p>
            <w:pPr>
              <w:pStyle w:val="BDOITable"/>
            </w:pPr>
            <w:r>
              <w:rPr>
                <w:sz w:val="18"/>
              </w:rPr>
              <w:t>Editable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Attachments</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Case documents</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STR creation, each save and status change recorded; the template version is kept.</w:t>
      </w:r>
    </w:p>
    <w:p>
      <w:pPr>
        <w:pStyle w:val="BDOILabel"/>
      </w:pPr>
      <w:r>
        <w:rPr/>
        <w:t>Acceptance criteria</w:t>
      </w:r>
    </w:p>
    <w:p>
      <w:pPr>
        <w:tabs>
          <w:tab w:pos="312" w:val="left"/>
        </w:tabs>
        <w:spacing w:after="40"/>
        <w:ind w:left="312" w:hanging="283"/>
      </w:pPr>
      <w:r>
        <w:rPr>
          <w:color w:val="004EA8"/>
        </w:rPr>
        <w:t>1.</w:t>
        <w:tab/>
      </w:r>
      <w:r>
        <w:rPr/>
        <w:t>Opening the STR of a case prefills the client's details, the narrative and the case documents.</w:t>
      </w:r>
    </w:p>
    <w:p>
      <w:pPr>
        <w:tabs>
          <w:tab w:pos="312" w:val="left"/>
        </w:tabs>
        <w:spacing w:after="120"/>
        <w:ind w:left="312" w:hanging="283"/>
      </w:pPr>
      <w:r>
        <w:rPr>
          <w:color w:val="004EA8"/>
        </w:rPr>
        <w:t>2.</w:t>
        <w:tab/>
      </w:r>
      <w:r>
        <w:rPr/>
        <w:t>The completeness check highlights each missing mandatory field.</w:t>
      </w:r>
    </w:p>
    <w:p>
      <w:pPr>
        <w:pStyle w:val="Heading3"/>
      </w:pPr>
      <w:bookmarkStart w:id="160" w:name="_Toc000160"/>
      <w:r>
        <w:rPr/>
        <w:t>FR-SS-071 Extract committee-approved STRs in the AMLC format</w:t>
      </w:r>
      <w:bookmarkEnd w:id="16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SNSRP-706 (p.19-20)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Compliance Officer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STR (Extract Approved STRs)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STR extraction; port StrFileSink (default report archive)</w:t>
            </w:r>
          </w:p>
        </w:tc>
      </w:tr>
    </w:tbl>
    <w:p>
      <w:pPr>
        <w:pStyle w:val="BDOISpacer"/>
      </w:pPr>
    </w:p>
    <w:p>
      <w:pPr>
        <w:pStyle w:val="BDOILabel"/>
      </w:pPr>
      <w:r>
        <w:rPr/>
        <w:t>Description</w:t>
      </w:r>
    </w:p>
    <w:p>
      <w:r>
        <w:rPr/>
        <w:t>The Compliance Officer starts the extraction for a period. BIBS selects only the STRs approved by the AML Committee and not yet extracted, builds the file with the active STR layout (FR-SS-017) and saves it to the designated location. The extraction is recorded (batch, period, count, file, user, time) and the STRs become EXTRACTED.</w:t>
      </w:r>
    </w:p>
    <w:p>
      <w:r>
        <w:rPr/>
        <w:t>Until BDOI names the designated folder (SQ16), the file is saved in the BIBS report archive and downloaded from the STR screen. A shared-folder or SFTP destination is a later adapter with no change to this function.</w:t>
      </w:r>
    </w:p>
    <w:p>
      <w:pPr>
        <w:pStyle w:val="BDOILabel"/>
      </w:pPr>
      <w:r>
        <w:rPr/>
        <w:t>Preconditions</w:t>
      </w:r>
    </w:p>
    <w:p>
      <w:pPr>
        <w:tabs>
          <w:tab w:pos="312" w:val="left"/>
        </w:tabs>
        <w:spacing w:after="120"/>
        <w:ind w:left="312" w:hanging="283"/>
      </w:pPr>
      <w:r>
        <w:rPr>
          <w:color w:val="004EA8"/>
        </w:rPr>
        <w:t>•</w:t>
        <w:tab/>
      </w:r>
      <w:r>
        <w:rPr/>
        <w:t>The user has SCR_STR_EXTRACT; at least one APPROVED STR exists in the period.</w:t>
      </w:r>
    </w:p>
    <w:p>
      <w:pPr>
        <w:pStyle w:val="BDOILabel"/>
      </w:pPr>
      <w:r>
        <w:rPr/>
        <w:t>Main flow</w:t>
      </w:r>
    </w:p>
    <w:p>
      <w:pPr>
        <w:tabs>
          <w:tab w:pos="312" w:val="left"/>
        </w:tabs>
        <w:spacing w:after="40"/>
        <w:ind w:left="312" w:hanging="283"/>
      </w:pPr>
      <w:r>
        <w:rPr>
          <w:color w:val="004EA8"/>
        </w:rPr>
        <w:t>1.</w:t>
        <w:tab/>
      </w:r>
      <w:r>
        <w:rPr/>
        <w:t xml:space="preserve">The Compliance Officer clicks </w:t>
      </w:r>
      <w:r>
        <w:rPr>
          <w:b/>
        </w:rPr>
        <w:t>Extract Approved STRs</w:t>
      </w:r>
      <w:r>
        <w:rPr/>
        <w:t xml:space="preserve"> and enters the period.</w:t>
      </w:r>
    </w:p>
    <w:p>
      <w:pPr>
        <w:tabs>
          <w:tab w:pos="312" w:val="left"/>
        </w:tabs>
        <w:spacing w:after="40"/>
        <w:ind w:left="312" w:hanging="283"/>
      </w:pPr>
      <w:r>
        <w:rPr>
          <w:color w:val="004EA8"/>
        </w:rPr>
        <w:t>2.</w:t>
        <w:tab/>
      </w:r>
      <w:r>
        <w:rPr/>
        <w:t>BIBS lists the STRs that will be extracted.</w:t>
      </w:r>
    </w:p>
    <w:p>
      <w:pPr>
        <w:tabs>
          <w:tab w:pos="312" w:val="left"/>
        </w:tabs>
        <w:spacing w:after="40"/>
        <w:ind w:left="312" w:hanging="283"/>
      </w:pPr>
      <w:r>
        <w:rPr>
          <w:color w:val="004EA8"/>
        </w:rPr>
        <w:t>3.</w:t>
        <w:tab/>
      </w:r>
      <w:r>
        <w:rPr/>
        <w:t>The Compliance Officer confirms.</w:t>
      </w:r>
    </w:p>
    <w:p>
      <w:pPr>
        <w:tabs>
          <w:tab w:pos="312" w:val="left"/>
        </w:tabs>
        <w:spacing w:after="120"/>
        <w:ind w:left="312" w:hanging="283"/>
      </w:pPr>
      <w:r>
        <w:rPr>
          <w:color w:val="004EA8"/>
        </w:rPr>
        <w:t>4.</w:t>
        <w:tab/>
      </w:r>
      <w:r>
        <w:rPr/>
        <w:t>BIBS generates the file, saves it and records the extraction.</w:t>
      </w:r>
    </w:p>
    <w:p>
      <w:pPr>
        <w:pStyle w:val="BDOILabel"/>
      </w:pPr>
      <w:r>
        <w:rPr/>
        <w:t>Alternate and exception flows</w:t>
      </w:r>
    </w:p>
    <w:p>
      <w:pPr>
        <w:tabs>
          <w:tab w:pos="312" w:val="left"/>
        </w:tabs>
        <w:spacing w:after="120"/>
        <w:ind w:left="312" w:hanging="283"/>
      </w:pPr>
      <w:r>
        <w:rPr>
          <w:color w:val="004EA8"/>
        </w:rPr>
        <w:t>•</w:t>
        <w:tab/>
      </w:r>
      <w:r>
        <w:rPr/>
        <w:t>No approved STR in the period. BIBS shows "No committee-approved STR to extract" and creates no file.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STRs with an AML Committee APPROVE_STR decision are extracted.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An STR is extracted once; a re-extraction needs a reason and is recorded as such.</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File format per the active STR layout; the AMLC format is SQ09.</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Configuration STR_LAYOUT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Period end before start</w:t>
            </w:r>
          </w:p>
        </w:tc>
        <w:tc>
          <w:tcPr>
            <w:tcW w:type="dxa" w:w="4079"/>
            <w:tcMar>
              <w:top w:w="50" w:type="dxa"/>
              <w:bottom w:w="50" w:type="dxa"/>
              <w:left w:w="90" w:type="dxa"/>
              <w:right w:w="90" w:type="dxa"/>
            </w:tcMar>
          </w:tcPr>
          <w:p>
            <w:pPr>
              <w:pStyle w:val="BDOITable"/>
            </w:pPr>
            <w:r>
              <w:rPr>
                <w:sz w:val="18"/>
              </w:rPr>
              <w:t>The end date must be on or after the start date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Nothing to extract</w:t>
            </w:r>
          </w:p>
        </w:tc>
        <w:tc>
          <w:tcPr>
            <w:tcW w:type="dxa" w:w="4079"/>
            <w:tcMar>
              <w:top w:w="50" w:type="dxa"/>
              <w:bottom w:w="50" w:type="dxa"/>
              <w:left w:w="90" w:type="dxa"/>
              <w:right w:w="90" w:type="dxa"/>
            </w:tcMar>
            <w:shd w:val="clear" w:color="auto" w:fill="E5F5FF"/>
          </w:tcPr>
          <w:p>
            <w:pPr>
              <w:pStyle w:val="BDOITable"/>
            </w:pPr>
            <w:r>
              <w:rPr>
                <w:sz w:val="18"/>
              </w:rPr>
              <w:t>No committee-approved STR to extract</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bl>
    <w:p>
      <w:pPr>
        <w:pStyle w:val="BDOISpacer"/>
      </w:pPr>
    </w:p>
    <w:p>
      <w:pPr>
        <w:pStyle w:val="BDOILabel"/>
      </w:pPr>
      <w:r>
        <w:rPr/>
        <w:t>Screens and fields: Extract Approved STRs dialog</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Period from / to</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To on or after from</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STRs</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System</w:t>
            </w:r>
          </w:p>
        </w:tc>
        <w:tc>
          <w:tcPr>
            <w:tcW w:type="dxa" w:w="3286"/>
            <w:tcMar>
              <w:top w:w="50" w:type="dxa"/>
              <w:bottom w:w="50" w:type="dxa"/>
              <w:left w:w="90" w:type="dxa"/>
              <w:right w:w="90" w:type="dxa"/>
            </w:tcMar>
            <w:shd w:val="clear" w:color="auto" w:fill="E5F5FF"/>
          </w:tcPr>
          <w:p>
            <w:pPr>
              <w:pStyle w:val="BDOITable"/>
            </w:pPr>
            <w:r>
              <w:rPr>
                <w:sz w:val="18"/>
              </w:rPr>
              <w:t>Committee-approved, not extracted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Extraction recorded with batch, period, count, file hash, user and time (SNSRP-706).</w:t>
      </w:r>
    </w:p>
    <w:p>
      <w:pPr>
        <w:pStyle w:val="BDOILabel"/>
      </w:pPr>
      <w:r>
        <w:rPr/>
        <w:t>Acceptance criteria</w:t>
      </w:r>
    </w:p>
    <w:p>
      <w:pPr>
        <w:tabs>
          <w:tab w:pos="312" w:val="left"/>
        </w:tabs>
        <w:spacing w:after="40"/>
        <w:ind w:left="312" w:hanging="283"/>
      </w:pPr>
      <w:r>
        <w:rPr>
          <w:color w:val="004EA8"/>
        </w:rPr>
        <w:t>1.</w:t>
        <w:tab/>
      </w:r>
      <w:r>
        <w:rPr/>
        <w:t>An extraction for a month includes only the committee-approved STRs of that month.</w:t>
      </w:r>
    </w:p>
    <w:p>
      <w:pPr>
        <w:tabs>
          <w:tab w:pos="312" w:val="left"/>
        </w:tabs>
        <w:spacing w:after="40"/>
        <w:ind w:left="312" w:hanging="283"/>
      </w:pPr>
      <w:r>
        <w:rPr>
          <w:color w:val="004EA8"/>
        </w:rPr>
        <w:t>2.</w:t>
        <w:tab/>
      </w:r>
      <w:r>
        <w:rPr/>
        <w:t>The file is saved and downloadable, and the extraction appears in the audit trail.</w:t>
      </w:r>
    </w:p>
    <w:p>
      <w:pPr>
        <w:tabs>
          <w:tab w:pos="312" w:val="left"/>
        </w:tabs>
        <w:spacing w:after="120"/>
        <w:ind w:left="312" w:hanging="283"/>
      </w:pPr>
      <w:r>
        <w:rPr>
          <w:color w:val="004EA8"/>
        </w:rPr>
        <w:t>3.</w:t>
        <w:tab/>
      </w:r>
      <w:r>
        <w:rPr/>
        <w:t>An STR not approved by the committee is never in the file.</w:t>
      </w:r>
    </w:p>
    <w:p>
      <w:pPr>
        <w:pStyle w:val="Heading3"/>
      </w:pPr>
      <w:bookmarkStart w:id="161" w:name="_Toc000161"/>
      <w:r>
        <w:rPr/>
        <w:t>FR-SS-072 Record the AMLC filing reference</w:t>
      </w:r>
      <w:bookmarkEnd w:id="16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SNSRP-706 (p.19-20); p.8 "File STR to AMLC - Via Portal"</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Compliance Officer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STR register; Case (STR tab)</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STR service (filed)</w:t>
            </w:r>
          </w:p>
        </w:tc>
      </w:tr>
    </w:tbl>
    <w:p>
      <w:pPr>
        <w:pStyle w:val="BDOISpacer"/>
      </w:pPr>
    </w:p>
    <w:p>
      <w:pPr>
        <w:pStyle w:val="BDOILabel"/>
      </w:pPr>
      <w:r>
        <w:rPr/>
        <w:t>Description</w:t>
      </w:r>
    </w:p>
    <w:p>
      <w:r>
        <w:rPr/>
        <w:t>Filing on the AMLC portal stays manual (p.8). After filing, the Compliance Officer records the AMLC reference and the filing date on the STR. The STR becomes FILED and the case closes (action filed).</w:t>
      </w:r>
    </w:p>
    <w:p>
      <w:pPr>
        <w:pStyle w:val="BDOILabel"/>
      </w:pPr>
      <w:r>
        <w:rPr/>
        <w:t>Preconditions</w:t>
      </w:r>
    </w:p>
    <w:p>
      <w:pPr>
        <w:tabs>
          <w:tab w:pos="312" w:val="left"/>
        </w:tabs>
        <w:spacing w:after="120"/>
        <w:ind w:left="312" w:hanging="283"/>
      </w:pPr>
      <w:r>
        <w:rPr>
          <w:color w:val="004EA8"/>
        </w:rPr>
        <w:t>•</w:t>
        <w:tab/>
      </w:r>
      <w:r>
        <w:rPr/>
        <w:t>The STR is EXTRACTED; the user has SCR_STR_EXTRACT.</w:t>
      </w:r>
    </w:p>
    <w:p>
      <w:pPr>
        <w:pStyle w:val="BDOILabel"/>
      </w:pPr>
      <w:r>
        <w:rPr/>
        <w:t>Main flow</w:t>
      </w:r>
    </w:p>
    <w:p>
      <w:pPr>
        <w:tabs>
          <w:tab w:pos="312" w:val="left"/>
        </w:tabs>
        <w:spacing w:after="40"/>
        <w:ind w:left="312" w:hanging="283"/>
      </w:pPr>
      <w:r>
        <w:rPr>
          <w:color w:val="004EA8"/>
        </w:rPr>
        <w:t>1.</w:t>
        <w:tab/>
      </w:r>
      <w:r>
        <w:rPr/>
        <w:t xml:space="preserve">The Compliance Officer opens the STR and clicks </w:t>
      </w:r>
      <w:r>
        <w:rPr>
          <w:b/>
        </w:rPr>
        <w:t>Record Filing</w:t>
      </w:r>
      <w:r>
        <w:rPr/>
        <w:t>.</w:t>
      </w:r>
    </w:p>
    <w:p>
      <w:pPr>
        <w:tabs>
          <w:tab w:pos="312" w:val="left"/>
        </w:tabs>
        <w:spacing w:after="40"/>
        <w:ind w:left="312" w:hanging="283"/>
      </w:pPr>
      <w:r>
        <w:rPr>
          <w:color w:val="004EA8"/>
        </w:rPr>
        <w:t>2.</w:t>
        <w:tab/>
      </w:r>
      <w:r>
        <w:rPr/>
        <w:t>The Compliance Officer enters the AMLC reference and the filing date.</w:t>
      </w:r>
    </w:p>
    <w:p>
      <w:pPr>
        <w:tabs>
          <w:tab w:pos="312" w:val="left"/>
        </w:tabs>
        <w:spacing w:after="120"/>
        <w:ind w:left="312" w:hanging="283"/>
      </w:pPr>
      <w:r>
        <w:rPr>
          <w:color w:val="004EA8"/>
        </w:rPr>
        <w:t>3.</w:t>
        <w:tab/>
      </w:r>
      <w:r>
        <w:rPr/>
        <w:t>BIBS sets the STR to FILED and closes the case.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AMLC reference is unique.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Reference blank</w:t>
            </w:r>
          </w:p>
        </w:tc>
        <w:tc>
          <w:tcPr>
            <w:tcW w:type="dxa" w:w="4079"/>
            <w:tcMar>
              <w:top w:w="50" w:type="dxa"/>
              <w:bottom w:w="50" w:type="dxa"/>
              <w:left w:w="90" w:type="dxa"/>
              <w:right w:w="90" w:type="dxa"/>
            </w:tcMar>
          </w:tcPr>
          <w:p>
            <w:pPr>
              <w:pStyle w:val="BDOITable"/>
            </w:pPr>
            <w:r>
              <w:rPr>
                <w:sz w:val="18"/>
              </w:rPr>
              <w:t>Enter the AMLC reference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Filing date before extraction</w:t>
            </w:r>
          </w:p>
        </w:tc>
        <w:tc>
          <w:tcPr>
            <w:tcW w:type="dxa" w:w="4079"/>
            <w:tcMar>
              <w:top w:w="50" w:type="dxa"/>
              <w:bottom w:w="50" w:type="dxa"/>
              <w:left w:w="90" w:type="dxa"/>
              <w:right w:w="90" w:type="dxa"/>
            </w:tcMar>
            <w:shd w:val="clear" w:color="auto" w:fill="E5F5FF"/>
          </w:tcPr>
          <w:p>
            <w:pPr>
              <w:pStyle w:val="BDOITable"/>
            </w:pPr>
            <w:r>
              <w:rPr>
                <w:sz w:val="18"/>
              </w:rPr>
              <w:t>The filing date cannot be before the extraction date</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Filing reference, date, user and time recorded.</w:t>
      </w:r>
    </w:p>
    <w:p>
      <w:pPr>
        <w:pStyle w:val="BDOILabel"/>
      </w:pPr>
      <w:r>
        <w:rPr/>
        <w:t>Acceptance criteria</w:t>
      </w:r>
    </w:p>
    <w:p>
      <w:pPr>
        <w:tabs>
          <w:tab w:pos="312" w:val="left"/>
        </w:tabs>
        <w:spacing w:after="120"/>
        <w:ind w:left="312" w:hanging="283"/>
      </w:pPr>
      <w:r>
        <w:rPr>
          <w:color w:val="004EA8"/>
        </w:rPr>
        <w:t>1.</w:t>
        <w:tab/>
      </w:r>
      <w:r>
        <w:rPr/>
        <w:t>Recording the reference closes the case and shows FILED in the STR register.</w:t>
      </w:r>
    </w:p>
    <w:p>
      <w:pPr>
        <w:pStyle w:val="Heading2"/>
      </w:pPr>
      <w:bookmarkStart w:id="162" w:name="_Toc000162"/>
      <w:r>
        <w:rPr/>
        <w:t>4.9 Notifications</w:t>
      </w:r>
      <w:bookmarkEnd w:id="162"/>
    </w:p>
    <w:p>
      <w:pPr>
        <w:pStyle w:val="Heading3"/>
      </w:pPr>
      <w:bookmarkStart w:id="163" w:name="_Toc000163"/>
      <w:r>
        <w:rPr/>
        <w:t>FR-SS-080 Notify users of new and assigned cases</w:t>
      </w:r>
      <w:bookmarkEnd w:id="16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SNSRP-801 (p.20)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(recipients - Investigator, UCC, Compliance Officer, Approver)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CONFIGURE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Notifications (bell); e-mail</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Notification events SCR_CASE_ASSIGNED, SCR_CASE_FOR_APPROVAL, SCR_CASE_RETURNED, SCR_COMMITTEE_REVIEW</w:t>
            </w:r>
          </w:p>
        </w:tc>
      </w:tr>
    </w:tbl>
    <w:p>
      <w:pPr>
        <w:pStyle w:val="BDOISpacer"/>
      </w:pPr>
    </w:p>
    <w:p>
      <w:pPr>
        <w:pStyle w:val="BDOILabel"/>
      </w:pPr>
      <w:r>
        <w:rPr/>
        <w:t>Description</w:t>
      </w:r>
    </w:p>
    <w:p>
      <w:r>
        <w:rPr/>
        <w:t>When a case is created or assigned, the assignee receives a notification that opens the case directly (link to the case page). Approvers, returned-case owners and committee members receive the matching events. Each notification event is logged with recipient, type, date and time.</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 case is created, assigned, submitted for approval, returned or escalated to the committee.</w:t>
      </w:r>
    </w:p>
    <w:p>
      <w:pPr>
        <w:tabs>
          <w:tab w:pos="312" w:val="left"/>
        </w:tabs>
        <w:spacing w:after="40"/>
        <w:ind w:left="312" w:hanging="283"/>
      </w:pPr>
      <w:r>
        <w:rPr>
          <w:color w:val="004EA8"/>
        </w:rPr>
        <w:t>2.</w:t>
        <w:tab/>
      </w:r>
      <w:r>
        <w:rPr/>
        <w:t>BIBS sends the notification in the app and, where set in the user's preferences, by e-mail.</w:t>
      </w:r>
    </w:p>
    <w:p>
      <w:pPr>
        <w:tabs>
          <w:tab w:pos="312" w:val="left"/>
        </w:tabs>
        <w:spacing w:after="120"/>
        <w:ind w:left="312" w:hanging="283"/>
      </w:pPr>
      <w:r>
        <w:rPr>
          <w:color w:val="004EA8"/>
        </w:rPr>
        <w:t>3.</w:t>
        <w:tab/>
      </w:r>
      <w:r>
        <w:rPr/>
        <w:t>The user clicks the notification and the case opens.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Users choose in-app or e-mail per event type.</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Notification preferences</w:t>
            </w:r>
          </w:p>
        </w:tc>
      </w:tr>
    </w:tbl>
    <w:p>
      <w:pPr>
        <w:pStyle w:val="BDOISpacer"/>
      </w:pPr>
    </w:p>
    <w:p>
      <w:pPr>
        <w:pStyle w:val="BDOILabel"/>
      </w:pPr>
      <w:r>
        <w:rPr/>
        <w:t>Notifications</w:t>
      </w:r>
    </w:p>
    <w:p>
      <w:pPr>
        <w:tabs>
          <w:tab w:pos="312" w:val="left"/>
        </w:tabs>
        <w:spacing w:after="120"/>
        <w:ind w:left="312" w:hanging="283"/>
      </w:pPr>
      <w:r>
        <w:rPr>
          <w:color w:val="004EA8"/>
        </w:rPr>
        <w:t>•</w:t>
        <w:tab/>
      </w:r>
      <w:r>
        <w:rPr/>
        <w:t>This FR is the notification set.</w:t>
      </w:r>
    </w:p>
    <w:p>
      <w:pPr>
        <w:pStyle w:val="BDOILabel"/>
      </w:pPr>
      <w:r>
        <w:rPr/>
        <w:t>Audit</w:t>
      </w:r>
    </w:p>
    <w:p>
      <w:pPr>
        <w:tabs>
          <w:tab w:pos="312" w:val="left"/>
        </w:tabs>
        <w:spacing w:after="120"/>
        <w:ind w:left="312" w:hanging="283"/>
      </w:pPr>
      <w:r>
        <w:rPr>
          <w:color w:val="004EA8"/>
        </w:rPr>
        <w:t>•</w:t>
        <w:tab/>
      </w:r>
      <w:r>
        <w:rPr/>
        <w:t>Notification events logged with recipient, type, date and time (SNSRP-801).</w:t>
      </w:r>
    </w:p>
    <w:p>
      <w:pPr>
        <w:pStyle w:val="BDOILabel"/>
      </w:pPr>
      <w:r>
        <w:rPr/>
        <w:t>Acceptance criteria</w:t>
      </w:r>
    </w:p>
    <w:p>
      <w:pPr>
        <w:tabs>
          <w:tab w:pos="312" w:val="left"/>
        </w:tabs>
        <w:spacing w:after="40"/>
        <w:ind w:left="312" w:hanging="283"/>
      </w:pPr>
      <w:r>
        <w:rPr>
          <w:color w:val="004EA8"/>
        </w:rPr>
        <w:t>1.</w:t>
        <w:tab/>
      </w:r>
      <w:r>
        <w:rPr/>
        <w:t>The assignee of a new case receives a notification and opens the case from it.</w:t>
      </w:r>
    </w:p>
    <w:p>
      <w:pPr>
        <w:tabs>
          <w:tab w:pos="312" w:val="left"/>
        </w:tabs>
        <w:spacing w:after="120"/>
        <w:ind w:left="312" w:hanging="283"/>
      </w:pPr>
      <w:r>
        <w:rPr>
          <w:color w:val="004EA8"/>
        </w:rPr>
        <w:t>2.</w:t>
        <w:tab/>
      </w:r>
      <w:r>
        <w:rPr/>
        <w:t>The notification log shows recipient, type and time.</w:t>
      </w:r>
    </w:p>
    <w:p>
      <w:pPr>
        <w:pStyle w:val="Heading3"/>
      </w:pPr>
      <w:bookmarkStart w:id="164" w:name="_Toc000164"/>
      <w:r>
        <w:rPr/>
        <w:t>FR-SS-081 Send SLA and missing-document reminders</w:t>
      </w:r>
      <w:bookmarkEnd w:id="16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SNSRP-802 (p.20)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(recipients - UCC, Investigator)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Notifications; Case (Timeline)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Job SCR_SLA_MONITOR; event SCR_DOCUMENT_REMINDER</w:t>
            </w:r>
          </w:p>
        </w:tc>
      </w:tr>
    </w:tbl>
    <w:p>
      <w:pPr>
        <w:pStyle w:val="BDOISpacer"/>
      </w:pPr>
    </w:p>
    <w:p>
      <w:pPr>
        <w:pStyle w:val="BDOILabel"/>
      </w:pPr>
      <w:r>
        <w:rPr/>
        <w:t>Description</w:t>
      </w:r>
    </w:p>
    <w:p>
      <w:r>
        <w:rPr/>
        <w:t>With each SLA check (FR-SS-044), BIBS also runs the document rules of FR-SS-060 in advisory mode. When required documents are missing and the case is inside its reminder lead or past its SLA, BIBS sends a reminder listing the missing documents to the assignee and the UCC.</w:t>
      </w:r>
    </w:p>
    <w:p>
      <w:pPr>
        <w:pStyle w:val="BDOILabel"/>
      </w:pPr>
      <w:r>
        <w:rPr/>
        <w:t>Preconditions</w:t>
      </w:r>
    </w:p>
    <w:p>
      <w:pPr>
        <w:tabs>
          <w:tab w:pos="312" w:val="left"/>
        </w:tabs>
        <w:spacing w:after="120"/>
        <w:ind w:left="312" w:hanging="283"/>
      </w:pPr>
      <w:r>
        <w:rPr>
          <w:color w:val="004EA8"/>
        </w:rPr>
        <w:t>•</w:t>
        <w:tab/>
      </w:r>
      <w:r>
        <w:rPr/>
        <w:t>The case is open and a document rule applies to it.</w:t>
      </w:r>
    </w:p>
    <w:p>
      <w:pPr>
        <w:pStyle w:val="BDOILabel"/>
      </w:pPr>
      <w:r>
        <w:rPr/>
        <w:t>Main flow</w:t>
      </w:r>
    </w:p>
    <w:p>
      <w:pPr>
        <w:tabs>
          <w:tab w:pos="312" w:val="left"/>
        </w:tabs>
        <w:spacing w:after="40"/>
        <w:ind w:left="312" w:hanging="283"/>
      </w:pPr>
      <w:r>
        <w:rPr>
          <w:color w:val="004EA8"/>
        </w:rPr>
        <w:t>1.</w:t>
        <w:tab/>
      </w:r>
      <w:r>
        <w:rPr/>
        <w:t>The SLA monitor runs.</w:t>
      </w:r>
    </w:p>
    <w:p>
      <w:pPr>
        <w:tabs>
          <w:tab w:pos="312" w:val="left"/>
        </w:tabs>
        <w:spacing w:after="40"/>
        <w:ind w:left="312" w:hanging="283"/>
      </w:pPr>
      <w:r>
        <w:rPr>
          <w:color w:val="004EA8"/>
        </w:rPr>
        <w:t>2.</w:t>
        <w:tab/>
      </w:r>
      <w:r>
        <w:rPr/>
        <w:t>BIBS finds cases with missing documents inside the reminder lead or breached.</w:t>
      </w:r>
    </w:p>
    <w:p>
      <w:pPr>
        <w:tabs>
          <w:tab w:pos="312" w:val="left"/>
        </w:tabs>
        <w:spacing w:after="120"/>
        <w:ind w:left="312" w:hanging="283"/>
      </w:pPr>
      <w:r>
        <w:rPr>
          <w:color w:val="004EA8"/>
        </w:rPr>
        <w:t>3.</w:t>
        <w:tab/>
      </w:r>
      <w:r>
        <w:rPr/>
        <w:t>BIBS sends one reminder per case and stage entry.</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At most one document reminder per case per day.</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SCR_DOCUMENT_REMINDER to the assignee and the UCC.</w:t>
      </w:r>
    </w:p>
    <w:p>
      <w:pPr>
        <w:pStyle w:val="BDOILabel"/>
      </w:pPr>
      <w:r>
        <w:rPr/>
        <w:t>Audit</w:t>
      </w:r>
    </w:p>
    <w:p>
      <w:pPr>
        <w:tabs>
          <w:tab w:pos="312" w:val="left"/>
        </w:tabs>
        <w:spacing w:after="120"/>
        <w:ind w:left="312" w:hanging="283"/>
      </w:pPr>
      <w:r>
        <w:rPr>
          <w:color w:val="004EA8"/>
        </w:rPr>
        <w:t>•</w:t>
        <w:tab/>
      </w:r>
      <w:r>
        <w:rPr/>
        <w:t>Reminder recorded on the timeline.</w:t>
      </w:r>
    </w:p>
    <w:p>
      <w:pPr>
        <w:pStyle w:val="BDOILabel"/>
      </w:pPr>
      <w:r>
        <w:rPr/>
        <w:t>Acceptance criteria</w:t>
      </w:r>
    </w:p>
    <w:p>
      <w:pPr>
        <w:tabs>
          <w:tab w:pos="312" w:val="left"/>
        </w:tabs>
        <w:spacing w:after="120"/>
        <w:ind w:left="312" w:hanging="283"/>
      </w:pPr>
      <w:r>
        <w:rPr>
          <w:color w:val="004EA8"/>
        </w:rPr>
        <w:t>1.</w:t>
        <w:tab/>
      </w:r>
      <w:r>
        <w:rPr/>
        <w:t>A case missing its KYC form one day before the SLA ends sends a reminder that names the KYC form.</w:t>
      </w:r>
    </w:p>
    <w:p>
      <w:pPr>
        <w:pStyle w:val="Heading3"/>
      </w:pPr>
      <w:bookmarkStart w:id="165" w:name="_Toc000165"/>
      <w:r>
        <w:rPr/>
        <w:t>FR-SS-082 Notify Compliance of newly added sanctioned names</w:t>
      </w:r>
      <w:bookmarkEnd w:id="16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p.8 "Notifications received - notifications on newly added sanctioned names"; SNSRP-201 (p.12)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(recipients - Compliance Officers)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Notifications; List Sources and Runs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Ingestion run completion</w:t>
            </w:r>
          </w:p>
        </w:tc>
      </w:tr>
    </w:tbl>
    <w:p>
      <w:pPr>
        <w:pStyle w:val="BDOISpacer"/>
      </w:pPr>
    </w:p>
    <w:p>
      <w:pPr>
        <w:pStyle w:val="BDOILabel"/>
      </w:pPr>
      <w:r>
        <w:rPr/>
        <w:t>Description</w:t>
      </w:r>
    </w:p>
    <w:p>
      <w:r>
        <w:rPr/>
        <w:t>The to-be process lists "notifications on newly added sanctioned names" among the notifications to be received (p.8). When a run or an approved manual change adds entries, BIBS notifies the Compliance Officers with the source, the number of entries added and a link to the run.</w:t>
      </w:r>
    </w:p>
    <w:p>
      <w:pPr>
        <w:pStyle w:val="BDOILabel"/>
      </w:pPr>
      <w:r>
        <w:rPr/>
        <w:t>Preconditions</w:t>
      </w:r>
    </w:p>
    <w:p>
      <w:pPr>
        <w:tabs>
          <w:tab w:pos="312" w:val="left"/>
        </w:tabs>
        <w:spacing w:after="120"/>
        <w:ind w:left="312" w:hanging="283"/>
      </w:pPr>
      <w:r>
        <w:rPr>
          <w:color w:val="004EA8"/>
        </w:rPr>
        <w:t>•</w:t>
        <w:tab/>
      </w:r>
      <w:r>
        <w:rPr/>
        <w:t>A run or approved change added at least one entry.</w:t>
      </w:r>
    </w:p>
    <w:p>
      <w:pPr>
        <w:pStyle w:val="BDOILabel"/>
      </w:pPr>
      <w:r>
        <w:rPr/>
        <w:t>Main flow</w:t>
      </w:r>
    </w:p>
    <w:p>
      <w:pPr>
        <w:tabs>
          <w:tab w:pos="312" w:val="left"/>
        </w:tabs>
        <w:spacing w:after="40"/>
        <w:ind w:left="312" w:hanging="283"/>
      </w:pPr>
      <w:r>
        <w:rPr>
          <w:color w:val="004EA8"/>
        </w:rPr>
        <w:t>1.</w:t>
        <w:tab/>
      </w:r>
      <w:r>
        <w:rPr/>
        <w:t>The run ends or the change is approved.</w:t>
      </w:r>
    </w:p>
    <w:p>
      <w:pPr>
        <w:tabs>
          <w:tab w:pos="312" w:val="left"/>
        </w:tabs>
        <w:spacing w:after="120"/>
        <w:ind w:left="312" w:hanging="283"/>
      </w:pPr>
      <w:r>
        <w:rPr>
          <w:color w:val="004EA8"/>
        </w:rPr>
        <w:t>2.</w:t>
        <w:tab/>
      </w:r>
      <w:r>
        <w:rPr/>
        <w:t>BIBS sends the notification with the counts and the link.</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notification per run.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This FR is the notification.</w:t>
      </w:r>
    </w:p>
    <w:p>
      <w:pPr>
        <w:pStyle w:val="BDOILabel"/>
      </w:pPr>
      <w:r>
        <w:rPr/>
        <w:t>Audit</w:t>
      </w:r>
    </w:p>
    <w:p>
      <w:pPr>
        <w:tabs>
          <w:tab w:pos="312" w:val="left"/>
        </w:tabs>
        <w:spacing w:after="120"/>
        <w:ind w:left="312" w:hanging="283"/>
      </w:pPr>
      <w:r>
        <w:rPr>
          <w:color w:val="004EA8"/>
        </w:rPr>
        <w:t>•</w:t>
        <w:tab/>
      </w:r>
      <w:r>
        <w:rPr/>
        <w:t>Notification logged.</w:t>
      </w:r>
    </w:p>
    <w:p>
      <w:pPr>
        <w:pStyle w:val="BDOILabel"/>
      </w:pPr>
      <w:r>
        <w:rPr/>
        <w:t>Acceptance criteria</w:t>
      </w:r>
    </w:p>
    <w:p>
      <w:pPr>
        <w:tabs>
          <w:tab w:pos="312" w:val="left"/>
        </w:tabs>
        <w:spacing w:after="120"/>
        <w:ind w:left="312" w:hanging="283"/>
      </w:pPr>
      <w:r>
        <w:rPr>
          <w:color w:val="004EA8"/>
        </w:rPr>
        <w:t>1.</w:t>
        <w:tab/>
      </w:r>
      <w:r>
        <w:rPr/>
        <w:t>A run that adds 5 entries notifies the Compliance Officers with the count and the link to the run.</w:t>
      </w:r>
    </w:p>
    <w:p>
      <w:pPr>
        <w:pStyle w:val="Heading2"/>
      </w:pPr>
      <w:bookmarkStart w:id="166" w:name="_Toc000166"/>
      <w:r>
        <w:rPr/>
        <w:t>4.10 Reports and audit</w:t>
      </w:r>
      <w:bookmarkEnd w:id="166"/>
    </w:p>
    <w:p>
      <w:pPr>
        <w:pStyle w:val="Heading3"/>
      </w:pPr>
      <w:bookmarkStart w:id="167" w:name="_Toc000167"/>
      <w:r>
        <w:rPr/>
        <w:t>FR-SS-090 Operational and compliance reports</w:t>
      </w:r>
      <w:bookmarkEnd w:id="16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SNSRP-901 (p.20); p.6-8 reports produced</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Compliance Officer; UCC; Operations Lead; Auditor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Reports (category Compliance)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Report codes SCR-HIGH-RISK-CLIENTS, SCR-CASE-STATUS, SCR-SLA-BREACHES, SCR-SANCTIONED-NAMES, SCR-PEP-CLIENTS, SCR-INGEST-ERRORS, SCR-STR-REGISTER</w:t>
            </w:r>
          </w:p>
        </w:tc>
      </w:tr>
    </w:tbl>
    <w:p>
      <w:pPr>
        <w:pStyle w:val="BDOISpacer"/>
      </w:pPr>
    </w:p>
    <w:p>
      <w:pPr>
        <w:pStyle w:val="BDOILabel"/>
      </w:pPr>
      <w:r>
        <w:rPr/>
        <w:t>Description</w:t>
      </w:r>
    </w:p>
    <w:p>
      <w:r>
        <w:rPr/>
        <w:t>Seven reports cover high-risk clients, case status, SLA breaches, sanctioned names, PEP clients, ingestion errors and the STR register (layouts in section 6). The common filters are date, marketing unit / Unit Head, disposition and case status. Every report exports to CSV, XLSX and PDF.</w:t>
      </w:r>
    </w:p>
    <w:p>
      <w:pPr>
        <w:pStyle w:val="BDOILabel"/>
      </w:pPr>
      <w:r>
        <w:rPr/>
        <w:t>Preconditions</w:t>
      </w:r>
    </w:p>
    <w:p>
      <w:pPr>
        <w:tabs>
          <w:tab w:pos="312" w:val="left"/>
        </w:tabs>
        <w:spacing w:after="120"/>
        <w:ind w:left="312" w:hanging="283"/>
      </w:pPr>
      <w:r>
        <w:rPr>
          <w:color w:val="004EA8"/>
        </w:rPr>
        <w:t>•</w:t>
        <w:tab/>
      </w:r>
      <w:r>
        <w:rPr/>
        <w:t>The user has SCR_REPORT_VIEW.</w:t>
      </w:r>
    </w:p>
    <w:p>
      <w:pPr>
        <w:pStyle w:val="BDOILabel"/>
      </w:pPr>
      <w:r>
        <w:rPr/>
        <w:t>Main flow</w:t>
      </w:r>
    </w:p>
    <w:p>
      <w:pPr>
        <w:tabs>
          <w:tab w:pos="312" w:val="left"/>
        </w:tabs>
        <w:spacing w:after="40"/>
        <w:ind w:left="312" w:hanging="283"/>
      </w:pPr>
      <w:r>
        <w:rPr>
          <w:color w:val="004EA8"/>
        </w:rPr>
        <w:t>1.</w:t>
        <w:tab/>
      </w:r>
      <w:r>
        <w:rPr/>
        <w:t>The user selects the report and sets the filters.</w:t>
      </w:r>
    </w:p>
    <w:p>
      <w:pPr>
        <w:tabs>
          <w:tab w:pos="312" w:val="left"/>
        </w:tabs>
        <w:spacing w:after="40"/>
        <w:ind w:left="312" w:hanging="283"/>
      </w:pPr>
      <w:r>
        <w:rPr>
          <w:color w:val="004EA8"/>
        </w:rPr>
        <w:t>2.</w:t>
        <w:tab/>
      </w:r>
      <w:r>
        <w:rPr/>
        <w:t>BIBS generates the report.</w:t>
      </w:r>
    </w:p>
    <w:p>
      <w:pPr>
        <w:tabs>
          <w:tab w:pos="312" w:val="left"/>
        </w:tabs>
        <w:spacing w:after="120"/>
        <w:ind w:left="312" w:hanging="283"/>
      </w:pPr>
      <w:r>
        <w:rPr>
          <w:color w:val="004EA8"/>
        </w:rPr>
        <w:t>3.</w:t>
        <w:tab/>
      </w:r>
      <w:r>
        <w:rPr/>
        <w:t>The user exports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Report columns are the project's proposal until BDOI confirms them (SQ17).</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Report definition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Date range invalid</w:t>
            </w:r>
          </w:p>
        </w:tc>
        <w:tc>
          <w:tcPr>
            <w:tcW w:type="dxa" w:w="4079"/>
            <w:tcMar>
              <w:top w:w="50" w:type="dxa"/>
              <w:bottom w:w="50" w:type="dxa"/>
              <w:left w:w="90" w:type="dxa"/>
              <w:right w:w="90" w:type="dxa"/>
            </w:tcMar>
          </w:tcPr>
          <w:p>
            <w:pPr>
              <w:pStyle w:val="BDOITable"/>
            </w:pPr>
            <w:r>
              <w:rPr>
                <w:sz w:val="18"/>
              </w:rPr>
              <w:t>The end date must be on or after the start date</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run and export logged with user, parameters and time.</w:t>
      </w:r>
    </w:p>
    <w:p>
      <w:pPr>
        <w:pStyle w:val="BDOILabel"/>
      </w:pPr>
      <w:r>
        <w:rPr/>
        <w:t>Acceptance criteria</w:t>
      </w:r>
    </w:p>
    <w:p>
      <w:pPr>
        <w:tabs>
          <w:tab w:pos="312" w:val="left"/>
        </w:tabs>
        <w:spacing w:after="40"/>
        <w:ind w:left="312" w:hanging="283"/>
      </w:pPr>
      <w:r>
        <w:rPr>
          <w:color w:val="004EA8"/>
        </w:rPr>
        <w:t>1.</w:t>
        <w:tab/>
      </w:r>
      <w:r>
        <w:rPr/>
        <w:t>The case status report filtered by marketing unit and case status lists only those cases.</w:t>
      </w:r>
    </w:p>
    <w:p>
      <w:pPr>
        <w:tabs>
          <w:tab w:pos="312" w:val="left"/>
        </w:tabs>
        <w:spacing w:after="40"/>
        <w:ind w:left="312" w:hanging="283"/>
      </w:pPr>
      <w:r>
        <w:rPr>
          <w:color w:val="004EA8"/>
        </w:rPr>
        <w:t>2.</w:t>
        <w:tab/>
      </w:r>
      <w:r>
        <w:rPr/>
        <w:t>Each report exports to CSV, XLSX and PDF with the same rows.</w:t>
      </w:r>
    </w:p>
    <w:p>
      <w:pPr>
        <w:tabs>
          <w:tab w:pos="312" w:val="left"/>
        </w:tabs>
        <w:spacing w:after="120"/>
        <w:ind w:left="312" w:hanging="283"/>
      </w:pPr>
      <w:r>
        <w:rPr>
          <w:color w:val="004EA8"/>
        </w:rPr>
        <w:t>3.</w:t>
        <w:tab/>
      </w:r>
      <w:r>
        <w:rPr/>
        <w:t>A user without SCR_REPORT_VIEW cannot run the reports.</w:t>
      </w:r>
    </w:p>
    <w:p>
      <w:pPr>
        <w:pStyle w:val="Heading3"/>
      </w:pPr>
      <w:bookmarkStart w:id="168" w:name="_Toc000168"/>
      <w:r>
        <w:rPr/>
        <w:t>FR-SS-091 Keep an immutable audit log</w:t>
      </w:r>
      <w:bookmarkEnd w:id="16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SNSRP-902 (p.21)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Case (Timeline); Audit Trail</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Audit trail service; insert-only case timeline, configuration differences and list changes</w:t>
            </w:r>
          </w:p>
        </w:tc>
      </w:tr>
    </w:tbl>
    <w:p>
      <w:pPr>
        <w:pStyle w:val="BDOISpacer"/>
      </w:pPr>
    </w:p>
    <w:p>
      <w:pPr>
        <w:pStyle w:val="BDOILabel"/>
      </w:pPr>
      <w:r>
        <w:rPr/>
        <w:t>Description</w:t>
      </w:r>
    </w:p>
    <w:p>
      <w:r>
        <w:rPr/>
        <w:t>Every system and user action writes an audit entry that no user can alter or delete. The platform audit log is insert-only in the database. Screening adds structured, insert-only records - the case timeline, the configuration version differences and the list change records - which keep the before and after values. Records are retained 5 years online and 5 years in archive (p.25).</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 user or the system performs an action.</w:t>
      </w:r>
    </w:p>
    <w:p>
      <w:pPr>
        <w:tabs>
          <w:tab w:pos="312" w:val="left"/>
        </w:tabs>
        <w:spacing w:after="120"/>
        <w:ind w:left="312" w:hanging="283"/>
      </w:pPr>
      <w:r>
        <w:rPr>
          <w:color w:val="004EA8"/>
        </w:rPr>
        <w:t>2.</w:t>
        <w:tab/>
      </w:r>
      <w:r>
        <w:rPr/>
        <w:t>BIBS writes the audit entry in the same transaction.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Audit rows, timeline events and list change records are append-only; no user, including the System Administrator, can change or delete them.</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Retention - 5 years online and 5 years archive for cases, documents and list entries (retention rules SCREENING_CASE and WATCHLIST_ENTRY); longer AMLA retention is SQ18.</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Retention rules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This FR is the audit.</w:t>
      </w:r>
    </w:p>
    <w:p>
      <w:pPr>
        <w:pStyle w:val="BDOILabel"/>
      </w:pPr>
      <w:r>
        <w:rPr/>
        <w:t>Acceptance criteria</w:t>
      </w:r>
    </w:p>
    <w:p>
      <w:pPr>
        <w:tabs>
          <w:tab w:pos="312" w:val="left"/>
        </w:tabs>
        <w:spacing w:after="40"/>
        <w:ind w:left="312" w:hanging="283"/>
      </w:pPr>
      <w:r>
        <w:rPr>
          <w:color w:val="004EA8"/>
        </w:rPr>
        <w:t>1.</w:t>
        <w:tab/>
      </w:r>
      <w:r>
        <w:rPr/>
        <w:t>No screen or service allows an audit row or timeline event to be edited or deleted.</w:t>
      </w:r>
    </w:p>
    <w:p>
      <w:pPr>
        <w:tabs>
          <w:tab w:pos="312" w:val="left"/>
        </w:tabs>
        <w:spacing w:after="120"/>
        <w:ind w:left="312" w:hanging="283"/>
      </w:pPr>
      <w:r>
        <w:rPr>
          <w:color w:val="004EA8"/>
        </w:rPr>
        <w:t>2.</w:t>
        <w:tab/>
      </w:r>
      <w:r>
        <w:rPr/>
        <w:t>A database update of a timeline row is refused.</w:t>
      </w:r>
    </w:p>
    <w:p>
      <w:pPr>
        <w:pStyle w:val="Heading3"/>
      </w:pPr>
      <w:bookmarkStart w:id="169" w:name="_Toc000169"/>
      <w:r>
        <w:rPr/>
        <w:t>FR-SS-092 Audit log report</w:t>
      </w:r>
      <w:bookmarkEnd w:id="16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SNSRP-903 (p.21); p.8 "Audit Reports"</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Compliance Officer; Auditor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Reports (SCR-AUDIT-LOG)</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Report code SCR-AUDIT-LOG</w:t>
            </w:r>
          </w:p>
        </w:tc>
      </w:tr>
    </w:tbl>
    <w:p>
      <w:pPr>
        <w:pStyle w:val="BDOISpacer"/>
      </w:pPr>
    </w:p>
    <w:p>
      <w:pPr>
        <w:pStyle w:val="BDOILabel"/>
      </w:pPr>
      <w:r>
        <w:rPr/>
        <w:t>Description</w:t>
      </w:r>
    </w:p>
    <w:p>
      <w:r>
        <w:rPr/>
        <w:t>The audit log report lists screening, configuration, list and case events with date, event, case or entry, from and to values, user and remarks. It has the case filters - date, marketing unit / Unit Head, disposition, status - and a user filter, updates when the filters change, and exports to CSV, XLSX and PDF.</w:t>
      </w:r>
    </w:p>
    <w:p>
      <w:pPr>
        <w:pStyle w:val="BDOILabel"/>
      </w:pPr>
      <w:r>
        <w:rPr/>
        <w:t>Preconditions</w:t>
      </w:r>
    </w:p>
    <w:p>
      <w:pPr>
        <w:tabs>
          <w:tab w:pos="312" w:val="left"/>
        </w:tabs>
        <w:spacing w:after="120"/>
        <w:ind w:left="312" w:hanging="283"/>
      </w:pPr>
      <w:r>
        <w:rPr>
          <w:color w:val="004EA8"/>
        </w:rPr>
        <w:t>•</w:t>
        <w:tab/>
      </w:r>
      <w:r>
        <w:rPr/>
        <w:t>The user has SCR_AUDIT_VIEW.</w:t>
      </w:r>
    </w:p>
    <w:p>
      <w:pPr>
        <w:pStyle w:val="BDOILabel"/>
      </w:pPr>
      <w:r>
        <w:rPr/>
        <w:t>Main flow</w:t>
      </w:r>
    </w:p>
    <w:p>
      <w:pPr>
        <w:tabs>
          <w:tab w:pos="312" w:val="left"/>
        </w:tabs>
        <w:spacing w:after="40"/>
        <w:ind w:left="312" w:hanging="283"/>
      </w:pPr>
      <w:r>
        <w:rPr>
          <w:color w:val="004EA8"/>
        </w:rPr>
        <w:t>1.</w:t>
        <w:tab/>
      </w:r>
      <w:r>
        <w:rPr/>
        <w:t>The user opens the report and sets the filters.</w:t>
      </w:r>
    </w:p>
    <w:p>
      <w:pPr>
        <w:tabs>
          <w:tab w:pos="312" w:val="left"/>
        </w:tabs>
        <w:spacing w:after="40"/>
        <w:ind w:left="312" w:hanging="283"/>
      </w:pPr>
      <w:r>
        <w:rPr>
          <w:color w:val="004EA8"/>
        </w:rPr>
        <w:t>2.</w:t>
        <w:tab/>
      </w:r>
      <w:r>
        <w:rPr/>
        <w:t>BIBS generates the report.</w:t>
      </w:r>
    </w:p>
    <w:p>
      <w:pPr>
        <w:tabs>
          <w:tab w:pos="312" w:val="left"/>
        </w:tabs>
        <w:spacing w:after="120"/>
        <w:ind w:left="312" w:hanging="283"/>
      </w:pPr>
      <w:r>
        <w:rPr>
          <w:color w:val="004EA8"/>
        </w:rPr>
        <w:t>3.</w:t>
        <w:tab/>
      </w:r>
      <w:r>
        <w:rPr/>
        <w:t>The user exports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Sources - case timeline, configuration differences, list changes and the platform audit log for screening entity types.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Date range invalid</w:t>
            </w:r>
          </w:p>
        </w:tc>
        <w:tc>
          <w:tcPr>
            <w:tcW w:type="dxa" w:w="4079"/>
            <w:tcMar>
              <w:top w:w="50" w:type="dxa"/>
              <w:bottom w:w="50" w:type="dxa"/>
              <w:left w:w="90" w:type="dxa"/>
              <w:right w:w="90" w:type="dxa"/>
            </w:tcMar>
          </w:tcPr>
          <w:p>
            <w:pPr>
              <w:pStyle w:val="BDOITable"/>
            </w:pPr>
            <w:r>
              <w:rPr>
                <w:sz w:val="18"/>
              </w:rPr>
              <w:t>The end date must be on or after the start date</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Report runs logged.</w:t>
      </w:r>
    </w:p>
    <w:p>
      <w:pPr>
        <w:pStyle w:val="BDOILabel"/>
      </w:pPr>
      <w:r>
        <w:rPr/>
        <w:t>Acceptance criteria</w:t>
      </w:r>
    </w:p>
    <w:p>
      <w:pPr>
        <w:tabs>
          <w:tab w:pos="312" w:val="left"/>
        </w:tabs>
        <w:spacing w:after="40"/>
        <w:ind w:left="312" w:hanging="283"/>
      </w:pPr>
      <w:r>
        <w:rPr>
          <w:color w:val="004EA8"/>
        </w:rPr>
        <w:t>1.</w:t>
        <w:tab/>
      </w:r>
      <w:r>
        <w:rPr/>
        <w:t>Filtering by a disposition lists only the events of cases with that disposition.</w:t>
      </w:r>
    </w:p>
    <w:p>
      <w:pPr>
        <w:tabs>
          <w:tab w:pos="312" w:val="left"/>
        </w:tabs>
        <w:spacing w:after="120"/>
        <w:ind w:left="312" w:hanging="283"/>
      </w:pPr>
      <w:r>
        <w:rPr>
          <w:color w:val="004EA8"/>
        </w:rPr>
        <w:t>2.</w:t>
        <w:tab/>
      </w:r>
      <w:r>
        <w:rPr/>
        <w:t>The report exports to PDF and XLSX with the same rows.</w:t>
      </w:r>
    </w:p>
    <w:p>
      <w:pPr>
        <w:pStyle w:val="Heading1"/>
        <w:pageBreakBefore/>
        <w:pBdr>
          <w:bottom w:val="single" w:sz="4" w:space="4" w:color="99C1E7"/>
        </w:pBdr>
      </w:pPr>
      <w:bookmarkStart w:id="170" w:name="_Toc000170"/>
      <w:r>
        <w:rPr/>
        <w:t>5 Workflow and status model</w:t>
      </w:r>
      <w:bookmarkEnd w:id="170"/>
    </w:p>
    <w:p>
      <w:pPr>
        <w:pStyle w:val="Heading2"/>
      </w:pPr>
      <w:bookmarkStart w:id="171" w:name="_Toc000171"/>
      <w:r>
        <w:rPr/>
        <w:t>5.1 Stages</w:t>
      </w:r>
      <w:bookmarkEnd w:id="171"/>
    </w:p>
    <w:p>
      <w:r>
        <w:rPr/>
        <w:t>Figure 2 shows the case workflow SCR_CASE. Solid arrows are the main path, dashed arrows are returns, and dotted arrows close a case without an STR.</w:t>
      </w:r>
    </w:p>
    <w:p>
      <w:pPr>
        <w:keepNext/>
        <w:spacing w:before="80" w:after="0"/>
        <w:jc w:val="center"/>
      </w:pPr>
      <w:r>
        <w:drawing>
          <wp:inline xmlns:a="http://schemas.openxmlformats.org/drawingml/2006/main" xmlns:pic="http://schemas.openxmlformats.org/drawingml/2006/picture">
            <wp:extent cx="5760000" cy="6128828"/>
            <wp:docPr id="4" name="Picture 4"/>
            <wp:cNvGraphicFramePr>
              <a:graphicFrameLocks noChangeAspect="1"/>
            </wp:cNvGraphicFramePr>
            <a:graphic>
              <a:graphicData uri="http://schemas.openxmlformats.org/drawingml/2006/picture">
                <pic:pic>
                  <pic:nvPicPr>
                    <pic:cNvPr id="0" name="brd10_case_workflow.png"/>
                    <pic:cNvPicPr/>
                  </pic:nvPicPr>
                  <pic:blipFill>
                    <a:blip r:embed="rId16"/>
                    <a:stretch>
                      <a:fillRect/>
                    </a:stretch>
                  </pic:blipFill>
                  <pic:spPr>
                    <a:xfrm>
                      <a:off x="0" y="0"/>
                      <a:ext cx="5760000" cy="6128828"/>
                    </a:xfrm>
                    <a:prstGeom prst="rect"/>
                  </pic:spPr>
                </pic:pic>
              </a:graphicData>
            </a:graphic>
          </wp:inline>
        </w:drawing>
      </w:r>
    </w:p>
    <w:p>
      <w:pPr>
        <w:pStyle w:val="Caption"/>
        <w:jc w:val="center"/>
      </w:pPr>
      <w:r>
        <w:rPr>
          <w:b/>
          <w:i w:val="0"/>
        </w:rPr>
        <w:t xml:space="preserve">Figure 2: </w:t>
      </w:r>
      <w:r>
        <w:rPr/>
        <w:t>Workflow SCR_CASE: stages and actions</w:t>
      </w:r>
    </w:p>
    <w:p>
      <w:pPr>
        <w:pStyle w:val="Caption"/>
        <w:keepNext/>
        <w:spacing w:after="60"/>
      </w:pPr>
      <w:r>
        <w:rPr>
          <w:b/>
          <w:i w:val="0"/>
        </w:rPr>
        <w:t xml:space="preserve">Table 11: </w:t>
      </w:r>
      <w:r>
        <w:rPr/>
        <w:t>Stages, owners and SLA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62"/>
        <w:gridCol w:w="2523"/>
        <w:gridCol w:w="961"/>
        <w:gridCol w:w="4325"/>
      </w:tblGrid>
      <w:tr>
        <w:trPr>
          <w:tblHeader w:val="true"/>
          <w:cantSplit w:val="true"/>
        </w:trPr>
        <w:tc>
          <w:tcPr>
            <w:tcW w:type="dxa" w:w="2163"/>
            <w:shd w:val="clear" w:color="auto" w:fill="004EA8"/>
            <w:tcMar>
              <w:top w:w="50" w:type="dxa"/>
              <w:bottom w:w="50" w:type="dxa"/>
              <w:left w:w="90" w:type="dxa"/>
              <w:right w:w="90" w:type="dxa"/>
            </w:tcMar>
            <w:vAlign w:val="center"/>
          </w:tcPr>
          <w:p>
            <w:pPr>
              <w:pStyle w:val="BDOITableHeader"/>
            </w:pPr>
            <w:r>
              <w:rPr>
                <w:b/>
                <w:color w:val="FFFFFF"/>
                <w:sz w:val="16"/>
              </w:rPr>
              <w:t>Stage</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6"/>
              </w:rPr>
              <w:t>Owner (permission)</w:t>
            </w:r>
          </w:p>
        </w:tc>
        <w:tc>
          <w:tcPr>
            <w:tcW w:type="dxa" w:w="961"/>
            <w:shd w:val="clear" w:color="auto" w:fill="004EA8"/>
            <w:tcMar>
              <w:top w:w="50" w:type="dxa"/>
              <w:bottom w:w="50" w:type="dxa"/>
              <w:left w:w="90" w:type="dxa"/>
              <w:right w:w="90" w:type="dxa"/>
            </w:tcMar>
            <w:vAlign w:val="center"/>
          </w:tcPr>
          <w:p>
            <w:pPr>
              <w:pStyle w:val="BDOITableHeader"/>
            </w:pPr>
            <w:r>
              <w:rPr>
                <w:b/>
                <w:color w:val="FFFFFF"/>
                <w:sz w:val="16"/>
              </w:rPr>
              <w:t>SLA hours (default)</w:t>
            </w:r>
          </w:p>
        </w:tc>
        <w:tc>
          <w:tcPr>
            <w:tcW w:type="dxa" w:w="4325"/>
            <w:shd w:val="clear" w:color="auto" w:fill="004EA8"/>
            <w:tcMar>
              <w:top w:w="50" w:type="dxa"/>
              <w:bottom w:w="50" w:type="dxa"/>
              <w:left w:w="90" w:type="dxa"/>
              <w:right w:w="90" w:type="dxa"/>
            </w:tcMar>
            <w:vAlign w:val="center"/>
          </w:tcPr>
          <w:p>
            <w:pPr>
              <w:pStyle w:val="BDOITableHeader"/>
            </w:pPr>
            <w:r>
              <w:rPr>
                <w:b/>
                <w:color w:val="FFFFFF"/>
                <w:sz w:val="16"/>
              </w:rPr>
              <w:t>Business actions</w:t>
            </w:r>
          </w:p>
        </w:tc>
      </w:tr>
      <w:tr>
        <w:trPr>
          <w:cantSplit w:val="true"/>
        </w:trPr>
        <w:tc>
          <w:tcPr>
            <w:tcW w:type="dxa" w:w="2163"/>
            <w:tcMar>
              <w:top w:w="50" w:type="dxa"/>
              <w:bottom w:w="50" w:type="dxa"/>
              <w:left w:w="90" w:type="dxa"/>
              <w:right w:w="90" w:type="dxa"/>
            </w:tcMar>
          </w:tcPr>
          <w:p>
            <w:pPr>
              <w:pStyle w:val="BDOITable"/>
            </w:pPr>
            <w:r>
              <w:rPr>
                <w:sz w:val="16"/>
              </w:rPr>
              <w:t>NEW</w:t>
            </w:r>
          </w:p>
        </w:tc>
        <w:tc>
          <w:tcPr>
            <w:tcW w:type="dxa" w:w="2523"/>
            <w:tcMar>
              <w:top w:w="50" w:type="dxa"/>
              <w:bottom w:w="50" w:type="dxa"/>
              <w:left w:w="90" w:type="dxa"/>
              <w:right w:w="90" w:type="dxa"/>
            </w:tcMar>
          </w:tcPr>
          <w:p>
            <w:pPr>
              <w:pStyle w:val="BDOITable"/>
            </w:pPr>
            <w:r>
              <w:rPr>
                <w:sz w:val="16"/>
              </w:rPr>
              <w:t>System</w:t>
            </w:r>
          </w:p>
        </w:tc>
        <w:tc>
          <w:tcPr>
            <w:tcW w:type="dxa" w:w="961"/>
            <w:tcMar>
              <w:top w:w="50" w:type="dxa"/>
              <w:bottom w:w="50" w:type="dxa"/>
              <w:left w:w="90" w:type="dxa"/>
              <w:right w:w="90" w:type="dxa"/>
            </w:tcMar>
          </w:tcPr>
          <w:p>
            <w:pPr>
              <w:pStyle w:val="BDOITable"/>
            </w:pPr>
            <w:r>
              <w:rPr>
                <w:sz w:val="16"/>
              </w:rPr>
              <w:t>-</w:t>
            </w:r>
          </w:p>
        </w:tc>
        <w:tc>
          <w:tcPr>
            <w:tcW w:type="dxa" w:w="4325"/>
            <w:tcMar>
              <w:top w:w="50" w:type="dxa"/>
              <w:bottom w:w="50" w:type="dxa"/>
              <w:left w:w="90" w:type="dxa"/>
              <w:right w:w="90" w:type="dxa"/>
            </w:tcMar>
          </w:tcPr>
          <w:p>
            <w:pPr>
              <w:pStyle w:val="BDOITable"/>
            </w:pPr>
            <w:r>
              <w:rPr>
                <w:sz w:val="16"/>
              </w:rPr>
              <w:t>Route to INVESTIGATION with the assignee of the assignment matrix</w:t>
            </w:r>
          </w:p>
        </w:tc>
      </w:tr>
      <w:tr>
        <w:trPr>
          <w:cantSplit w:val="true"/>
        </w:trPr>
        <w:tc>
          <w:tcPr>
            <w:tcW w:type="dxa" w:w="2163"/>
            <w:tcMar>
              <w:top w:w="50" w:type="dxa"/>
              <w:bottom w:w="50" w:type="dxa"/>
              <w:left w:w="90" w:type="dxa"/>
              <w:right w:w="90" w:type="dxa"/>
            </w:tcMar>
            <w:shd w:val="clear" w:color="auto" w:fill="E5F5FF"/>
          </w:tcPr>
          <w:p>
            <w:pPr>
              <w:pStyle w:val="BDOITable"/>
            </w:pPr>
            <w:r>
              <w:rPr>
                <w:sz w:val="16"/>
              </w:rPr>
              <w:t>INVESTIGATION</w:t>
            </w:r>
          </w:p>
        </w:tc>
        <w:tc>
          <w:tcPr>
            <w:tcW w:type="dxa" w:w="2523"/>
            <w:tcMar>
              <w:top w:w="50" w:type="dxa"/>
              <w:bottom w:w="50" w:type="dxa"/>
              <w:left w:w="90" w:type="dxa"/>
              <w:right w:w="90" w:type="dxa"/>
            </w:tcMar>
            <w:shd w:val="clear" w:color="auto" w:fill="E5F5FF"/>
          </w:tcPr>
          <w:p>
            <w:pPr>
              <w:pStyle w:val="BDOITable"/>
            </w:pPr>
            <w:r>
              <w:rPr>
                <w:sz w:val="16"/>
              </w:rPr>
              <w:t>Investigator (SCR_INVESTIGATE)</w:t>
            </w:r>
          </w:p>
        </w:tc>
        <w:tc>
          <w:tcPr>
            <w:tcW w:type="dxa" w:w="961"/>
            <w:tcMar>
              <w:top w:w="50" w:type="dxa"/>
              <w:bottom w:w="50" w:type="dxa"/>
              <w:left w:w="90" w:type="dxa"/>
              <w:right w:w="90" w:type="dxa"/>
            </w:tcMar>
            <w:shd w:val="clear" w:color="auto" w:fill="E5F5FF"/>
          </w:tcPr>
          <w:p>
            <w:pPr>
              <w:pStyle w:val="BDOITable"/>
            </w:pPr>
            <w:r>
              <w:rPr>
                <w:sz w:val="16"/>
              </w:rPr>
              <w:t>72</w:t>
            </w:r>
          </w:p>
        </w:tc>
        <w:tc>
          <w:tcPr>
            <w:tcW w:type="dxa" w:w="4325"/>
            <w:tcMar>
              <w:top w:w="50" w:type="dxa"/>
              <w:bottom w:w="50" w:type="dxa"/>
              <w:left w:w="90" w:type="dxa"/>
              <w:right w:w="90" w:type="dxa"/>
            </w:tcMar>
            <w:shd w:val="clear" w:color="auto" w:fill="E5F5FF"/>
          </w:tcPr>
          <w:p>
            <w:pPr>
              <w:pStyle w:val="BDOITable"/>
            </w:pPr>
            <w:r>
              <w:rPr>
                <w:sz w:val="16"/>
              </w:rPr>
              <w:t>Review, documents, risk tag, disposition, submit; request information</w:t>
            </w:r>
          </w:p>
        </w:tc>
      </w:tr>
      <w:tr>
        <w:trPr>
          <w:cantSplit w:val="true"/>
        </w:trPr>
        <w:tc>
          <w:tcPr>
            <w:tcW w:type="dxa" w:w="2163"/>
            <w:tcMar>
              <w:top w:w="50" w:type="dxa"/>
              <w:bottom w:w="50" w:type="dxa"/>
              <w:left w:w="90" w:type="dxa"/>
              <w:right w:w="90" w:type="dxa"/>
            </w:tcMar>
          </w:tcPr>
          <w:p>
            <w:pPr>
              <w:pStyle w:val="BDOITable"/>
            </w:pPr>
            <w:r>
              <w:rPr>
                <w:sz w:val="16"/>
              </w:rPr>
              <w:t>RETURNED</w:t>
            </w:r>
          </w:p>
        </w:tc>
        <w:tc>
          <w:tcPr>
            <w:tcW w:type="dxa" w:w="2523"/>
            <w:tcMar>
              <w:top w:w="50" w:type="dxa"/>
              <w:bottom w:w="50" w:type="dxa"/>
              <w:left w:w="90" w:type="dxa"/>
              <w:right w:w="90" w:type="dxa"/>
            </w:tcMar>
          </w:tcPr>
          <w:p>
            <w:pPr>
              <w:pStyle w:val="BDOITable"/>
            </w:pPr>
            <w:r>
              <w:rPr>
                <w:sz w:val="16"/>
              </w:rPr>
              <w:t>Investigator (SCR_INVESTIGATE)</w:t>
            </w:r>
          </w:p>
        </w:tc>
        <w:tc>
          <w:tcPr>
            <w:tcW w:type="dxa" w:w="961"/>
            <w:tcMar>
              <w:top w:w="50" w:type="dxa"/>
              <w:bottom w:w="50" w:type="dxa"/>
              <w:left w:w="90" w:type="dxa"/>
              <w:right w:w="90" w:type="dxa"/>
            </w:tcMar>
          </w:tcPr>
          <w:p>
            <w:pPr>
              <w:pStyle w:val="BDOITable"/>
            </w:pPr>
            <w:r>
              <w:rPr>
                <w:sz w:val="16"/>
              </w:rPr>
              <w:t>24</w:t>
            </w:r>
          </w:p>
        </w:tc>
        <w:tc>
          <w:tcPr>
            <w:tcW w:type="dxa" w:w="4325"/>
            <w:tcMar>
              <w:top w:w="50" w:type="dxa"/>
              <w:bottom w:w="50" w:type="dxa"/>
              <w:left w:w="90" w:type="dxa"/>
              <w:right w:w="90" w:type="dxa"/>
            </w:tcMar>
          </w:tcPr>
          <w:p>
            <w:pPr>
              <w:pStyle w:val="BDOITable"/>
            </w:pPr>
            <w:r>
              <w:rPr>
                <w:sz w:val="16"/>
              </w:rPr>
              <w:t>Correct and resubmit</w:t>
            </w:r>
          </w:p>
        </w:tc>
      </w:tr>
      <w:tr>
        <w:trPr>
          <w:cantSplit w:val="true"/>
        </w:trPr>
        <w:tc>
          <w:tcPr>
            <w:tcW w:type="dxa" w:w="2163"/>
            <w:tcMar>
              <w:top w:w="50" w:type="dxa"/>
              <w:bottom w:w="50" w:type="dxa"/>
              <w:left w:w="90" w:type="dxa"/>
              <w:right w:w="90" w:type="dxa"/>
            </w:tcMar>
            <w:shd w:val="clear" w:color="auto" w:fill="E5F5FF"/>
          </w:tcPr>
          <w:p>
            <w:pPr>
              <w:pStyle w:val="BDOITable"/>
            </w:pPr>
            <w:r>
              <w:rPr>
                <w:sz w:val="16"/>
              </w:rPr>
              <w:t>UNIT_HEAD_APPROVAL</w:t>
            </w:r>
          </w:p>
        </w:tc>
        <w:tc>
          <w:tcPr>
            <w:tcW w:type="dxa" w:w="2523"/>
            <w:tcMar>
              <w:top w:w="50" w:type="dxa"/>
              <w:bottom w:w="50" w:type="dxa"/>
              <w:left w:w="90" w:type="dxa"/>
              <w:right w:w="90" w:type="dxa"/>
            </w:tcMar>
            <w:shd w:val="clear" w:color="auto" w:fill="E5F5FF"/>
          </w:tcPr>
          <w:p>
            <w:pPr>
              <w:pStyle w:val="BDOITable"/>
            </w:pPr>
            <w:r>
              <w:rPr>
                <w:sz w:val="16"/>
              </w:rPr>
              <w:t>Approver (SCR_CASE_APPROVE)</w:t>
            </w:r>
          </w:p>
        </w:tc>
        <w:tc>
          <w:tcPr>
            <w:tcW w:type="dxa" w:w="961"/>
            <w:tcMar>
              <w:top w:w="50" w:type="dxa"/>
              <w:bottom w:w="50" w:type="dxa"/>
              <w:left w:w="90" w:type="dxa"/>
              <w:right w:w="90" w:type="dxa"/>
            </w:tcMar>
            <w:shd w:val="clear" w:color="auto" w:fill="E5F5FF"/>
          </w:tcPr>
          <w:p>
            <w:pPr>
              <w:pStyle w:val="BDOITable"/>
            </w:pPr>
            <w:r>
              <w:rPr>
                <w:sz w:val="16"/>
              </w:rPr>
              <w:t>24</w:t>
            </w:r>
          </w:p>
        </w:tc>
        <w:tc>
          <w:tcPr>
            <w:tcW w:type="dxa" w:w="4325"/>
            <w:tcMar>
              <w:top w:w="50" w:type="dxa"/>
              <w:bottom w:w="50" w:type="dxa"/>
              <w:left w:w="90" w:type="dxa"/>
              <w:right w:w="90" w:type="dxa"/>
            </w:tcMar>
            <w:shd w:val="clear" w:color="auto" w:fill="E5F5FF"/>
          </w:tcPr>
          <w:p>
            <w:pPr>
              <w:pStyle w:val="BDOITable"/>
            </w:pPr>
            <w:r>
              <w:rPr>
                <w:sz w:val="16"/>
              </w:rPr>
              <w:t>Approve, disapprove</w:t>
            </w:r>
          </w:p>
        </w:tc>
      </w:tr>
      <w:tr>
        <w:trPr>
          <w:cantSplit w:val="true"/>
        </w:trPr>
        <w:tc>
          <w:tcPr>
            <w:tcW w:type="dxa" w:w="2163"/>
            <w:tcMar>
              <w:top w:w="50" w:type="dxa"/>
              <w:bottom w:w="50" w:type="dxa"/>
              <w:left w:w="90" w:type="dxa"/>
              <w:right w:w="90" w:type="dxa"/>
            </w:tcMar>
          </w:tcPr>
          <w:p>
            <w:pPr>
              <w:pStyle w:val="BDOITable"/>
            </w:pPr>
            <w:r>
              <w:rPr>
                <w:sz w:val="16"/>
              </w:rPr>
              <w:t>COMPLIANCE_REVIEW</w:t>
            </w:r>
          </w:p>
        </w:tc>
        <w:tc>
          <w:tcPr>
            <w:tcW w:type="dxa" w:w="2523"/>
            <w:tcMar>
              <w:top w:w="50" w:type="dxa"/>
              <w:bottom w:w="50" w:type="dxa"/>
              <w:left w:w="90" w:type="dxa"/>
              <w:right w:w="90" w:type="dxa"/>
            </w:tcMar>
          </w:tcPr>
          <w:p>
            <w:pPr>
              <w:pStyle w:val="BDOITable"/>
            </w:pPr>
            <w:r>
              <w:rPr>
                <w:sz w:val="16"/>
              </w:rPr>
              <w:t>Compliance Officer (SCR_COMPLIANCE_REVIEW)</w:t>
            </w:r>
          </w:p>
        </w:tc>
        <w:tc>
          <w:tcPr>
            <w:tcW w:type="dxa" w:w="961"/>
            <w:tcMar>
              <w:top w:w="50" w:type="dxa"/>
              <w:bottom w:w="50" w:type="dxa"/>
              <w:left w:w="90" w:type="dxa"/>
              <w:right w:w="90" w:type="dxa"/>
            </w:tcMar>
          </w:tcPr>
          <w:p>
            <w:pPr>
              <w:pStyle w:val="BDOITable"/>
            </w:pPr>
            <w:r>
              <w:rPr>
                <w:sz w:val="16"/>
              </w:rPr>
              <w:t>24</w:t>
            </w:r>
          </w:p>
        </w:tc>
        <w:tc>
          <w:tcPr>
            <w:tcW w:type="dxa" w:w="4325"/>
            <w:tcMar>
              <w:top w:w="50" w:type="dxa"/>
              <w:bottom w:w="50" w:type="dxa"/>
              <w:left w:w="90" w:type="dxa"/>
              <w:right w:w="90" w:type="dxa"/>
            </w:tcMar>
          </w:tcPr>
          <w:p>
            <w:pPr>
              <w:pStyle w:val="BDOITable"/>
            </w:pPr>
            <w:r>
              <w:rPr>
                <w:sz w:val="16"/>
              </w:rPr>
              <w:t>Escalate to committee, prepare STR, close, return for rework</w:t>
            </w:r>
          </w:p>
        </w:tc>
      </w:tr>
      <w:tr>
        <w:trPr>
          <w:cantSplit w:val="true"/>
        </w:trPr>
        <w:tc>
          <w:tcPr>
            <w:tcW w:type="dxa" w:w="2163"/>
            <w:tcMar>
              <w:top w:w="50" w:type="dxa"/>
              <w:bottom w:w="50" w:type="dxa"/>
              <w:left w:w="90" w:type="dxa"/>
              <w:right w:w="90" w:type="dxa"/>
            </w:tcMar>
            <w:shd w:val="clear" w:color="auto" w:fill="E5F5FF"/>
          </w:tcPr>
          <w:p>
            <w:pPr>
              <w:pStyle w:val="BDOITable"/>
            </w:pPr>
            <w:r>
              <w:rPr>
                <w:sz w:val="16"/>
              </w:rPr>
              <w:t>AML_COMMITTEE</w:t>
            </w:r>
          </w:p>
        </w:tc>
        <w:tc>
          <w:tcPr>
            <w:tcW w:type="dxa" w:w="2523"/>
            <w:tcMar>
              <w:top w:w="50" w:type="dxa"/>
              <w:bottom w:w="50" w:type="dxa"/>
              <w:left w:w="90" w:type="dxa"/>
              <w:right w:w="90" w:type="dxa"/>
            </w:tcMar>
            <w:shd w:val="clear" w:color="auto" w:fill="E5F5FF"/>
          </w:tcPr>
          <w:p>
            <w:pPr>
              <w:pStyle w:val="BDOITable"/>
            </w:pPr>
            <w:r>
              <w:rPr>
                <w:sz w:val="16"/>
              </w:rPr>
              <w:t>Committee members (SCR_COMMITTEE)</w:t>
            </w:r>
          </w:p>
        </w:tc>
        <w:tc>
          <w:tcPr>
            <w:tcW w:type="dxa" w:w="961"/>
            <w:tcMar>
              <w:top w:w="50" w:type="dxa"/>
              <w:bottom w:w="50" w:type="dxa"/>
              <w:left w:w="90" w:type="dxa"/>
              <w:right w:w="90" w:type="dxa"/>
            </w:tcMar>
            <w:shd w:val="clear" w:color="auto" w:fill="E5F5FF"/>
          </w:tcPr>
          <w:p>
            <w:pPr>
              <w:pStyle w:val="BDOITable"/>
            </w:pPr>
            <w:r>
              <w:rPr>
                <w:sz w:val="16"/>
              </w:rPr>
              <w:t>72</w:t>
            </w:r>
          </w:p>
        </w:tc>
        <w:tc>
          <w:tcPr>
            <w:tcW w:type="dxa" w:w="4325"/>
            <w:tcMar>
              <w:top w:w="50" w:type="dxa"/>
              <w:bottom w:w="50" w:type="dxa"/>
              <w:left w:w="90" w:type="dxa"/>
              <w:right w:w="90" w:type="dxa"/>
            </w:tcMar>
            <w:shd w:val="clear" w:color="auto" w:fill="E5F5FF"/>
          </w:tcPr>
          <w:p>
            <w:pPr>
              <w:pStyle w:val="BDOITable"/>
            </w:pPr>
            <w:r>
              <w:rPr>
                <w:sz w:val="16"/>
              </w:rPr>
              <w:t>Record decisions; finalised by the committee rule</w:t>
            </w:r>
          </w:p>
        </w:tc>
      </w:tr>
      <w:tr>
        <w:trPr>
          <w:cantSplit w:val="true"/>
        </w:trPr>
        <w:tc>
          <w:tcPr>
            <w:tcW w:type="dxa" w:w="2163"/>
            <w:tcMar>
              <w:top w:w="50" w:type="dxa"/>
              <w:bottom w:w="50" w:type="dxa"/>
              <w:left w:w="90" w:type="dxa"/>
              <w:right w:w="90" w:type="dxa"/>
            </w:tcMar>
          </w:tcPr>
          <w:p>
            <w:pPr>
              <w:pStyle w:val="BDOITable"/>
            </w:pPr>
            <w:r>
              <w:rPr>
                <w:sz w:val="16"/>
              </w:rPr>
              <w:t>STR_PREPARATION</w:t>
            </w:r>
          </w:p>
        </w:tc>
        <w:tc>
          <w:tcPr>
            <w:tcW w:type="dxa" w:w="2523"/>
            <w:tcMar>
              <w:top w:w="50" w:type="dxa"/>
              <w:bottom w:w="50" w:type="dxa"/>
              <w:left w:w="90" w:type="dxa"/>
              <w:right w:w="90" w:type="dxa"/>
            </w:tcMar>
          </w:tcPr>
          <w:p>
            <w:pPr>
              <w:pStyle w:val="BDOITable"/>
            </w:pPr>
            <w:r>
              <w:rPr>
                <w:sz w:val="16"/>
              </w:rPr>
              <w:t>Compliance Officer (SCR_COMPLIANCE_REVIEW)</w:t>
            </w:r>
          </w:p>
        </w:tc>
        <w:tc>
          <w:tcPr>
            <w:tcW w:type="dxa" w:w="961"/>
            <w:tcMar>
              <w:top w:w="50" w:type="dxa"/>
              <w:bottom w:w="50" w:type="dxa"/>
              <w:left w:w="90" w:type="dxa"/>
              <w:right w:w="90" w:type="dxa"/>
            </w:tcMar>
          </w:tcPr>
          <w:p>
            <w:pPr>
              <w:pStyle w:val="BDOITable"/>
            </w:pPr>
            <w:r>
              <w:rPr>
                <w:sz w:val="16"/>
              </w:rPr>
              <w:t>48</w:t>
            </w:r>
          </w:p>
        </w:tc>
        <w:tc>
          <w:tcPr>
            <w:tcW w:type="dxa" w:w="4325"/>
            <w:tcMar>
              <w:top w:w="50" w:type="dxa"/>
              <w:bottom w:w="50" w:type="dxa"/>
              <w:left w:w="90" w:type="dxa"/>
              <w:right w:w="90" w:type="dxa"/>
            </w:tcMar>
          </w:tcPr>
          <w:p>
            <w:pPr>
              <w:pStyle w:val="BDOITable"/>
            </w:pPr>
            <w:r>
              <w:rPr>
                <w:sz w:val="16"/>
              </w:rPr>
              <w:t>Prepare STR, check completeness, mark ready</w:t>
            </w:r>
          </w:p>
        </w:tc>
      </w:tr>
      <w:tr>
        <w:trPr>
          <w:cantSplit w:val="true"/>
        </w:trPr>
        <w:tc>
          <w:tcPr>
            <w:tcW w:type="dxa" w:w="2163"/>
            <w:tcMar>
              <w:top w:w="50" w:type="dxa"/>
              <w:bottom w:w="50" w:type="dxa"/>
              <w:left w:w="90" w:type="dxa"/>
              <w:right w:w="90" w:type="dxa"/>
            </w:tcMar>
            <w:shd w:val="clear" w:color="auto" w:fill="E5F5FF"/>
          </w:tcPr>
          <w:p>
            <w:pPr>
              <w:pStyle w:val="BDOITable"/>
            </w:pPr>
            <w:r>
              <w:rPr>
                <w:sz w:val="16"/>
              </w:rPr>
              <w:t>STR_EXTRACTION</w:t>
            </w:r>
          </w:p>
        </w:tc>
        <w:tc>
          <w:tcPr>
            <w:tcW w:type="dxa" w:w="2523"/>
            <w:tcMar>
              <w:top w:w="50" w:type="dxa"/>
              <w:bottom w:w="50" w:type="dxa"/>
              <w:left w:w="90" w:type="dxa"/>
              <w:right w:w="90" w:type="dxa"/>
            </w:tcMar>
            <w:shd w:val="clear" w:color="auto" w:fill="E5F5FF"/>
          </w:tcPr>
          <w:p>
            <w:pPr>
              <w:pStyle w:val="BDOITable"/>
            </w:pPr>
            <w:r>
              <w:rPr>
                <w:sz w:val="16"/>
              </w:rPr>
              <w:t>Compliance Officer (SCR_STR_EXTRACT)</w:t>
            </w:r>
          </w:p>
        </w:tc>
        <w:tc>
          <w:tcPr>
            <w:tcW w:type="dxa" w:w="961"/>
            <w:tcMar>
              <w:top w:w="50" w:type="dxa"/>
              <w:bottom w:w="50" w:type="dxa"/>
              <w:left w:w="90" w:type="dxa"/>
              <w:right w:w="90" w:type="dxa"/>
            </w:tcMar>
            <w:shd w:val="clear" w:color="auto" w:fill="E5F5FF"/>
          </w:tcPr>
          <w:p>
            <w:pPr>
              <w:pStyle w:val="BDOITable"/>
            </w:pPr>
            <w:r>
              <w:rPr>
                <w:sz w:val="16"/>
              </w:rPr>
              <w:t>120</w:t>
            </w:r>
          </w:p>
        </w:tc>
        <w:tc>
          <w:tcPr>
            <w:tcW w:type="dxa" w:w="4325"/>
            <w:tcMar>
              <w:top w:w="50" w:type="dxa"/>
              <w:bottom w:w="50" w:type="dxa"/>
              <w:left w:w="90" w:type="dxa"/>
              <w:right w:w="90" w:type="dxa"/>
            </w:tcMar>
            <w:shd w:val="clear" w:color="auto" w:fill="E5F5FF"/>
          </w:tcPr>
          <w:p>
            <w:pPr>
              <w:pStyle w:val="BDOITable"/>
            </w:pPr>
            <w:r>
              <w:rPr>
                <w:sz w:val="16"/>
              </w:rPr>
              <w:t>Extract, record filing reference</w:t>
            </w:r>
          </w:p>
        </w:tc>
      </w:tr>
      <w:tr>
        <w:trPr>
          <w:cantSplit w:val="true"/>
        </w:trPr>
        <w:tc>
          <w:tcPr>
            <w:tcW w:type="dxa" w:w="2163"/>
            <w:tcMar>
              <w:top w:w="50" w:type="dxa"/>
              <w:bottom w:w="50" w:type="dxa"/>
              <w:left w:w="90" w:type="dxa"/>
              <w:right w:w="90" w:type="dxa"/>
            </w:tcMar>
          </w:tcPr>
          <w:p>
            <w:pPr>
              <w:pStyle w:val="BDOITable"/>
            </w:pPr>
            <w:r>
              <w:rPr>
                <w:sz w:val="16"/>
              </w:rPr>
              <w:t>CLOSED</w:t>
            </w:r>
          </w:p>
        </w:tc>
        <w:tc>
          <w:tcPr>
            <w:tcW w:type="dxa" w:w="2523"/>
            <w:tcMar>
              <w:top w:w="50" w:type="dxa"/>
              <w:bottom w:w="50" w:type="dxa"/>
              <w:left w:w="90" w:type="dxa"/>
              <w:right w:w="90" w:type="dxa"/>
            </w:tcMar>
          </w:tcPr>
          <w:p>
            <w:pPr>
              <w:pStyle w:val="BDOITable"/>
            </w:pPr>
            <w:r>
              <w:rPr>
                <w:sz w:val="16"/>
              </w:rPr>
              <w:t>-</w:t>
            </w:r>
          </w:p>
        </w:tc>
        <w:tc>
          <w:tcPr>
            <w:tcW w:type="dxa" w:w="961"/>
            <w:tcMar>
              <w:top w:w="50" w:type="dxa"/>
              <w:bottom w:w="50" w:type="dxa"/>
              <w:left w:w="90" w:type="dxa"/>
              <w:right w:w="90" w:type="dxa"/>
            </w:tcMar>
          </w:tcPr>
          <w:p>
            <w:pPr>
              <w:pStyle w:val="BDOITable"/>
            </w:pPr>
            <w:r>
              <w:rPr>
                <w:sz w:val="16"/>
              </w:rPr>
              <w:t>terminal</w:t>
            </w:r>
          </w:p>
        </w:tc>
        <w:tc>
          <w:tcPr>
            <w:tcW w:type="dxa" w:w="4325"/>
            <w:tcMar>
              <w:top w:w="50" w:type="dxa"/>
              <w:bottom w:w="50" w:type="dxa"/>
              <w:left w:w="90" w:type="dxa"/>
              <w:right w:w="90" w:type="dxa"/>
            </w:tcMar>
          </w:tcPr>
          <w:p>
            <w:pPr>
              <w:pStyle w:val="BDOITable"/>
            </w:pPr>
            <w:r>
              <w:rPr>
                <w:sz w:val="16"/>
              </w:rPr>
              <w:t>Re-open with a reason</w:t>
            </w:r>
          </w:p>
        </w:tc>
      </w:tr>
    </w:tbl>
    <w:p>
      <w:pPr>
        <w:pStyle w:val="BDOISpacer"/>
      </w:pPr>
    </w:p>
    <w:p>
      <w:r>
        <w:rPr/>
        <w:t>The SLA hours are the workflow defaults. The SLA matrix (FR-SS-015) overrides them per stage, case type and risk category; BDOI supplies the values (SQ08).</w:t>
      </w:r>
    </w:p>
    <w:p>
      <w:pPr>
        <w:pStyle w:val="Heading2"/>
      </w:pPr>
      <w:bookmarkStart w:id="172" w:name="_Toc000172"/>
      <w:r>
        <w:rPr/>
        <w:t>5.2 Transitions</w:t>
      </w:r>
      <w:bookmarkEnd w:id="172"/>
    </w:p>
    <w:p>
      <w:pPr>
        <w:pStyle w:val="Caption"/>
        <w:keepNext/>
        <w:spacing w:after="60"/>
      </w:pPr>
      <w:r>
        <w:rPr>
          <w:b/>
          <w:i w:val="0"/>
        </w:rPr>
        <w:t xml:space="preserve">Table 12: </w:t>
      </w:r>
      <w:r>
        <w:rPr/>
        <w:t>Transitions of SCR_CASE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92"/>
        <w:gridCol w:w="1604"/>
        <w:gridCol w:w="2063"/>
        <w:gridCol w:w="2521"/>
        <w:gridCol w:w="1490"/>
      </w:tblGrid>
      <w:tr>
        <w:trPr>
          <w:tblHeader w:val="true"/>
          <w:cantSplit w:val="true"/>
        </w:trPr>
        <w:tc>
          <w:tcPr>
            <w:tcW w:type="dxa" w:w="2292"/>
            <w:shd w:val="clear" w:color="auto" w:fill="004EA8"/>
            <w:tcMar>
              <w:top w:w="50" w:type="dxa"/>
              <w:bottom w:w="50" w:type="dxa"/>
              <w:left w:w="90" w:type="dxa"/>
              <w:right w:w="90" w:type="dxa"/>
            </w:tcMar>
            <w:vAlign w:val="center"/>
          </w:tcPr>
          <w:p>
            <w:pPr>
              <w:pStyle w:val="BDOITableHeader"/>
            </w:pPr>
            <w:r>
              <w:rPr>
                <w:b/>
                <w:color w:val="FFFFFF"/>
                <w:sz w:val="16"/>
              </w:rPr>
              <w:t>From</w:t>
            </w:r>
          </w:p>
        </w:tc>
        <w:tc>
          <w:tcPr>
            <w:tcW w:type="dxa" w:w="1605"/>
            <w:shd w:val="clear" w:color="auto" w:fill="004EA8"/>
            <w:tcMar>
              <w:top w:w="50" w:type="dxa"/>
              <w:bottom w:w="50" w:type="dxa"/>
              <w:left w:w="90" w:type="dxa"/>
              <w:right w:w="90" w:type="dxa"/>
            </w:tcMar>
            <w:vAlign w:val="center"/>
          </w:tcPr>
          <w:p>
            <w:pPr>
              <w:pStyle w:val="BDOITableHeader"/>
            </w:pPr>
            <w:r>
              <w:rPr>
                <w:b/>
                <w:color w:val="FFFFFF"/>
                <w:sz w:val="16"/>
              </w:rPr>
              <w:t>Action</w:t>
            </w:r>
          </w:p>
        </w:tc>
        <w:tc>
          <w:tcPr>
            <w:tcW w:type="dxa" w:w="2063"/>
            <w:shd w:val="clear" w:color="auto" w:fill="004EA8"/>
            <w:tcMar>
              <w:top w:w="50" w:type="dxa"/>
              <w:bottom w:w="50" w:type="dxa"/>
              <w:left w:w="90" w:type="dxa"/>
              <w:right w:w="90" w:type="dxa"/>
            </w:tcMar>
            <w:vAlign w:val="center"/>
          </w:tcPr>
          <w:p>
            <w:pPr>
              <w:pStyle w:val="BDOITableHeader"/>
            </w:pPr>
            <w:r>
              <w:rPr>
                <w:b/>
                <w:color w:val="FFFFFF"/>
                <w:sz w:val="16"/>
              </w:rPr>
              <w:t>To</w:t>
            </w:r>
          </w:p>
        </w:tc>
        <w:tc>
          <w:tcPr>
            <w:tcW w:type="dxa" w:w="2522"/>
            <w:shd w:val="clear" w:color="auto" w:fill="004EA8"/>
            <w:tcMar>
              <w:top w:w="50" w:type="dxa"/>
              <w:bottom w:w="50" w:type="dxa"/>
              <w:left w:w="90" w:type="dxa"/>
              <w:right w:w="90" w:type="dxa"/>
            </w:tcMar>
            <w:vAlign w:val="center"/>
          </w:tcPr>
          <w:p>
            <w:pPr>
              <w:pStyle w:val="BDOITableHeader"/>
            </w:pPr>
            <w:r>
              <w:rPr>
                <w:b/>
                <w:color w:val="FFFFFF"/>
                <w:sz w:val="16"/>
              </w:rPr>
              <w:t>Permission</w:t>
            </w:r>
          </w:p>
        </w:tc>
        <w:tc>
          <w:tcPr>
            <w:tcW w:type="dxa" w:w="1490"/>
            <w:shd w:val="clear" w:color="auto" w:fill="004EA8"/>
            <w:tcMar>
              <w:top w:w="50" w:type="dxa"/>
              <w:bottom w:w="50" w:type="dxa"/>
              <w:left w:w="90" w:type="dxa"/>
              <w:right w:w="90" w:type="dxa"/>
            </w:tcMar>
            <w:vAlign w:val="center"/>
          </w:tcPr>
          <w:p>
            <w:pPr>
              <w:pStyle w:val="BDOITableHeader"/>
            </w:pPr>
            <w:r>
              <w:rPr>
                <w:b/>
                <w:color w:val="FFFFFF"/>
                <w:sz w:val="16"/>
              </w:rPr>
              <w:t>Reason list</w:t>
            </w:r>
          </w:p>
        </w:tc>
      </w:tr>
      <w:tr>
        <w:trPr>
          <w:cantSplit w:val="true"/>
        </w:trPr>
        <w:tc>
          <w:tcPr>
            <w:tcW w:type="dxa" w:w="2292"/>
            <w:tcMar>
              <w:top w:w="50" w:type="dxa"/>
              <w:bottom w:w="50" w:type="dxa"/>
              <w:left w:w="90" w:type="dxa"/>
              <w:right w:w="90" w:type="dxa"/>
            </w:tcMar>
          </w:tcPr>
          <w:p>
            <w:pPr>
              <w:pStyle w:val="BDOITable"/>
            </w:pPr>
            <w:r>
              <w:rPr>
                <w:sz w:val="16"/>
              </w:rPr>
              <w:t>NEW</w:t>
            </w:r>
          </w:p>
        </w:tc>
        <w:tc>
          <w:tcPr>
            <w:tcW w:type="dxa" w:w="1605"/>
            <w:tcMar>
              <w:top w:w="50" w:type="dxa"/>
              <w:bottom w:w="50" w:type="dxa"/>
              <w:left w:w="90" w:type="dxa"/>
              <w:right w:w="90" w:type="dxa"/>
            </w:tcMar>
          </w:tcPr>
          <w:p>
            <w:pPr>
              <w:pStyle w:val="BDOITable"/>
            </w:pPr>
            <w:r>
              <w:rPr>
                <w:sz w:val="16"/>
              </w:rPr>
              <w:t>route (system)</w:t>
            </w:r>
          </w:p>
        </w:tc>
        <w:tc>
          <w:tcPr>
            <w:tcW w:type="dxa" w:w="2063"/>
            <w:tcMar>
              <w:top w:w="50" w:type="dxa"/>
              <w:bottom w:w="50" w:type="dxa"/>
              <w:left w:w="90" w:type="dxa"/>
              <w:right w:w="90" w:type="dxa"/>
            </w:tcMar>
          </w:tcPr>
          <w:p>
            <w:pPr>
              <w:pStyle w:val="BDOITable"/>
            </w:pPr>
            <w:r>
              <w:rPr>
                <w:sz w:val="16"/>
              </w:rPr>
              <w:t>INVESTIGATION</w:t>
            </w:r>
          </w:p>
        </w:tc>
        <w:tc>
          <w:tcPr>
            <w:tcW w:type="dxa" w:w="2522"/>
            <w:tcMar>
              <w:top w:w="50" w:type="dxa"/>
              <w:bottom w:w="50" w:type="dxa"/>
              <w:left w:w="90" w:type="dxa"/>
              <w:right w:w="90" w:type="dxa"/>
            </w:tcMar>
          </w:tcPr>
          <w:p>
            <w:pPr>
              <w:pStyle w:val="BDOITable"/>
            </w:pPr>
            <w:r>
              <w:rPr>
                <w:sz w:val="16"/>
              </w:rPr>
              <w:t>-</w:t>
            </w:r>
          </w:p>
        </w:tc>
        <w:tc>
          <w:tcPr>
            <w:tcW w:type="dxa" w:w="1490"/>
            <w:tcMar>
              <w:top w:w="50" w:type="dxa"/>
              <w:bottom w:w="50" w:type="dxa"/>
              <w:left w:w="90" w:type="dxa"/>
              <w:right w:w="90" w:type="dxa"/>
            </w:tcMar>
          </w:tcPr>
          <w:p>
            <w:pPr>
              <w:pStyle w:val="BDOITable"/>
            </w:pPr>
            <w:r>
              <w:rPr>
                <w:sz w:val="16"/>
              </w:rPr>
              <w:t>-</w:t>
            </w:r>
          </w:p>
        </w:tc>
      </w:tr>
      <w:tr>
        <w:trPr>
          <w:cantSplit w:val="true"/>
        </w:trPr>
        <w:tc>
          <w:tcPr>
            <w:tcW w:type="dxa" w:w="2292"/>
            <w:tcMar>
              <w:top w:w="50" w:type="dxa"/>
              <w:bottom w:w="50" w:type="dxa"/>
              <w:left w:w="90" w:type="dxa"/>
              <w:right w:w="90" w:type="dxa"/>
            </w:tcMar>
            <w:shd w:val="clear" w:color="auto" w:fill="E5F5FF"/>
          </w:tcPr>
          <w:p>
            <w:pPr>
              <w:pStyle w:val="BDOITable"/>
            </w:pPr>
            <w:r>
              <w:rPr>
                <w:sz w:val="16"/>
              </w:rPr>
              <w:t>INVESTIGATION</w:t>
            </w:r>
          </w:p>
        </w:tc>
        <w:tc>
          <w:tcPr>
            <w:tcW w:type="dxa" w:w="1605"/>
            <w:tcMar>
              <w:top w:w="50" w:type="dxa"/>
              <w:bottom w:w="50" w:type="dxa"/>
              <w:left w:w="90" w:type="dxa"/>
              <w:right w:w="90" w:type="dxa"/>
            </w:tcMar>
            <w:shd w:val="clear" w:color="auto" w:fill="E5F5FF"/>
          </w:tcPr>
          <w:p>
            <w:pPr>
              <w:pStyle w:val="BDOITable"/>
            </w:pPr>
            <w:r>
              <w:rPr>
                <w:sz w:val="16"/>
              </w:rPr>
              <w:t>submit</w:t>
            </w:r>
          </w:p>
        </w:tc>
        <w:tc>
          <w:tcPr>
            <w:tcW w:type="dxa" w:w="2063"/>
            <w:tcMar>
              <w:top w:w="50" w:type="dxa"/>
              <w:bottom w:w="50" w:type="dxa"/>
              <w:left w:w="90" w:type="dxa"/>
              <w:right w:w="90" w:type="dxa"/>
            </w:tcMar>
            <w:shd w:val="clear" w:color="auto" w:fill="E5F5FF"/>
          </w:tcPr>
          <w:p>
            <w:pPr>
              <w:pStyle w:val="BDOITable"/>
            </w:pPr>
            <w:r>
              <w:rPr>
                <w:sz w:val="16"/>
              </w:rPr>
              <w:t>UNIT_HEAD_APPROVAL, or CLOSED when a route says so</w:t>
            </w:r>
          </w:p>
        </w:tc>
        <w:tc>
          <w:tcPr>
            <w:tcW w:type="dxa" w:w="2522"/>
            <w:tcMar>
              <w:top w:w="50" w:type="dxa"/>
              <w:bottom w:w="50" w:type="dxa"/>
              <w:left w:w="90" w:type="dxa"/>
              <w:right w:w="90" w:type="dxa"/>
            </w:tcMar>
            <w:shd w:val="clear" w:color="auto" w:fill="E5F5FF"/>
          </w:tcPr>
          <w:p>
            <w:pPr>
              <w:pStyle w:val="BDOITable"/>
            </w:pPr>
            <w:r>
              <w:rPr>
                <w:sz w:val="16"/>
              </w:rPr>
              <w:t>SCR_INVESTIGATE</w:t>
            </w:r>
          </w:p>
        </w:tc>
        <w:tc>
          <w:tcPr>
            <w:tcW w:type="dxa" w:w="1490"/>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2292"/>
            <w:tcMar>
              <w:top w:w="50" w:type="dxa"/>
              <w:bottom w:w="50" w:type="dxa"/>
              <w:left w:w="90" w:type="dxa"/>
              <w:right w:w="90" w:type="dxa"/>
            </w:tcMar>
          </w:tcPr>
          <w:p>
            <w:pPr>
              <w:pStyle w:val="BDOITable"/>
            </w:pPr>
            <w:r>
              <w:rPr>
                <w:sz w:val="16"/>
              </w:rPr>
              <w:t>INVESTIGATION</w:t>
            </w:r>
          </w:p>
        </w:tc>
        <w:tc>
          <w:tcPr>
            <w:tcW w:type="dxa" w:w="1605"/>
            <w:tcMar>
              <w:top w:w="50" w:type="dxa"/>
              <w:bottom w:w="50" w:type="dxa"/>
              <w:left w:w="90" w:type="dxa"/>
              <w:right w:w="90" w:type="dxa"/>
            </w:tcMar>
          </w:tcPr>
          <w:p>
            <w:pPr>
              <w:pStyle w:val="BDOITable"/>
            </w:pPr>
            <w:r>
              <w:rPr>
                <w:sz w:val="16"/>
              </w:rPr>
              <w:t>request_info</w:t>
            </w:r>
          </w:p>
        </w:tc>
        <w:tc>
          <w:tcPr>
            <w:tcW w:type="dxa" w:w="2063"/>
            <w:tcMar>
              <w:top w:w="50" w:type="dxa"/>
              <w:bottom w:w="50" w:type="dxa"/>
              <w:left w:w="90" w:type="dxa"/>
              <w:right w:w="90" w:type="dxa"/>
            </w:tcMar>
          </w:tcPr>
          <w:p>
            <w:pPr>
              <w:pStyle w:val="BDOITable"/>
            </w:pPr>
            <w:r>
              <w:rPr>
                <w:sz w:val="16"/>
              </w:rPr>
              <w:t>INVESTIGATION</w:t>
            </w:r>
          </w:p>
        </w:tc>
        <w:tc>
          <w:tcPr>
            <w:tcW w:type="dxa" w:w="2522"/>
            <w:tcMar>
              <w:top w:w="50" w:type="dxa"/>
              <w:bottom w:w="50" w:type="dxa"/>
              <w:left w:w="90" w:type="dxa"/>
              <w:right w:w="90" w:type="dxa"/>
            </w:tcMar>
          </w:tcPr>
          <w:p>
            <w:pPr>
              <w:pStyle w:val="BDOITable"/>
            </w:pPr>
            <w:r>
              <w:rPr>
                <w:sz w:val="16"/>
              </w:rPr>
              <w:t>SCR_INVESTIGATE</w:t>
            </w:r>
          </w:p>
        </w:tc>
        <w:tc>
          <w:tcPr>
            <w:tcW w:type="dxa" w:w="1490"/>
            <w:tcMar>
              <w:top w:w="50" w:type="dxa"/>
              <w:bottom w:w="50" w:type="dxa"/>
              <w:left w:w="90" w:type="dxa"/>
              <w:right w:w="90" w:type="dxa"/>
            </w:tcMar>
          </w:tcPr>
          <w:p>
            <w:pPr>
              <w:pStyle w:val="BDOITable"/>
            </w:pPr>
            <w:r>
              <w:rPr>
                <w:sz w:val="16"/>
              </w:rPr>
              <w:t>-</w:t>
            </w:r>
          </w:p>
        </w:tc>
      </w:tr>
      <w:tr>
        <w:trPr>
          <w:cantSplit w:val="true"/>
        </w:trPr>
        <w:tc>
          <w:tcPr>
            <w:tcW w:type="dxa" w:w="2292"/>
            <w:tcMar>
              <w:top w:w="50" w:type="dxa"/>
              <w:bottom w:w="50" w:type="dxa"/>
              <w:left w:w="90" w:type="dxa"/>
              <w:right w:w="90" w:type="dxa"/>
            </w:tcMar>
            <w:shd w:val="clear" w:color="auto" w:fill="E5F5FF"/>
          </w:tcPr>
          <w:p>
            <w:pPr>
              <w:pStyle w:val="BDOITable"/>
            </w:pPr>
            <w:r>
              <w:rPr>
                <w:sz w:val="16"/>
              </w:rPr>
              <w:t>RETURNED</w:t>
            </w:r>
          </w:p>
        </w:tc>
        <w:tc>
          <w:tcPr>
            <w:tcW w:type="dxa" w:w="1605"/>
            <w:tcMar>
              <w:top w:w="50" w:type="dxa"/>
              <w:bottom w:w="50" w:type="dxa"/>
              <w:left w:w="90" w:type="dxa"/>
              <w:right w:w="90" w:type="dxa"/>
            </w:tcMar>
            <w:shd w:val="clear" w:color="auto" w:fill="E5F5FF"/>
          </w:tcPr>
          <w:p>
            <w:pPr>
              <w:pStyle w:val="BDOITable"/>
            </w:pPr>
            <w:r>
              <w:rPr>
                <w:sz w:val="16"/>
              </w:rPr>
              <w:t>resubmit</w:t>
            </w:r>
          </w:p>
        </w:tc>
        <w:tc>
          <w:tcPr>
            <w:tcW w:type="dxa" w:w="2063"/>
            <w:tcMar>
              <w:top w:w="50" w:type="dxa"/>
              <w:bottom w:w="50" w:type="dxa"/>
              <w:left w:w="90" w:type="dxa"/>
              <w:right w:w="90" w:type="dxa"/>
            </w:tcMar>
            <w:shd w:val="clear" w:color="auto" w:fill="E5F5FF"/>
          </w:tcPr>
          <w:p>
            <w:pPr>
              <w:pStyle w:val="BDOITable"/>
            </w:pPr>
            <w:r>
              <w:rPr>
                <w:sz w:val="16"/>
              </w:rPr>
              <w:t>the stage that returned the case</w:t>
            </w:r>
          </w:p>
        </w:tc>
        <w:tc>
          <w:tcPr>
            <w:tcW w:type="dxa" w:w="2522"/>
            <w:tcMar>
              <w:top w:w="50" w:type="dxa"/>
              <w:bottom w:w="50" w:type="dxa"/>
              <w:left w:w="90" w:type="dxa"/>
              <w:right w:w="90" w:type="dxa"/>
            </w:tcMar>
            <w:shd w:val="clear" w:color="auto" w:fill="E5F5FF"/>
          </w:tcPr>
          <w:p>
            <w:pPr>
              <w:pStyle w:val="BDOITable"/>
            </w:pPr>
            <w:r>
              <w:rPr>
                <w:sz w:val="16"/>
              </w:rPr>
              <w:t>SCR_INVESTIGATE</w:t>
            </w:r>
          </w:p>
        </w:tc>
        <w:tc>
          <w:tcPr>
            <w:tcW w:type="dxa" w:w="1490"/>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2292"/>
            <w:tcMar>
              <w:top w:w="50" w:type="dxa"/>
              <w:bottom w:w="50" w:type="dxa"/>
              <w:left w:w="90" w:type="dxa"/>
              <w:right w:w="90" w:type="dxa"/>
            </w:tcMar>
          </w:tcPr>
          <w:p>
            <w:pPr>
              <w:pStyle w:val="BDOITable"/>
            </w:pPr>
            <w:r>
              <w:rPr>
                <w:sz w:val="16"/>
              </w:rPr>
              <w:t>UNIT_HEAD_APPROVAL</w:t>
            </w:r>
          </w:p>
        </w:tc>
        <w:tc>
          <w:tcPr>
            <w:tcW w:type="dxa" w:w="1605"/>
            <w:tcMar>
              <w:top w:w="50" w:type="dxa"/>
              <w:bottom w:w="50" w:type="dxa"/>
              <w:left w:w="90" w:type="dxa"/>
              <w:right w:w="90" w:type="dxa"/>
            </w:tcMar>
          </w:tcPr>
          <w:p>
            <w:pPr>
              <w:pStyle w:val="BDOITable"/>
            </w:pPr>
            <w:r>
              <w:rPr>
                <w:sz w:val="16"/>
              </w:rPr>
              <w:t>approve</w:t>
            </w:r>
          </w:p>
        </w:tc>
        <w:tc>
          <w:tcPr>
            <w:tcW w:type="dxa" w:w="2063"/>
            <w:tcMar>
              <w:top w:w="50" w:type="dxa"/>
              <w:bottom w:w="50" w:type="dxa"/>
              <w:left w:w="90" w:type="dxa"/>
              <w:right w:w="90" w:type="dxa"/>
            </w:tcMar>
          </w:tcPr>
          <w:p>
            <w:pPr>
              <w:pStyle w:val="BDOITable"/>
            </w:pPr>
            <w:r>
              <w:rPr>
                <w:sz w:val="16"/>
              </w:rPr>
              <w:t>COMPLIANCE_REVIEW or CLOSED (by route)</w:t>
            </w:r>
          </w:p>
        </w:tc>
        <w:tc>
          <w:tcPr>
            <w:tcW w:type="dxa" w:w="2522"/>
            <w:tcMar>
              <w:top w:w="50" w:type="dxa"/>
              <w:bottom w:w="50" w:type="dxa"/>
              <w:left w:w="90" w:type="dxa"/>
              <w:right w:w="90" w:type="dxa"/>
            </w:tcMar>
          </w:tcPr>
          <w:p>
            <w:pPr>
              <w:pStyle w:val="BDOITable"/>
            </w:pPr>
            <w:r>
              <w:rPr>
                <w:sz w:val="16"/>
              </w:rPr>
              <w:t>SCR_CASE_APPROVE</w:t>
            </w:r>
          </w:p>
        </w:tc>
        <w:tc>
          <w:tcPr>
            <w:tcW w:type="dxa" w:w="1490"/>
            <w:tcMar>
              <w:top w:w="50" w:type="dxa"/>
              <w:bottom w:w="50" w:type="dxa"/>
              <w:left w:w="90" w:type="dxa"/>
              <w:right w:w="90" w:type="dxa"/>
            </w:tcMar>
          </w:tcPr>
          <w:p>
            <w:pPr>
              <w:pStyle w:val="BDOITable"/>
            </w:pPr>
            <w:r>
              <w:rPr>
                <w:sz w:val="16"/>
              </w:rPr>
              <w:t>-</w:t>
            </w:r>
          </w:p>
        </w:tc>
      </w:tr>
      <w:tr>
        <w:trPr>
          <w:cantSplit w:val="true"/>
        </w:trPr>
        <w:tc>
          <w:tcPr>
            <w:tcW w:type="dxa" w:w="2292"/>
            <w:tcMar>
              <w:top w:w="50" w:type="dxa"/>
              <w:bottom w:w="50" w:type="dxa"/>
              <w:left w:w="90" w:type="dxa"/>
              <w:right w:w="90" w:type="dxa"/>
            </w:tcMar>
            <w:shd w:val="clear" w:color="auto" w:fill="E5F5FF"/>
          </w:tcPr>
          <w:p>
            <w:pPr>
              <w:pStyle w:val="BDOITable"/>
            </w:pPr>
            <w:r>
              <w:rPr>
                <w:sz w:val="16"/>
              </w:rPr>
              <w:t>UNIT_HEAD_APPROVAL</w:t>
            </w:r>
          </w:p>
        </w:tc>
        <w:tc>
          <w:tcPr>
            <w:tcW w:type="dxa" w:w="1605"/>
            <w:tcMar>
              <w:top w:w="50" w:type="dxa"/>
              <w:bottom w:w="50" w:type="dxa"/>
              <w:left w:w="90" w:type="dxa"/>
              <w:right w:w="90" w:type="dxa"/>
            </w:tcMar>
            <w:shd w:val="clear" w:color="auto" w:fill="E5F5FF"/>
          </w:tcPr>
          <w:p>
            <w:pPr>
              <w:pStyle w:val="BDOITable"/>
            </w:pPr>
            <w:r>
              <w:rPr>
                <w:sz w:val="16"/>
              </w:rPr>
              <w:t>disapprove</w:t>
            </w:r>
          </w:p>
        </w:tc>
        <w:tc>
          <w:tcPr>
            <w:tcW w:type="dxa" w:w="2063"/>
            <w:tcMar>
              <w:top w:w="50" w:type="dxa"/>
              <w:bottom w:w="50" w:type="dxa"/>
              <w:left w:w="90" w:type="dxa"/>
              <w:right w:w="90" w:type="dxa"/>
            </w:tcMar>
            <w:shd w:val="clear" w:color="auto" w:fill="E5F5FF"/>
          </w:tcPr>
          <w:p>
            <w:pPr>
              <w:pStyle w:val="BDOITable"/>
            </w:pPr>
            <w:r>
              <w:rPr>
                <w:sz w:val="16"/>
              </w:rPr>
              <w:t>RETURNED</w:t>
            </w:r>
          </w:p>
        </w:tc>
        <w:tc>
          <w:tcPr>
            <w:tcW w:type="dxa" w:w="2522"/>
            <w:tcMar>
              <w:top w:w="50" w:type="dxa"/>
              <w:bottom w:w="50" w:type="dxa"/>
              <w:left w:w="90" w:type="dxa"/>
              <w:right w:w="90" w:type="dxa"/>
            </w:tcMar>
            <w:shd w:val="clear" w:color="auto" w:fill="E5F5FF"/>
          </w:tcPr>
          <w:p>
            <w:pPr>
              <w:pStyle w:val="BDOITable"/>
            </w:pPr>
            <w:r>
              <w:rPr>
                <w:sz w:val="16"/>
              </w:rPr>
              <w:t>SCR_CASE_APPROVE</w:t>
            </w:r>
          </w:p>
        </w:tc>
        <w:tc>
          <w:tcPr>
            <w:tcW w:type="dxa" w:w="1490"/>
            <w:tcMar>
              <w:top w:w="50" w:type="dxa"/>
              <w:bottom w:w="50" w:type="dxa"/>
              <w:left w:w="90" w:type="dxa"/>
              <w:right w:w="90" w:type="dxa"/>
            </w:tcMar>
            <w:shd w:val="clear" w:color="auto" w:fill="E5F5FF"/>
          </w:tcPr>
          <w:p>
            <w:pPr>
              <w:pStyle w:val="BDOITable"/>
            </w:pPr>
            <w:r>
              <w:rPr>
                <w:sz w:val="16"/>
              </w:rPr>
              <w:t>RETURN_REASON</w:t>
            </w:r>
          </w:p>
        </w:tc>
      </w:tr>
      <w:tr>
        <w:trPr>
          <w:cantSplit w:val="true"/>
        </w:trPr>
        <w:tc>
          <w:tcPr>
            <w:tcW w:type="dxa" w:w="2292"/>
            <w:tcMar>
              <w:top w:w="50" w:type="dxa"/>
              <w:bottom w:w="50" w:type="dxa"/>
              <w:left w:w="90" w:type="dxa"/>
              <w:right w:w="90" w:type="dxa"/>
            </w:tcMar>
          </w:tcPr>
          <w:p>
            <w:pPr>
              <w:pStyle w:val="BDOITable"/>
            </w:pPr>
            <w:r>
              <w:rPr>
                <w:sz w:val="16"/>
              </w:rPr>
              <w:t>COMPLIANCE_REVIEW</w:t>
            </w:r>
          </w:p>
        </w:tc>
        <w:tc>
          <w:tcPr>
            <w:tcW w:type="dxa" w:w="1605"/>
            <w:tcMar>
              <w:top w:w="50" w:type="dxa"/>
              <w:bottom w:w="50" w:type="dxa"/>
              <w:left w:w="90" w:type="dxa"/>
              <w:right w:w="90" w:type="dxa"/>
            </w:tcMar>
          </w:tcPr>
          <w:p>
            <w:pPr>
              <w:pStyle w:val="BDOITable"/>
            </w:pPr>
            <w:r>
              <w:rPr>
                <w:sz w:val="16"/>
              </w:rPr>
              <w:t>escalate_committee</w:t>
            </w:r>
          </w:p>
        </w:tc>
        <w:tc>
          <w:tcPr>
            <w:tcW w:type="dxa" w:w="2063"/>
            <w:tcMar>
              <w:top w:w="50" w:type="dxa"/>
              <w:bottom w:w="50" w:type="dxa"/>
              <w:left w:w="90" w:type="dxa"/>
              <w:right w:w="90" w:type="dxa"/>
            </w:tcMar>
          </w:tcPr>
          <w:p>
            <w:pPr>
              <w:pStyle w:val="BDOITable"/>
            </w:pPr>
            <w:r>
              <w:rPr>
                <w:sz w:val="16"/>
              </w:rPr>
              <w:t>AML_COMMITTEE</w:t>
            </w:r>
          </w:p>
        </w:tc>
        <w:tc>
          <w:tcPr>
            <w:tcW w:type="dxa" w:w="2522"/>
            <w:tcMar>
              <w:top w:w="50" w:type="dxa"/>
              <w:bottom w:w="50" w:type="dxa"/>
              <w:left w:w="90" w:type="dxa"/>
              <w:right w:w="90" w:type="dxa"/>
            </w:tcMar>
          </w:tcPr>
          <w:p>
            <w:pPr>
              <w:pStyle w:val="BDOITable"/>
            </w:pPr>
            <w:r>
              <w:rPr>
                <w:sz w:val="16"/>
              </w:rPr>
              <w:t>SCR_COMPLIANCE_REVIEW</w:t>
            </w:r>
          </w:p>
        </w:tc>
        <w:tc>
          <w:tcPr>
            <w:tcW w:type="dxa" w:w="1490"/>
            <w:tcMar>
              <w:top w:w="50" w:type="dxa"/>
              <w:bottom w:w="50" w:type="dxa"/>
              <w:left w:w="90" w:type="dxa"/>
              <w:right w:w="90" w:type="dxa"/>
            </w:tcMar>
          </w:tcPr>
          <w:p>
            <w:pPr>
              <w:pStyle w:val="BDOITable"/>
            </w:pPr>
            <w:r>
              <w:rPr>
                <w:sz w:val="16"/>
              </w:rPr>
              <w:t>-</w:t>
            </w:r>
          </w:p>
        </w:tc>
      </w:tr>
      <w:tr>
        <w:trPr>
          <w:cantSplit w:val="true"/>
        </w:trPr>
        <w:tc>
          <w:tcPr>
            <w:tcW w:type="dxa" w:w="2292"/>
            <w:tcMar>
              <w:top w:w="50" w:type="dxa"/>
              <w:bottom w:w="50" w:type="dxa"/>
              <w:left w:w="90" w:type="dxa"/>
              <w:right w:w="90" w:type="dxa"/>
            </w:tcMar>
            <w:shd w:val="clear" w:color="auto" w:fill="E5F5FF"/>
          </w:tcPr>
          <w:p>
            <w:pPr>
              <w:pStyle w:val="BDOITable"/>
            </w:pPr>
            <w:r>
              <w:rPr>
                <w:sz w:val="16"/>
              </w:rPr>
              <w:t>COMPLIANCE_REVIEW</w:t>
            </w:r>
          </w:p>
        </w:tc>
        <w:tc>
          <w:tcPr>
            <w:tcW w:type="dxa" w:w="1605"/>
            <w:tcMar>
              <w:top w:w="50" w:type="dxa"/>
              <w:bottom w:w="50" w:type="dxa"/>
              <w:left w:w="90" w:type="dxa"/>
              <w:right w:w="90" w:type="dxa"/>
            </w:tcMar>
            <w:shd w:val="clear" w:color="auto" w:fill="E5F5FF"/>
          </w:tcPr>
          <w:p>
            <w:pPr>
              <w:pStyle w:val="BDOITable"/>
            </w:pPr>
            <w:r>
              <w:rPr>
                <w:sz w:val="16"/>
              </w:rPr>
              <w:t>prepare_str</w:t>
            </w:r>
          </w:p>
        </w:tc>
        <w:tc>
          <w:tcPr>
            <w:tcW w:type="dxa" w:w="2063"/>
            <w:tcMar>
              <w:top w:w="50" w:type="dxa"/>
              <w:bottom w:w="50" w:type="dxa"/>
              <w:left w:w="90" w:type="dxa"/>
              <w:right w:w="90" w:type="dxa"/>
            </w:tcMar>
            <w:shd w:val="clear" w:color="auto" w:fill="E5F5FF"/>
          </w:tcPr>
          <w:p>
            <w:pPr>
              <w:pStyle w:val="BDOITable"/>
            </w:pPr>
            <w:r>
              <w:rPr>
                <w:sz w:val="16"/>
              </w:rPr>
              <w:t>STR_PREPARATION</w:t>
            </w:r>
          </w:p>
        </w:tc>
        <w:tc>
          <w:tcPr>
            <w:tcW w:type="dxa" w:w="2522"/>
            <w:tcMar>
              <w:top w:w="50" w:type="dxa"/>
              <w:bottom w:w="50" w:type="dxa"/>
              <w:left w:w="90" w:type="dxa"/>
              <w:right w:w="90" w:type="dxa"/>
            </w:tcMar>
            <w:shd w:val="clear" w:color="auto" w:fill="E5F5FF"/>
          </w:tcPr>
          <w:p>
            <w:pPr>
              <w:pStyle w:val="BDOITable"/>
            </w:pPr>
            <w:r>
              <w:rPr>
                <w:sz w:val="16"/>
              </w:rPr>
              <w:t>SCR_COMPLIANCE_REVIEW</w:t>
            </w:r>
          </w:p>
        </w:tc>
        <w:tc>
          <w:tcPr>
            <w:tcW w:type="dxa" w:w="1490"/>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2292"/>
            <w:tcMar>
              <w:top w:w="50" w:type="dxa"/>
              <w:bottom w:w="50" w:type="dxa"/>
              <w:left w:w="90" w:type="dxa"/>
              <w:right w:w="90" w:type="dxa"/>
            </w:tcMar>
          </w:tcPr>
          <w:p>
            <w:pPr>
              <w:pStyle w:val="BDOITable"/>
            </w:pPr>
            <w:r>
              <w:rPr>
                <w:sz w:val="16"/>
              </w:rPr>
              <w:t>COMPLIANCE_REVIEW</w:t>
            </w:r>
          </w:p>
        </w:tc>
        <w:tc>
          <w:tcPr>
            <w:tcW w:type="dxa" w:w="1605"/>
            <w:tcMar>
              <w:top w:w="50" w:type="dxa"/>
              <w:bottom w:w="50" w:type="dxa"/>
              <w:left w:w="90" w:type="dxa"/>
              <w:right w:w="90" w:type="dxa"/>
            </w:tcMar>
          </w:tcPr>
          <w:p>
            <w:pPr>
              <w:pStyle w:val="BDOITable"/>
            </w:pPr>
            <w:r>
              <w:rPr>
                <w:sz w:val="16"/>
              </w:rPr>
              <w:t>close</w:t>
            </w:r>
          </w:p>
        </w:tc>
        <w:tc>
          <w:tcPr>
            <w:tcW w:type="dxa" w:w="2063"/>
            <w:tcMar>
              <w:top w:w="50" w:type="dxa"/>
              <w:bottom w:w="50" w:type="dxa"/>
              <w:left w:w="90" w:type="dxa"/>
              <w:right w:w="90" w:type="dxa"/>
            </w:tcMar>
          </w:tcPr>
          <w:p>
            <w:pPr>
              <w:pStyle w:val="BDOITable"/>
            </w:pPr>
            <w:r>
              <w:rPr>
                <w:sz w:val="16"/>
              </w:rPr>
              <w:t>CLOSED</w:t>
            </w:r>
          </w:p>
        </w:tc>
        <w:tc>
          <w:tcPr>
            <w:tcW w:type="dxa" w:w="2522"/>
            <w:tcMar>
              <w:top w:w="50" w:type="dxa"/>
              <w:bottom w:w="50" w:type="dxa"/>
              <w:left w:w="90" w:type="dxa"/>
              <w:right w:w="90" w:type="dxa"/>
            </w:tcMar>
          </w:tcPr>
          <w:p>
            <w:pPr>
              <w:pStyle w:val="BDOITable"/>
            </w:pPr>
            <w:r>
              <w:rPr>
                <w:sz w:val="16"/>
              </w:rPr>
              <w:t>SCR_COMPLIANCE_REVIEW</w:t>
            </w:r>
          </w:p>
        </w:tc>
        <w:tc>
          <w:tcPr>
            <w:tcW w:type="dxa" w:w="1490"/>
            <w:tcMar>
              <w:top w:w="50" w:type="dxa"/>
              <w:bottom w:w="50" w:type="dxa"/>
              <w:left w:w="90" w:type="dxa"/>
              <w:right w:w="90" w:type="dxa"/>
            </w:tcMar>
          </w:tcPr>
          <w:p>
            <w:pPr>
              <w:pStyle w:val="BDOITable"/>
            </w:pPr>
            <w:r>
              <w:rPr>
                <w:sz w:val="16"/>
              </w:rPr>
              <w:t>-</w:t>
            </w:r>
          </w:p>
        </w:tc>
      </w:tr>
      <w:tr>
        <w:trPr>
          <w:cantSplit w:val="true"/>
        </w:trPr>
        <w:tc>
          <w:tcPr>
            <w:tcW w:type="dxa" w:w="2292"/>
            <w:tcMar>
              <w:top w:w="50" w:type="dxa"/>
              <w:bottom w:w="50" w:type="dxa"/>
              <w:left w:w="90" w:type="dxa"/>
              <w:right w:w="90" w:type="dxa"/>
            </w:tcMar>
            <w:shd w:val="clear" w:color="auto" w:fill="E5F5FF"/>
          </w:tcPr>
          <w:p>
            <w:pPr>
              <w:pStyle w:val="BDOITable"/>
            </w:pPr>
            <w:r>
              <w:rPr>
                <w:sz w:val="16"/>
              </w:rPr>
              <w:t>COMPLIANCE_REVIEW</w:t>
            </w:r>
          </w:p>
        </w:tc>
        <w:tc>
          <w:tcPr>
            <w:tcW w:type="dxa" w:w="1605"/>
            <w:tcMar>
              <w:top w:w="50" w:type="dxa"/>
              <w:bottom w:w="50" w:type="dxa"/>
              <w:left w:w="90" w:type="dxa"/>
              <w:right w:w="90" w:type="dxa"/>
            </w:tcMar>
            <w:shd w:val="clear" w:color="auto" w:fill="E5F5FF"/>
          </w:tcPr>
          <w:p>
            <w:pPr>
              <w:pStyle w:val="BDOITable"/>
            </w:pPr>
            <w:r>
              <w:rPr>
                <w:sz w:val="16"/>
              </w:rPr>
              <w:t>return_for_rework</w:t>
            </w:r>
          </w:p>
        </w:tc>
        <w:tc>
          <w:tcPr>
            <w:tcW w:type="dxa" w:w="2063"/>
            <w:tcMar>
              <w:top w:w="50" w:type="dxa"/>
              <w:bottom w:w="50" w:type="dxa"/>
              <w:left w:w="90" w:type="dxa"/>
              <w:right w:w="90" w:type="dxa"/>
            </w:tcMar>
            <w:shd w:val="clear" w:color="auto" w:fill="E5F5FF"/>
          </w:tcPr>
          <w:p>
            <w:pPr>
              <w:pStyle w:val="BDOITable"/>
            </w:pPr>
            <w:r>
              <w:rPr>
                <w:sz w:val="16"/>
              </w:rPr>
              <w:t>RETURNED</w:t>
            </w:r>
          </w:p>
        </w:tc>
        <w:tc>
          <w:tcPr>
            <w:tcW w:type="dxa" w:w="2522"/>
            <w:tcMar>
              <w:top w:w="50" w:type="dxa"/>
              <w:bottom w:w="50" w:type="dxa"/>
              <w:left w:w="90" w:type="dxa"/>
              <w:right w:w="90" w:type="dxa"/>
            </w:tcMar>
            <w:shd w:val="clear" w:color="auto" w:fill="E5F5FF"/>
          </w:tcPr>
          <w:p>
            <w:pPr>
              <w:pStyle w:val="BDOITable"/>
            </w:pPr>
            <w:r>
              <w:rPr>
                <w:sz w:val="16"/>
              </w:rPr>
              <w:t>SCR_COMPLIANCE_REVIEW</w:t>
            </w:r>
          </w:p>
        </w:tc>
        <w:tc>
          <w:tcPr>
            <w:tcW w:type="dxa" w:w="1490"/>
            <w:tcMar>
              <w:top w:w="50" w:type="dxa"/>
              <w:bottom w:w="50" w:type="dxa"/>
              <w:left w:w="90" w:type="dxa"/>
              <w:right w:w="90" w:type="dxa"/>
            </w:tcMar>
            <w:shd w:val="clear" w:color="auto" w:fill="E5F5FF"/>
          </w:tcPr>
          <w:p>
            <w:pPr>
              <w:pStyle w:val="BDOITable"/>
            </w:pPr>
            <w:r>
              <w:rPr>
                <w:sz w:val="16"/>
              </w:rPr>
              <w:t>RETURN_REASON</w:t>
            </w:r>
          </w:p>
        </w:tc>
      </w:tr>
      <w:tr>
        <w:trPr>
          <w:cantSplit w:val="true"/>
        </w:trPr>
        <w:tc>
          <w:tcPr>
            <w:tcW w:type="dxa" w:w="2292"/>
            <w:tcMar>
              <w:top w:w="50" w:type="dxa"/>
              <w:bottom w:w="50" w:type="dxa"/>
              <w:left w:w="90" w:type="dxa"/>
              <w:right w:w="90" w:type="dxa"/>
            </w:tcMar>
          </w:tcPr>
          <w:p>
            <w:pPr>
              <w:pStyle w:val="BDOITable"/>
            </w:pPr>
            <w:r>
              <w:rPr>
                <w:sz w:val="16"/>
              </w:rPr>
              <w:t>AML_COMMITTEE</w:t>
            </w:r>
          </w:p>
        </w:tc>
        <w:tc>
          <w:tcPr>
            <w:tcW w:type="dxa" w:w="1605"/>
            <w:tcMar>
              <w:top w:w="50" w:type="dxa"/>
              <w:bottom w:w="50" w:type="dxa"/>
              <w:left w:w="90" w:type="dxa"/>
              <w:right w:w="90" w:type="dxa"/>
            </w:tcMar>
          </w:tcPr>
          <w:p>
            <w:pPr>
              <w:pStyle w:val="BDOITable"/>
            </w:pPr>
            <w:r>
              <w:rPr>
                <w:sz w:val="16"/>
              </w:rPr>
              <w:t>finalise (system)</w:t>
            </w:r>
          </w:p>
        </w:tc>
        <w:tc>
          <w:tcPr>
            <w:tcW w:type="dxa" w:w="2063"/>
            <w:tcMar>
              <w:top w:w="50" w:type="dxa"/>
              <w:bottom w:w="50" w:type="dxa"/>
              <w:left w:w="90" w:type="dxa"/>
              <w:right w:w="90" w:type="dxa"/>
            </w:tcMar>
          </w:tcPr>
          <w:p>
            <w:pPr>
              <w:pStyle w:val="BDOITable"/>
            </w:pPr>
            <w:r>
              <w:rPr>
                <w:sz w:val="16"/>
              </w:rPr>
              <w:t>STR_PREPARATION / CLOSED / COMPLIANCE_REVIEW</w:t>
            </w:r>
          </w:p>
        </w:tc>
        <w:tc>
          <w:tcPr>
            <w:tcW w:type="dxa" w:w="2522"/>
            <w:tcMar>
              <w:top w:w="50" w:type="dxa"/>
              <w:bottom w:w="50" w:type="dxa"/>
              <w:left w:w="90" w:type="dxa"/>
              <w:right w:w="90" w:type="dxa"/>
            </w:tcMar>
          </w:tcPr>
          <w:p>
            <w:pPr>
              <w:pStyle w:val="BDOITable"/>
            </w:pPr>
            <w:r>
              <w:rPr>
                <w:sz w:val="16"/>
              </w:rPr>
              <w:t>SCR_COMMITTEE (votes)</w:t>
            </w:r>
          </w:p>
        </w:tc>
        <w:tc>
          <w:tcPr>
            <w:tcW w:type="dxa" w:w="1490"/>
            <w:tcMar>
              <w:top w:w="50" w:type="dxa"/>
              <w:bottom w:w="50" w:type="dxa"/>
              <w:left w:w="90" w:type="dxa"/>
              <w:right w:w="90" w:type="dxa"/>
            </w:tcMar>
          </w:tcPr>
          <w:p>
            <w:pPr>
              <w:pStyle w:val="BDOITable"/>
            </w:pPr>
            <w:r>
              <w:rPr>
                <w:sz w:val="16"/>
              </w:rPr>
              <w:t>-</w:t>
            </w:r>
          </w:p>
        </w:tc>
      </w:tr>
      <w:tr>
        <w:trPr>
          <w:cantSplit w:val="true"/>
        </w:trPr>
        <w:tc>
          <w:tcPr>
            <w:tcW w:type="dxa" w:w="2292"/>
            <w:tcMar>
              <w:top w:w="50" w:type="dxa"/>
              <w:bottom w:w="50" w:type="dxa"/>
              <w:left w:w="90" w:type="dxa"/>
              <w:right w:w="90" w:type="dxa"/>
            </w:tcMar>
            <w:shd w:val="clear" w:color="auto" w:fill="E5F5FF"/>
          </w:tcPr>
          <w:p>
            <w:pPr>
              <w:pStyle w:val="BDOITable"/>
            </w:pPr>
            <w:r>
              <w:rPr>
                <w:sz w:val="16"/>
              </w:rPr>
              <w:t>STR_PREPARATION</w:t>
            </w:r>
          </w:p>
        </w:tc>
        <w:tc>
          <w:tcPr>
            <w:tcW w:type="dxa" w:w="1605"/>
            <w:tcMar>
              <w:top w:w="50" w:type="dxa"/>
              <w:bottom w:w="50" w:type="dxa"/>
              <w:left w:w="90" w:type="dxa"/>
              <w:right w:w="90" w:type="dxa"/>
            </w:tcMar>
            <w:shd w:val="clear" w:color="auto" w:fill="E5F5FF"/>
          </w:tcPr>
          <w:p>
            <w:pPr>
              <w:pStyle w:val="BDOITable"/>
            </w:pPr>
            <w:r>
              <w:rPr>
                <w:sz w:val="16"/>
              </w:rPr>
              <w:t>str_ready</w:t>
            </w:r>
          </w:p>
        </w:tc>
        <w:tc>
          <w:tcPr>
            <w:tcW w:type="dxa" w:w="2063"/>
            <w:tcMar>
              <w:top w:w="50" w:type="dxa"/>
              <w:bottom w:w="50" w:type="dxa"/>
              <w:left w:w="90" w:type="dxa"/>
              <w:right w:w="90" w:type="dxa"/>
            </w:tcMar>
            <w:shd w:val="clear" w:color="auto" w:fill="E5F5FF"/>
          </w:tcPr>
          <w:p>
            <w:pPr>
              <w:pStyle w:val="BDOITable"/>
            </w:pPr>
            <w:r>
              <w:rPr>
                <w:sz w:val="16"/>
              </w:rPr>
              <w:t>STR_EXTRACTION</w:t>
            </w:r>
          </w:p>
        </w:tc>
        <w:tc>
          <w:tcPr>
            <w:tcW w:type="dxa" w:w="2522"/>
            <w:tcMar>
              <w:top w:w="50" w:type="dxa"/>
              <w:bottom w:w="50" w:type="dxa"/>
              <w:left w:w="90" w:type="dxa"/>
              <w:right w:w="90" w:type="dxa"/>
            </w:tcMar>
            <w:shd w:val="clear" w:color="auto" w:fill="E5F5FF"/>
          </w:tcPr>
          <w:p>
            <w:pPr>
              <w:pStyle w:val="BDOITable"/>
            </w:pPr>
            <w:r>
              <w:rPr>
                <w:sz w:val="16"/>
              </w:rPr>
              <w:t>SCR_COMPLIANCE_REVIEW</w:t>
            </w:r>
          </w:p>
        </w:tc>
        <w:tc>
          <w:tcPr>
            <w:tcW w:type="dxa" w:w="1490"/>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2292"/>
            <w:tcMar>
              <w:top w:w="50" w:type="dxa"/>
              <w:bottom w:w="50" w:type="dxa"/>
              <w:left w:w="90" w:type="dxa"/>
              <w:right w:w="90" w:type="dxa"/>
            </w:tcMar>
          </w:tcPr>
          <w:p>
            <w:pPr>
              <w:pStyle w:val="BDOITable"/>
            </w:pPr>
            <w:r>
              <w:rPr>
                <w:sz w:val="16"/>
              </w:rPr>
              <w:t>STR_EXTRACTION</w:t>
            </w:r>
          </w:p>
        </w:tc>
        <w:tc>
          <w:tcPr>
            <w:tcW w:type="dxa" w:w="1605"/>
            <w:tcMar>
              <w:top w:w="50" w:type="dxa"/>
              <w:bottom w:w="50" w:type="dxa"/>
              <w:left w:w="90" w:type="dxa"/>
              <w:right w:w="90" w:type="dxa"/>
            </w:tcMar>
          </w:tcPr>
          <w:p>
            <w:pPr>
              <w:pStyle w:val="BDOITable"/>
            </w:pPr>
            <w:r>
              <w:rPr>
                <w:sz w:val="16"/>
              </w:rPr>
              <w:t>filed</w:t>
            </w:r>
          </w:p>
        </w:tc>
        <w:tc>
          <w:tcPr>
            <w:tcW w:type="dxa" w:w="2063"/>
            <w:tcMar>
              <w:top w:w="50" w:type="dxa"/>
              <w:bottom w:w="50" w:type="dxa"/>
              <w:left w:w="90" w:type="dxa"/>
              <w:right w:w="90" w:type="dxa"/>
            </w:tcMar>
          </w:tcPr>
          <w:p>
            <w:pPr>
              <w:pStyle w:val="BDOITable"/>
            </w:pPr>
            <w:r>
              <w:rPr>
                <w:sz w:val="16"/>
              </w:rPr>
              <w:t>CLOSED</w:t>
            </w:r>
          </w:p>
        </w:tc>
        <w:tc>
          <w:tcPr>
            <w:tcW w:type="dxa" w:w="2522"/>
            <w:tcMar>
              <w:top w:w="50" w:type="dxa"/>
              <w:bottom w:w="50" w:type="dxa"/>
              <w:left w:w="90" w:type="dxa"/>
              <w:right w:w="90" w:type="dxa"/>
            </w:tcMar>
          </w:tcPr>
          <w:p>
            <w:pPr>
              <w:pStyle w:val="BDOITable"/>
            </w:pPr>
            <w:r>
              <w:rPr>
                <w:sz w:val="16"/>
              </w:rPr>
              <w:t>SCR_STR_EXTRACT</w:t>
            </w:r>
          </w:p>
        </w:tc>
        <w:tc>
          <w:tcPr>
            <w:tcW w:type="dxa" w:w="1490"/>
            <w:tcMar>
              <w:top w:w="50" w:type="dxa"/>
              <w:bottom w:w="50" w:type="dxa"/>
              <w:left w:w="90" w:type="dxa"/>
              <w:right w:w="90" w:type="dxa"/>
            </w:tcMar>
          </w:tcPr>
          <w:p>
            <w:pPr>
              <w:pStyle w:val="BDOITable"/>
            </w:pPr>
            <w:r>
              <w:rPr>
                <w:sz w:val="16"/>
              </w:rPr>
              <w:t>-</w:t>
            </w:r>
          </w:p>
        </w:tc>
      </w:tr>
      <w:tr>
        <w:trPr>
          <w:cantSplit w:val="true"/>
        </w:trPr>
        <w:tc>
          <w:tcPr>
            <w:tcW w:type="dxa" w:w="2292"/>
            <w:tcMar>
              <w:top w:w="50" w:type="dxa"/>
              <w:bottom w:w="50" w:type="dxa"/>
              <w:left w:w="90" w:type="dxa"/>
              <w:right w:w="90" w:type="dxa"/>
            </w:tcMar>
            <w:shd w:val="clear" w:color="auto" w:fill="E5F5FF"/>
          </w:tcPr>
          <w:p>
            <w:pPr>
              <w:pStyle w:val="BDOITable"/>
            </w:pPr>
            <w:r>
              <w:rPr>
                <w:sz w:val="16"/>
              </w:rPr>
              <w:t>CLOSED</w:t>
            </w:r>
          </w:p>
        </w:tc>
        <w:tc>
          <w:tcPr>
            <w:tcW w:type="dxa" w:w="1605"/>
            <w:tcMar>
              <w:top w:w="50" w:type="dxa"/>
              <w:bottom w:w="50" w:type="dxa"/>
              <w:left w:w="90" w:type="dxa"/>
              <w:right w:w="90" w:type="dxa"/>
            </w:tcMar>
            <w:shd w:val="clear" w:color="auto" w:fill="E5F5FF"/>
          </w:tcPr>
          <w:p>
            <w:pPr>
              <w:pStyle w:val="BDOITable"/>
            </w:pPr>
            <w:r>
              <w:rPr>
                <w:sz w:val="16"/>
              </w:rPr>
              <w:t>reopen</w:t>
            </w:r>
          </w:p>
        </w:tc>
        <w:tc>
          <w:tcPr>
            <w:tcW w:type="dxa" w:w="2063"/>
            <w:tcMar>
              <w:top w:w="50" w:type="dxa"/>
              <w:bottom w:w="50" w:type="dxa"/>
              <w:left w:w="90" w:type="dxa"/>
              <w:right w:w="90" w:type="dxa"/>
            </w:tcMar>
            <w:shd w:val="clear" w:color="auto" w:fill="E5F5FF"/>
          </w:tcPr>
          <w:p>
            <w:pPr>
              <w:pStyle w:val="BDOITable"/>
            </w:pPr>
            <w:r>
              <w:rPr>
                <w:sz w:val="16"/>
              </w:rPr>
              <w:t>INVESTIGATION</w:t>
            </w:r>
          </w:p>
        </w:tc>
        <w:tc>
          <w:tcPr>
            <w:tcW w:type="dxa" w:w="2522"/>
            <w:tcMar>
              <w:top w:w="50" w:type="dxa"/>
              <w:bottom w:w="50" w:type="dxa"/>
              <w:left w:w="90" w:type="dxa"/>
              <w:right w:w="90" w:type="dxa"/>
            </w:tcMar>
            <w:shd w:val="clear" w:color="auto" w:fill="E5F5FF"/>
          </w:tcPr>
          <w:p>
            <w:pPr>
              <w:pStyle w:val="BDOITable"/>
            </w:pPr>
            <w:r>
              <w:rPr>
                <w:sz w:val="16"/>
              </w:rPr>
              <w:t>SCR_COMPLIANCE_REVIEW</w:t>
            </w:r>
          </w:p>
        </w:tc>
        <w:tc>
          <w:tcPr>
            <w:tcW w:type="dxa" w:w="1490"/>
            <w:tcMar>
              <w:top w:w="50" w:type="dxa"/>
              <w:bottom w:w="50" w:type="dxa"/>
              <w:left w:w="90" w:type="dxa"/>
              <w:right w:w="90" w:type="dxa"/>
            </w:tcMar>
            <w:shd w:val="clear" w:color="auto" w:fill="E5F5FF"/>
          </w:tcPr>
          <w:p>
            <w:pPr>
              <w:pStyle w:val="BDOITable"/>
            </w:pPr>
            <w:r>
              <w:rPr>
                <w:sz w:val="16"/>
              </w:rPr>
              <w:t>RETURN_REASON</w:t>
            </w:r>
          </w:p>
        </w:tc>
      </w:tr>
      <w:tr>
        <w:trPr>
          <w:cantSplit w:val="true"/>
        </w:trPr>
        <w:tc>
          <w:tcPr>
            <w:tcW w:type="dxa" w:w="2292"/>
            <w:tcMar>
              <w:top w:w="50" w:type="dxa"/>
              <w:bottom w:w="50" w:type="dxa"/>
              <w:left w:w="90" w:type="dxa"/>
              <w:right w:w="90" w:type="dxa"/>
            </w:tcMar>
          </w:tcPr>
          <w:p>
            <w:pPr>
              <w:pStyle w:val="BDOITable"/>
            </w:pPr>
            <w:r>
              <w:rPr>
                <w:sz w:val="16"/>
              </w:rPr>
              <w:t>Any open stage</w:t>
            </w:r>
          </w:p>
        </w:tc>
        <w:tc>
          <w:tcPr>
            <w:tcW w:type="dxa" w:w="1605"/>
            <w:tcMar>
              <w:top w:w="50" w:type="dxa"/>
              <w:bottom w:w="50" w:type="dxa"/>
              <w:left w:w="90" w:type="dxa"/>
              <w:right w:w="90" w:type="dxa"/>
            </w:tcMar>
          </w:tcPr>
          <w:p>
            <w:pPr>
              <w:pStyle w:val="BDOITable"/>
            </w:pPr>
            <w:r>
              <w:rPr>
                <w:sz w:val="16"/>
              </w:rPr>
              <w:t>re-assign</w:t>
            </w:r>
          </w:p>
        </w:tc>
        <w:tc>
          <w:tcPr>
            <w:tcW w:type="dxa" w:w="2063"/>
            <w:tcMar>
              <w:top w:w="50" w:type="dxa"/>
              <w:bottom w:w="50" w:type="dxa"/>
              <w:left w:w="90" w:type="dxa"/>
              <w:right w:w="90" w:type="dxa"/>
            </w:tcMar>
          </w:tcPr>
          <w:p>
            <w:pPr>
              <w:pStyle w:val="BDOITable"/>
            </w:pPr>
            <w:r>
              <w:rPr>
                <w:sz w:val="16"/>
              </w:rPr>
              <w:t>same stage</w:t>
            </w:r>
          </w:p>
        </w:tc>
        <w:tc>
          <w:tcPr>
            <w:tcW w:type="dxa" w:w="2522"/>
            <w:tcMar>
              <w:top w:w="50" w:type="dxa"/>
              <w:bottom w:w="50" w:type="dxa"/>
              <w:left w:w="90" w:type="dxa"/>
              <w:right w:w="90" w:type="dxa"/>
            </w:tcMar>
          </w:tcPr>
          <w:p>
            <w:pPr>
              <w:pStyle w:val="BDOITable"/>
            </w:pPr>
            <w:r>
              <w:rPr>
                <w:sz w:val="16"/>
              </w:rPr>
              <w:t>SCR_CASE_ASSIGN</w:t>
            </w:r>
          </w:p>
        </w:tc>
        <w:tc>
          <w:tcPr>
            <w:tcW w:type="dxa" w:w="1490"/>
            <w:tcMar>
              <w:top w:w="50" w:type="dxa"/>
              <w:bottom w:w="50" w:type="dxa"/>
              <w:left w:w="90" w:type="dxa"/>
              <w:right w:w="90" w:type="dxa"/>
            </w:tcMar>
          </w:tcPr>
          <w:p>
            <w:pPr>
              <w:pStyle w:val="BDOITable"/>
            </w:pPr>
            <w:r>
              <w:rPr>
                <w:sz w:val="16"/>
              </w:rPr>
              <w:t>SCR_REASSIGN_REASON</w:t>
            </w:r>
          </w:p>
        </w:tc>
      </w:tr>
    </w:tbl>
    <w:p>
      <w:pPr>
        <w:pStyle w:val="BDOISpacer"/>
      </w:pPr>
    </w:p>
    <w:p>
      <w:pPr>
        <w:pStyle w:val="Heading2"/>
      </w:pPr>
      <w:bookmarkStart w:id="173" w:name="_Toc000173"/>
      <w:r>
        <w:rPr/>
        <w:t>5.3 Configuration versions and list changes</w:t>
      </w:r>
      <w:bookmarkEnd w:id="173"/>
    </w:p>
    <w:p>
      <w:r>
        <w:rPr/>
        <w:t>Configuration versions and list changes do not use the case workflow. They follow maker-checker states (Figure 3) and appear in My Approvals.</w:t>
      </w:r>
    </w:p>
    <w:p>
      <w:pPr>
        <w:keepNext/>
        <w:spacing w:before="80" w:after="0"/>
        <w:jc w:val="center"/>
      </w:pPr>
      <w:r>
        <w:drawing>
          <wp:inline xmlns:a="http://schemas.openxmlformats.org/drawingml/2006/main" xmlns:pic="http://schemas.openxmlformats.org/drawingml/2006/picture">
            <wp:extent cx="6120000" cy="3030577"/>
            <wp:docPr id="5" name="Picture 5"/>
            <wp:cNvGraphicFramePr>
              <a:graphicFrameLocks noChangeAspect="1"/>
            </wp:cNvGraphicFramePr>
            <a:graphic>
              <a:graphicData uri="http://schemas.openxmlformats.org/drawingml/2006/picture">
                <pic:pic>
                  <pic:nvPicPr>
                    <pic:cNvPr id="0" name="brd10_config_states.png"/>
                    <pic:cNvPicPr/>
                  </pic:nvPicPr>
                  <pic:blipFill>
                    <a:blip r:embed="rId17"/>
                    <a:stretch>
                      <a:fillRect/>
                    </a:stretch>
                  </pic:blipFill>
                  <pic:spPr>
                    <a:xfrm>
                      <a:off x="0" y="0"/>
                      <a:ext cx="6120000" cy="3030577"/>
                    </a:xfrm>
                    <a:prstGeom prst="rect"/>
                  </pic:spPr>
                </pic:pic>
              </a:graphicData>
            </a:graphic>
          </wp:inline>
        </w:drawing>
      </w:r>
    </w:p>
    <w:p>
      <w:pPr>
        <w:pStyle w:val="Caption"/>
        <w:jc w:val="center"/>
      </w:pPr>
      <w:r>
        <w:rPr>
          <w:b/>
          <w:i w:val="0"/>
        </w:rPr>
        <w:t xml:space="preserve">Figure 3: </w:t>
      </w:r>
      <w:r>
        <w:rPr/>
        <w:t>Maker-checker states of configuration versions and list changes (SNSRP-101 to 109, 203, 204)</w:t>
      </w:r>
    </w:p>
    <w:p>
      <w:pPr>
        <w:pStyle w:val="Caption"/>
        <w:keepNext/>
        <w:spacing w:after="60"/>
      </w:pPr>
      <w:r>
        <w:rPr>
          <w:b/>
          <w:i w:val="0"/>
        </w:rPr>
        <w:t xml:space="preserve">Table 13: </w:t>
      </w:r>
      <w:r>
        <w:rPr/>
        <w:t>Configuration version states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99"/>
        <w:gridCol w:w="3918"/>
        <w:gridCol w:w="4155"/>
      </w:tblGrid>
      <w:tr>
        <w:trPr>
          <w:tblHeader w:val="true"/>
          <w:cantSplit w:val="true"/>
        </w:trPr>
        <w:tc>
          <w:tcPr>
            <w:tcW w:type="dxa" w:w="1899"/>
            <w:shd w:val="clear" w:color="auto" w:fill="004EA8"/>
            <w:tcMar>
              <w:top w:w="50" w:type="dxa"/>
              <w:bottom w:w="50" w:type="dxa"/>
              <w:left w:w="90" w:type="dxa"/>
              <w:right w:w="90" w:type="dxa"/>
            </w:tcMar>
            <w:vAlign w:val="center"/>
          </w:tcPr>
          <w:p>
            <w:pPr>
              <w:pStyle w:val="BDOITableHeader"/>
            </w:pPr>
            <w:r>
              <w:rPr>
                <w:b/>
                <w:color w:val="FFFFFF"/>
                <w:sz w:val="18"/>
              </w:rPr>
              <w:t>State</w:t>
            </w:r>
          </w:p>
        </w:tc>
        <w:tc>
          <w:tcPr>
            <w:tcW w:type="dxa" w:w="3918"/>
            <w:shd w:val="clear" w:color="auto" w:fill="004EA8"/>
            <w:tcMar>
              <w:top w:w="50" w:type="dxa"/>
              <w:bottom w:w="50" w:type="dxa"/>
              <w:left w:w="90" w:type="dxa"/>
              <w:right w:w="90" w:type="dxa"/>
            </w:tcMar>
            <w:vAlign w:val="center"/>
          </w:tcPr>
          <w:p>
            <w:pPr>
              <w:pStyle w:val="BDOITableHeader"/>
            </w:pPr>
            <w:r>
              <w:rPr>
                <w:b/>
                <w:color w:val="FFFFFF"/>
                <w:sz w:val="18"/>
              </w:rPr>
              <w:t>Meaning</w:t>
            </w:r>
          </w:p>
        </w:tc>
        <w:tc>
          <w:tcPr>
            <w:tcW w:type="dxa" w:w="4155"/>
            <w:shd w:val="clear" w:color="auto" w:fill="004EA8"/>
            <w:tcMar>
              <w:top w:w="50" w:type="dxa"/>
              <w:bottom w:w="50" w:type="dxa"/>
              <w:left w:w="90" w:type="dxa"/>
              <w:right w:w="90" w:type="dxa"/>
            </w:tcMar>
            <w:vAlign w:val="center"/>
          </w:tcPr>
          <w:p>
            <w:pPr>
              <w:pStyle w:val="BDOITableHeader"/>
            </w:pPr>
            <w:r>
              <w:rPr>
                <w:b/>
                <w:color w:val="FFFFFF"/>
                <w:sz w:val="18"/>
              </w:rPr>
              <w:t>Used by screening</w:t>
            </w:r>
          </w:p>
        </w:tc>
      </w:tr>
      <w:tr>
        <w:trPr>
          <w:cantSplit w:val="true"/>
        </w:trPr>
        <w:tc>
          <w:tcPr>
            <w:tcW w:type="dxa" w:w="1899"/>
            <w:tcMar>
              <w:top w:w="50" w:type="dxa"/>
              <w:bottom w:w="50" w:type="dxa"/>
              <w:left w:w="90" w:type="dxa"/>
              <w:right w:w="90" w:type="dxa"/>
            </w:tcMar>
          </w:tcPr>
          <w:p>
            <w:pPr>
              <w:pStyle w:val="BDOITable"/>
            </w:pPr>
            <w:r>
              <w:rPr>
                <w:sz w:val="18"/>
              </w:rPr>
              <w:t>DRAFT</w:t>
            </w:r>
          </w:p>
        </w:tc>
        <w:tc>
          <w:tcPr>
            <w:tcW w:type="dxa" w:w="3918"/>
            <w:tcMar>
              <w:top w:w="50" w:type="dxa"/>
              <w:bottom w:w="50" w:type="dxa"/>
              <w:left w:w="90" w:type="dxa"/>
              <w:right w:w="90" w:type="dxa"/>
            </w:tcMar>
          </w:tcPr>
          <w:p>
            <w:pPr>
              <w:pStyle w:val="BDOITable"/>
            </w:pPr>
            <w:r>
              <w:rPr>
                <w:sz w:val="18"/>
              </w:rPr>
              <w:t>Being edited by the maker</w:t>
            </w:r>
          </w:p>
        </w:tc>
        <w:tc>
          <w:tcPr>
            <w:tcW w:type="dxa" w:w="4155"/>
            <w:tcMar>
              <w:top w:w="50" w:type="dxa"/>
              <w:bottom w:w="50" w:type="dxa"/>
              <w:left w:w="90" w:type="dxa"/>
              <w:right w:w="90" w:type="dxa"/>
            </w:tcMar>
          </w:tcPr>
          <w:p>
            <w:pPr>
              <w:pStyle w:val="BDOITable"/>
            </w:pPr>
            <w:r>
              <w:rPr>
                <w:sz w:val="18"/>
              </w:rPr>
              <w:t>No</w:t>
            </w:r>
          </w:p>
        </w:tc>
      </w:tr>
      <w:tr>
        <w:trPr>
          <w:cantSplit w:val="true"/>
        </w:trPr>
        <w:tc>
          <w:tcPr>
            <w:tcW w:type="dxa" w:w="1899"/>
            <w:tcMar>
              <w:top w:w="50" w:type="dxa"/>
              <w:bottom w:w="50" w:type="dxa"/>
              <w:left w:w="90" w:type="dxa"/>
              <w:right w:w="90" w:type="dxa"/>
            </w:tcMar>
            <w:shd w:val="clear" w:color="auto" w:fill="E5F5FF"/>
          </w:tcPr>
          <w:p>
            <w:pPr>
              <w:pStyle w:val="BDOITable"/>
            </w:pPr>
            <w:r>
              <w:rPr>
                <w:sz w:val="18"/>
              </w:rPr>
              <w:t>PENDING</w:t>
            </w:r>
          </w:p>
        </w:tc>
        <w:tc>
          <w:tcPr>
            <w:tcW w:type="dxa" w:w="3918"/>
            <w:tcMar>
              <w:top w:w="50" w:type="dxa"/>
              <w:bottom w:w="50" w:type="dxa"/>
              <w:left w:w="90" w:type="dxa"/>
              <w:right w:w="90" w:type="dxa"/>
            </w:tcMar>
            <w:shd w:val="clear" w:color="auto" w:fill="E5F5FF"/>
          </w:tcPr>
          <w:p>
            <w:pPr>
              <w:pStyle w:val="BDOITable"/>
            </w:pPr>
            <w:r>
              <w:rPr>
                <w:sz w:val="18"/>
              </w:rPr>
              <w:t>Submitted; waiting for the checker</w:t>
            </w:r>
          </w:p>
        </w:tc>
        <w:tc>
          <w:tcPr>
            <w:tcW w:type="dxa" w:w="4155"/>
            <w:tcMar>
              <w:top w:w="50" w:type="dxa"/>
              <w:bottom w:w="50" w:type="dxa"/>
              <w:left w:w="90" w:type="dxa"/>
              <w:right w:w="90" w:type="dxa"/>
            </w:tcMar>
            <w:shd w:val="clear" w:color="auto" w:fill="E5F5FF"/>
          </w:tcPr>
          <w:p>
            <w:pPr>
              <w:pStyle w:val="BDOITable"/>
            </w:pPr>
            <w:r>
              <w:rPr>
                <w:sz w:val="18"/>
              </w:rPr>
              <w:t>No</w:t>
            </w:r>
          </w:p>
        </w:tc>
      </w:tr>
      <w:tr>
        <w:trPr>
          <w:cantSplit w:val="true"/>
        </w:trPr>
        <w:tc>
          <w:tcPr>
            <w:tcW w:type="dxa" w:w="1899"/>
            <w:tcMar>
              <w:top w:w="50" w:type="dxa"/>
              <w:bottom w:w="50" w:type="dxa"/>
              <w:left w:w="90" w:type="dxa"/>
              <w:right w:w="90" w:type="dxa"/>
            </w:tcMar>
          </w:tcPr>
          <w:p>
            <w:pPr>
              <w:pStyle w:val="BDOITable"/>
            </w:pPr>
            <w:r>
              <w:rPr>
                <w:sz w:val="18"/>
              </w:rPr>
              <w:t>ACTIVE</w:t>
            </w:r>
          </w:p>
        </w:tc>
        <w:tc>
          <w:tcPr>
            <w:tcW w:type="dxa" w:w="3918"/>
            <w:tcMar>
              <w:top w:w="50" w:type="dxa"/>
              <w:bottom w:w="50" w:type="dxa"/>
              <w:left w:w="90" w:type="dxa"/>
              <w:right w:w="90" w:type="dxa"/>
            </w:tcMar>
          </w:tcPr>
          <w:p>
            <w:pPr>
              <w:pStyle w:val="BDOITable"/>
            </w:pPr>
            <w:r>
              <w:rPr>
                <w:sz w:val="18"/>
              </w:rPr>
              <w:t>Approved; in force from its effective date</w:t>
            </w:r>
          </w:p>
        </w:tc>
        <w:tc>
          <w:tcPr>
            <w:tcW w:type="dxa" w:w="4155"/>
            <w:tcMar>
              <w:top w:w="50" w:type="dxa"/>
              <w:bottom w:w="50" w:type="dxa"/>
              <w:left w:w="90" w:type="dxa"/>
              <w:right w:w="90" w:type="dxa"/>
            </w:tcMar>
          </w:tcPr>
          <w:p>
            <w:pPr>
              <w:pStyle w:val="BDOITable"/>
            </w:pPr>
            <w:r>
              <w:rPr>
                <w:sz w:val="18"/>
              </w:rPr>
              <w:t>Yes, for new runs, cases and reviews</w:t>
            </w:r>
          </w:p>
        </w:tc>
      </w:tr>
      <w:tr>
        <w:trPr>
          <w:cantSplit w:val="true"/>
        </w:trPr>
        <w:tc>
          <w:tcPr>
            <w:tcW w:type="dxa" w:w="1899"/>
            <w:tcMar>
              <w:top w:w="50" w:type="dxa"/>
              <w:bottom w:w="50" w:type="dxa"/>
              <w:left w:w="90" w:type="dxa"/>
              <w:right w:w="90" w:type="dxa"/>
            </w:tcMar>
            <w:shd w:val="clear" w:color="auto" w:fill="E5F5FF"/>
          </w:tcPr>
          <w:p>
            <w:pPr>
              <w:pStyle w:val="BDOITable"/>
            </w:pPr>
            <w:r>
              <w:rPr>
                <w:sz w:val="18"/>
              </w:rPr>
              <w:t>SUPERSEDED</w:t>
            </w:r>
          </w:p>
        </w:tc>
        <w:tc>
          <w:tcPr>
            <w:tcW w:type="dxa" w:w="3918"/>
            <w:tcMar>
              <w:top w:w="50" w:type="dxa"/>
              <w:bottom w:w="50" w:type="dxa"/>
              <w:left w:w="90" w:type="dxa"/>
              <w:right w:w="90" w:type="dxa"/>
            </w:tcMar>
            <w:shd w:val="clear" w:color="auto" w:fill="E5F5FF"/>
          </w:tcPr>
          <w:p>
            <w:pPr>
              <w:pStyle w:val="BDOITable"/>
            </w:pPr>
            <w:r>
              <w:rPr>
                <w:sz w:val="18"/>
              </w:rPr>
              <w:t>Replaced by a newer active version</w:t>
            </w:r>
          </w:p>
        </w:tc>
        <w:tc>
          <w:tcPr>
            <w:tcW w:type="dxa" w:w="4155"/>
            <w:tcMar>
              <w:top w:w="50" w:type="dxa"/>
              <w:bottom w:w="50" w:type="dxa"/>
              <w:left w:w="90" w:type="dxa"/>
              <w:right w:w="90" w:type="dxa"/>
            </w:tcMar>
            <w:shd w:val="clear" w:color="auto" w:fill="E5F5FF"/>
          </w:tcPr>
          <w:p>
            <w:pPr>
              <w:pStyle w:val="BDOITable"/>
            </w:pPr>
            <w:r>
              <w:rPr>
                <w:sz w:val="18"/>
              </w:rPr>
              <w:t>Only by cases and reviews started on it</w:t>
            </w:r>
          </w:p>
        </w:tc>
      </w:tr>
      <w:tr>
        <w:trPr>
          <w:cantSplit w:val="true"/>
        </w:trPr>
        <w:tc>
          <w:tcPr>
            <w:tcW w:type="dxa" w:w="1899"/>
            <w:tcMar>
              <w:top w:w="50" w:type="dxa"/>
              <w:bottom w:w="50" w:type="dxa"/>
              <w:left w:w="90" w:type="dxa"/>
              <w:right w:w="90" w:type="dxa"/>
            </w:tcMar>
          </w:tcPr>
          <w:p>
            <w:pPr>
              <w:pStyle w:val="BDOITable"/>
            </w:pPr>
            <w:r>
              <w:rPr>
                <w:sz w:val="18"/>
              </w:rPr>
              <w:t>REJECTED</w:t>
            </w:r>
          </w:p>
        </w:tc>
        <w:tc>
          <w:tcPr>
            <w:tcW w:type="dxa" w:w="3918"/>
            <w:tcMar>
              <w:top w:w="50" w:type="dxa"/>
              <w:bottom w:w="50" w:type="dxa"/>
              <w:left w:w="90" w:type="dxa"/>
              <w:right w:w="90" w:type="dxa"/>
            </w:tcMar>
          </w:tcPr>
          <w:p>
            <w:pPr>
              <w:pStyle w:val="BDOITable"/>
            </w:pPr>
            <w:r>
              <w:rPr>
                <w:sz w:val="18"/>
              </w:rPr>
              <w:t>Rejected with a reason, or withdrawn by the maker</w:t>
            </w:r>
          </w:p>
        </w:tc>
        <w:tc>
          <w:tcPr>
            <w:tcW w:type="dxa" w:w="4155"/>
            <w:tcMar>
              <w:top w:w="50" w:type="dxa"/>
              <w:bottom w:w="50" w:type="dxa"/>
              <w:left w:w="90" w:type="dxa"/>
              <w:right w:w="90" w:type="dxa"/>
            </w:tcMar>
          </w:tcPr>
          <w:p>
            <w:pPr>
              <w:pStyle w:val="BDOITable"/>
            </w:pPr>
            <w:r>
              <w:rPr>
                <w:sz w:val="18"/>
              </w:rPr>
              <w:t>No</w:t>
            </w:r>
          </w:p>
        </w:tc>
      </w:tr>
    </w:tbl>
    <w:p>
      <w:pPr>
        <w:pStyle w:val="BDOISpacer"/>
      </w:pPr>
    </w:p>
    <w:p>
      <w:pPr>
        <w:pStyle w:val="Heading2"/>
      </w:pPr>
      <w:bookmarkStart w:id="174" w:name="_Toc000174"/>
      <w:r>
        <w:rPr/>
        <w:t>5.4 STR status</w:t>
      </w:r>
      <w:bookmarkEnd w:id="174"/>
    </w:p>
    <w:p>
      <w:pPr>
        <w:keepNext/>
        <w:spacing w:before="80" w:after="0"/>
        <w:jc w:val="center"/>
      </w:pPr>
      <w:r>
        <w:drawing>
          <wp:inline xmlns:a="http://schemas.openxmlformats.org/drawingml/2006/main" xmlns:pic="http://schemas.openxmlformats.org/drawingml/2006/picture">
            <wp:extent cx="2880000" cy="4101697"/>
            <wp:docPr id="6" name="Picture 6"/>
            <wp:cNvGraphicFramePr>
              <a:graphicFrameLocks noChangeAspect="1"/>
            </wp:cNvGraphicFramePr>
            <a:graphic>
              <a:graphicData uri="http://schemas.openxmlformats.org/drawingml/2006/picture">
                <pic:pic>
                  <pic:nvPicPr>
                    <pic:cNvPr id="0" name="brd10_str_states.png"/>
                    <pic:cNvPicPr/>
                  </pic:nvPicPr>
                  <pic:blipFill>
                    <a:blip r:embed="rId18"/>
                    <a:stretch>
                      <a:fillRect/>
                    </a:stretch>
                  </pic:blipFill>
                  <pic:spPr>
                    <a:xfrm>
                      <a:off x="0" y="0"/>
                      <a:ext cx="2880000" cy="4101697"/>
                    </a:xfrm>
                    <a:prstGeom prst="rect"/>
                  </pic:spPr>
                </pic:pic>
              </a:graphicData>
            </a:graphic>
          </wp:inline>
        </w:drawing>
      </w:r>
    </w:p>
    <w:p>
      <w:pPr>
        <w:pStyle w:val="Caption"/>
        <w:jc w:val="center"/>
      </w:pPr>
      <w:r>
        <w:rPr>
          <w:b/>
          <w:i w:val="0"/>
        </w:rPr>
        <w:t xml:space="preserve">Figure 4: </w:t>
      </w:r>
      <w:r>
        <w:rPr/>
        <w:t>STR status (SNSRP-705, 706)</w:t>
      </w:r>
    </w:p>
    <w:p>
      <w:pPr>
        <w:pStyle w:val="Caption"/>
        <w:keepNext/>
        <w:spacing w:after="60"/>
      </w:pPr>
      <w:r>
        <w:rPr>
          <w:b/>
          <w:i w:val="0"/>
        </w:rPr>
        <w:t xml:space="preserve">Table 14: </w:t>
      </w:r>
      <w:r>
        <w:rPr/>
        <w:t>STR statuses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2"/>
        <w:gridCol w:w="8050"/>
      </w:tblGrid>
      <w:tr>
        <w:trPr>
          <w:tblHeader w:val="true"/>
          <w:cantSplit w:val="true"/>
        </w:trPr>
        <w:tc>
          <w:tcPr>
            <w:tcW w:type="dxa" w:w="1922"/>
            <w:shd w:val="clear" w:color="auto" w:fill="004EA8"/>
            <w:tcMar>
              <w:top w:w="50" w:type="dxa"/>
              <w:bottom w:w="50" w:type="dxa"/>
              <w:left w:w="90" w:type="dxa"/>
              <w:right w:w="90" w:type="dxa"/>
            </w:tcMar>
            <w:vAlign w:val="center"/>
          </w:tcPr>
          <w:p>
            <w:pPr>
              <w:pStyle w:val="BDOITableHeader"/>
            </w:pPr>
            <w:r>
              <w:rPr>
                <w:b/>
                <w:color w:val="FFFFFF"/>
                <w:sz w:val="18"/>
              </w:rPr>
              <w:t>Status</w:t>
            </w:r>
          </w:p>
        </w:tc>
        <w:tc>
          <w:tcPr>
            <w:tcW w:type="dxa" w:w="8050"/>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1922"/>
            <w:tcMar>
              <w:top w:w="50" w:type="dxa"/>
              <w:bottom w:w="50" w:type="dxa"/>
              <w:left w:w="90" w:type="dxa"/>
              <w:right w:w="90" w:type="dxa"/>
            </w:tcMar>
          </w:tcPr>
          <w:p>
            <w:pPr>
              <w:pStyle w:val="BDOITable"/>
            </w:pPr>
            <w:r>
              <w:rPr>
                <w:sz w:val="18"/>
              </w:rPr>
              <w:t>DRAFT</w:t>
            </w:r>
          </w:p>
        </w:tc>
        <w:tc>
          <w:tcPr>
            <w:tcW w:type="dxa" w:w="8050"/>
            <w:tcMar>
              <w:top w:w="50" w:type="dxa"/>
              <w:bottom w:w="50" w:type="dxa"/>
              <w:left w:w="90" w:type="dxa"/>
              <w:right w:w="90" w:type="dxa"/>
            </w:tcMar>
          </w:tcPr>
          <w:p>
            <w:pPr>
              <w:pStyle w:val="BDOITable"/>
            </w:pPr>
            <w:r>
              <w:rPr>
                <w:sz w:val="18"/>
              </w:rPr>
              <w:t>Prefilled from the case; editable by the Compliance Officer</w:t>
            </w:r>
          </w:p>
        </w:tc>
      </w:tr>
      <w:tr>
        <w:trPr>
          <w:cantSplit w:val="true"/>
        </w:trPr>
        <w:tc>
          <w:tcPr>
            <w:tcW w:type="dxa" w:w="1922"/>
            <w:tcMar>
              <w:top w:w="50" w:type="dxa"/>
              <w:bottom w:w="50" w:type="dxa"/>
              <w:left w:w="90" w:type="dxa"/>
              <w:right w:w="90" w:type="dxa"/>
            </w:tcMar>
            <w:shd w:val="clear" w:color="auto" w:fill="E5F5FF"/>
          </w:tcPr>
          <w:p>
            <w:pPr>
              <w:pStyle w:val="BDOITable"/>
            </w:pPr>
            <w:r>
              <w:rPr>
                <w:sz w:val="18"/>
              </w:rPr>
              <w:t>FOR_APPROVAL</w:t>
            </w:r>
          </w:p>
        </w:tc>
        <w:tc>
          <w:tcPr>
            <w:tcW w:type="dxa" w:w="8050"/>
            <w:tcMar>
              <w:top w:w="50" w:type="dxa"/>
              <w:bottom w:w="50" w:type="dxa"/>
              <w:left w:w="90" w:type="dxa"/>
              <w:right w:w="90" w:type="dxa"/>
            </w:tcMar>
            <w:shd w:val="clear" w:color="auto" w:fill="E5F5FF"/>
          </w:tcPr>
          <w:p>
            <w:pPr>
              <w:pStyle w:val="BDOITable"/>
            </w:pPr>
            <w:r>
              <w:rPr>
                <w:sz w:val="18"/>
              </w:rPr>
              <w:t>Complete; marked ready</w:t>
            </w:r>
          </w:p>
        </w:tc>
      </w:tr>
      <w:tr>
        <w:trPr>
          <w:cantSplit w:val="true"/>
        </w:trPr>
        <w:tc>
          <w:tcPr>
            <w:tcW w:type="dxa" w:w="1922"/>
            <w:tcMar>
              <w:top w:w="50" w:type="dxa"/>
              <w:bottom w:w="50" w:type="dxa"/>
              <w:left w:w="90" w:type="dxa"/>
              <w:right w:w="90" w:type="dxa"/>
            </w:tcMar>
          </w:tcPr>
          <w:p>
            <w:pPr>
              <w:pStyle w:val="BDOITable"/>
            </w:pPr>
            <w:r>
              <w:rPr>
                <w:sz w:val="18"/>
              </w:rPr>
              <w:t>APPROVED</w:t>
            </w:r>
          </w:p>
        </w:tc>
        <w:tc>
          <w:tcPr>
            <w:tcW w:type="dxa" w:w="8050"/>
            <w:tcMar>
              <w:top w:w="50" w:type="dxa"/>
              <w:bottom w:w="50" w:type="dxa"/>
              <w:left w:w="90" w:type="dxa"/>
              <w:right w:w="90" w:type="dxa"/>
            </w:tcMar>
          </w:tcPr>
          <w:p>
            <w:pPr>
              <w:pStyle w:val="BDOITable"/>
            </w:pPr>
            <w:r>
              <w:rPr>
                <w:sz w:val="18"/>
              </w:rPr>
              <w:t>The case has an AML Committee APPROVE_STR decision; eligible for extraction</w:t>
            </w:r>
          </w:p>
        </w:tc>
      </w:tr>
      <w:tr>
        <w:trPr>
          <w:cantSplit w:val="true"/>
        </w:trPr>
        <w:tc>
          <w:tcPr>
            <w:tcW w:type="dxa" w:w="1922"/>
            <w:tcMar>
              <w:top w:w="50" w:type="dxa"/>
              <w:bottom w:w="50" w:type="dxa"/>
              <w:left w:w="90" w:type="dxa"/>
              <w:right w:w="90" w:type="dxa"/>
            </w:tcMar>
            <w:shd w:val="clear" w:color="auto" w:fill="E5F5FF"/>
          </w:tcPr>
          <w:p>
            <w:pPr>
              <w:pStyle w:val="BDOITable"/>
            </w:pPr>
            <w:r>
              <w:rPr>
                <w:sz w:val="18"/>
              </w:rPr>
              <w:t>EXTRACTED</w:t>
            </w:r>
          </w:p>
        </w:tc>
        <w:tc>
          <w:tcPr>
            <w:tcW w:type="dxa" w:w="8050"/>
            <w:tcMar>
              <w:top w:w="50" w:type="dxa"/>
              <w:bottom w:w="50" w:type="dxa"/>
              <w:left w:w="90" w:type="dxa"/>
              <w:right w:w="90" w:type="dxa"/>
            </w:tcMar>
            <w:shd w:val="clear" w:color="auto" w:fill="E5F5FF"/>
          </w:tcPr>
          <w:p>
            <w:pPr>
              <w:pStyle w:val="BDOITable"/>
            </w:pPr>
            <w:r>
              <w:rPr>
                <w:sz w:val="18"/>
              </w:rPr>
              <w:t>Included in an AMLC extraction file</w:t>
            </w:r>
          </w:p>
        </w:tc>
      </w:tr>
      <w:tr>
        <w:trPr>
          <w:cantSplit w:val="true"/>
        </w:trPr>
        <w:tc>
          <w:tcPr>
            <w:tcW w:type="dxa" w:w="1922"/>
            <w:tcMar>
              <w:top w:w="50" w:type="dxa"/>
              <w:bottom w:w="50" w:type="dxa"/>
              <w:left w:w="90" w:type="dxa"/>
              <w:right w:w="90" w:type="dxa"/>
            </w:tcMar>
          </w:tcPr>
          <w:p>
            <w:pPr>
              <w:pStyle w:val="BDOITable"/>
            </w:pPr>
            <w:r>
              <w:rPr>
                <w:sz w:val="18"/>
              </w:rPr>
              <w:t>FILED</w:t>
            </w:r>
          </w:p>
        </w:tc>
        <w:tc>
          <w:tcPr>
            <w:tcW w:type="dxa" w:w="8050"/>
            <w:tcMar>
              <w:top w:w="50" w:type="dxa"/>
              <w:bottom w:w="50" w:type="dxa"/>
              <w:left w:w="90" w:type="dxa"/>
              <w:right w:w="90" w:type="dxa"/>
            </w:tcMar>
          </w:tcPr>
          <w:p>
            <w:pPr>
              <w:pStyle w:val="BDOITable"/>
            </w:pPr>
            <w:r>
              <w:rPr>
                <w:sz w:val="18"/>
              </w:rPr>
              <w:t>Filed on the AMLC portal; AMLC reference and filing date recorded</w:t>
            </w:r>
          </w:p>
        </w:tc>
      </w:tr>
    </w:tbl>
    <w:p>
      <w:pPr>
        <w:pStyle w:val="BDOISpacer"/>
      </w:pPr>
    </w:p>
    <w:p>
      <w:pPr>
        <w:pStyle w:val="Heading1"/>
        <w:pageBreakBefore/>
        <w:pBdr>
          <w:bottom w:val="single" w:sz="4" w:space="4" w:color="99C1E7"/>
        </w:pBdr>
      </w:pPr>
      <w:bookmarkStart w:id="175" w:name="_Toc000175"/>
      <w:r>
        <w:rPr/>
        <w:t>6 Reports and documents</w:t>
      </w:r>
      <w:bookmarkEnd w:id="175"/>
    </w:p>
    <w:p>
      <w:pPr>
        <w:pStyle w:val="Heading2"/>
      </w:pPr>
      <w:bookmarkStart w:id="176" w:name="_Toc000176"/>
      <w:r>
        <w:rPr/>
        <w:t>6.1 Reports</w:t>
      </w:r>
      <w:bookmarkEnd w:id="176"/>
    </w:p>
    <w:p>
      <w:pPr>
        <w:pStyle w:val="Caption"/>
        <w:keepNext/>
        <w:spacing w:after="60"/>
      </w:pPr>
      <w:r>
        <w:rPr>
          <w:b/>
          <w:i w:val="0"/>
        </w:rPr>
        <w:t xml:space="preserve">Table 15: </w:t>
      </w:r>
      <w:r>
        <w:rPr/>
        <w:t>Sanction Screening reports (category Compliance)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43"/>
        <w:gridCol w:w="2643"/>
        <w:gridCol w:w="3124"/>
        <w:gridCol w:w="1562"/>
      </w:tblGrid>
      <w:tr>
        <w:trPr>
          <w:tblHeader w:val="true"/>
          <w:cantSplit w:val="true"/>
        </w:trPr>
        <w:tc>
          <w:tcPr>
            <w:tcW w:type="dxa" w:w="2643"/>
            <w:shd w:val="clear" w:color="auto" w:fill="004EA8"/>
            <w:tcMar>
              <w:top w:w="50" w:type="dxa"/>
              <w:bottom w:w="50" w:type="dxa"/>
              <w:left w:w="90" w:type="dxa"/>
              <w:right w:w="90" w:type="dxa"/>
            </w:tcMar>
            <w:vAlign w:val="center"/>
          </w:tcPr>
          <w:p>
            <w:pPr>
              <w:pStyle w:val="BDOITableHeader"/>
            </w:pPr>
            <w:r>
              <w:rPr>
                <w:b/>
                <w:color w:val="FFFFFF"/>
                <w:sz w:val="18"/>
              </w:rPr>
              <w:t>Code</w:t>
            </w:r>
          </w:p>
        </w:tc>
        <w:tc>
          <w:tcPr>
            <w:tcW w:type="dxa" w:w="2643"/>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3124"/>
            <w:shd w:val="clear" w:color="auto" w:fill="004EA8"/>
            <w:tcMar>
              <w:top w:w="50" w:type="dxa"/>
              <w:bottom w:w="50" w:type="dxa"/>
              <w:left w:w="90" w:type="dxa"/>
              <w:right w:w="90" w:type="dxa"/>
            </w:tcMar>
            <w:vAlign w:val="center"/>
          </w:tcPr>
          <w:p>
            <w:pPr>
              <w:pStyle w:val="BDOITableHeader"/>
            </w:pPr>
            <w:r>
              <w:rPr>
                <w:b/>
                <w:color w:val="FFFFFF"/>
                <w:sz w:val="18"/>
              </w:rPr>
              <w:t>Purpose</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8"/>
              </w:rPr>
              <w:t>BRD</w:t>
            </w:r>
          </w:p>
        </w:tc>
      </w:tr>
      <w:tr>
        <w:trPr>
          <w:cantSplit w:val="true"/>
        </w:trPr>
        <w:tc>
          <w:tcPr>
            <w:tcW w:type="dxa" w:w="2643"/>
            <w:tcMar>
              <w:top w:w="50" w:type="dxa"/>
              <w:bottom w:w="50" w:type="dxa"/>
              <w:left w:w="90" w:type="dxa"/>
              <w:right w:w="90" w:type="dxa"/>
            </w:tcMar>
          </w:tcPr>
          <w:p>
            <w:pPr>
              <w:pStyle w:val="BDOITable"/>
            </w:pPr>
            <w:r>
              <w:rPr>
                <w:sz w:val="18"/>
              </w:rPr>
              <w:t>SCR-HIGH-RISK-CLIENTS</w:t>
            </w:r>
          </w:p>
        </w:tc>
        <w:tc>
          <w:tcPr>
            <w:tcW w:type="dxa" w:w="2643"/>
            <w:tcMar>
              <w:top w:w="50" w:type="dxa"/>
              <w:bottom w:w="50" w:type="dxa"/>
              <w:left w:w="90" w:type="dxa"/>
              <w:right w:w="90" w:type="dxa"/>
            </w:tcMar>
          </w:tcPr>
          <w:p>
            <w:pPr>
              <w:pStyle w:val="BDOITable"/>
            </w:pPr>
            <w:r>
              <w:rPr>
                <w:sz w:val="18"/>
              </w:rPr>
              <w:t>High-risk Clients</w:t>
            </w:r>
          </w:p>
        </w:tc>
        <w:tc>
          <w:tcPr>
            <w:tcW w:type="dxa" w:w="3124"/>
            <w:tcMar>
              <w:top w:w="50" w:type="dxa"/>
              <w:bottom w:w="50" w:type="dxa"/>
              <w:left w:w="90" w:type="dxa"/>
              <w:right w:w="90" w:type="dxa"/>
            </w:tcMar>
          </w:tcPr>
          <w:p>
            <w:pPr>
              <w:pStyle w:val="BDOITable"/>
            </w:pPr>
            <w:r>
              <w:rPr>
                <w:sz w:val="18"/>
              </w:rPr>
              <w:t>High-risk, PEP and watchlist-tagged clients with their open cases</w:t>
            </w:r>
          </w:p>
        </w:tc>
        <w:tc>
          <w:tcPr>
            <w:tcW w:type="dxa" w:w="1562"/>
            <w:tcMar>
              <w:top w:w="50" w:type="dxa"/>
              <w:bottom w:w="50" w:type="dxa"/>
              <w:left w:w="90" w:type="dxa"/>
              <w:right w:w="90" w:type="dxa"/>
            </w:tcMar>
          </w:tcPr>
          <w:p>
            <w:pPr>
              <w:pStyle w:val="BDOITable"/>
            </w:pPr>
            <w:r>
              <w:rPr>
                <w:sz w:val="18"/>
              </w:rPr>
              <w:t>p.8; capability 4</w:t>
            </w:r>
          </w:p>
        </w:tc>
      </w:tr>
      <w:tr>
        <w:trPr>
          <w:cantSplit w:val="true"/>
        </w:trPr>
        <w:tc>
          <w:tcPr>
            <w:tcW w:type="dxa" w:w="2643"/>
            <w:tcMar>
              <w:top w:w="50" w:type="dxa"/>
              <w:bottom w:w="50" w:type="dxa"/>
              <w:left w:w="90" w:type="dxa"/>
              <w:right w:w="90" w:type="dxa"/>
            </w:tcMar>
            <w:shd w:val="clear" w:color="auto" w:fill="E5F5FF"/>
          </w:tcPr>
          <w:p>
            <w:pPr>
              <w:pStyle w:val="BDOITable"/>
            </w:pPr>
            <w:r>
              <w:rPr>
                <w:sz w:val="18"/>
              </w:rPr>
              <w:t>SCR-CASE-STATUS</w:t>
            </w:r>
          </w:p>
        </w:tc>
        <w:tc>
          <w:tcPr>
            <w:tcW w:type="dxa" w:w="2643"/>
            <w:tcMar>
              <w:top w:w="50" w:type="dxa"/>
              <w:bottom w:w="50" w:type="dxa"/>
              <w:left w:w="90" w:type="dxa"/>
              <w:right w:w="90" w:type="dxa"/>
            </w:tcMar>
            <w:shd w:val="clear" w:color="auto" w:fill="E5F5FF"/>
          </w:tcPr>
          <w:p>
            <w:pPr>
              <w:pStyle w:val="BDOITable"/>
            </w:pPr>
            <w:r>
              <w:rPr>
                <w:sz w:val="18"/>
              </w:rPr>
              <w:t>Case Status Monitoring</w:t>
            </w:r>
          </w:p>
        </w:tc>
        <w:tc>
          <w:tcPr>
            <w:tcW w:type="dxa" w:w="3124"/>
            <w:tcMar>
              <w:top w:w="50" w:type="dxa"/>
              <w:bottom w:w="50" w:type="dxa"/>
              <w:left w:w="90" w:type="dxa"/>
              <w:right w:w="90" w:type="dxa"/>
            </w:tcMar>
            <w:shd w:val="clear" w:color="auto" w:fill="E5F5FF"/>
          </w:tcPr>
          <w:p>
            <w:pPr>
              <w:pStyle w:val="BDOITable"/>
            </w:pPr>
            <w:r>
              <w:rPr>
                <w:sz w:val="18"/>
              </w:rPr>
              <w:t>Cases by stage, assignee, age and SLA state</w:t>
            </w:r>
          </w:p>
        </w:tc>
        <w:tc>
          <w:tcPr>
            <w:tcW w:type="dxa" w:w="1562"/>
            <w:tcMar>
              <w:top w:w="50" w:type="dxa"/>
              <w:bottom w:w="50" w:type="dxa"/>
              <w:left w:w="90" w:type="dxa"/>
              <w:right w:w="90" w:type="dxa"/>
            </w:tcMar>
            <w:shd w:val="clear" w:color="auto" w:fill="E5F5FF"/>
          </w:tcPr>
          <w:p>
            <w:pPr>
              <w:pStyle w:val="BDOITable"/>
            </w:pPr>
            <w:r>
              <w:rPr>
                <w:sz w:val="18"/>
              </w:rPr>
              <w:t>p.8; SNSRP-901</w:t>
            </w:r>
          </w:p>
        </w:tc>
      </w:tr>
      <w:tr>
        <w:trPr>
          <w:cantSplit w:val="true"/>
        </w:trPr>
        <w:tc>
          <w:tcPr>
            <w:tcW w:type="dxa" w:w="2643"/>
            <w:tcMar>
              <w:top w:w="50" w:type="dxa"/>
              <w:bottom w:w="50" w:type="dxa"/>
              <w:left w:w="90" w:type="dxa"/>
              <w:right w:w="90" w:type="dxa"/>
            </w:tcMar>
          </w:tcPr>
          <w:p>
            <w:pPr>
              <w:pStyle w:val="BDOITable"/>
            </w:pPr>
            <w:r>
              <w:rPr>
                <w:sz w:val="18"/>
              </w:rPr>
              <w:t>SCR-SLA-BREACHES</w:t>
            </w:r>
          </w:p>
        </w:tc>
        <w:tc>
          <w:tcPr>
            <w:tcW w:type="dxa" w:w="2643"/>
            <w:tcMar>
              <w:top w:w="50" w:type="dxa"/>
              <w:bottom w:w="50" w:type="dxa"/>
              <w:left w:w="90" w:type="dxa"/>
              <w:right w:w="90" w:type="dxa"/>
            </w:tcMar>
          </w:tcPr>
          <w:p>
            <w:pPr>
              <w:pStyle w:val="BDOITable"/>
            </w:pPr>
            <w:r>
              <w:rPr>
                <w:sz w:val="18"/>
              </w:rPr>
              <w:t>SLA Reminders and Breaches</w:t>
            </w:r>
          </w:p>
        </w:tc>
        <w:tc>
          <w:tcPr>
            <w:tcW w:type="dxa" w:w="3124"/>
            <w:tcMar>
              <w:top w:w="50" w:type="dxa"/>
              <w:bottom w:w="50" w:type="dxa"/>
              <w:left w:w="90" w:type="dxa"/>
              <w:right w:w="90" w:type="dxa"/>
            </w:tcMar>
          </w:tcPr>
          <w:p>
            <w:pPr>
              <w:pStyle w:val="BDOITable"/>
            </w:pPr>
            <w:r>
              <w:rPr>
                <w:sz w:val="18"/>
              </w:rPr>
              <w:t>Reminders, breaches and escalations</w:t>
            </w:r>
          </w:p>
        </w:tc>
        <w:tc>
          <w:tcPr>
            <w:tcW w:type="dxa" w:w="1562"/>
            <w:tcMar>
              <w:top w:w="50" w:type="dxa"/>
              <w:bottom w:w="50" w:type="dxa"/>
              <w:left w:w="90" w:type="dxa"/>
              <w:right w:w="90" w:type="dxa"/>
            </w:tcMar>
          </w:tcPr>
          <w:p>
            <w:pPr>
              <w:pStyle w:val="BDOITable"/>
            </w:pPr>
            <w:r>
              <w:rPr>
                <w:sz w:val="18"/>
              </w:rPr>
              <w:t>SNSRP-405, 108</w:t>
            </w:r>
          </w:p>
        </w:tc>
      </w:tr>
      <w:tr>
        <w:trPr>
          <w:cantSplit w:val="true"/>
        </w:trPr>
        <w:tc>
          <w:tcPr>
            <w:tcW w:type="dxa" w:w="2643"/>
            <w:tcMar>
              <w:top w:w="50" w:type="dxa"/>
              <w:bottom w:w="50" w:type="dxa"/>
              <w:left w:w="90" w:type="dxa"/>
              <w:right w:w="90" w:type="dxa"/>
            </w:tcMar>
            <w:shd w:val="clear" w:color="auto" w:fill="E5F5FF"/>
          </w:tcPr>
          <w:p>
            <w:pPr>
              <w:pStyle w:val="BDOITable"/>
            </w:pPr>
            <w:r>
              <w:rPr>
                <w:sz w:val="18"/>
              </w:rPr>
              <w:t>SCR-SANCTIONED-NAMES</w:t>
            </w:r>
          </w:p>
        </w:tc>
        <w:tc>
          <w:tcPr>
            <w:tcW w:type="dxa" w:w="2643"/>
            <w:tcMar>
              <w:top w:w="50" w:type="dxa"/>
              <w:bottom w:w="50" w:type="dxa"/>
              <w:left w:w="90" w:type="dxa"/>
              <w:right w:w="90" w:type="dxa"/>
            </w:tcMar>
            <w:shd w:val="clear" w:color="auto" w:fill="E5F5FF"/>
          </w:tcPr>
          <w:p>
            <w:pPr>
              <w:pStyle w:val="BDOITable"/>
            </w:pPr>
            <w:r>
              <w:rPr>
                <w:sz w:val="18"/>
              </w:rPr>
              <w:t>List of Sanctioned Names</w:t>
            </w:r>
          </w:p>
        </w:tc>
        <w:tc>
          <w:tcPr>
            <w:tcW w:type="dxa" w:w="3124"/>
            <w:tcMar>
              <w:top w:w="50" w:type="dxa"/>
              <w:bottom w:w="50" w:type="dxa"/>
              <w:left w:w="90" w:type="dxa"/>
              <w:right w:w="90" w:type="dxa"/>
            </w:tcMar>
            <w:shd w:val="clear" w:color="auto" w:fill="E5F5FF"/>
          </w:tcPr>
          <w:p>
            <w:pPr>
              <w:pStyle w:val="BDOITable"/>
            </w:pPr>
            <w:r>
              <w:rPr>
                <w:sz w:val="18"/>
              </w:rPr>
              <w:t>Active entries by source and list type; added and delisted in the period</w:t>
            </w:r>
          </w:p>
        </w:tc>
        <w:tc>
          <w:tcPr>
            <w:tcW w:type="dxa" w:w="1562"/>
            <w:tcMar>
              <w:top w:w="50" w:type="dxa"/>
              <w:bottom w:w="50" w:type="dxa"/>
              <w:left w:w="90" w:type="dxa"/>
              <w:right w:w="90" w:type="dxa"/>
            </w:tcMar>
            <w:shd w:val="clear" w:color="auto" w:fill="E5F5FF"/>
          </w:tcPr>
          <w:p>
            <w:pPr>
              <w:pStyle w:val="BDOITable"/>
            </w:pPr>
            <w:r>
              <w:rPr>
                <w:sz w:val="18"/>
              </w:rPr>
              <w:t>p.6</w:t>
            </w:r>
          </w:p>
        </w:tc>
      </w:tr>
      <w:tr>
        <w:trPr>
          <w:cantSplit w:val="true"/>
        </w:trPr>
        <w:tc>
          <w:tcPr>
            <w:tcW w:type="dxa" w:w="2643"/>
            <w:tcMar>
              <w:top w:w="50" w:type="dxa"/>
              <w:bottom w:w="50" w:type="dxa"/>
              <w:left w:w="90" w:type="dxa"/>
              <w:right w:w="90" w:type="dxa"/>
            </w:tcMar>
          </w:tcPr>
          <w:p>
            <w:pPr>
              <w:pStyle w:val="BDOITable"/>
            </w:pPr>
            <w:r>
              <w:rPr>
                <w:sz w:val="18"/>
              </w:rPr>
              <w:t>SCR-PEP-CLIENTS</w:t>
            </w:r>
          </w:p>
        </w:tc>
        <w:tc>
          <w:tcPr>
            <w:tcW w:type="dxa" w:w="2643"/>
            <w:tcMar>
              <w:top w:w="50" w:type="dxa"/>
              <w:bottom w:w="50" w:type="dxa"/>
              <w:left w:w="90" w:type="dxa"/>
              <w:right w:w="90" w:type="dxa"/>
            </w:tcMar>
          </w:tcPr>
          <w:p>
            <w:pPr>
              <w:pStyle w:val="BDOITable"/>
            </w:pPr>
            <w:r>
              <w:rPr>
                <w:sz w:val="18"/>
              </w:rPr>
              <w:t>List of Approved PEP Clients</w:t>
            </w:r>
          </w:p>
        </w:tc>
        <w:tc>
          <w:tcPr>
            <w:tcW w:type="dxa" w:w="3124"/>
            <w:tcMar>
              <w:top w:w="50" w:type="dxa"/>
              <w:bottom w:w="50" w:type="dxa"/>
              <w:left w:w="90" w:type="dxa"/>
              <w:right w:w="90" w:type="dxa"/>
            </w:tcMar>
          </w:tcPr>
          <w:p>
            <w:pPr>
              <w:pStyle w:val="BDOITable"/>
            </w:pPr>
            <w:r>
              <w:rPr>
                <w:sz w:val="18"/>
              </w:rPr>
              <w:t>Clients tagged PEP after review</w:t>
            </w:r>
          </w:p>
        </w:tc>
        <w:tc>
          <w:tcPr>
            <w:tcW w:type="dxa" w:w="1562"/>
            <w:tcMar>
              <w:top w:w="50" w:type="dxa"/>
              <w:bottom w:w="50" w:type="dxa"/>
              <w:left w:w="90" w:type="dxa"/>
              <w:right w:w="90" w:type="dxa"/>
            </w:tcMar>
          </w:tcPr>
          <w:p>
            <w:pPr>
              <w:pStyle w:val="BDOITable"/>
            </w:pPr>
            <w:r>
              <w:rPr>
                <w:sz w:val="18"/>
              </w:rPr>
              <w:t>p.7</w:t>
            </w:r>
          </w:p>
        </w:tc>
      </w:tr>
      <w:tr>
        <w:trPr>
          <w:cantSplit w:val="true"/>
        </w:trPr>
        <w:tc>
          <w:tcPr>
            <w:tcW w:type="dxa" w:w="2643"/>
            <w:tcMar>
              <w:top w:w="50" w:type="dxa"/>
              <w:bottom w:w="50" w:type="dxa"/>
              <w:left w:w="90" w:type="dxa"/>
              <w:right w:w="90" w:type="dxa"/>
            </w:tcMar>
            <w:shd w:val="clear" w:color="auto" w:fill="E5F5FF"/>
          </w:tcPr>
          <w:p>
            <w:pPr>
              <w:pStyle w:val="BDOITable"/>
            </w:pPr>
            <w:r>
              <w:rPr>
                <w:sz w:val="18"/>
              </w:rPr>
              <w:t>SCR-INGEST-ERRORS</w:t>
            </w:r>
          </w:p>
        </w:tc>
        <w:tc>
          <w:tcPr>
            <w:tcW w:type="dxa" w:w="2643"/>
            <w:tcMar>
              <w:top w:w="50" w:type="dxa"/>
              <w:bottom w:w="50" w:type="dxa"/>
              <w:left w:w="90" w:type="dxa"/>
              <w:right w:w="90" w:type="dxa"/>
            </w:tcMar>
            <w:shd w:val="clear" w:color="auto" w:fill="E5F5FF"/>
          </w:tcPr>
          <w:p>
            <w:pPr>
              <w:pStyle w:val="BDOITable"/>
            </w:pPr>
            <w:r>
              <w:rPr>
                <w:sz w:val="18"/>
              </w:rPr>
              <w:t>Unsuccessful Ingestion Records</w:t>
            </w:r>
          </w:p>
        </w:tc>
        <w:tc>
          <w:tcPr>
            <w:tcW w:type="dxa" w:w="3124"/>
            <w:tcMar>
              <w:top w:w="50" w:type="dxa"/>
              <w:bottom w:w="50" w:type="dxa"/>
              <w:left w:w="90" w:type="dxa"/>
              <w:right w:w="90" w:type="dxa"/>
            </w:tcMar>
            <w:shd w:val="clear" w:color="auto" w:fill="E5F5FF"/>
          </w:tcPr>
          <w:p>
            <w:pPr>
              <w:pStyle w:val="BDOITable"/>
            </w:pPr>
            <w:r>
              <w:rPr>
                <w:sz w:val="18"/>
              </w:rPr>
              <w:t>Failed records by run and source</w:t>
            </w:r>
          </w:p>
        </w:tc>
        <w:tc>
          <w:tcPr>
            <w:tcW w:type="dxa" w:w="1562"/>
            <w:tcMar>
              <w:top w:w="50" w:type="dxa"/>
              <w:bottom w:w="50" w:type="dxa"/>
              <w:left w:w="90" w:type="dxa"/>
              <w:right w:w="90" w:type="dxa"/>
            </w:tcMar>
            <w:shd w:val="clear" w:color="auto" w:fill="E5F5FF"/>
          </w:tcPr>
          <w:p>
            <w:pPr>
              <w:pStyle w:val="BDOITable"/>
            </w:pPr>
            <w:r>
              <w:rPr>
                <w:sz w:val="18"/>
              </w:rPr>
              <w:t>SNSRP-202</w:t>
            </w:r>
          </w:p>
        </w:tc>
      </w:tr>
      <w:tr>
        <w:trPr>
          <w:cantSplit w:val="true"/>
        </w:trPr>
        <w:tc>
          <w:tcPr>
            <w:tcW w:type="dxa" w:w="2643"/>
            <w:tcMar>
              <w:top w:w="50" w:type="dxa"/>
              <w:bottom w:w="50" w:type="dxa"/>
              <w:left w:w="90" w:type="dxa"/>
              <w:right w:w="90" w:type="dxa"/>
            </w:tcMar>
          </w:tcPr>
          <w:p>
            <w:pPr>
              <w:pStyle w:val="BDOITable"/>
            </w:pPr>
            <w:r>
              <w:rPr>
                <w:sz w:val="18"/>
              </w:rPr>
              <w:t>SCR-STR-REGISTER</w:t>
            </w:r>
          </w:p>
        </w:tc>
        <w:tc>
          <w:tcPr>
            <w:tcW w:type="dxa" w:w="2643"/>
            <w:tcMar>
              <w:top w:w="50" w:type="dxa"/>
              <w:bottom w:w="50" w:type="dxa"/>
              <w:left w:w="90" w:type="dxa"/>
              <w:right w:w="90" w:type="dxa"/>
            </w:tcMar>
          </w:tcPr>
          <w:p>
            <w:pPr>
              <w:pStyle w:val="BDOITable"/>
            </w:pPr>
            <w:r>
              <w:rPr>
                <w:sz w:val="18"/>
              </w:rPr>
              <w:t>STR Register</w:t>
            </w:r>
          </w:p>
        </w:tc>
        <w:tc>
          <w:tcPr>
            <w:tcW w:type="dxa" w:w="3124"/>
            <w:tcMar>
              <w:top w:w="50" w:type="dxa"/>
              <w:bottom w:w="50" w:type="dxa"/>
              <w:left w:w="90" w:type="dxa"/>
              <w:right w:w="90" w:type="dxa"/>
            </w:tcMar>
          </w:tcPr>
          <w:p>
            <w:pPr>
              <w:pStyle w:val="BDOITable"/>
            </w:pPr>
            <w:r>
              <w:rPr>
                <w:sz w:val="18"/>
              </w:rPr>
              <w:t>STRs drafted, approved, extracted and filed, with AMLC reference</w:t>
            </w:r>
          </w:p>
        </w:tc>
        <w:tc>
          <w:tcPr>
            <w:tcW w:type="dxa" w:w="1562"/>
            <w:tcMar>
              <w:top w:w="50" w:type="dxa"/>
              <w:bottom w:w="50" w:type="dxa"/>
              <w:left w:w="90" w:type="dxa"/>
              <w:right w:w="90" w:type="dxa"/>
            </w:tcMar>
          </w:tcPr>
          <w:p>
            <w:pPr>
              <w:pStyle w:val="BDOITable"/>
            </w:pPr>
            <w:r>
              <w:rPr>
                <w:sz w:val="18"/>
              </w:rPr>
              <w:t>SNSRP-705, 706</w:t>
            </w:r>
          </w:p>
        </w:tc>
      </w:tr>
      <w:tr>
        <w:trPr>
          <w:cantSplit w:val="true"/>
        </w:trPr>
        <w:tc>
          <w:tcPr>
            <w:tcW w:type="dxa" w:w="2643"/>
            <w:tcMar>
              <w:top w:w="50" w:type="dxa"/>
              <w:bottom w:w="50" w:type="dxa"/>
              <w:left w:w="90" w:type="dxa"/>
              <w:right w:w="90" w:type="dxa"/>
            </w:tcMar>
            <w:shd w:val="clear" w:color="auto" w:fill="E5F5FF"/>
          </w:tcPr>
          <w:p>
            <w:pPr>
              <w:pStyle w:val="BDOITable"/>
            </w:pPr>
            <w:r>
              <w:rPr>
                <w:sz w:val="18"/>
              </w:rPr>
              <w:t>SCR-AUDIT-LOG</w:t>
            </w:r>
          </w:p>
        </w:tc>
        <w:tc>
          <w:tcPr>
            <w:tcW w:type="dxa" w:w="2643"/>
            <w:tcMar>
              <w:top w:w="50" w:type="dxa"/>
              <w:bottom w:w="50" w:type="dxa"/>
              <w:left w:w="90" w:type="dxa"/>
              <w:right w:w="90" w:type="dxa"/>
            </w:tcMar>
            <w:shd w:val="clear" w:color="auto" w:fill="E5F5FF"/>
          </w:tcPr>
          <w:p>
            <w:pPr>
              <w:pStyle w:val="BDOITable"/>
            </w:pPr>
            <w:r>
              <w:rPr>
                <w:sz w:val="18"/>
              </w:rPr>
              <w:t>Screening Audit Log</w:t>
            </w:r>
          </w:p>
        </w:tc>
        <w:tc>
          <w:tcPr>
            <w:tcW w:type="dxa" w:w="3124"/>
            <w:tcMar>
              <w:top w:w="50" w:type="dxa"/>
              <w:bottom w:w="50" w:type="dxa"/>
              <w:left w:w="90" w:type="dxa"/>
              <w:right w:w="90" w:type="dxa"/>
            </w:tcMar>
            <w:shd w:val="clear" w:color="auto" w:fill="E5F5FF"/>
          </w:tcPr>
          <w:p>
            <w:pPr>
              <w:pStyle w:val="BDOITable"/>
            </w:pPr>
            <w:r>
              <w:rPr>
                <w:sz w:val="18"/>
              </w:rPr>
              <w:t>Screening, configuration, list and case events</w:t>
            </w:r>
          </w:p>
        </w:tc>
        <w:tc>
          <w:tcPr>
            <w:tcW w:type="dxa" w:w="1562"/>
            <w:tcMar>
              <w:top w:w="50" w:type="dxa"/>
              <w:bottom w:w="50" w:type="dxa"/>
              <w:left w:w="90" w:type="dxa"/>
              <w:right w:w="90" w:type="dxa"/>
            </w:tcMar>
            <w:shd w:val="clear" w:color="auto" w:fill="E5F5FF"/>
          </w:tcPr>
          <w:p>
            <w:pPr>
              <w:pStyle w:val="BDOITable"/>
            </w:pPr>
            <w:r>
              <w:rPr>
                <w:sz w:val="18"/>
              </w:rPr>
              <w:t>p.8; SNSRP-902, 903</w:t>
            </w:r>
          </w:p>
        </w:tc>
      </w:tr>
    </w:tbl>
    <w:p>
      <w:pPr>
        <w:pStyle w:val="BDOISpacer"/>
      </w:pPr>
    </w:p>
    <w:p>
      <w:r>
        <w:rPr/>
        <w:t>All reports need SCR_REPORT_VIEW (SCR-AUDIT-LOG needs SCR_AUDIT_VIEW), export to CSV, XLSX and PDF, and print the parameters, the user and the time generated in the header. The columns below are the project's proposal until BDOI confirms the layouts (SQ17).</w:t>
      </w:r>
    </w:p>
    <w:p>
      <w:pPr>
        <w:pStyle w:val="Heading3"/>
      </w:pPr>
      <w:bookmarkStart w:id="177" w:name="_Toc000177"/>
      <w:r>
        <w:rPr/>
        <w:t>6.1.1 High-risk Clients (SCR-HIGH-RISK-CLIENTS)</w:t>
      </w:r>
      <w:bookmarkEnd w:id="177"/>
    </w:p>
    <w:p>
      <w:r>
        <w:rPr/>
        <w:t>Parameters: As-of Date; Risk Category; Marketing Unit; Unit Head; Client Type. Layout: landscape, sorted by risk tier then client name.</w:t>
      </w:r>
    </w:p>
    <w:p>
      <w:pPr>
        <w:pStyle w:val="Caption"/>
        <w:keepNext/>
        <w:spacing w:after="60"/>
      </w:pPr>
      <w:r>
        <w:rPr>
          <w:b/>
          <w:i w:val="0"/>
        </w:rPr>
        <w:t xml:space="preserve">Table 16: </w:t>
      </w:r>
      <w:r>
        <w:rPr/>
        <w:t>SCR-HIGH-RISK-CLIENTS columns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62"/>
        <w:gridCol w:w="1802"/>
        <w:gridCol w:w="6007"/>
      </w:tblGrid>
      <w:tr>
        <w:trPr>
          <w:tblHeader w:val="true"/>
          <w:cantSplit w:val="true"/>
        </w:trPr>
        <w:tc>
          <w:tcPr>
            <w:tcW w:type="dxa" w:w="2163"/>
            <w:shd w:val="clear" w:color="auto" w:fill="004EA8"/>
            <w:tcMar>
              <w:top w:w="50" w:type="dxa"/>
              <w:bottom w:w="50" w:type="dxa"/>
              <w:left w:w="90" w:type="dxa"/>
              <w:right w:w="90" w:type="dxa"/>
            </w:tcMar>
            <w:vAlign w:val="center"/>
          </w:tcPr>
          <w:p>
            <w:pPr>
              <w:pStyle w:val="BDOITableHeader"/>
            </w:pPr>
            <w:r>
              <w:rPr>
                <w:b/>
                <w:color w:val="FFFFFF"/>
                <w:sz w:val="17"/>
              </w:rPr>
              <w:t>Column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7"/>
              </w:rPr>
              <w:t>Format</w:t>
            </w:r>
          </w:p>
        </w:tc>
        <w:tc>
          <w:tcPr>
            <w:tcW w:type="dxa" w:w="6007"/>
            <w:shd w:val="clear" w:color="auto" w:fill="004EA8"/>
            <w:tcMar>
              <w:top w:w="50" w:type="dxa"/>
              <w:bottom w:w="50" w:type="dxa"/>
              <w:left w:w="90" w:type="dxa"/>
              <w:right w:w="90" w:type="dxa"/>
            </w:tcMar>
            <w:vAlign w:val="center"/>
          </w:tcPr>
          <w:p>
            <w:pPr>
              <w:pStyle w:val="BDOITableHeader"/>
            </w:pPr>
            <w:r>
              <w:rPr>
                <w:b/>
                <w:color w:val="FFFFFF"/>
                <w:sz w:val="17"/>
              </w:rPr>
              <w:t>Content</w:t>
            </w:r>
          </w:p>
        </w:tc>
      </w:tr>
      <w:tr>
        <w:trPr>
          <w:cantSplit w:val="true"/>
        </w:trPr>
        <w:tc>
          <w:tcPr>
            <w:tcW w:type="dxa" w:w="2163"/>
            <w:tcMar>
              <w:top w:w="50" w:type="dxa"/>
              <w:bottom w:w="50" w:type="dxa"/>
              <w:left w:w="90" w:type="dxa"/>
              <w:right w:w="90" w:type="dxa"/>
            </w:tcMar>
          </w:tcPr>
          <w:p>
            <w:pPr>
              <w:pStyle w:val="BDOITable"/>
            </w:pPr>
            <w:r>
              <w:rPr>
                <w:sz w:val="17"/>
              </w:rPr>
              <w:t>Client Code / Name</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Client master</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Client Type</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6007"/>
            <w:tcMar>
              <w:top w:w="50" w:type="dxa"/>
              <w:bottom w:w="50" w:type="dxa"/>
              <w:left w:w="90" w:type="dxa"/>
              <w:right w:w="90" w:type="dxa"/>
            </w:tcMar>
            <w:shd w:val="clear" w:color="auto" w:fill="E5F5FF"/>
          </w:tcPr>
          <w:p>
            <w:pPr>
              <w:pStyle w:val="BDOITable"/>
            </w:pPr>
            <w:r>
              <w:rPr>
                <w:sz w:val="17"/>
              </w:rPr>
              <w:t>Individual or corporate</w:t>
            </w:r>
          </w:p>
        </w:tc>
      </w:tr>
      <w:tr>
        <w:trPr>
          <w:cantSplit w:val="true"/>
        </w:trPr>
        <w:tc>
          <w:tcPr>
            <w:tcW w:type="dxa" w:w="2163"/>
            <w:tcMar>
              <w:top w:w="50" w:type="dxa"/>
              <w:bottom w:w="50" w:type="dxa"/>
              <w:left w:w="90" w:type="dxa"/>
              <w:right w:w="90" w:type="dxa"/>
            </w:tcMar>
          </w:tcPr>
          <w:p>
            <w:pPr>
              <w:pStyle w:val="BDOITable"/>
            </w:pPr>
            <w:r>
              <w:rPr>
                <w:sz w:val="17"/>
              </w:rPr>
              <w:t>Risk Category</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Category of the last tagging</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Risk Rating</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6007"/>
            <w:tcMar>
              <w:top w:w="50" w:type="dxa"/>
              <w:bottom w:w="50" w:type="dxa"/>
              <w:left w:w="90" w:type="dxa"/>
              <w:right w:w="90" w:type="dxa"/>
            </w:tcMar>
            <w:shd w:val="clear" w:color="auto" w:fill="E5F5FF"/>
          </w:tcPr>
          <w:p>
            <w:pPr>
              <w:pStyle w:val="BDOITable"/>
            </w:pPr>
            <w:r>
              <w:rPr>
                <w:sz w:val="17"/>
              </w:rPr>
              <w:t>KYC_RISK_RATING value</w:t>
            </w:r>
          </w:p>
        </w:tc>
      </w:tr>
      <w:tr>
        <w:trPr>
          <w:cantSplit w:val="true"/>
        </w:trPr>
        <w:tc>
          <w:tcPr>
            <w:tcW w:type="dxa" w:w="2163"/>
            <w:tcMar>
              <w:top w:w="50" w:type="dxa"/>
              <w:bottom w:w="50" w:type="dxa"/>
              <w:left w:w="90" w:type="dxa"/>
              <w:right w:w="90" w:type="dxa"/>
            </w:tcMar>
          </w:tcPr>
          <w:p>
            <w:pPr>
              <w:pStyle w:val="BDOITable"/>
            </w:pPr>
            <w:r>
              <w:rPr>
                <w:sz w:val="17"/>
              </w:rPr>
              <w:t>Tags</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PEP, WATCHLIST_REVIEW</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Tagged On / Source</w:t>
            </w:r>
          </w:p>
        </w:tc>
        <w:tc>
          <w:tcPr>
            <w:tcW w:type="dxa" w:w="1802"/>
            <w:tcMar>
              <w:top w:w="50" w:type="dxa"/>
              <w:bottom w:w="50" w:type="dxa"/>
              <w:left w:w="90" w:type="dxa"/>
              <w:right w:w="90" w:type="dxa"/>
            </w:tcMar>
            <w:shd w:val="clear" w:color="auto" w:fill="E5F5FF"/>
          </w:tcPr>
          <w:p>
            <w:pPr>
              <w:pStyle w:val="BDOITable"/>
            </w:pPr>
            <w:r>
              <w:rPr>
                <w:sz w:val="17"/>
              </w:rPr>
              <w:t>Date / Text</w:t>
            </w:r>
          </w:p>
        </w:tc>
        <w:tc>
          <w:tcPr>
            <w:tcW w:type="dxa" w:w="6007"/>
            <w:tcMar>
              <w:top w:w="50" w:type="dxa"/>
              <w:bottom w:w="50" w:type="dxa"/>
              <w:left w:w="90" w:type="dxa"/>
              <w:right w:w="90" w:type="dxa"/>
            </w:tcMar>
            <w:shd w:val="clear" w:color="auto" w:fill="E5F5FF"/>
          </w:tcPr>
          <w:p>
            <w:pPr>
              <w:pStyle w:val="BDOITable"/>
            </w:pPr>
            <w:r>
              <w:rPr>
                <w:sz w:val="17"/>
              </w:rPr>
              <w:t>Date and source (rule or manual) of the last change</w:t>
            </w:r>
          </w:p>
        </w:tc>
      </w:tr>
      <w:tr>
        <w:trPr>
          <w:cantSplit w:val="true"/>
        </w:trPr>
        <w:tc>
          <w:tcPr>
            <w:tcW w:type="dxa" w:w="2163"/>
            <w:tcMar>
              <w:top w:w="50" w:type="dxa"/>
              <w:bottom w:w="50" w:type="dxa"/>
              <w:left w:w="90" w:type="dxa"/>
              <w:right w:w="90" w:type="dxa"/>
            </w:tcMar>
          </w:tcPr>
          <w:p>
            <w:pPr>
              <w:pStyle w:val="BDOITable"/>
            </w:pPr>
            <w:r>
              <w:rPr>
                <w:sz w:val="17"/>
              </w:rPr>
              <w:t>Open Case</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Case number and stage, or "None"</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Active Policy</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6007"/>
            <w:tcMar>
              <w:top w:w="50" w:type="dxa"/>
              <w:bottom w:w="50" w:type="dxa"/>
              <w:left w:w="90" w:type="dxa"/>
              <w:right w:w="90" w:type="dxa"/>
            </w:tcMar>
            <w:shd w:val="clear" w:color="auto" w:fill="E5F5FF"/>
          </w:tcPr>
          <w:p>
            <w:pPr>
              <w:pStyle w:val="BDOITable"/>
            </w:pPr>
            <w:r>
              <w:rPr>
                <w:sz w:val="17"/>
              </w:rPr>
              <w:t>Yes / No</w:t>
            </w:r>
          </w:p>
        </w:tc>
      </w:tr>
      <w:tr>
        <w:trPr>
          <w:cantSplit w:val="true"/>
        </w:trPr>
        <w:tc>
          <w:tcPr>
            <w:tcW w:type="dxa" w:w="2163"/>
            <w:tcMar>
              <w:top w:w="50" w:type="dxa"/>
              <w:bottom w:w="50" w:type="dxa"/>
              <w:left w:w="90" w:type="dxa"/>
              <w:right w:w="90" w:type="dxa"/>
            </w:tcMar>
          </w:tcPr>
          <w:p>
            <w:pPr>
              <w:pStyle w:val="BDOITable"/>
            </w:pPr>
            <w:r>
              <w:rPr>
                <w:sz w:val="17"/>
              </w:rPr>
              <w:t>Marketing Unit / Unit Head</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Sales organisation of the client</w:t>
            </w:r>
          </w:p>
        </w:tc>
      </w:tr>
    </w:tbl>
    <w:p>
      <w:pPr>
        <w:pStyle w:val="BDOISpacer"/>
      </w:pPr>
    </w:p>
    <w:p>
      <w:pPr>
        <w:pStyle w:val="Heading3"/>
      </w:pPr>
      <w:bookmarkStart w:id="178" w:name="_Toc000178"/>
      <w:r>
        <w:rPr/>
        <w:t>6.1.2 Case Status Monitoring (SCR-CASE-STATUS)</w:t>
      </w:r>
      <w:bookmarkEnd w:id="178"/>
    </w:p>
    <w:p>
      <w:r>
        <w:rPr/>
        <w:t>Parameters: Date Range (created); Marketing Unit / Unit Head; Disposition; Case Status; Case Type. Layout: landscape, grouped by stage.</w:t>
      </w:r>
    </w:p>
    <w:p>
      <w:pPr>
        <w:pStyle w:val="Caption"/>
        <w:keepNext/>
        <w:spacing w:after="60"/>
      </w:pPr>
      <w:r>
        <w:rPr>
          <w:b/>
          <w:i w:val="0"/>
        </w:rPr>
        <w:t xml:space="preserve">Table 17: </w:t>
      </w:r>
      <w:r>
        <w:rPr/>
        <w:t>SCR-CASE-STATUS columns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62"/>
        <w:gridCol w:w="1802"/>
        <w:gridCol w:w="6007"/>
      </w:tblGrid>
      <w:tr>
        <w:trPr>
          <w:tblHeader w:val="true"/>
          <w:cantSplit w:val="true"/>
        </w:trPr>
        <w:tc>
          <w:tcPr>
            <w:tcW w:type="dxa" w:w="2163"/>
            <w:shd w:val="clear" w:color="auto" w:fill="004EA8"/>
            <w:tcMar>
              <w:top w:w="50" w:type="dxa"/>
              <w:bottom w:w="50" w:type="dxa"/>
              <w:left w:w="90" w:type="dxa"/>
              <w:right w:w="90" w:type="dxa"/>
            </w:tcMar>
            <w:vAlign w:val="center"/>
          </w:tcPr>
          <w:p>
            <w:pPr>
              <w:pStyle w:val="BDOITableHeader"/>
            </w:pPr>
            <w:r>
              <w:rPr>
                <w:b/>
                <w:color w:val="FFFFFF"/>
                <w:sz w:val="17"/>
              </w:rPr>
              <w:t>Column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7"/>
              </w:rPr>
              <w:t>Format</w:t>
            </w:r>
          </w:p>
        </w:tc>
        <w:tc>
          <w:tcPr>
            <w:tcW w:type="dxa" w:w="6007"/>
            <w:shd w:val="clear" w:color="auto" w:fill="004EA8"/>
            <w:tcMar>
              <w:top w:w="50" w:type="dxa"/>
              <w:bottom w:w="50" w:type="dxa"/>
              <w:left w:w="90" w:type="dxa"/>
              <w:right w:w="90" w:type="dxa"/>
            </w:tcMar>
            <w:vAlign w:val="center"/>
          </w:tcPr>
          <w:p>
            <w:pPr>
              <w:pStyle w:val="BDOITableHeader"/>
            </w:pPr>
            <w:r>
              <w:rPr>
                <w:b/>
                <w:color w:val="FFFFFF"/>
                <w:sz w:val="17"/>
              </w:rPr>
              <w:t>Content</w:t>
            </w:r>
          </w:p>
        </w:tc>
      </w:tr>
      <w:tr>
        <w:trPr>
          <w:cantSplit w:val="true"/>
        </w:trPr>
        <w:tc>
          <w:tcPr>
            <w:tcW w:type="dxa" w:w="2163"/>
            <w:tcMar>
              <w:top w:w="50" w:type="dxa"/>
              <w:bottom w:w="50" w:type="dxa"/>
              <w:left w:w="90" w:type="dxa"/>
              <w:right w:w="90" w:type="dxa"/>
            </w:tcMar>
          </w:tcPr>
          <w:p>
            <w:pPr>
              <w:pStyle w:val="BDOITable"/>
            </w:pPr>
            <w:r>
              <w:rPr>
                <w:sz w:val="17"/>
              </w:rPr>
              <w:t>Case No.</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SCR-yyyy-nnnnnn</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Client</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6007"/>
            <w:tcMar>
              <w:top w:w="50" w:type="dxa"/>
              <w:bottom w:w="50" w:type="dxa"/>
              <w:left w:w="90" w:type="dxa"/>
              <w:right w:w="90" w:type="dxa"/>
            </w:tcMar>
            <w:shd w:val="clear" w:color="auto" w:fill="E5F5FF"/>
          </w:tcPr>
          <w:p>
            <w:pPr>
              <w:pStyle w:val="BDOITable"/>
            </w:pPr>
            <w:r>
              <w:rPr>
                <w:sz w:val="17"/>
              </w:rPr>
              <w:t>Name and code</w:t>
            </w:r>
          </w:p>
        </w:tc>
      </w:tr>
      <w:tr>
        <w:trPr>
          <w:cantSplit w:val="true"/>
        </w:trPr>
        <w:tc>
          <w:tcPr>
            <w:tcW w:type="dxa" w:w="2163"/>
            <w:tcMar>
              <w:top w:w="50" w:type="dxa"/>
              <w:bottom w:w="50" w:type="dxa"/>
              <w:left w:w="90" w:type="dxa"/>
              <w:right w:w="90" w:type="dxa"/>
            </w:tcMar>
          </w:tcPr>
          <w:p>
            <w:pPr>
              <w:pStyle w:val="BDOITable"/>
            </w:pPr>
            <w:r>
              <w:rPr>
                <w:sz w:val="17"/>
              </w:rPr>
              <w:t>Case Type / Risk Category</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Stage</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6007"/>
            <w:tcMar>
              <w:top w:w="50" w:type="dxa"/>
              <w:bottom w:w="50" w:type="dxa"/>
              <w:left w:w="90" w:type="dxa"/>
              <w:right w:w="90" w:type="dxa"/>
            </w:tcMar>
            <w:shd w:val="clear" w:color="auto" w:fill="E5F5FF"/>
          </w:tcPr>
          <w:p>
            <w:pPr>
              <w:pStyle w:val="BDOITable"/>
            </w:pPr>
            <w:r>
              <w:rPr>
                <w:sz w:val="17"/>
              </w:rPr>
              <w:t>Current stage</w:t>
            </w:r>
          </w:p>
        </w:tc>
      </w:tr>
      <w:tr>
        <w:trPr>
          <w:cantSplit w:val="true"/>
        </w:trPr>
        <w:tc>
          <w:tcPr>
            <w:tcW w:type="dxa" w:w="2163"/>
            <w:tcMar>
              <w:top w:w="50" w:type="dxa"/>
              <w:bottom w:w="50" w:type="dxa"/>
              <w:left w:w="90" w:type="dxa"/>
              <w:right w:w="90" w:type="dxa"/>
            </w:tcMar>
          </w:tcPr>
          <w:p>
            <w:pPr>
              <w:pStyle w:val="BDOITable"/>
            </w:pPr>
            <w:r>
              <w:rPr>
                <w:sz w:val="17"/>
              </w:rPr>
              <w:t>Assignee</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Current assignee</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Created</w:t>
            </w:r>
          </w:p>
        </w:tc>
        <w:tc>
          <w:tcPr>
            <w:tcW w:type="dxa" w:w="1802"/>
            <w:tcMar>
              <w:top w:w="50" w:type="dxa"/>
              <w:bottom w:w="50" w:type="dxa"/>
              <w:left w:w="90" w:type="dxa"/>
              <w:right w:w="90" w:type="dxa"/>
            </w:tcMar>
            <w:shd w:val="clear" w:color="auto" w:fill="E5F5FF"/>
          </w:tcPr>
          <w:p>
            <w:pPr>
              <w:pStyle w:val="BDOITable"/>
            </w:pPr>
            <w:r>
              <w:rPr>
                <w:sz w:val="17"/>
              </w:rPr>
              <w:t>Date</w:t>
            </w:r>
          </w:p>
        </w:tc>
        <w:tc>
          <w:tcPr>
            <w:tcW w:type="dxa" w:w="6007"/>
            <w:tcMar>
              <w:top w:w="50" w:type="dxa"/>
              <w:bottom w:w="50" w:type="dxa"/>
              <w:left w:w="90" w:type="dxa"/>
              <w:right w:w="90" w:type="dxa"/>
            </w:tcMar>
            <w:shd w:val="clear" w:color="auto" w:fill="E5F5FF"/>
          </w:tcPr>
          <w:p>
            <w:pPr>
              <w:pStyle w:val="BDOITable"/>
            </w:pPr>
            <w:r>
              <w:rPr>
                <w:sz w:val="17"/>
              </w:rPr>
              <w:t>Case creation date</w:t>
            </w:r>
          </w:p>
        </w:tc>
      </w:tr>
      <w:tr>
        <w:trPr>
          <w:cantSplit w:val="true"/>
        </w:trPr>
        <w:tc>
          <w:tcPr>
            <w:tcW w:type="dxa" w:w="2163"/>
            <w:tcMar>
              <w:top w:w="50" w:type="dxa"/>
              <w:bottom w:w="50" w:type="dxa"/>
              <w:left w:w="90" w:type="dxa"/>
              <w:right w:w="90" w:type="dxa"/>
            </w:tcMar>
          </w:tcPr>
          <w:p>
            <w:pPr>
              <w:pStyle w:val="BDOITable"/>
            </w:pPr>
            <w:r>
              <w:rPr>
                <w:sz w:val="17"/>
              </w:rPr>
              <w:t>Days in Stage</w:t>
            </w:r>
          </w:p>
        </w:tc>
        <w:tc>
          <w:tcPr>
            <w:tcW w:type="dxa" w:w="1802"/>
            <w:tcMar>
              <w:top w:w="50" w:type="dxa"/>
              <w:bottom w:w="50" w:type="dxa"/>
              <w:left w:w="90" w:type="dxa"/>
              <w:right w:w="90" w:type="dxa"/>
            </w:tcMar>
          </w:tcPr>
          <w:p>
            <w:pPr>
              <w:pStyle w:val="BDOITable"/>
            </w:pPr>
            <w:r>
              <w:rPr>
                <w:sz w:val="17"/>
              </w:rPr>
              <w:t>Number</w:t>
            </w:r>
          </w:p>
        </w:tc>
        <w:tc>
          <w:tcPr>
            <w:tcW w:type="dxa" w:w="6007"/>
            <w:tcMar>
              <w:top w:w="50" w:type="dxa"/>
              <w:bottom w:w="50" w:type="dxa"/>
              <w:left w:w="90" w:type="dxa"/>
              <w:right w:w="90" w:type="dxa"/>
            </w:tcMar>
          </w:tcPr>
          <w:p>
            <w:pPr>
              <w:pStyle w:val="BDOITable"/>
            </w:pPr>
            <w:r>
              <w:rPr>
                <w:sz w:val="17"/>
              </w:rPr>
              <w:t>Days since stage entry</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Due</w:t>
            </w:r>
          </w:p>
        </w:tc>
        <w:tc>
          <w:tcPr>
            <w:tcW w:type="dxa" w:w="1802"/>
            <w:tcMar>
              <w:top w:w="50" w:type="dxa"/>
              <w:bottom w:w="50" w:type="dxa"/>
              <w:left w:w="90" w:type="dxa"/>
              <w:right w:w="90" w:type="dxa"/>
            </w:tcMar>
            <w:shd w:val="clear" w:color="auto" w:fill="E5F5FF"/>
          </w:tcPr>
          <w:p>
            <w:pPr>
              <w:pStyle w:val="BDOITable"/>
            </w:pPr>
            <w:r>
              <w:rPr>
                <w:sz w:val="17"/>
              </w:rPr>
              <w:t>Date-time</w:t>
            </w:r>
          </w:p>
        </w:tc>
        <w:tc>
          <w:tcPr>
            <w:tcW w:type="dxa" w:w="6007"/>
            <w:tcMar>
              <w:top w:w="50" w:type="dxa"/>
              <w:bottom w:w="50" w:type="dxa"/>
              <w:left w:w="90" w:type="dxa"/>
              <w:right w:w="90" w:type="dxa"/>
            </w:tcMar>
            <w:shd w:val="clear" w:color="auto" w:fill="E5F5FF"/>
          </w:tcPr>
          <w:p>
            <w:pPr>
              <w:pStyle w:val="BDOITable"/>
            </w:pPr>
            <w:r>
              <w:rPr>
                <w:sz w:val="17"/>
              </w:rPr>
              <w:t>Stage due time</w:t>
            </w:r>
          </w:p>
        </w:tc>
      </w:tr>
      <w:tr>
        <w:trPr>
          <w:cantSplit w:val="true"/>
        </w:trPr>
        <w:tc>
          <w:tcPr>
            <w:tcW w:type="dxa" w:w="2163"/>
            <w:tcMar>
              <w:top w:w="50" w:type="dxa"/>
              <w:bottom w:w="50" w:type="dxa"/>
              <w:left w:w="90" w:type="dxa"/>
              <w:right w:w="90" w:type="dxa"/>
            </w:tcMar>
          </w:tcPr>
          <w:p>
            <w:pPr>
              <w:pStyle w:val="BDOITable"/>
            </w:pPr>
            <w:r>
              <w:rPr>
                <w:sz w:val="17"/>
              </w:rPr>
              <w:t>SLA State</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On time, due soon, breached</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Disposition</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6007"/>
            <w:tcMar>
              <w:top w:w="50" w:type="dxa"/>
              <w:bottom w:w="50" w:type="dxa"/>
              <w:left w:w="90" w:type="dxa"/>
              <w:right w:w="90" w:type="dxa"/>
            </w:tcMar>
            <w:shd w:val="clear" w:color="auto" w:fill="E5F5FF"/>
          </w:tcPr>
          <w:p>
            <w:pPr>
              <w:pStyle w:val="BDOITable"/>
            </w:pPr>
            <w:r>
              <w:rPr>
                <w:sz w:val="17"/>
              </w:rPr>
              <w:t>Last disposition</w:t>
            </w:r>
          </w:p>
        </w:tc>
      </w:tr>
      <w:tr>
        <w:trPr>
          <w:cantSplit w:val="true"/>
        </w:trPr>
        <w:tc>
          <w:tcPr>
            <w:tcW w:type="dxa" w:w="2163"/>
            <w:tcMar>
              <w:top w:w="50" w:type="dxa"/>
              <w:bottom w:w="50" w:type="dxa"/>
              <w:left w:w="90" w:type="dxa"/>
              <w:right w:w="90" w:type="dxa"/>
            </w:tcMar>
          </w:tcPr>
          <w:p>
            <w:pPr>
              <w:pStyle w:val="BDOITable"/>
            </w:pPr>
            <w:r>
              <w:rPr>
                <w:sz w:val="17"/>
              </w:rPr>
              <w:t>Marketing Unit / Unit Head</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w:t>
            </w:r>
          </w:p>
        </w:tc>
      </w:tr>
    </w:tbl>
    <w:p>
      <w:pPr>
        <w:pStyle w:val="BDOISpacer"/>
      </w:pPr>
    </w:p>
    <w:p>
      <w:pPr>
        <w:pStyle w:val="Heading3"/>
      </w:pPr>
      <w:bookmarkStart w:id="179" w:name="_Toc000179"/>
      <w:r>
        <w:rPr/>
        <w:t>6.1.3 SLA Reminders and Breaches (SCR-SLA-BREACHES)</w:t>
      </w:r>
      <w:bookmarkEnd w:id="179"/>
    </w:p>
    <w:p>
      <w:r>
        <w:rPr/>
        <w:t>Parameters: Date Range; Stage; Team. Layout: portrait, sorted by date.</w:t>
      </w:r>
    </w:p>
    <w:p>
      <w:pPr>
        <w:pStyle w:val="Caption"/>
        <w:keepNext/>
        <w:spacing w:after="60"/>
      </w:pPr>
      <w:r>
        <w:rPr>
          <w:b/>
          <w:i w:val="0"/>
        </w:rPr>
        <w:t xml:space="preserve">Table 18: </w:t>
      </w:r>
      <w:r>
        <w:rPr/>
        <w:t>SCR-SLA-BREACHES columns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62"/>
        <w:gridCol w:w="1802"/>
        <w:gridCol w:w="6007"/>
      </w:tblGrid>
      <w:tr>
        <w:trPr>
          <w:tblHeader w:val="true"/>
          <w:cantSplit w:val="true"/>
        </w:trPr>
        <w:tc>
          <w:tcPr>
            <w:tcW w:type="dxa" w:w="2163"/>
            <w:shd w:val="clear" w:color="auto" w:fill="004EA8"/>
            <w:tcMar>
              <w:top w:w="50" w:type="dxa"/>
              <w:bottom w:w="50" w:type="dxa"/>
              <w:left w:w="90" w:type="dxa"/>
              <w:right w:w="90" w:type="dxa"/>
            </w:tcMar>
            <w:vAlign w:val="center"/>
          </w:tcPr>
          <w:p>
            <w:pPr>
              <w:pStyle w:val="BDOITableHeader"/>
            </w:pPr>
            <w:r>
              <w:rPr>
                <w:b/>
                <w:color w:val="FFFFFF"/>
                <w:sz w:val="17"/>
              </w:rPr>
              <w:t>Column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7"/>
              </w:rPr>
              <w:t>Format</w:t>
            </w:r>
          </w:p>
        </w:tc>
        <w:tc>
          <w:tcPr>
            <w:tcW w:type="dxa" w:w="6007"/>
            <w:shd w:val="clear" w:color="auto" w:fill="004EA8"/>
            <w:tcMar>
              <w:top w:w="50" w:type="dxa"/>
              <w:bottom w:w="50" w:type="dxa"/>
              <w:left w:w="90" w:type="dxa"/>
              <w:right w:w="90" w:type="dxa"/>
            </w:tcMar>
            <w:vAlign w:val="center"/>
          </w:tcPr>
          <w:p>
            <w:pPr>
              <w:pStyle w:val="BDOITableHeader"/>
            </w:pPr>
            <w:r>
              <w:rPr>
                <w:b/>
                <w:color w:val="FFFFFF"/>
                <w:sz w:val="17"/>
              </w:rPr>
              <w:t>Content</w:t>
            </w:r>
          </w:p>
        </w:tc>
      </w:tr>
      <w:tr>
        <w:trPr>
          <w:cantSplit w:val="true"/>
        </w:trPr>
        <w:tc>
          <w:tcPr>
            <w:tcW w:type="dxa" w:w="2163"/>
            <w:tcMar>
              <w:top w:w="50" w:type="dxa"/>
              <w:bottom w:w="50" w:type="dxa"/>
              <w:left w:w="90" w:type="dxa"/>
              <w:right w:w="90" w:type="dxa"/>
            </w:tcMar>
          </w:tcPr>
          <w:p>
            <w:pPr>
              <w:pStyle w:val="BDOITable"/>
            </w:pPr>
            <w:r>
              <w:rPr>
                <w:sz w:val="17"/>
              </w:rPr>
              <w:t>Date / Time</w:t>
            </w:r>
          </w:p>
        </w:tc>
        <w:tc>
          <w:tcPr>
            <w:tcW w:type="dxa" w:w="1802"/>
            <w:tcMar>
              <w:top w:w="50" w:type="dxa"/>
              <w:bottom w:w="50" w:type="dxa"/>
              <w:left w:w="90" w:type="dxa"/>
              <w:right w:w="90" w:type="dxa"/>
            </w:tcMar>
          </w:tcPr>
          <w:p>
            <w:pPr>
              <w:pStyle w:val="BDOITable"/>
            </w:pPr>
            <w:r>
              <w:rPr>
                <w:sz w:val="17"/>
              </w:rPr>
              <w:t>Date-time</w:t>
            </w:r>
          </w:p>
        </w:tc>
        <w:tc>
          <w:tcPr>
            <w:tcW w:type="dxa" w:w="6007"/>
            <w:tcMar>
              <w:top w:w="50" w:type="dxa"/>
              <w:bottom w:w="50" w:type="dxa"/>
              <w:left w:w="90" w:type="dxa"/>
              <w:right w:w="90" w:type="dxa"/>
            </w:tcMar>
          </w:tcPr>
          <w:p>
            <w:pPr>
              <w:pStyle w:val="BDOITable"/>
            </w:pPr>
            <w:r>
              <w:rPr>
                <w:sz w:val="17"/>
              </w:rPr>
              <w:t>Time of the reminder, breach or escalation</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Event</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6007"/>
            <w:tcMar>
              <w:top w:w="50" w:type="dxa"/>
              <w:bottom w:w="50" w:type="dxa"/>
              <w:left w:w="90" w:type="dxa"/>
              <w:right w:w="90" w:type="dxa"/>
            </w:tcMar>
            <w:shd w:val="clear" w:color="auto" w:fill="E5F5FF"/>
          </w:tcPr>
          <w:p>
            <w:pPr>
              <w:pStyle w:val="BDOITable"/>
            </w:pPr>
            <w:r>
              <w:rPr>
                <w:sz w:val="17"/>
              </w:rPr>
              <w:t>Reminder, breach, escalation</w:t>
            </w:r>
          </w:p>
        </w:tc>
      </w:tr>
      <w:tr>
        <w:trPr>
          <w:cantSplit w:val="true"/>
        </w:trPr>
        <w:tc>
          <w:tcPr>
            <w:tcW w:type="dxa" w:w="2163"/>
            <w:tcMar>
              <w:top w:w="50" w:type="dxa"/>
              <w:bottom w:w="50" w:type="dxa"/>
              <w:left w:w="90" w:type="dxa"/>
              <w:right w:w="90" w:type="dxa"/>
            </w:tcMar>
          </w:tcPr>
          <w:p>
            <w:pPr>
              <w:pStyle w:val="BDOITable"/>
            </w:pPr>
            <w:r>
              <w:rPr>
                <w:sz w:val="17"/>
              </w:rPr>
              <w:t>Case No.</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Stage</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6007"/>
            <w:tcMar>
              <w:top w:w="50" w:type="dxa"/>
              <w:bottom w:w="50" w:type="dxa"/>
              <w:left w:w="90" w:type="dxa"/>
              <w:right w:w="90" w:type="dxa"/>
            </w:tcMar>
            <w:shd w:val="clear" w:color="auto" w:fill="E5F5FF"/>
          </w:tcPr>
          <w:p>
            <w:pPr>
              <w:pStyle w:val="BDOITable"/>
            </w:pPr>
            <w:r>
              <w:rPr>
                <w:sz w:val="17"/>
              </w:rPr>
              <w:t>Stage at the event</w:t>
            </w:r>
          </w:p>
        </w:tc>
      </w:tr>
      <w:tr>
        <w:trPr>
          <w:cantSplit w:val="true"/>
        </w:trPr>
        <w:tc>
          <w:tcPr>
            <w:tcW w:type="dxa" w:w="2163"/>
            <w:tcMar>
              <w:top w:w="50" w:type="dxa"/>
              <w:bottom w:w="50" w:type="dxa"/>
              <w:left w:w="90" w:type="dxa"/>
              <w:right w:w="90" w:type="dxa"/>
            </w:tcMar>
          </w:tcPr>
          <w:p>
            <w:pPr>
              <w:pStyle w:val="BDOITable"/>
            </w:pPr>
            <w:r>
              <w:rPr>
                <w:sz w:val="17"/>
              </w:rPr>
              <w:t>Assignee</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SLA Hours / Due</w:t>
            </w:r>
          </w:p>
        </w:tc>
        <w:tc>
          <w:tcPr>
            <w:tcW w:type="dxa" w:w="1802"/>
            <w:tcMar>
              <w:top w:w="50" w:type="dxa"/>
              <w:bottom w:w="50" w:type="dxa"/>
              <w:left w:w="90" w:type="dxa"/>
              <w:right w:w="90" w:type="dxa"/>
            </w:tcMar>
            <w:shd w:val="clear" w:color="auto" w:fill="E5F5FF"/>
          </w:tcPr>
          <w:p>
            <w:pPr>
              <w:pStyle w:val="BDOITable"/>
            </w:pPr>
            <w:r>
              <w:rPr>
                <w:sz w:val="17"/>
              </w:rPr>
              <w:t>Number / Date-time</w:t>
            </w:r>
          </w:p>
        </w:tc>
        <w:tc>
          <w:tcPr>
            <w:tcW w:type="dxa" w:w="6007"/>
            <w:tcMar>
              <w:top w:w="50" w:type="dxa"/>
              <w:bottom w:w="50" w:type="dxa"/>
              <w:left w:w="90" w:type="dxa"/>
              <w:right w:w="90" w:type="dxa"/>
            </w:tcMar>
            <w:shd w:val="clear" w:color="auto" w:fill="E5F5FF"/>
          </w:tcPr>
          <w:p>
            <w:pPr>
              <w:pStyle w:val="BDOITable"/>
            </w:pPr>
            <w:r>
              <w:rPr>
                <w:sz w:val="17"/>
              </w:rPr>
              <w:t>From the SLA matrix</w:t>
            </w:r>
          </w:p>
        </w:tc>
      </w:tr>
      <w:tr>
        <w:trPr>
          <w:cantSplit w:val="true"/>
        </w:trPr>
        <w:tc>
          <w:tcPr>
            <w:tcW w:type="dxa" w:w="2163"/>
            <w:tcMar>
              <w:top w:w="50" w:type="dxa"/>
              <w:bottom w:w="50" w:type="dxa"/>
              <w:left w:w="90" w:type="dxa"/>
              <w:right w:w="90" w:type="dxa"/>
            </w:tcMar>
          </w:tcPr>
          <w:p>
            <w:pPr>
              <w:pStyle w:val="BDOITable"/>
            </w:pPr>
            <w:r>
              <w:rPr>
                <w:sz w:val="17"/>
              </w:rPr>
              <w:t>Escalated To</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Role or user notified</w:t>
            </w:r>
          </w:p>
        </w:tc>
      </w:tr>
    </w:tbl>
    <w:p>
      <w:pPr>
        <w:pStyle w:val="BDOISpacer"/>
      </w:pPr>
    </w:p>
    <w:p>
      <w:pPr>
        <w:pStyle w:val="Heading3"/>
      </w:pPr>
      <w:bookmarkStart w:id="180" w:name="_Toc000180"/>
      <w:r>
        <w:rPr/>
        <w:t>6.1.4 List of Sanctioned Names (SCR-SANCTIONED-NAMES)</w:t>
      </w:r>
      <w:bookmarkEnd w:id="180"/>
    </w:p>
    <w:p>
      <w:r>
        <w:rPr/>
        <w:t>Parameters: Source; List Type; Status; Date Range (listed or delisted). Layout: landscape, sorted by name.</w:t>
      </w:r>
    </w:p>
    <w:p>
      <w:pPr>
        <w:pStyle w:val="Caption"/>
        <w:keepNext/>
        <w:spacing w:after="60"/>
      </w:pPr>
      <w:r>
        <w:rPr>
          <w:b/>
          <w:i w:val="0"/>
        </w:rPr>
        <w:t xml:space="preserve">Table 19: </w:t>
      </w:r>
      <w:r>
        <w:rPr/>
        <w:t>SCR-SANCTIONED-NAMES columns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62"/>
        <w:gridCol w:w="1802"/>
        <w:gridCol w:w="6007"/>
      </w:tblGrid>
      <w:tr>
        <w:trPr>
          <w:tblHeader w:val="true"/>
          <w:cantSplit w:val="true"/>
        </w:trPr>
        <w:tc>
          <w:tcPr>
            <w:tcW w:type="dxa" w:w="2163"/>
            <w:shd w:val="clear" w:color="auto" w:fill="004EA8"/>
            <w:tcMar>
              <w:top w:w="50" w:type="dxa"/>
              <w:bottom w:w="50" w:type="dxa"/>
              <w:left w:w="90" w:type="dxa"/>
              <w:right w:w="90" w:type="dxa"/>
            </w:tcMar>
            <w:vAlign w:val="center"/>
          </w:tcPr>
          <w:p>
            <w:pPr>
              <w:pStyle w:val="BDOITableHeader"/>
            </w:pPr>
            <w:r>
              <w:rPr>
                <w:b/>
                <w:color w:val="FFFFFF"/>
                <w:sz w:val="17"/>
              </w:rPr>
              <w:t>Column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7"/>
              </w:rPr>
              <w:t>Format</w:t>
            </w:r>
          </w:p>
        </w:tc>
        <w:tc>
          <w:tcPr>
            <w:tcW w:type="dxa" w:w="6007"/>
            <w:shd w:val="clear" w:color="auto" w:fill="004EA8"/>
            <w:tcMar>
              <w:top w:w="50" w:type="dxa"/>
              <w:bottom w:w="50" w:type="dxa"/>
              <w:left w:w="90" w:type="dxa"/>
              <w:right w:w="90" w:type="dxa"/>
            </w:tcMar>
            <w:vAlign w:val="center"/>
          </w:tcPr>
          <w:p>
            <w:pPr>
              <w:pStyle w:val="BDOITableHeader"/>
            </w:pPr>
            <w:r>
              <w:rPr>
                <w:b/>
                <w:color w:val="FFFFFF"/>
                <w:sz w:val="17"/>
              </w:rPr>
              <w:t>Content</w:t>
            </w:r>
          </w:p>
        </w:tc>
      </w:tr>
      <w:tr>
        <w:trPr>
          <w:cantSplit w:val="true"/>
        </w:trPr>
        <w:tc>
          <w:tcPr>
            <w:tcW w:type="dxa" w:w="2163"/>
            <w:tcMar>
              <w:top w:w="50" w:type="dxa"/>
              <w:bottom w:w="50" w:type="dxa"/>
              <w:left w:w="90" w:type="dxa"/>
              <w:right w:w="90" w:type="dxa"/>
            </w:tcMar>
          </w:tcPr>
          <w:p>
            <w:pPr>
              <w:pStyle w:val="BDOITable"/>
            </w:pPr>
            <w:r>
              <w:rPr>
                <w:sz w:val="17"/>
              </w:rPr>
              <w:t>Source / List Type</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External Reference</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6007"/>
            <w:tcMar>
              <w:top w:w="50" w:type="dxa"/>
              <w:bottom w:w="50" w:type="dxa"/>
              <w:left w:w="90" w:type="dxa"/>
              <w:right w:w="90" w:type="dxa"/>
            </w:tcMar>
            <w:shd w:val="clear" w:color="auto" w:fill="E5F5FF"/>
          </w:tcPr>
          <w:p>
            <w:pPr>
              <w:pStyle w:val="BDOITable"/>
            </w:pPr>
            <w:r>
              <w:rPr>
                <w:sz w:val="17"/>
              </w:rPr>
              <w:t>Reference in the source list</w:t>
            </w:r>
          </w:p>
        </w:tc>
      </w:tr>
      <w:tr>
        <w:trPr>
          <w:cantSplit w:val="true"/>
        </w:trPr>
        <w:tc>
          <w:tcPr>
            <w:tcW w:type="dxa" w:w="2163"/>
            <w:tcMar>
              <w:top w:w="50" w:type="dxa"/>
              <w:bottom w:w="50" w:type="dxa"/>
              <w:left w:w="90" w:type="dxa"/>
              <w:right w:w="90" w:type="dxa"/>
            </w:tcMar>
          </w:tcPr>
          <w:p>
            <w:pPr>
              <w:pStyle w:val="BDOITable"/>
            </w:pPr>
            <w:r>
              <w:rPr>
                <w:sz w:val="17"/>
              </w:rPr>
              <w:t>Name</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Primary name</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Aliases</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6007"/>
            <w:tcMar>
              <w:top w:w="50" w:type="dxa"/>
              <w:bottom w:w="50" w:type="dxa"/>
              <w:left w:w="90" w:type="dxa"/>
              <w:right w:w="90" w:type="dxa"/>
            </w:tcMar>
            <w:shd w:val="clear" w:color="auto" w:fill="E5F5FF"/>
          </w:tcPr>
          <w:p>
            <w:pPr>
              <w:pStyle w:val="BDOITable"/>
            </w:pPr>
            <w:r>
              <w:rPr>
                <w:sz w:val="17"/>
              </w:rPr>
              <w:t>All aliases</w:t>
            </w:r>
          </w:p>
        </w:tc>
      </w:tr>
      <w:tr>
        <w:trPr>
          <w:cantSplit w:val="true"/>
        </w:trPr>
        <w:tc>
          <w:tcPr>
            <w:tcW w:type="dxa" w:w="2163"/>
            <w:tcMar>
              <w:top w:w="50" w:type="dxa"/>
              <w:bottom w:w="50" w:type="dxa"/>
              <w:left w:w="90" w:type="dxa"/>
              <w:right w:w="90" w:type="dxa"/>
            </w:tcMar>
          </w:tcPr>
          <w:p>
            <w:pPr>
              <w:pStyle w:val="BDOITable"/>
            </w:pPr>
            <w:r>
              <w:rPr>
                <w:sz w:val="17"/>
              </w:rPr>
              <w:t>Entity Type</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Individual or entity</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Birth Date / Nationality</w:t>
            </w:r>
          </w:p>
        </w:tc>
        <w:tc>
          <w:tcPr>
            <w:tcW w:type="dxa" w:w="1802"/>
            <w:tcMar>
              <w:top w:w="50" w:type="dxa"/>
              <w:bottom w:w="50" w:type="dxa"/>
              <w:left w:w="90" w:type="dxa"/>
              <w:right w:w="90" w:type="dxa"/>
            </w:tcMar>
            <w:shd w:val="clear" w:color="auto" w:fill="E5F5FF"/>
          </w:tcPr>
          <w:p>
            <w:pPr>
              <w:pStyle w:val="BDOITable"/>
            </w:pPr>
            <w:r>
              <w:rPr>
                <w:sz w:val="17"/>
              </w:rPr>
              <w:t>Date / Text</w:t>
            </w:r>
          </w:p>
        </w:tc>
        <w:tc>
          <w:tcPr>
            <w:tcW w:type="dxa" w:w="6007"/>
            <w:tcMar>
              <w:top w:w="50" w:type="dxa"/>
              <w:bottom w:w="50" w:type="dxa"/>
              <w:left w:w="90" w:type="dxa"/>
              <w:right w:w="90" w:type="dxa"/>
            </w:tcMar>
            <w:shd w:val="clear" w:color="auto" w:fill="E5F5FF"/>
          </w:tcPr>
          <w:p>
            <w:pPr>
              <w:pStyle w:val="BDOITable"/>
            </w:pPr>
            <w:r>
              <w:rPr>
                <w:sz w:val="17"/>
              </w:rPr>
              <w:t>-</w:t>
            </w:r>
          </w:p>
        </w:tc>
      </w:tr>
      <w:tr>
        <w:trPr>
          <w:cantSplit w:val="true"/>
        </w:trPr>
        <w:tc>
          <w:tcPr>
            <w:tcW w:type="dxa" w:w="2163"/>
            <w:tcMar>
              <w:top w:w="50" w:type="dxa"/>
              <w:bottom w:w="50" w:type="dxa"/>
              <w:left w:w="90" w:type="dxa"/>
              <w:right w:w="90" w:type="dxa"/>
            </w:tcMar>
          </w:tcPr>
          <w:p>
            <w:pPr>
              <w:pStyle w:val="BDOITable"/>
            </w:pPr>
            <w:r>
              <w:rPr>
                <w:sz w:val="17"/>
              </w:rPr>
              <w:t>Listed On / Delisted On</w:t>
            </w:r>
          </w:p>
        </w:tc>
        <w:tc>
          <w:tcPr>
            <w:tcW w:type="dxa" w:w="1802"/>
            <w:tcMar>
              <w:top w:w="50" w:type="dxa"/>
              <w:bottom w:w="50" w:type="dxa"/>
              <w:left w:w="90" w:type="dxa"/>
              <w:right w:w="90" w:type="dxa"/>
            </w:tcMar>
          </w:tcPr>
          <w:p>
            <w:pPr>
              <w:pStyle w:val="BDOITable"/>
            </w:pPr>
            <w:r>
              <w:rPr>
                <w:sz w:val="17"/>
              </w:rPr>
              <w:t>Date</w:t>
            </w:r>
          </w:p>
        </w:tc>
        <w:tc>
          <w:tcPr>
            <w:tcW w:type="dxa" w:w="6007"/>
            <w:tcMar>
              <w:top w:w="50" w:type="dxa"/>
              <w:bottom w:w="50" w:type="dxa"/>
              <w:left w:w="90" w:type="dxa"/>
              <w:right w:w="90" w:type="dxa"/>
            </w:tcMar>
          </w:tcPr>
          <w:p>
            <w:pPr>
              <w:pStyle w:val="BDOITable"/>
            </w:pPr>
            <w:r>
              <w:rPr>
                <w:sz w:val="17"/>
              </w:rPr>
              <w:t>-</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Status</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6007"/>
            <w:tcMar>
              <w:top w:w="50" w:type="dxa"/>
              <w:bottom w:w="50" w:type="dxa"/>
              <w:left w:w="90" w:type="dxa"/>
              <w:right w:w="90" w:type="dxa"/>
            </w:tcMar>
            <w:shd w:val="clear" w:color="auto" w:fill="E5F5FF"/>
          </w:tcPr>
          <w:p>
            <w:pPr>
              <w:pStyle w:val="BDOITable"/>
            </w:pPr>
            <w:r>
              <w:rPr>
                <w:sz w:val="17"/>
              </w:rPr>
              <w:t>ACTIVE, INACTIVE</w:t>
            </w:r>
          </w:p>
        </w:tc>
      </w:tr>
      <w:tr>
        <w:trPr>
          <w:cantSplit w:val="true"/>
        </w:trPr>
        <w:tc>
          <w:tcPr>
            <w:tcW w:type="dxa" w:w="2163"/>
            <w:tcMar>
              <w:top w:w="50" w:type="dxa"/>
              <w:bottom w:w="50" w:type="dxa"/>
              <w:left w:w="90" w:type="dxa"/>
              <w:right w:w="90" w:type="dxa"/>
            </w:tcMar>
          </w:tcPr>
          <w:p>
            <w:pPr>
              <w:pStyle w:val="BDOITable"/>
            </w:pPr>
            <w:r>
              <w:rPr>
                <w:sz w:val="17"/>
              </w:rPr>
              <w:t>Last Change</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Run or manual change, with date</w:t>
            </w:r>
          </w:p>
        </w:tc>
      </w:tr>
    </w:tbl>
    <w:p>
      <w:pPr>
        <w:pStyle w:val="BDOISpacer"/>
      </w:pPr>
    </w:p>
    <w:p>
      <w:pPr>
        <w:pStyle w:val="Heading3"/>
      </w:pPr>
      <w:bookmarkStart w:id="181" w:name="_Toc000181"/>
      <w:r>
        <w:rPr/>
        <w:t>6.1.5 List of Approved PEP Clients (SCR-PEP-CLIENTS)</w:t>
      </w:r>
      <w:bookmarkEnd w:id="181"/>
    </w:p>
    <w:p>
      <w:r>
        <w:rPr/>
        <w:t>Parameters: As-of Date; Marketing Unit. Layout: portrait, sorted by client name.</w:t>
      </w:r>
    </w:p>
    <w:p>
      <w:pPr>
        <w:pStyle w:val="Caption"/>
        <w:keepNext/>
        <w:spacing w:after="60"/>
      </w:pPr>
      <w:r>
        <w:rPr>
          <w:b/>
          <w:i w:val="0"/>
        </w:rPr>
        <w:t xml:space="preserve">Table 20: </w:t>
      </w:r>
      <w:r>
        <w:rPr/>
        <w:t>SCR-PEP-CLIENTS columns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62"/>
        <w:gridCol w:w="1802"/>
        <w:gridCol w:w="6007"/>
      </w:tblGrid>
      <w:tr>
        <w:trPr>
          <w:tblHeader w:val="true"/>
          <w:cantSplit w:val="true"/>
        </w:trPr>
        <w:tc>
          <w:tcPr>
            <w:tcW w:type="dxa" w:w="2163"/>
            <w:shd w:val="clear" w:color="auto" w:fill="004EA8"/>
            <w:tcMar>
              <w:top w:w="50" w:type="dxa"/>
              <w:bottom w:w="50" w:type="dxa"/>
              <w:left w:w="90" w:type="dxa"/>
              <w:right w:w="90" w:type="dxa"/>
            </w:tcMar>
            <w:vAlign w:val="center"/>
          </w:tcPr>
          <w:p>
            <w:pPr>
              <w:pStyle w:val="BDOITableHeader"/>
            </w:pPr>
            <w:r>
              <w:rPr>
                <w:b/>
                <w:color w:val="FFFFFF"/>
                <w:sz w:val="17"/>
              </w:rPr>
              <w:t>Column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7"/>
              </w:rPr>
              <w:t>Format</w:t>
            </w:r>
          </w:p>
        </w:tc>
        <w:tc>
          <w:tcPr>
            <w:tcW w:type="dxa" w:w="6007"/>
            <w:shd w:val="clear" w:color="auto" w:fill="004EA8"/>
            <w:tcMar>
              <w:top w:w="50" w:type="dxa"/>
              <w:bottom w:w="50" w:type="dxa"/>
              <w:left w:w="90" w:type="dxa"/>
              <w:right w:w="90" w:type="dxa"/>
            </w:tcMar>
            <w:vAlign w:val="center"/>
          </w:tcPr>
          <w:p>
            <w:pPr>
              <w:pStyle w:val="BDOITableHeader"/>
            </w:pPr>
            <w:r>
              <w:rPr>
                <w:b/>
                <w:color w:val="FFFFFF"/>
                <w:sz w:val="17"/>
              </w:rPr>
              <w:t>Content</w:t>
            </w:r>
          </w:p>
        </w:tc>
      </w:tr>
      <w:tr>
        <w:trPr>
          <w:cantSplit w:val="true"/>
        </w:trPr>
        <w:tc>
          <w:tcPr>
            <w:tcW w:type="dxa" w:w="2163"/>
            <w:tcMar>
              <w:top w:w="50" w:type="dxa"/>
              <w:bottom w:w="50" w:type="dxa"/>
              <w:left w:w="90" w:type="dxa"/>
              <w:right w:w="90" w:type="dxa"/>
            </w:tcMar>
          </w:tcPr>
          <w:p>
            <w:pPr>
              <w:pStyle w:val="BDOITable"/>
            </w:pPr>
            <w:r>
              <w:rPr>
                <w:sz w:val="17"/>
              </w:rPr>
              <w:t>Client Code / Name</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PEP Since</w:t>
            </w:r>
          </w:p>
        </w:tc>
        <w:tc>
          <w:tcPr>
            <w:tcW w:type="dxa" w:w="1802"/>
            <w:tcMar>
              <w:top w:w="50" w:type="dxa"/>
              <w:bottom w:w="50" w:type="dxa"/>
              <w:left w:w="90" w:type="dxa"/>
              <w:right w:w="90" w:type="dxa"/>
            </w:tcMar>
            <w:shd w:val="clear" w:color="auto" w:fill="E5F5FF"/>
          </w:tcPr>
          <w:p>
            <w:pPr>
              <w:pStyle w:val="BDOITable"/>
            </w:pPr>
            <w:r>
              <w:rPr>
                <w:sz w:val="17"/>
              </w:rPr>
              <w:t>Date</w:t>
            </w:r>
          </w:p>
        </w:tc>
        <w:tc>
          <w:tcPr>
            <w:tcW w:type="dxa" w:w="6007"/>
            <w:tcMar>
              <w:top w:w="50" w:type="dxa"/>
              <w:bottom w:w="50" w:type="dxa"/>
              <w:left w:w="90" w:type="dxa"/>
              <w:right w:w="90" w:type="dxa"/>
            </w:tcMar>
            <w:shd w:val="clear" w:color="auto" w:fill="E5F5FF"/>
          </w:tcPr>
          <w:p>
            <w:pPr>
              <w:pStyle w:val="BDOITable"/>
            </w:pPr>
            <w:r>
              <w:rPr>
                <w:sz w:val="17"/>
              </w:rPr>
              <w:t>Date the PEP tag was set</w:t>
            </w:r>
          </w:p>
        </w:tc>
      </w:tr>
      <w:tr>
        <w:trPr>
          <w:cantSplit w:val="true"/>
        </w:trPr>
        <w:tc>
          <w:tcPr>
            <w:tcW w:type="dxa" w:w="2163"/>
            <w:tcMar>
              <w:top w:w="50" w:type="dxa"/>
              <w:bottom w:w="50" w:type="dxa"/>
              <w:left w:w="90" w:type="dxa"/>
              <w:right w:w="90" w:type="dxa"/>
            </w:tcMar>
          </w:tcPr>
          <w:p>
            <w:pPr>
              <w:pStyle w:val="BDOITable"/>
            </w:pPr>
            <w:r>
              <w:rPr>
                <w:sz w:val="17"/>
              </w:rPr>
              <w:t>Matched Entry</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PEP list entry and source</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Case No. / Outcome</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6007"/>
            <w:tcMar>
              <w:top w:w="50" w:type="dxa"/>
              <w:bottom w:w="50" w:type="dxa"/>
              <w:left w:w="90" w:type="dxa"/>
              <w:right w:w="90" w:type="dxa"/>
            </w:tcMar>
            <w:shd w:val="clear" w:color="auto" w:fill="E5F5FF"/>
          </w:tcPr>
          <w:p>
            <w:pPr>
              <w:pStyle w:val="BDOITable"/>
            </w:pPr>
            <w:r>
              <w:rPr>
                <w:sz w:val="17"/>
              </w:rPr>
              <w:t>Case that confirmed the PEP status</w:t>
            </w:r>
          </w:p>
        </w:tc>
      </w:tr>
      <w:tr>
        <w:trPr>
          <w:cantSplit w:val="true"/>
        </w:trPr>
        <w:tc>
          <w:tcPr>
            <w:tcW w:type="dxa" w:w="2163"/>
            <w:tcMar>
              <w:top w:w="50" w:type="dxa"/>
              <w:bottom w:w="50" w:type="dxa"/>
              <w:left w:w="90" w:type="dxa"/>
              <w:right w:w="90" w:type="dxa"/>
            </w:tcMar>
          </w:tcPr>
          <w:p>
            <w:pPr>
              <w:pStyle w:val="BDOITable"/>
            </w:pPr>
            <w:r>
              <w:rPr>
                <w:sz w:val="17"/>
              </w:rPr>
              <w:t>EDD Required / Last EDD</w:t>
            </w:r>
          </w:p>
        </w:tc>
        <w:tc>
          <w:tcPr>
            <w:tcW w:type="dxa" w:w="1802"/>
            <w:tcMar>
              <w:top w:w="50" w:type="dxa"/>
              <w:bottom w:w="50" w:type="dxa"/>
              <w:left w:w="90" w:type="dxa"/>
              <w:right w:w="90" w:type="dxa"/>
            </w:tcMar>
          </w:tcPr>
          <w:p>
            <w:pPr>
              <w:pStyle w:val="BDOITable"/>
            </w:pPr>
            <w:r>
              <w:rPr>
                <w:sz w:val="17"/>
              </w:rPr>
              <w:t>Text / Date</w:t>
            </w:r>
          </w:p>
        </w:tc>
        <w:tc>
          <w:tcPr>
            <w:tcW w:type="dxa" w:w="6007"/>
            <w:tcMar>
              <w:top w:w="50" w:type="dxa"/>
              <w:bottom w:w="50" w:type="dxa"/>
              <w:left w:w="90" w:type="dxa"/>
              <w:right w:w="90" w:type="dxa"/>
            </w:tcMar>
          </w:tcPr>
          <w:p>
            <w:pPr>
              <w:pStyle w:val="BDOITable"/>
            </w:pPr>
            <w:r>
              <w:rPr>
                <w:sz w:val="17"/>
              </w:rPr>
              <w:t>From the risk category and the last EDD review</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Marketing Unit / Account Officer</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6007"/>
            <w:tcMar>
              <w:top w:w="50" w:type="dxa"/>
              <w:bottom w:w="50" w:type="dxa"/>
              <w:left w:w="90" w:type="dxa"/>
              <w:right w:w="90" w:type="dxa"/>
            </w:tcMar>
            <w:shd w:val="clear" w:color="auto" w:fill="E5F5FF"/>
          </w:tcPr>
          <w:p>
            <w:pPr>
              <w:pStyle w:val="BDOITable"/>
            </w:pPr>
            <w:r>
              <w:rPr>
                <w:sz w:val="17"/>
              </w:rPr>
              <w:t>-</w:t>
            </w:r>
          </w:p>
        </w:tc>
      </w:tr>
    </w:tbl>
    <w:p>
      <w:pPr>
        <w:pStyle w:val="BDOISpacer"/>
      </w:pPr>
    </w:p>
    <w:p>
      <w:pPr>
        <w:pStyle w:val="Heading3"/>
      </w:pPr>
      <w:bookmarkStart w:id="182" w:name="_Toc000182"/>
      <w:r>
        <w:rPr/>
        <w:t>6.1.6 Unsuccessful Ingestion Records (SCR-INGEST-ERRORS)</w:t>
      </w:r>
      <w:bookmarkEnd w:id="182"/>
    </w:p>
    <w:p>
      <w:r>
        <w:rPr/>
        <w:t>Parameters: Run; Source; Date Range. Layout: landscape, sorted by run and line.</w:t>
      </w:r>
    </w:p>
    <w:p>
      <w:pPr>
        <w:pStyle w:val="Caption"/>
        <w:keepNext/>
        <w:spacing w:after="60"/>
      </w:pPr>
      <w:r>
        <w:rPr>
          <w:b/>
          <w:i w:val="0"/>
        </w:rPr>
        <w:t xml:space="preserve">Table 21: </w:t>
      </w:r>
      <w:r>
        <w:rPr/>
        <w:t>SCR-INGEST-ERRORS columns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62"/>
        <w:gridCol w:w="1802"/>
        <w:gridCol w:w="6007"/>
      </w:tblGrid>
      <w:tr>
        <w:trPr>
          <w:tblHeader w:val="true"/>
          <w:cantSplit w:val="true"/>
        </w:trPr>
        <w:tc>
          <w:tcPr>
            <w:tcW w:type="dxa" w:w="2163"/>
            <w:shd w:val="clear" w:color="auto" w:fill="004EA8"/>
            <w:tcMar>
              <w:top w:w="50" w:type="dxa"/>
              <w:bottom w:w="50" w:type="dxa"/>
              <w:left w:w="90" w:type="dxa"/>
              <w:right w:w="90" w:type="dxa"/>
            </w:tcMar>
            <w:vAlign w:val="center"/>
          </w:tcPr>
          <w:p>
            <w:pPr>
              <w:pStyle w:val="BDOITableHeader"/>
            </w:pPr>
            <w:r>
              <w:rPr>
                <w:b/>
                <w:color w:val="FFFFFF"/>
                <w:sz w:val="17"/>
              </w:rPr>
              <w:t>Column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7"/>
              </w:rPr>
              <w:t>Format</w:t>
            </w:r>
          </w:p>
        </w:tc>
        <w:tc>
          <w:tcPr>
            <w:tcW w:type="dxa" w:w="6007"/>
            <w:shd w:val="clear" w:color="auto" w:fill="004EA8"/>
            <w:tcMar>
              <w:top w:w="50" w:type="dxa"/>
              <w:bottom w:w="50" w:type="dxa"/>
              <w:left w:w="90" w:type="dxa"/>
              <w:right w:w="90" w:type="dxa"/>
            </w:tcMar>
            <w:vAlign w:val="center"/>
          </w:tcPr>
          <w:p>
            <w:pPr>
              <w:pStyle w:val="BDOITableHeader"/>
            </w:pPr>
            <w:r>
              <w:rPr>
                <w:b/>
                <w:color w:val="FFFFFF"/>
                <w:sz w:val="17"/>
              </w:rPr>
              <w:t>Content</w:t>
            </w:r>
          </w:p>
        </w:tc>
      </w:tr>
      <w:tr>
        <w:trPr>
          <w:cantSplit w:val="true"/>
        </w:trPr>
        <w:tc>
          <w:tcPr>
            <w:tcW w:type="dxa" w:w="2163"/>
            <w:tcMar>
              <w:top w:w="50" w:type="dxa"/>
              <w:bottom w:w="50" w:type="dxa"/>
              <w:left w:w="90" w:type="dxa"/>
              <w:right w:w="90" w:type="dxa"/>
            </w:tcMar>
          </w:tcPr>
          <w:p>
            <w:pPr>
              <w:pStyle w:val="BDOITable"/>
            </w:pPr>
            <w:r>
              <w:rPr>
                <w:sz w:val="17"/>
              </w:rPr>
              <w:t>Run Date / Run No.</w:t>
            </w:r>
          </w:p>
        </w:tc>
        <w:tc>
          <w:tcPr>
            <w:tcW w:type="dxa" w:w="1802"/>
            <w:tcMar>
              <w:top w:w="50" w:type="dxa"/>
              <w:bottom w:w="50" w:type="dxa"/>
              <w:left w:w="90" w:type="dxa"/>
              <w:right w:w="90" w:type="dxa"/>
            </w:tcMar>
          </w:tcPr>
          <w:p>
            <w:pPr>
              <w:pStyle w:val="BDOITable"/>
            </w:pPr>
            <w:r>
              <w:rPr>
                <w:sz w:val="17"/>
              </w:rPr>
              <w:t>Date / Text</w:t>
            </w:r>
          </w:p>
        </w:tc>
        <w:tc>
          <w:tcPr>
            <w:tcW w:type="dxa" w:w="6007"/>
            <w:tcMar>
              <w:top w:w="50" w:type="dxa"/>
              <w:bottom w:w="50" w:type="dxa"/>
              <w:left w:w="90" w:type="dxa"/>
              <w:right w:w="90" w:type="dxa"/>
            </w:tcMar>
          </w:tcPr>
          <w:p>
            <w:pPr>
              <w:pStyle w:val="BDOITable"/>
            </w:pPr>
            <w:r>
              <w:rPr>
                <w:sz w:val="17"/>
              </w:rPr>
              <w:t>-</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Source</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6007"/>
            <w:tcMar>
              <w:top w:w="50" w:type="dxa"/>
              <w:bottom w:w="50" w:type="dxa"/>
              <w:left w:w="90" w:type="dxa"/>
              <w:right w:w="90" w:type="dxa"/>
            </w:tcMar>
            <w:shd w:val="clear" w:color="auto" w:fill="E5F5FF"/>
          </w:tcPr>
          <w:p>
            <w:pPr>
              <w:pStyle w:val="BDOITable"/>
            </w:pPr>
            <w:r>
              <w:rPr>
                <w:sz w:val="17"/>
              </w:rPr>
              <w:t>Source code and name</w:t>
            </w:r>
          </w:p>
        </w:tc>
      </w:tr>
      <w:tr>
        <w:trPr>
          <w:cantSplit w:val="true"/>
        </w:trPr>
        <w:tc>
          <w:tcPr>
            <w:tcW w:type="dxa" w:w="2163"/>
            <w:tcMar>
              <w:top w:w="50" w:type="dxa"/>
              <w:bottom w:w="50" w:type="dxa"/>
              <w:left w:w="90" w:type="dxa"/>
              <w:right w:w="90" w:type="dxa"/>
            </w:tcMar>
          </w:tcPr>
          <w:p>
            <w:pPr>
              <w:pStyle w:val="BDOITable"/>
            </w:pPr>
            <w:r>
              <w:rPr>
                <w:sz w:val="17"/>
              </w:rPr>
              <w:t>File</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File name</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Line</w:t>
            </w:r>
          </w:p>
        </w:tc>
        <w:tc>
          <w:tcPr>
            <w:tcW w:type="dxa" w:w="1802"/>
            <w:tcMar>
              <w:top w:w="50" w:type="dxa"/>
              <w:bottom w:w="50" w:type="dxa"/>
              <w:left w:w="90" w:type="dxa"/>
              <w:right w:w="90" w:type="dxa"/>
            </w:tcMar>
            <w:shd w:val="clear" w:color="auto" w:fill="E5F5FF"/>
          </w:tcPr>
          <w:p>
            <w:pPr>
              <w:pStyle w:val="BDOITable"/>
            </w:pPr>
            <w:r>
              <w:rPr>
                <w:sz w:val="17"/>
              </w:rPr>
              <w:t>Number</w:t>
            </w:r>
          </w:p>
        </w:tc>
        <w:tc>
          <w:tcPr>
            <w:tcW w:type="dxa" w:w="6007"/>
            <w:tcMar>
              <w:top w:w="50" w:type="dxa"/>
              <w:bottom w:w="50" w:type="dxa"/>
              <w:left w:w="90" w:type="dxa"/>
              <w:right w:w="90" w:type="dxa"/>
            </w:tcMar>
            <w:shd w:val="clear" w:color="auto" w:fill="E5F5FF"/>
          </w:tcPr>
          <w:p>
            <w:pPr>
              <w:pStyle w:val="BDOITable"/>
            </w:pPr>
            <w:r>
              <w:rPr>
                <w:sz w:val="17"/>
              </w:rPr>
              <w:t>Line in the file</w:t>
            </w:r>
          </w:p>
        </w:tc>
      </w:tr>
      <w:tr>
        <w:trPr>
          <w:cantSplit w:val="true"/>
        </w:trPr>
        <w:tc>
          <w:tcPr>
            <w:tcW w:type="dxa" w:w="2163"/>
            <w:tcMar>
              <w:top w:w="50" w:type="dxa"/>
              <w:bottom w:w="50" w:type="dxa"/>
              <w:left w:w="90" w:type="dxa"/>
              <w:right w:w="90" w:type="dxa"/>
            </w:tcMar>
          </w:tcPr>
          <w:p>
            <w:pPr>
              <w:pStyle w:val="BDOITable"/>
            </w:pPr>
            <w:r>
              <w:rPr>
                <w:sz w:val="17"/>
              </w:rPr>
              <w:t>Record</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Raw record (truncated to 200 characters)</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Reason</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6007"/>
            <w:tcMar>
              <w:top w:w="50" w:type="dxa"/>
              <w:bottom w:w="50" w:type="dxa"/>
              <w:left w:w="90" w:type="dxa"/>
              <w:right w:w="90" w:type="dxa"/>
            </w:tcMar>
            <w:shd w:val="clear" w:color="auto" w:fill="E5F5FF"/>
          </w:tcPr>
          <w:p>
            <w:pPr>
              <w:pStyle w:val="BDOITable"/>
            </w:pPr>
            <w:r>
              <w:rPr>
                <w:sz w:val="17"/>
              </w:rPr>
              <w:t>Validation failure</w:t>
            </w:r>
          </w:p>
        </w:tc>
      </w:tr>
    </w:tbl>
    <w:p>
      <w:pPr>
        <w:pStyle w:val="BDOISpacer"/>
      </w:pPr>
    </w:p>
    <w:p>
      <w:pPr>
        <w:pStyle w:val="Heading3"/>
      </w:pPr>
      <w:bookmarkStart w:id="183" w:name="_Toc000183"/>
      <w:r>
        <w:rPr/>
        <w:t>6.1.7 STR Register (SCR-STR-REGISTER)</w:t>
      </w:r>
      <w:bookmarkEnd w:id="183"/>
    </w:p>
    <w:p>
      <w:r>
        <w:rPr/>
        <w:t>Parameters: Date Range; Status. Layout: landscape, sorted by STR number.</w:t>
      </w:r>
    </w:p>
    <w:p>
      <w:pPr>
        <w:pStyle w:val="Caption"/>
        <w:keepNext/>
        <w:spacing w:after="60"/>
      </w:pPr>
      <w:r>
        <w:rPr>
          <w:b/>
          <w:i w:val="0"/>
        </w:rPr>
        <w:t xml:space="preserve">Table 22: </w:t>
      </w:r>
      <w:r>
        <w:rPr/>
        <w:t>SCR-STR-REGISTER columns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62"/>
        <w:gridCol w:w="1802"/>
        <w:gridCol w:w="6007"/>
      </w:tblGrid>
      <w:tr>
        <w:trPr>
          <w:tblHeader w:val="true"/>
          <w:cantSplit w:val="true"/>
        </w:trPr>
        <w:tc>
          <w:tcPr>
            <w:tcW w:type="dxa" w:w="2163"/>
            <w:shd w:val="clear" w:color="auto" w:fill="004EA8"/>
            <w:tcMar>
              <w:top w:w="50" w:type="dxa"/>
              <w:bottom w:w="50" w:type="dxa"/>
              <w:left w:w="90" w:type="dxa"/>
              <w:right w:w="90" w:type="dxa"/>
            </w:tcMar>
            <w:vAlign w:val="center"/>
          </w:tcPr>
          <w:p>
            <w:pPr>
              <w:pStyle w:val="BDOITableHeader"/>
            </w:pPr>
            <w:r>
              <w:rPr>
                <w:b/>
                <w:color w:val="FFFFFF"/>
                <w:sz w:val="17"/>
              </w:rPr>
              <w:t>Column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7"/>
              </w:rPr>
              <w:t>Format</w:t>
            </w:r>
          </w:p>
        </w:tc>
        <w:tc>
          <w:tcPr>
            <w:tcW w:type="dxa" w:w="6007"/>
            <w:shd w:val="clear" w:color="auto" w:fill="004EA8"/>
            <w:tcMar>
              <w:top w:w="50" w:type="dxa"/>
              <w:bottom w:w="50" w:type="dxa"/>
              <w:left w:w="90" w:type="dxa"/>
              <w:right w:w="90" w:type="dxa"/>
            </w:tcMar>
            <w:vAlign w:val="center"/>
          </w:tcPr>
          <w:p>
            <w:pPr>
              <w:pStyle w:val="BDOITableHeader"/>
            </w:pPr>
            <w:r>
              <w:rPr>
                <w:b/>
                <w:color w:val="FFFFFF"/>
                <w:sz w:val="17"/>
              </w:rPr>
              <w:t>Content</w:t>
            </w:r>
          </w:p>
        </w:tc>
      </w:tr>
      <w:tr>
        <w:trPr>
          <w:cantSplit w:val="true"/>
        </w:trPr>
        <w:tc>
          <w:tcPr>
            <w:tcW w:type="dxa" w:w="2163"/>
            <w:tcMar>
              <w:top w:w="50" w:type="dxa"/>
              <w:bottom w:w="50" w:type="dxa"/>
              <w:left w:w="90" w:type="dxa"/>
              <w:right w:w="90" w:type="dxa"/>
            </w:tcMar>
          </w:tcPr>
          <w:p>
            <w:pPr>
              <w:pStyle w:val="BDOITable"/>
            </w:pPr>
            <w:r>
              <w:rPr>
                <w:sz w:val="17"/>
              </w:rPr>
              <w:t>STR No. / Case No.</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Subject</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6007"/>
            <w:tcMar>
              <w:top w:w="50" w:type="dxa"/>
              <w:bottom w:w="50" w:type="dxa"/>
              <w:left w:w="90" w:type="dxa"/>
              <w:right w:w="90" w:type="dxa"/>
            </w:tcMar>
            <w:shd w:val="clear" w:color="auto" w:fill="E5F5FF"/>
          </w:tcPr>
          <w:p>
            <w:pPr>
              <w:pStyle w:val="BDOITable"/>
            </w:pPr>
            <w:r>
              <w:rPr>
                <w:sz w:val="17"/>
              </w:rPr>
              <w:t>Client name</w:t>
            </w:r>
          </w:p>
        </w:tc>
      </w:tr>
      <w:tr>
        <w:trPr>
          <w:cantSplit w:val="true"/>
        </w:trPr>
        <w:tc>
          <w:tcPr>
            <w:tcW w:type="dxa" w:w="2163"/>
            <w:tcMar>
              <w:top w:w="50" w:type="dxa"/>
              <w:bottom w:w="50" w:type="dxa"/>
              <w:left w:w="90" w:type="dxa"/>
              <w:right w:w="90" w:type="dxa"/>
            </w:tcMar>
          </w:tcPr>
          <w:p>
            <w:pPr>
              <w:pStyle w:val="BDOITable"/>
            </w:pPr>
            <w:r>
              <w:rPr>
                <w:sz w:val="17"/>
              </w:rPr>
              <w:t>Status</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DRAFT to FILED</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Committee Decision / Date</w:t>
            </w:r>
          </w:p>
        </w:tc>
        <w:tc>
          <w:tcPr>
            <w:tcW w:type="dxa" w:w="1802"/>
            <w:tcMar>
              <w:top w:w="50" w:type="dxa"/>
              <w:bottom w:w="50" w:type="dxa"/>
              <w:left w:w="90" w:type="dxa"/>
              <w:right w:w="90" w:type="dxa"/>
            </w:tcMar>
            <w:shd w:val="clear" w:color="auto" w:fill="E5F5FF"/>
          </w:tcPr>
          <w:p>
            <w:pPr>
              <w:pStyle w:val="BDOITable"/>
            </w:pPr>
            <w:r>
              <w:rPr>
                <w:sz w:val="17"/>
              </w:rPr>
              <w:t>Text / Date</w:t>
            </w:r>
          </w:p>
        </w:tc>
        <w:tc>
          <w:tcPr>
            <w:tcW w:type="dxa" w:w="6007"/>
            <w:tcMar>
              <w:top w:w="50" w:type="dxa"/>
              <w:bottom w:w="50" w:type="dxa"/>
              <w:left w:w="90" w:type="dxa"/>
              <w:right w:w="90" w:type="dxa"/>
            </w:tcMar>
            <w:shd w:val="clear" w:color="auto" w:fill="E5F5FF"/>
          </w:tcPr>
          <w:p>
            <w:pPr>
              <w:pStyle w:val="BDOITable"/>
            </w:pPr>
            <w:r>
              <w:rPr>
                <w:sz w:val="17"/>
              </w:rPr>
              <w:t>APPROVE_STR and date</w:t>
            </w:r>
          </w:p>
        </w:tc>
      </w:tr>
      <w:tr>
        <w:trPr>
          <w:cantSplit w:val="true"/>
        </w:trPr>
        <w:tc>
          <w:tcPr>
            <w:tcW w:type="dxa" w:w="2163"/>
            <w:tcMar>
              <w:top w:w="50" w:type="dxa"/>
              <w:bottom w:w="50" w:type="dxa"/>
              <w:left w:w="90" w:type="dxa"/>
              <w:right w:w="90" w:type="dxa"/>
            </w:tcMar>
          </w:tcPr>
          <w:p>
            <w:pPr>
              <w:pStyle w:val="BDOITable"/>
            </w:pPr>
            <w:r>
              <w:rPr>
                <w:sz w:val="17"/>
              </w:rPr>
              <w:t>Extraction Batch / Date</w:t>
            </w:r>
          </w:p>
        </w:tc>
        <w:tc>
          <w:tcPr>
            <w:tcW w:type="dxa" w:w="1802"/>
            <w:tcMar>
              <w:top w:w="50" w:type="dxa"/>
              <w:bottom w:w="50" w:type="dxa"/>
              <w:left w:w="90" w:type="dxa"/>
              <w:right w:w="90" w:type="dxa"/>
            </w:tcMar>
          </w:tcPr>
          <w:p>
            <w:pPr>
              <w:pStyle w:val="BDOITable"/>
            </w:pPr>
            <w:r>
              <w:rPr>
                <w:sz w:val="17"/>
              </w:rPr>
              <w:t>Text / Date</w:t>
            </w:r>
          </w:p>
        </w:tc>
        <w:tc>
          <w:tcPr>
            <w:tcW w:type="dxa" w:w="6007"/>
            <w:tcMar>
              <w:top w:w="50" w:type="dxa"/>
              <w:bottom w:w="50" w:type="dxa"/>
              <w:left w:w="90" w:type="dxa"/>
              <w:right w:w="90" w:type="dxa"/>
            </w:tcMar>
          </w:tcPr>
          <w:p>
            <w:pPr>
              <w:pStyle w:val="BDOITable"/>
            </w:pPr>
            <w:r>
              <w:rPr>
                <w:sz w:val="17"/>
              </w:rPr>
              <w:t>-</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AMLC Reference / Filed On</w:t>
            </w:r>
          </w:p>
        </w:tc>
        <w:tc>
          <w:tcPr>
            <w:tcW w:type="dxa" w:w="1802"/>
            <w:tcMar>
              <w:top w:w="50" w:type="dxa"/>
              <w:bottom w:w="50" w:type="dxa"/>
              <w:left w:w="90" w:type="dxa"/>
              <w:right w:w="90" w:type="dxa"/>
            </w:tcMar>
            <w:shd w:val="clear" w:color="auto" w:fill="E5F5FF"/>
          </w:tcPr>
          <w:p>
            <w:pPr>
              <w:pStyle w:val="BDOITable"/>
            </w:pPr>
            <w:r>
              <w:rPr>
                <w:sz w:val="17"/>
              </w:rPr>
              <w:t>Text / Date</w:t>
            </w:r>
          </w:p>
        </w:tc>
        <w:tc>
          <w:tcPr>
            <w:tcW w:type="dxa" w:w="6007"/>
            <w:tcMar>
              <w:top w:w="50" w:type="dxa"/>
              <w:bottom w:w="50" w:type="dxa"/>
              <w:left w:w="90" w:type="dxa"/>
              <w:right w:w="90" w:type="dxa"/>
            </w:tcMar>
            <w:shd w:val="clear" w:color="auto" w:fill="E5F5FF"/>
          </w:tcPr>
          <w:p>
            <w:pPr>
              <w:pStyle w:val="BDOITable"/>
            </w:pPr>
            <w:r>
              <w:rPr>
                <w:sz w:val="17"/>
              </w:rPr>
              <w:t>-</w:t>
            </w:r>
          </w:p>
        </w:tc>
      </w:tr>
      <w:tr>
        <w:trPr>
          <w:cantSplit w:val="true"/>
        </w:trPr>
        <w:tc>
          <w:tcPr>
            <w:tcW w:type="dxa" w:w="2163"/>
            <w:tcMar>
              <w:top w:w="50" w:type="dxa"/>
              <w:bottom w:w="50" w:type="dxa"/>
              <w:left w:w="90" w:type="dxa"/>
              <w:right w:w="90" w:type="dxa"/>
            </w:tcMar>
          </w:tcPr>
          <w:p>
            <w:pPr>
              <w:pStyle w:val="BDOITable"/>
            </w:pPr>
            <w:r>
              <w:rPr>
                <w:sz w:val="17"/>
              </w:rPr>
              <w:t>Prepared By</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w:t>
            </w:r>
          </w:p>
        </w:tc>
      </w:tr>
    </w:tbl>
    <w:p>
      <w:pPr>
        <w:pStyle w:val="BDOISpacer"/>
      </w:pPr>
    </w:p>
    <w:p>
      <w:pPr>
        <w:pStyle w:val="Heading3"/>
      </w:pPr>
      <w:bookmarkStart w:id="184" w:name="_Toc000184"/>
      <w:r>
        <w:rPr/>
        <w:t>6.1.8 Screening Audit Log (SCR-AUDIT-LOG)</w:t>
      </w:r>
      <w:bookmarkEnd w:id="184"/>
    </w:p>
    <w:p>
      <w:r>
        <w:rPr/>
        <w:t>Parameters: Date Range; Marketing Unit / Unit Head; Disposition; Status; User. Layout: landscape, sorted by date and time.</w:t>
      </w:r>
    </w:p>
    <w:p>
      <w:pPr>
        <w:pStyle w:val="Caption"/>
        <w:keepNext/>
        <w:spacing w:after="60"/>
      </w:pPr>
      <w:r>
        <w:rPr>
          <w:b/>
          <w:i w:val="0"/>
        </w:rPr>
        <w:t xml:space="preserve">Table 23: </w:t>
      </w:r>
      <w:r>
        <w:rPr/>
        <w:t>SCR-AUDIT-LOG columns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62"/>
        <w:gridCol w:w="1802"/>
        <w:gridCol w:w="6007"/>
      </w:tblGrid>
      <w:tr>
        <w:trPr>
          <w:tblHeader w:val="true"/>
          <w:cantSplit w:val="true"/>
        </w:trPr>
        <w:tc>
          <w:tcPr>
            <w:tcW w:type="dxa" w:w="2163"/>
            <w:shd w:val="clear" w:color="auto" w:fill="004EA8"/>
            <w:tcMar>
              <w:top w:w="50" w:type="dxa"/>
              <w:bottom w:w="50" w:type="dxa"/>
              <w:left w:w="90" w:type="dxa"/>
              <w:right w:w="90" w:type="dxa"/>
            </w:tcMar>
            <w:vAlign w:val="center"/>
          </w:tcPr>
          <w:p>
            <w:pPr>
              <w:pStyle w:val="BDOITableHeader"/>
            </w:pPr>
            <w:r>
              <w:rPr>
                <w:b/>
                <w:color w:val="FFFFFF"/>
                <w:sz w:val="17"/>
              </w:rPr>
              <w:t>Column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7"/>
              </w:rPr>
              <w:t>Format</w:t>
            </w:r>
          </w:p>
        </w:tc>
        <w:tc>
          <w:tcPr>
            <w:tcW w:type="dxa" w:w="6007"/>
            <w:shd w:val="clear" w:color="auto" w:fill="004EA8"/>
            <w:tcMar>
              <w:top w:w="50" w:type="dxa"/>
              <w:bottom w:w="50" w:type="dxa"/>
              <w:left w:w="90" w:type="dxa"/>
              <w:right w:w="90" w:type="dxa"/>
            </w:tcMar>
            <w:vAlign w:val="center"/>
          </w:tcPr>
          <w:p>
            <w:pPr>
              <w:pStyle w:val="BDOITableHeader"/>
            </w:pPr>
            <w:r>
              <w:rPr>
                <w:b/>
                <w:color w:val="FFFFFF"/>
                <w:sz w:val="17"/>
              </w:rPr>
              <w:t>Content</w:t>
            </w:r>
          </w:p>
        </w:tc>
      </w:tr>
      <w:tr>
        <w:trPr>
          <w:cantSplit w:val="true"/>
        </w:trPr>
        <w:tc>
          <w:tcPr>
            <w:tcW w:type="dxa" w:w="2163"/>
            <w:tcMar>
              <w:top w:w="50" w:type="dxa"/>
              <w:bottom w:w="50" w:type="dxa"/>
              <w:left w:w="90" w:type="dxa"/>
              <w:right w:w="90" w:type="dxa"/>
            </w:tcMar>
          </w:tcPr>
          <w:p>
            <w:pPr>
              <w:pStyle w:val="BDOITable"/>
            </w:pPr>
            <w:r>
              <w:rPr>
                <w:sz w:val="17"/>
              </w:rPr>
              <w:t>Date / Time</w:t>
            </w:r>
          </w:p>
        </w:tc>
        <w:tc>
          <w:tcPr>
            <w:tcW w:type="dxa" w:w="1802"/>
            <w:tcMar>
              <w:top w:w="50" w:type="dxa"/>
              <w:bottom w:w="50" w:type="dxa"/>
              <w:left w:w="90" w:type="dxa"/>
              <w:right w:w="90" w:type="dxa"/>
            </w:tcMar>
          </w:tcPr>
          <w:p>
            <w:pPr>
              <w:pStyle w:val="BDOITable"/>
            </w:pPr>
            <w:r>
              <w:rPr>
                <w:sz w:val="17"/>
              </w:rPr>
              <w:t>Date-time</w:t>
            </w:r>
          </w:p>
        </w:tc>
        <w:tc>
          <w:tcPr>
            <w:tcW w:type="dxa" w:w="6007"/>
            <w:tcMar>
              <w:top w:w="50" w:type="dxa"/>
              <w:bottom w:w="50" w:type="dxa"/>
              <w:left w:w="90" w:type="dxa"/>
              <w:right w:w="90" w:type="dxa"/>
            </w:tcMar>
          </w:tcPr>
          <w:p>
            <w:pPr>
              <w:pStyle w:val="BDOITable"/>
            </w:pPr>
            <w:r>
              <w:rPr>
                <w:sz w:val="17"/>
              </w:rPr>
              <w:t>-</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Area</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6007"/>
            <w:tcMar>
              <w:top w:w="50" w:type="dxa"/>
              <w:bottom w:w="50" w:type="dxa"/>
              <w:left w:w="90" w:type="dxa"/>
              <w:right w:w="90" w:type="dxa"/>
            </w:tcMar>
            <w:shd w:val="clear" w:color="auto" w:fill="E5F5FF"/>
          </w:tcPr>
          <w:p>
            <w:pPr>
              <w:pStyle w:val="BDOITable"/>
            </w:pPr>
            <w:r>
              <w:rPr>
                <w:sz w:val="17"/>
              </w:rPr>
              <w:t>Case, configuration, watchlist, screening run</w:t>
            </w:r>
          </w:p>
        </w:tc>
      </w:tr>
      <w:tr>
        <w:trPr>
          <w:cantSplit w:val="true"/>
        </w:trPr>
        <w:tc>
          <w:tcPr>
            <w:tcW w:type="dxa" w:w="2163"/>
            <w:tcMar>
              <w:top w:w="50" w:type="dxa"/>
              <w:bottom w:w="50" w:type="dxa"/>
              <w:left w:w="90" w:type="dxa"/>
              <w:right w:w="90" w:type="dxa"/>
            </w:tcMar>
          </w:tcPr>
          <w:p>
            <w:pPr>
              <w:pStyle w:val="BDOITable"/>
            </w:pPr>
            <w:r>
              <w:rPr>
                <w:sz w:val="17"/>
              </w:rPr>
              <w:t>Reference</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Case no., version no., entry reference or run no.</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Event</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6007"/>
            <w:tcMar>
              <w:top w:w="50" w:type="dxa"/>
              <w:bottom w:w="50" w:type="dxa"/>
              <w:left w:w="90" w:type="dxa"/>
              <w:right w:w="90" w:type="dxa"/>
            </w:tcMar>
            <w:shd w:val="clear" w:color="auto" w:fill="E5F5FF"/>
          </w:tcPr>
          <w:p>
            <w:pPr>
              <w:pStyle w:val="BDOITable"/>
            </w:pPr>
            <w:r>
              <w:rPr>
                <w:sz w:val="17"/>
              </w:rPr>
              <w:t>For example ASSIGNED, APPROVED, ACTIVATED</w:t>
            </w:r>
          </w:p>
        </w:tc>
      </w:tr>
      <w:tr>
        <w:trPr>
          <w:cantSplit w:val="true"/>
        </w:trPr>
        <w:tc>
          <w:tcPr>
            <w:tcW w:type="dxa" w:w="2163"/>
            <w:tcMar>
              <w:top w:w="50" w:type="dxa"/>
              <w:bottom w:w="50" w:type="dxa"/>
              <w:left w:w="90" w:type="dxa"/>
              <w:right w:w="90" w:type="dxa"/>
            </w:tcMar>
          </w:tcPr>
          <w:p>
            <w:pPr>
              <w:pStyle w:val="BDOITable"/>
            </w:pPr>
            <w:r>
              <w:rPr>
                <w:sz w:val="17"/>
              </w:rPr>
              <w:t>From / To</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Before and after values</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Reason / Remarks</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6007"/>
            <w:tcMar>
              <w:top w:w="50" w:type="dxa"/>
              <w:bottom w:w="50" w:type="dxa"/>
              <w:left w:w="90" w:type="dxa"/>
              <w:right w:w="90" w:type="dxa"/>
            </w:tcMar>
            <w:shd w:val="clear" w:color="auto" w:fill="E5F5FF"/>
          </w:tcPr>
          <w:p>
            <w:pPr>
              <w:pStyle w:val="BDOITable"/>
            </w:pPr>
            <w:r>
              <w:rPr>
                <w:sz w:val="17"/>
              </w:rPr>
              <w:t>-</w:t>
            </w:r>
          </w:p>
        </w:tc>
      </w:tr>
      <w:tr>
        <w:trPr>
          <w:cantSplit w:val="true"/>
        </w:trPr>
        <w:tc>
          <w:tcPr>
            <w:tcW w:type="dxa" w:w="2163"/>
            <w:tcMar>
              <w:top w:w="50" w:type="dxa"/>
              <w:bottom w:w="50" w:type="dxa"/>
              <w:left w:w="90" w:type="dxa"/>
              <w:right w:w="90" w:type="dxa"/>
            </w:tcMar>
          </w:tcPr>
          <w:p>
            <w:pPr>
              <w:pStyle w:val="BDOITable"/>
            </w:pPr>
            <w:r>
              <w:rPr>
                <w:sz w:val="17"/>
              </w:rPr>
              <w:t>User</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User ID</w:t>
            </w:r>
          </w:p>
        </w:tc>
      </w:tr>
    </w:tbl>
    <w:p>
      <w:pPr>
        <w:pStyle w:val="BDOISpacer"/>
      </w:pPr>
    </w:p>
    <w:p>
      <w:pPr>
        <w:pStyle w:val="Heading2"/>
      </w:pPr>
      <w:bookmarkStart w:id="185" w:name="_Toc000185"/>
      <w:r>
        <w:rPr/>
        <w:t>6.2 Documents</w:t>
      </w:r>
      <w:bookmarkEnd w:id="185"/>
    </w:p>
    <w:p>
      <w:r>
        <w:rPr/>
        <w:t>Screening produces two outputs in addition to the reports. Both come from versioned configuration.</w:t>
      </w:r>
    </w:p>
    <w:p>
      <w:pPr>
        <w:pStyle w:val="Caption"/>
        <w:keepNext/>
        <w:spacing w:after="60"/>
      </w:pPr>
      <w:r>
        <w:rPr>
          <w:b/>
          <w:i w:val="0"/>
        </w:rPr>
        <w:t xml:space="preserve">Table 24: </w:t>
      </w:r>
      <w:r>
        <w:rPr/>
        <w:t>Sanction Screening outputs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11"/>
        <w:gridCol w:w="1994"/>
        <w:gridCol w:w="5866"/>
      </w:tblGrid>
      <w:tr>
        <w:trPr>
          <w:tblHeader w:val="true"/>
          <w:cantSplit w:val="true"/>
        </w:trPr>
        <w:tc>
          <w:tcPr>
            <w:tcW w:type="dxa" w:w="2112"/>
            <w:shd w:val="clear" w:color="auto" w:fill="004EA8"/>
            <w:tcMar>
              <w:top w:w="50" w:type="dxa"/>
              <w:bottom w:w="50" w:type="dxa"/>
              <w:left w:w="90" w:type="dxa"/>
              <w:right w:w="90" w:type="dxa"/>
            </w:tcMar>
            <w:vAlign w:val="center"/>
          </w:tcPr>
          <w:p>
            <w:pPr>
              <w:pStyle w:val="BDOITableHeader"/>
            </w:pPr>
            <w:r>
              <w:rPr>
                <w:b/>
                <w:color w:val="FFFFFF"/>
                <w:sz w:val="17"/>
              </w:rPr>
              <w:t>Output</w:t>
            </w:r>
          </w:p>
        </w:tc>
        <w:tc>
          <w:tcPr>
            <w:tcW w:type="dxa" w:w="1994"/>
            <w:shd w:val="clear" w:color="auto" w:fill="004EA8"/>
            <w:tcMar>
              <w:top w:w="50" w:type="dxa"/>
              <w:bottom w:w="50" w:type="dxa"/>
              <w:left w:w="90" w:type="dxa"/>
              <w:right w:w="90" w:type="dxa"/>
            </w:tcMar>
            <w:vAlign w:val="center"/>
          </w:tcPr>
          <w:p>
            <w:pPr>
              <w:pStyle w:val="BDOITableHeader"/>
            </w:pPr>
            <w:r>
              <w:rPr>
                <w:b/>
                <w:color w:val="FFFFFF"/>
                <w:sz w:val="17"/>
              </w:rPr>
              <w:t>Format</w:t>
            </w:r>
          </w:p>
        </w:tc>
        <w:tc>
          <w:tcPr>
            <w:tcW w:type="dxa" w:w="5866"/>
            <w:shd w:val="clear" w:color="auto" w:fill="004EA8"/>
            <w:tcMar>
              <w:top w:w="50" w:type="dxa"/>
              <w:bottom w:w="50" w:type="dxa"/>
              <w:left w:w="90" w:type="dxa"/>
              <w:right w:w="90" w:type="dxa"/>
            </w:tcMar>
            <w:vAlign w:val="center"/>
          </w:tcPr>
          <w:p>
            <w:pPr>
              <w:pStyle w:val="BDOITableHeader"/>
            </w:pPr>
            <w:r>
              <w:rPr>
                <w:b/>
                <w:color w:val="FFFFFF"/>
                <w:sz w:val="17"/>
              </w:rPr>
              <w:t>Content</w:t>
            </w:r>
          </w:p>
        </w:tc>
      </w:tr>
      <w:tr>
        <w:trPr>
          <w:cantSplit w:val="true"/>
        </w:trPr>
        <w:tc>
          <w:tcPr>
            <w:tcW w:type="dxa" w:w="2112"/>
            <w:tcMar>
              <w:top w:w="50" w:type="dxa"/>
              <w:bottom w:w="50" w:type="dxa"/>
              <w:left w:w="90" w:type="dxa"/>
              <w:right w:w="90" w:type="dxa"/>
            </w:tcMar>
          </w:tcPr>
          <w:p>
            <w:pPr>
              <w:pStyle w:val="BDOITable"/>
            </w:pPr>
            <w:r>
              <w:rPr>
                <w:sz w:val="17"/>
              </w:rPr>
              <w:t>STR (on screen and PDF)</w:t>
            </w:r>
          </w:p>
        </w:tc>
        <w:tc>
          <w:tcPr>
            <w:tcW w:type="dxa" w:w="1994"/>
            <w:tcMar>
              <w:top w:w="50" w:type="dxa"/>
              <w:bottom w:w="50" w:type="dxa"/>
              <w:left w:w="90" w:type="dxa"/>
              <w:right w:w="90" w:type="dxa"/>
            </w:tcMar>
          </w:tcPr>
          <w:p>
            <w:pPr>
              <w:pStyle w:val="BDOITable"/>
            </w:pPr>
            <w:r>
              <w:rPr>
                <w:sz w:val="17"/>
              </w:rPr>
              <w:t>PDF</w:t>
            </w:r>
          </w:p>
        </w:tc>
        <w:tc>
          <w:tcPr>
            <w:tcW w:type="dxa" w:w="5866"/>
            <w:tcMar>
              <w:top w:w="50" w:type="dxa"/>
              <w:bottom w:w="50" w:type="dxa"/>
              <w:left w:w="90" w:type="dxa"/>
              <w:right w:w="90" w:type="dxa"/>
            </w:tcMar>
          </w:tcPr>
          <w:p>
            <w:pPr>
              <w:pStyle w:val="BDOITable"/>
            </w:pPr>
            <w:r>
              <w:rPr>
                <w:sz w:val="17"/>
              </w:rPr>
              <w:t>STR number; subject party; transactions; reason codes; narrative; attachments list; committee decision; prepared by and date; template version</w:t>
            </w:r>
          </w:p>
        </w:tc>
      </w:tr>
      <w:tr>
        <w:trPr>
          <w:cantSplit w:val="true"/>
        </w:trPr>
        <w:tc>
          <w:tcPr>
            <w:tcW w:type="dxa" w:w="2112"/>
            <w:tcMar>
              <w:top w:w="50" w:type="dxa"/>
              <w:bottom w:w="50" w:type="dxa"/>
              <w:left w:w="90" w:type="dxa"/>
              <w:right w:w="90" w:type="dxa"/>
            </w:tcMar>
            <w:shd w:val="clear" w:color="auto" w:fill="E5F5FF"/>
          </w:tcPr>
          <w:p>
            <w:pPr>
              <w:pStyle w:val="BDOITable"/>
            </w:pPr>
            <w:r>
              <w:rPr>
                <w:sz w:val="17"/>
              </w:rPr>
              <w:t>AMLC extraction file</w:t>
            </w:r>
          </w:p>
        </w:tc>
        <w:tc>
          <w:tcPr>
            <w:tcW w:type="dxa" w:w="1994"/>
            <w:tcMar>
              <w:top w:w="50" w:type="dxa"/>
              <w:bottom w:w="50" w:type="dxa"/>
              <w:left w:w="90" w:type="dxa"/>
              <w:right w:w="90" w:type="dxa"/>
            </w:tcMar>
            <w:shd w:val="clear" w:color="auto" w:fill="E5F5FF"/>
          </w:tcPr>
          <w:p>
            <w:pPr>
              <w:pStyle w:val="BDOITable"/>
            </w:pPr>
            <w:r>
              <w:rPr>
                <w:sz w:val="17"/>
              </w:rPr>
              <w:t>Per STR layout (CSV, fixed width, XLSX or XML)</w:t>
            </w:r>
          </w:p>
        </w:tc>
        <w:tc>
          <w:tcPr>
            <w:tcW w:type="dxa" w:w="5866"/>
            <w:tcMar>
              <w:top w:w="50" w:type="dxa"/>
              <w:bottom w:w="50" w:type="dxa"/>
              <w:left w:w="90" w:type="dxa"/>
              <w:right w:w="90" w:type="dxa"/>
            </w:tcMar>
            <w:shd w:val="clear" w:color="auto" w:fill="E5F5FF"/>
          </w:tcPr>
          <w:p>
            <w:pPr>
              <w:pStyle w:val="BDOITable"/>
            </w:pPr>
            <w:r>
              <w:rPr>
                <w:sz w:val="17"/>
              </w:rPr>
              <w:t>One row per committee-approved STR, columns and codes of the active STR layout; placeholder layout until SQ09</w:t>
            </w:r>
          </w:p>
        </w:tc>
      </w:tr>
    </w:tbl>
    <w:p>
      <w:pPr>
        <w:pStyle w:val="BDOISpacer"/>
      </w:pPr>
    </w:p>
    <w:p>
      <w:pPr>
        <w:pStyle w:val="Heading1"/>
        <w:pageBreakBefore/>
        <w:pBdr>
          <w:bottom w:val="single" w:sz="4" w:space="4" w:color="99C1E7"/>
        </w:pBdr>
      </w:pPr>
      <w:bookmarkStart w:id="186" w:name="_Toc000186"/>
      <w:r>
        <w:rPr/>
        <w:t>7 Interfaces and integration</w:t>
      </w:r>
      <w:bookmarkEnd w:id="186"/>
    </w:p>
    <w:p>
      <w:r>
        <w:rPr/>
        <w:t>Figure 5 shows the interfaces of Sanction Screening. Screening reads the client master and accounts and writes the client risk rating and tags only through the client master's service.</w:t>
      </w:r>
    </w:p>
    <w:p>
      <w:pPr>
        <w:keepNext/>
        <w:spacing w:before="80" w:after="0"/>
        <w:jc w:val="center"/>
      </w:pPr>
      <w:r>
        <w:drawing>
          <wp:inline xmlns:a="http://schemas.openxmlformats.org/drawingml/2006/main" xmlns:pic="http://schemas.openxmlformats.org/drawingml/2006/picture">
            <wp:extent cx="5400000" cy="5595910"/>
            <wp:docPr id="7" name="Picture 7"/>
            <wp:cNvGraphicFramePr>
              <a:graphicFrameLocks noChangeAspect="1"/>
            </wp:cNvGraphicFramePr>
            <a:graphic>
              <a:graphicData uri="http://schemas.openxmlformats.org/drawingml/2006/picture">
                <pic:pic>
                  <pic:nvPicPr>
                    <pic:cNvPr id="0" name="brd10_integration.png"/>
                    <pic:cNvPicPr/>
                  </pic:nvPicPr>
                  <pic:blipFill>
                    <a:blip r:embed="rId19"/>
                    <a:stretch>
                      <a:fillRect/>
                    </a:stretch>
                  </pic:blipFill>
                  <pic:spPr>
                    <a:xfrm>
                      <a:off x="0" y="0"/>
                      <a:ext cx="5400000" cy="5595910"/>
                    </a:xfrm>
                    <a:prstGeom prst="rect"/>
                  </pic:spPr>
                </pic:pic>
              </a:graphicData>
            </a:graphic>
          </wp:inline>
        </w:drawing>
      </w:r>
    </w:p>
    <w:p>
      <w:pPr>
        <w:pStyle w:val="Caption"/>
        <w:jc w:val="center"/>
      </w:pPr>
      <w:r>
        <w:rPr>
          <w:b/>
          <w:i w:val="0"/>
        </w:rPr>
        <w:t xml:space="preserve">Figure 5: </w:t>
      </w:r>
      <w:r>
        <w:rPr/>
        <w:t>Interfaces of Sanction Screening (dashed = parked)</w:t>
      </w:r>
    </w:p>
    <w:p>
      <w:pPr>
        <w:pStyle w:val="Caption"/>
        <w:keepNext/>
        <w:spacing w:after="60"/>
      </w:pPr>
      <w:r>
        <w:rPr>
          <w:b/>
          <w:i w:val="0"/>
        </w:rPr>
        <w:t xml:space="preserve">Table 25: </w:t>
      </w:r>
      <w:r>
        <w:rPr/>
        <w:t>Interfaces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29"/>
        <w:gridCol w:w="1008"/>
        <w:gridCol w:w="4146"/>
        <w:gridCol w:w="1344"/>
        <w:gridCol w:w="1344"/>
      </w:tblGrid>
      <w:tr>
        <w:trPr>
          <w:tblHeader w:val="true"/>
          <w:cantSplit w:val="true"/>
        </w:trPr>
        <w:tc>
          <w:tcPr>
            <w:tcW w:type="dxa" w:w="2129"/>
            <w:shd w:val="clear" w:color="auto" w:fill="004EA8"/>
            <w:tcMar>
              <w:top w:w="50" w:type="dxa"/>
              <w:bottom w:w="50" w:type="dxa"/>
              <w:left w:w="90" w:type="dxa"/>
              <w:right w:w="90" w:type="dxa"/>
            </w:tcMar>
            <w:vAlign w:val="center"/>
          </w:tcPr>
          <w:p>
            <w:pPr>
              <w:pStyle w:val="BDOITableHeader"/>
            </w:pPr>
            <w:r>
              <w:rPr>
                <w:b/>
                <w:color w:val="FFFFFF"/>
                <w:sz w:val="17"/>
              </w:rPr>
              <w:t>Interface</w:t>
            </w:r>
          </w:p>
        </w:tc>
        <w:tc>
          <w:tcPr>
            <w:tcW w:type="dxa" w:w="1008"/>
            <w:shd w:val="clear" w:color="auto" w:fill="004EA8"/>
            <w:tcMar>
              <w:top w:w="50" w:type="dxa"/>
              <w:bottom w:w="50" w:type="dxa"/>
              <w:left w:w="90" w:type="dxa"/>
              <w:right w:w="90" w:type="dxa"/>
            </w:tcMar>
            <w:vAlign w:val="center"/>
          </w:tcPr>
          <w:p>
            <w:pPr>
              <w:pStyle w:val="BDOITableHeader"/>
            </w:pPr>
            <w:r>
              <w:rPr>
                <w:b/>
                <w:color w:val="FFFFFF"/>
                <w:sz w:val="17"/>
              </w:rPr>
              <w:t>Direction</w:t>
            </w:r>
          </w:p>
        </w:tc>
        <w:tc>
          <w:tcPr>
            <w:tcW w:type="dxa" w:w="4146"/>
            <w:shd w:val="clear" w:color="auto" w:fill="004EA8"/>
            <w:tcMar>
              <w:top w:w="50" w:type="dxa"/>
              <w:bottom w:w="50" w:type="dxa"/>
              <w:left w:w="90" w:type="dxa"/>
              <w:right w:w="90" w:type="dxa"/>
            </w:tcMar>
            <w:vAlign w:val="center"/>
          </w:tcPr>
          <w:p>
            <w:pPr>
              <w:pStyle w:val="BDOITableHeader"/>
            </w:pPr>
            <w:r>
              <w:rPr>
                <w:b/>
                <w:color w:val="FFFFFF"/>
                <w:sz w:val="17"/>
              </w:rPr>
              <w:t>Content and trigger</w:t>
            </w:r>
          </w:p>
        </w:tc>
        <w:tc>
          <w:tcPr>
            <w:tcW w:type="dxa" w:w="1345"/>
            <w:shd w:val="clear" w:color="auto" w:fill="004EA8"/>
            <w:tcMar>
              <w:top w:w="50" w:type="dxa"/>
              <w:bottom w:w="50" w:type="dxa"/>
              <w:left w:w="90" w:type="dxa"/>
              <w:right w:w="90" w:type="dxa"/>
            </w:tcMar>
            <w:vAlign w:val="center"/>
          </w:tcPr>
          <w:p>
            <w:pPr>
              <w:pStyle w:val="BDOITableHeader"/>
            </w:pPr>
            <w:r>
              <w:rPr>
                <w:b/>
                <w:color w:val="FFFFFF"/>
                <w:sz w:val="17"/>
              </w:rPr>
              <w:t>BRD</w:t>
            </w:r>
          </w:p>
        </w:tc>
        <w:tc>
          <w:tcPr>
            <w:tcW w:type="dxa" w:w="1345"/>
            <w:shd w:val="clear" w:color="auto" w:fill="004EA8"/>
            <w:tcMar>
              <w:top w:w="50" w:type="dxa"/>
              <w:bottom w:w="50" w:type="dxa"/>
              <w:left w:w="90" w:type="dxa"/>
              <w:right w:w="90" w:type="dxa"/>
            </w:tcMar>
            <w:vAlign w:val="center"/>
          </w:tcPr>
          <w:p>
            <w:pPr>
              <w:pStyle w:val="BDOITableHeader"/>
            </w:pPr>
            <w:r>
              <w:rPr>
                <w:b/>
                <w:color w:val="FFFFFF"/>
                <w:sz w:val="17"/>
              </w:rPr>
              <w:t>Status</w:t>
            </w:r>
          </w:p>
        </w:tc>
      </w:tr>
      <w:tr>
        <w:trPr>
          <w:cantSplit w:val="true"/>
        </w:trPr>
        <w:tc>
          <w:tcPr>
            <w:tcW w:type="dxa" w:w="2129"/>
            <w:tcMar>
              <w:top w:w="50" w:type="dxa"/>
              <w:bottom w:w="50" w:type="dxa"/>
              <w:left w:w="90" w:type="dxa"/>
              <w:right w:w="90" w:type="dxa"/>
            </w:tcMar>
          </w:tcPr>
          <w:p>
            <w:pPr>
              <w:pStyle w:val="BDOITable"/>
            </w:pPr>
            <w:r>
              <w:rPr>
                <w:sz w:val="17"/>
              </w:rPr>
              <w:t>List files (AML advisory, NLDS-PEP)</w:t>
            </w:r>
          </w:p>
        </w:tc>
        <w:tc>
          <w:tcPr>
            <w:tcW w:type="dxa" w:w="1008"/>
            <w:tcMar>
              <w:top w:w="50" w:type="dxa"/>
              <w:bottom w:w="50" w:type="dxa"/>
              <w:left w:w="90" w:type="dxa"/>
              <w:right w:w="90" w:type="dxa"/>
            </w:tcMar>
          </w:tcPr>
          <w:p>
            <w:pPr>
              <w:pStyle w:val="BDOITable"/>
            </w:pPr>
            <w:r>
              <w:rPr>
                <w:sz w:val="17"/>
              </w:rPr>
              <w:t>In</w:t>
            </w:r>
          </w:p>
        </w:tc>
        <w:tc>
          <w:tcPr>
            <w:tcW w:type="dxa" w:w="4146"/>
            <w:tcMar>
              <w:top w:w="50" w:type="dxa"/>
              <w:bottom w:w="50" w:type="dxa"/>
              <w:left w:w="90" w:type="dxa"/>
              <w:right w:w="90" w:type="dxa"/>
            </w:tcMar>
          </w:tcPr>
          <w:p>
            <w:pPr>
              <w:pStyle w:val="BDOITable"/>
            </w:pPr>
            <w:r>
              <w:rPr>
                <w:sz w:val="17"/>
              </w:rPr>
              <w:t>CSV / XLSX by upload or file drop, on schedule</w:t>
            </w:r>
          </w:p>
        </w:tc>
        <w:tc>
          <w:tcPr>
            <w:tcW w:type="dxa" w:w="1345"/>
            <w:tcMar>
              <w:top w:w="50" w:type="dxa"/>
              <w:bottom w:w="50" w:type="dxa"/>
              <w:left w:w="90" w:type="dxa"/>
              <w:right w:w="90" w:type="dxa"/>
            </w:tcMar>
          </w:tcPr>
          <w:p>
            <w:pPr>
              <w:pStyle w:val="BDOITable"/>
            </w:pPr>
            <w:r>
              <w:rPr>
                <w:sz w:val="17"/>
              </w:rPr>
              <w:t>SNSRP-201</w:t>
            </w:r>
          </w:p>
        </w:tc>
        <w:tc>
          <w:tcPr>
            <w:tcW w:type="dxa" w:w="1345"/>
            <w:tcMar>
              <w:top w:w="50" w:type="dxa"/>
              <w:bottom w:w="50" w:type="dxa"/>
              <w:left w:w="90" w:type="dxa"/>
              <w:right w:w="90" w:type="dxa"/>
            </w:tcMar>
          </w:tcPr>
          <w:p>
            <w:pPr>
              <w:pStyle w:val="BDOITable"/>
            </w:pPr>
            <w:r>
              <w:rPr>
                <w:sz w:val="17"/>
              </w:rPr>
              <w:t>DESIGNED</w:t>
            </w:r>
          </w:p>
        </w:tc>
      </w:tr>
      <w:tr>
        <w:trPr>
          <w:cantSplit w:val="true"/>
        </w:trPr>
        <w:tc>
          <w:tcPr>
            <w:tcW w:type="dxa" w:w="2129"/>
            <w:tcMar>
              <w:top w:w="50" w:type="dxa"/>
              <w:bottom w:w="50" w:type="dxa"/>
              <w:left w:w="90" w:type="dxa"/>
              <w:right w:w="90" w:type="dxa"/>
            </w:tcMar>
            <w:shd w:val="clear" w:color="auto" w:fill="E5F5FF"/>
          </w:tcPr>
          <w:p>
            <w:pPr>
              <w:pStyle w:val="BDOITable"/>
            </w:pPr>
            <w:r>
              <w:rPr>
                <w:sz w:val="17"/>
              </w:rPr>
              <w:t>List feeds by API; direct NLDS query</w:t>
            </w:r>
          </w:p>
        </w:tc>
        <w:tc>
          <w:tcPr>
            <w:tcW w:type="dxa" w:w="1008"/>
            <w:tcMar>
              <w:top w:w="50" w:type="dxa"/>
              <w:bottom w:w="50" w:type="dxa"/>
              <w:left w:w="90" w:type="dxa"/>
              <w:right w:w="90" w:type="dxa"/>
            </w:tcMar>
            <w:shd w:val="clear" w:color="auto" w:fill="E5F5FF"/>
          </w:tcPr>
          <w:p>
            <w:pPr>
              <w:pStyle w:val="BDOITable"/>
            </w:pPr>
            <w:r>
              <w:rPr>
                <w:sz w:val="17"/>
              </w:rPr>
              <w:t>In</w:t>
            </w:r>
          </w:p>
        </w:tc>
        <w:tc>
          <w:tcPr>
            <w:tcW w:type="dxa" w:w="4146"/>
            <w:tcMar>
              <w:top w:w="50" w:type="dxa"/>
              <w:bottom w:w="50" w:type="dxa"/>
              <w:left w:w="90" w:type="dxa"/>
              <w:right w:w="90" w:type="dxa"/>
            </w:tcMar>
            <w:shd w:val="clear" w:color="auto" w:fill="E5F5FF"/>
          </w:tcPr>
          <w:p>
            <w:pPr>
              <w:pStyle w:val="BDOITable"/>
            </w:pPr>
            <w:r>
              <w:rPr>
                <w:sz w:val="17"/>
              </w:rPr>
              <w:t>Real-time or scheduled feed from list providers or BDO NLDS</w:t>
            </w:r>
          </w:p>
        </w:tc>
        <w:tc>
          <w:tcPr>
            <w:tcW w:type="dxa" w:w="1345"/>
            <w:tcMar>
              <w:top w:w="50" w:type="dxa"/>
              <w:bottom w:w="50" w:type="dxa"/>
              <w:left w:w="90" w:type="dxa"/>
              <w:right w:w="90" w:type="dxa"/>
            </w:tcMar>
            <w:shd w:val="clear" w:color="auto" w:fill="E5F5FF"/>
          </w:tcPr>
          <w:p>
            <w:pPr>
              <w:pStyle w:val="BDOITable"/>
            </w:pPr>
            <w:r>
              <w:rPr>
                <w:sz w:val="17"/>
              </w:rPr>
              <w:t>SNSRP-201</w:t>
            </w:r>
          </w:p>
        </w:tc>
        <w:tc>
          <w:tcPr>
            <w:tcW w:type="dxa" w:w="1345"/>
            <w:tcMar>
              <w:top w:w="50" w:type="dxa"/>
              <w:bottom w:w="50" w:type="dxa"/>
              <w:left w:w="90" w:type="dxa"/>
              <w:right w:w="90" w:type="dxa"/>
            </w:tcMar>
            <w:shd w:val="clear" w:color="auto" w:fill="F6F6F6"/>
          </w:tcPr>
          <w:p>
            <w:pPr>
              <w:pStyle w:val="BDOITable"/>
            </w:pPr>
            <w:r>
              <w:rPr>
                <w:b/>
                <w:color w:val="656565"/>
                <w:sz w:val="17"/>
              </w:rPr>
              <w:t>PARKED</w:t>
            </w:r>
          </w:p>
        </w:tc>
      </w:tr>
      <w:tr>
        <w:trPr>
          <w:cantSplit w:val="true"/>
        </w:trPr>
        <w:tc>
          <w:tcPr>
            <w:tcW w:type="dxa" w:w="2129"/>
            <w:tcMar>
              <w:top w:w="50" w:type="dxa"/>
              <w:bottom w:w="50" w:type="dxa"/>
              <w:left w:w="90" w:type="dxa"/>
              <w:right w:w="90" w:type="dxa"/>
            </w:tcMar>
          </w:tcPr>
          <w:p>
            <w:pPr>
              <w:pStyle w:val="BDOITable"/>
            </w:pPr>
            <w:r>
              <w:rPr>
                <w:sz w:val="17"/>
              </w:rPr>
              <w:t>Client master</w:t>
            </w:r>
          </w:p>
        </w:tc>
        <w:tc>
          <w:tcPr>
            <w:tcW w:type="dxa" w:w="1008"/>
            <w:tcMar>
              <w:top w:w="50" w:type="dxa"/>
              <w:bottom w:w="50" w:type="dxa"/>
              <w:left w:w="90" w:type="dxa"/>
              <w:right w:w="90" w:type="dxa"/>
            </w:tcMar>
          </w:tcPr>
          <w:p>
            <w:pPr>
              <w:pStyle w:val="BDOITable"/>
            </w:pPr>
            <w:r>
              <w:rPr>
                <w:sz w:val="17"/>
              </w:rPr>
              <w:t>In / Out</w:t>
            </w:r>
          </w:p>
        </w:tc>
        <w:tc>
          <w:tcPr>
            <w:tcW w:type="dxa" w:w="4146"/>
            <w:tcMar>
              <w:top w:w="50" w:type="dxa"/>
              <w:bottom w:w="50" w:type="dxa"/>
              <w:left w:w="90" w:type="dxa"/>
              <w:right w:w="90" w:type="dxa"/>
            </w:tcMar>
          </w:tcPr>
          <w:p>
            <w:pPr>
              <w:pStyle w:val="BDOITable"/>
            </w:pPr>
            <w:r>
              <w:rPr>
                <w:sz w:val="17"/>
              </w:rPr>
              <w:t>In - client registered and identity changed events, client data. Out - risk rating, PEP and watchlist tags, KYC review date</w:t>
            </w:r>
          </w:p>
        </w:tc>
        <w:tc>
          <w:tcPr>
            <w:tcW w:type="dxa" w:w="1345"/>
            <w:tcMar>
              <w:top w:w="50" w:type="dxa"/>
              <w:bottom w:w="50" w:type="dxa"/>
              <w:left w:w="90" w:type="dxa"/>
              <w:right w:w="90" w:type="dxa"/>
            </w:tcMar>
          </w:tcPr>
          <w:p>
            <w:pPr>
              <w:pStyle w:val="BDOITable"/>
            </w:pPr>
            <w:r>
              <w:rPr>
                <w:sz w:val="17"/>
              </w:rPr>
              <w:t>SNSRP-302, 304, 602</w:t>
            </w:r>
          </w:p>
        </w:tc>
        <w:tc>
          <w:tcPr>
            <w:tcW w:type="dxa" w:w="1345"/>
            <w:tcMar>
              <w:top w:w="50" w:type="dxa"/>
              <w:bottom w:w="50" w:type="dxa"/>
              <w:left w:w="90" w:type="dxa"/>
              <w:right w:w="90" w:type="dxa"/>
            </w:tcMar>
          </w:tcPr>
          <w:p>
            <w:pPr>
              <w:pStyle w:val="BDOITable"/>
            </w:pPr>
            <w:r>
              <w:rPr>
                <w:sz w:val="17"/>
              </w:rPr>
              <w:t>DESIGNED</w:t>
            </w:r>
          </w:p>
        </w:tc>
      </w:tr>
      <w:tr>
        <w:trPr>
          <w:cantSplit w:val="true"/>
        </w:trPr>
        <w:tc>
          <w:tcPr>
            <w:tcW w:type="dxa" w:w="2129"/>
            <w:tcMar>
              <w:top w:w="50" w:type="dxa"/>
              <w:bottom w:w="50" w:type="dxa"/>
              <w:left w:w="90" w:type="dxa"/>
              <w:right w:w="90" w:type="dxa"/>
            </w:tcMar>
            <w:shd w:val="clear" w:color="auto" w:fill="E5F5FF"/>
          </w:tcPr>
          <w:p>
            <w:pPr>
              <w:pStyle w:val="BDOITable"/>
            </w:pPr>
            <w:r>
              <w:rPr>
                <w:sz w:val="17"/>
              </w:rPr>
              <w:t>Accounts (BRD-1)</w:t>
            </w:r>
          </w:p>
        </w:tc>
        <w:tc>
          <w:tcPr>
            <w:tcW w:type="dxa" w:w="1008"/>
            <w:tcMar>
              <w:top w:w="50" w:type="dxa"/>
              <w:bottom w:w="50" w:type="dxa"/>
              <w:left w:w="90" w:type="dxa"/>
              <w:right w:w="90" w:type="dxa"/>
            </w:tcMar>
            <w:shd w:val="clear" w:color="auto" w:fill="E5F5FF"/>
          </w:tcPr>
          <w:p>
            <w:pPr>
              <w:pStyle w:val="BDOITable"/>
            </w:pPr>
            <w:r>
              <w:rPr>
                <w:sz w:val="17"/>
              </w:rPr>
              <w:t>In</w:t>
            </w:r>
          </w:p>
        </w:tc>
        <w:tc>
          <w:tcPr>
            <w:tcW w:type="dxa" w:w="4146"/>
            <w:tcMar>
              <w:top w:w="50" w:type="dxa"/>
              <w:bottom w:w="50" w:type="dxa"/>
              <w:left w:w="90" w:type="dxa"/>
              <w:right w:w="90" w:type="dxa"/>
            </w:tcMar>
            <w:shd w:val="clear" w:color="auto" w:fill="E5F5FF"/>
          </w:tcPr>
          <w:p>
            <w:pPr>
              <w:pStyle w:val="BDOITable"/>
            </w:pPr>
            <w:r>
              <w:rPr>
                <w:sz w:val="17"/>
              </w:rPr>
              <w:t>Account submitted event; active policy (accounts POLICY_ISSUED / BOOKED)</w:t>
            </w:r>
          </w:p>
        </w:tc>
        <w:tc>
          <w:tcPr>
            <w:tcW w:type="dxa" w:w="1345"/>
            <w:tcMar>
              <w:top w:w="50" w:type="dxa"/>
              <w:bottom w:w="50" w:type="dxa"/>
              <w:left w:w="90" w:type="dxa"/>
              <w:right w:w="90" w:type="dxa"/>
            </w:tcMar>
            <w:shd w:val="clear" w:color="auto" w:fill="E5F5FF"/>
          </w:tcPr>
          <w:p>
            <w:pPr>
              <w:pStyle w:val="BDOITable"/>
            </w:pPr>
            <w:r>
              <w:rPr>
                <w:sz w:val="17"/>
              </w:rPr>
              <w:t>SNSRP-303</w:t>
            </w:r>
          </w:p>
        </w:tc>
        <w:tc>
          <w:tcPr>
            <w:tcW w:type="dxa" w:w="1345"/>
            <w:tcMar>
              <w:top w:w="50" w:type="dxa"/>
              <w:bottom w:w="50" w:type="dxa"/>
              <w:left w:w="90" w:type="dxa"/>
              <w:right w:w="90" w:type="dxa"/>
            </w:tcMar>
            <w:shd w:val="clear" w:color="auto" w:fill="E5F5FF"/>
          </w:tcPr>
          <w:p>
            <w:pPr>
              <w:pStyle w:val="BDOITable"/>
            </w:pPr>
            <w:r>
              <w:rPr>
                <w:sz w:val="17"/>
              </w:rPr>
              <w:t>DESIGNED</w:t>
            </w:r>
          </w:p>
        </w:tc>
      </w:tr>
      <w:tr>
        <w:trPr>
          <w:cantSplit w:val="true"/>
        </w:trPr>
        <w:tc>
          <w:tcPr>
            <w:tcW w:type="dxa" w:w="2129"/>
            <w:tcMar>
              <w:top w:w="50" w:type="dxa"/>
              <w:bottom w:w="50" w:type="dxa"/>
              <w:left w:w="90" w:type="dxa"/>
              <w:right w:w="90" w:type="dxa"/>
            </w:tcMar>
          </w:tcPr>
          <w:p>
            <w:pPr>
              <w:pStyle w:val="BDOITable"/>
            </w:pPr>
            <w:r>
              <w:rPr>
                <w:sz w:val="17"/>
              </w:rPr>
              <w:t>Attachments and client KYC documents</w:t>
            </w:r>
          </w:p>
        </w:tc>
        <w:tc>
          <w:tcPr>
            <w:tcW w:type="dxa" w:w="1008"/>
            <w:tcMar>
              <w:top w:w="50" w:type="dxa"/>
              <w:bottom w:w="50" w:type="dxa"/>
              <w:left w:w="90" w:type="dxa"/>
              <w:right w:w="90" w:type="dxa"/>
            </w:tcMar>
          </w:tcPr>
          <w:p>
            <w:pPr>
              <w:pStyle w:val="BDOITable"/>
            </w:pPr>
            <w:r>
              <w:rPr>
                <w:sz w:val="17"/>
              </w:rPr>
              <w:t>Out</w:t>
            </w:r>
          </w:p>
        </w:tc>
        <w:tc>
          <w:tcPr>
            <w:tcW w:type="dxa" w:w="4146"/>
            <w:tcMar>
              <w:top w:w="50" w:type="dxa"/>
              <w:bottom w:w="50" w:type="dxa"/>
              <w:left w:w="90" w:type="dxa"/>
              <w:right w:w="90" w:type="dxa"/>
            </w:tcMar>
          </w:tcPr>
          <w:p>
            <w:pPr>
              <w:pStyle w:val="BDOITable"/>
            </w:pPr>
            <w:r>
              <w:rPr>
                <w:sz w:val="17"/>
              </w:rPr>
              <w:t>Case documents, KYC documents registered on the client</w:t>
            </w:r>
          </w:p>
        </w:tc>
        <w:tc>
          <w:tcPr>
            <w:tcW w:type="dxa" w:w="1345"/>
            <w:tcMar>
              <w:top w:w="50" w:type="dxa"/>
              <w:bottom w:w="50" w:type="dxa"/>
              <w:left w:w="90" w:type="dxa"/>
              <w:right w:w="90" w:type="dxa"/>
            </w:tcMar>
          </w:tcPr>
          <w:p>
            <w:pPr>
              <w:pStyle w:val="BDOITable"/>
            </w:pPr>
            <w:r>
              <w:rPr>
                <w:sz w:val="17"/>
              </w:rPr>
              <w:t>SNSRP-601</w:t>
            </w:r>
          </w:p>
        </w:tc>
        <w:tc>
          <w:tcPr>
            <w:tcW w:type="dxa" w:w="1345"/>
            <w:tcMar>
              <w:top w:w="50" w:type="dxa"/>
              <w:bottom w:w="50" w:type="dxa"/>
              <w:left w:w="90" w:type="dxa"/>
              <w:right w:w="90" w:type="dxa"/>
            </w:tcMar>
          </w:tcPr>
          <w:p>
            <w:pPr>
              <w:pStyle w:val="BDOITable"/>
            </w:pPr>
            <w:r>
              <w:rPr>
                <w:sz w:val="17"/>
              </w:rPr>
              <w:t>DESIGNED</w:t>
            </w:r>
          </w:p>
        </w:tc>
      </w:tr>
      <w:tr>
        <w:trPr>
          <w:cantSplit w:val="true"/>
        </w:trPr>
        <w:tc>
          <w:tcPr>
            <w:tcW w:type="dxa" w:w="2129"/>
            <w:tcMar>
              <w:top w:w="50" w:type="dxa"/>
              <w:bottom w:w="50" w:type="dxa"/>
              <w:left w:w="90" w:type="dxa"/>
              <w:right w:w="90" w:type="dxa"/>
            </w:tcMar>
            <w:shd w:val="clear" w:color="auto" w:fill="E5F5FF"/>
          </w:tcPr>
          <w:p>
            <w:pPr>
              <w:pStyle w:val="BDOITable"/>
            </w:pPr>
            <w:r>
              <w:rPr>
                <w:sz w:val="17"/>
              </w:rPr>
              <w:t>Notifications, e-mail and alerts</w:t>
            </w:r>
          </w:p>
        </w:tc>
        <w:tc>
          <w:tcPr>
            <w:tcW w:type="dxa" w:w="1008"/>
            <w:tcMar>
              <w:top w:w="50" w:type="dxa"/>
              <w:bottom w:w="50" w:type="dxa"/>
              <w:left w:w="90" w:type="dxa"/>
              <w:right w:w="90" w:type="dxa"/>
            </w:tcMar>
            <w:shd w:val="clear" w:color="auto" w:fill="E5F5FF"/>
          </w:tcPr>
          <w:p>
            <w:pPr>
              <w:pStyle w:val="BDOITable"/>
            </w:pPr>
            <w:r>
              <w:rPr>
                <w:sz w:val="17"/>
              </w:rPr>
              <w:t>Out</w:t>
            </w:r>
          </w:p>
        </w:tc>
        <w:tc>
          <w:tcPr>
            <w:tcW w:type="dxa" w:w="4146"/>
            <w:tcMar>
              <w:top w:w="50" w:type="dxa"/>
              <w:bottom w:w="50" w:type="dxa"/>
              <w:left w:w="90" w:type="dxa"/>
              <w:right w:w="90" w:type="dxa"/>
            </w:tcMar>
            <w:shd w:val="clear" w:color="auto" w:fill="E5F5FF"/>
          </w:tcPr>
          <w:p>
            <w:pPr>
              <w:pStyle w:val="BDOITable"/>
            </w:pPr>
            <w:r>
              <w:rPr>
                <w:sz w:val="17"/>
              </w:rPr>
              <w:t>Case, SLA, document, ingestion and list notices</w:t>
            </w:r>
          </w:p>
        </w:tc>
        <w:tc>
          <w:tcPr>
            <w:tcW w:type="dxa" w:w="1345"/>
            <w:tcMar>
              <w:top w:w="50" w:type="dxa"/>
              <w:bottom w:w="50" w:type="dxa"/>
              <w:left w:w="90" w:type="dxa"/>
              <w:right w:w="90" w:type="dxa"/>
            </w:tcMar>
            <w:shd w:val="clear" w:color="auto" w:fill="E5F5FF"/>
          </w:tcPr>
          <w:p>
            <w:pPr>
              <w:pStyle w:val="BDOITable"/>
            </w:pPr>
            <w:r>
              <w:rPr>
                <w:sz w:val="17"/>
              </w:rPr>
              <w:t>SNSRP-202, 801, 802</w:t>
            </w:r>
          </w:p>
        </w:tc>
        <w:tc>
          <w:tcPr>
            <w:tcW w:type="dxa" w:w="1345"/>
            <w:tcMar>
              <w:top w:w="50" w:type="dxa"/>
              <w:bottom w:w="50" w:type="dxa"/>
              <w:left w:w="90" w:type="dxa"/>
              <w:right w:w="90" w:type="dxa"/>
            </w:tcMar>
            <w:shd w:val="clear" w:color="auto" w:fill="E5F5FF"/>
          </w:tcPr>
          <w:p>
            <w:pPr>
              <w:pStyle w:val="BDOITable"/>
            </w:pPr>
            <w:r>
              <w:rPr>
                <w:sz w:val="17"/>
              </w:rPr>
              <w:t>DESIGNED</w:t>
            </w:r>
          </w:p>
        </w:tc>
      </w:tr>
      <w:tr>
        <w:trPr>
          <w:cantSplit w:val="true"/>
        </w:trPr>
        <w:tc>
          <w:tcPr>
            <w:tcW w:type="dxa" w:w="2129"/>
            <w:tcMar>
              <w:top w:w="50" w:type="dxa"/>
              <w:bottom w:w="50" w:type="dxa"/>
              <w:left w:w="90" w:type="dxa"/>
              <w:right w:w="90" w:type="dxa"/>
            </w:tcMar>
          </w:tcPr>
          <w:p>
            <w:pPr>
              <w:pStyle w:val="BDOITable"/>
            </w:pPr>
            <w:r>
              <w:rPr>
                <w:sz w:val="17"/>
              </w:rPr>
              <w:t>Report archive</w:t>
            </w:r>
          </w:p>
        </w:tc>
        <w:tc>
          <w:tcPr>
            <w:tcW w:type="dxa" w:w="1008"/>
            <w:tcMar>
              <w:top w:w="50" w:type="dxa"/>
              <w:bottom w:w="50" w:type="dxa"/>
              <w:left w:w="90" w:type="dxa"/>
              <w:right w:w="90" w:type="dxa"/>
            </w:tcMar>
          </w:tcPr>
          <w:p>
            <w:pPr>
              <w:pStyle w:val="BDOITable"/>
            </w:pPr>
            <w:r>
              <w:rPr>
                <w:sz w:val="17"/>
              </w:rPr>
              <w:t>Out</w:t>
            </w:r>
          </w:p>
        </w:tc>
        <w:tc>
          <w:tcPr>
            <w:tcW w:type="dxa" w:w="4146"/>
            <w:tcMar>
              <w:top w:w="50" w:type="dxa"/>
              <w:bottom w:w="50" w:type="dxa"/>
              <w:left w:w="90" w:type="dxa"/>
              <w:right w:w="90" w:type="dxa"/>
            </w:tcMar>
          </w:tcPr>
          <w:p>
            <w:pPr>
              <w:pStyle w:val="BDOITable"/>
            </w:pPr>
            <w:r>
              <w:rPr>
                <w:sz w:val="17"/>
              </w:rPr>
              <w:t>STR extraction file for download</w:t>
            </w:r>
          </w:p>
        </w:tc>
        <w:tc>
          <w:tcPr>
            <w:tcW w:type="dxa" w:w="1345"/>
            <w:tcMar>
              <w:top w:w="50" w:type="dxa"/>
              <w:bottom w:w="50" w:type="dxa"/>
              <w:left w:w="90" w:type="dxa"/>
              <w:right w:w="90" w:type="dxa"/>
            </w:tcMar>
          </w:tcPr>
          <w:p>
            <w:pPr>
              <w:pStyle w:val="BDOITable"/>
            </w:pPr>
            <w:r>
              <w:rPr>
                <w:sz w:val="17"/>
              </w:rPr>
              <w:t>SNSRP-706</w:t>
            </w:r>
          </w:p>
        </w:tc>
        <w:tc>
          <w:tcPr>
            <w:tcW w:type="dxa" w:w="1345"/>
            <w:tcMar>
              <w:top w:w="50" w:type="dxa"/>
              <w:bottom w:w="50" w:type="dxa"/>
              <w:left w:w="90" w:type="dxa"/>
              <w:right w:w="90" w:type="dxa"/>
            </w:tcMar>
          </w:tcPr>
          <w:p>
            <w:pPr>
              <w:pStyle w:val="BDOITable"/>
            </w:pPr>
            <w:r>
              <w:rPr>
                <w:sz w:val="17"/>
              </w:rPr>
              <w:t>DESIGNED</w:t>
            </w:r>
          </w:p>
        </w:tc>
      </w:tr>
      <w:tr>
        <w:trPr>
          <w:cantSplit w:val="true"/>
        </w:trPr>
        <w:tc>
          <w:tcPr>
            <w:tcW w:type="dxa" w:w="2129"/>
            <w:tcMar>
              <w:top w:w="50" w:type="dxa"/>
              <w:bottom w:w="50" w:type="dxa"/>
              <w:left w:w="90" w:type="dxa"/>
              <w:right w:w="90" w:type="dxa"/>
            </w:tcMar>
            <w:shd w:val="clear" w:color="auto" w:fill="E5F5FF"/>
          </w:tcPr>
          <w:p>
            <w:pPr>
              <w:pStyle w:val="BDOITable"/>
            </w:pPr>
            <w:r>
              <w:rPr>
                <w:sz w:val="17"/>
              </w:rPr>
              <w:t>Designated STR folder (shared drive / SFTP)</w:t>
            </w:r>
          </w:p>
        </w:tc>
        <w:tc>
          <w:tcPr>
            <w:tcW w:type="dxa" w:w="1008"/>
            <w:tcMar>
              <w:top w:w="50" w:type="dxa"/>
              <w:bottom w:w="50" w:type="dxa"/>
              <w:left w:w="90" w:type="dxa"/>
              <w:right w:w="90" w:type="dxa"/>
            </w:tcMar>
            <w:shd w:val="clear" w:color="auto" w:fill="E5F5FF"/>
          </w:tcPr>
          <w:p>
            <w:pPr>
              <w:pStyle w:val="BDOITable"/>
            </w:pPr>
            <w:r>
              <w:rPr>
                <w:sz w:val="17"/>
              </w:rPr>
              <w:t>Out</w:t>
            </w:r>
          </w:p>
        </w:tc>
        <w:tc>
          <w:tcPr>
            <w:tcW w:type="dxa" w:w="4146"/>
            <w:tcMar>
              <w:top w:w="50" w:type="dxa"/>
              <w:bottom w:w="50" w:type="dxa"/>
              <w:left w:w="90" w:type="dxa"/>
              <w:right w:w="90" w:type="dxa"/>
            </w:tcMar>
            <w:shd w:val="clear" w:color="auto" w:fill="E5F5FF"/>
          </w:tcPr>
          <w:p>
            <w:pPr>
              <w:pStyle w:val="BDOITable"/>
            </w:pPr>
            <w:r>
              <w:rPr>
                <w:sz w:val="17"/>
              </w:rPr>
              <w:t>Automatic saving of the extraction file</w:t>
            </w:r>
          </w:p>
        </w:tc>
        <w:tc>
          <w:tcPr>
            <w:tcW w:type="dxa" w:w="1345"/>
            <w:tcMar>
              <w:top w:w="50" w:type="dxa"/>
              <w:bottom w:w="50" w:type="dxa"/>
              <w:left w:w="90" w:type="dxa"/>
              <w:right w:w="90" w:type="dxa"/>
            </w:tcMar>
            <w:shd w:val="clear" w:color="auto" w:fill="E5F5FF"/>
          </w:tcPr>
          <w:p>
            <w:pPr>
              <w:pStyle w:val="BDOITable"/>
            </w:pPr>
            <w:r>
              <w:rPr>
                <w:sz w:val="17"/>
              </w:rPr>
              <w:t>SNSRP-706</w:t>
            </w:r>
          </w:p>
        </w:tc>
        <w:tc>
          <w:tcPr>
            <w:tcW w:type="dxa" w:w="1345"/>
            <w:tcMar>
              <w:top w:w="50" w:type="dxa"/>
              <w:bottom w:w="50" w:type="dxa"/>
              <w:left w:w="90" w:type="dxa"/>
              <w:right w:w="90" w:type="dxa"/>
            </w:tcMar>
            <w:shd w:val="clear" w:color="auto" w:fill="F6F6F6"/>
          </w:tcPr>
          <w:p>
            <w:pPr>
              <w:pStyle w:val="BDOITable"/>
            </w:pPr>
            <w:r>
              <w:rPr>
                <w:b/>
                <w:color w:val="656565"/>
                <w:sz w:val="17"/>
              </w:rPr>
              <w:t>PARKED</w:t>
            </w:r>
          </w:p>
        </w:tc>
      </w:tr>
      <w:tr>
        <w:trPr>
          <w:cantSplit w:val="true"/>
        </w:trPr>
        <w:tc>
          <w:tcPr>
            <w:tcW w:type="dxa" w:w="2129"/>
            <w:tcMar>
              <w:top w:w="50" w:type="dxa"/>
              <w:bottom w:w="50" w:type="dxa"/>
              <w:left w:w="90" w:type="dxa"/>
              <w:right w:w="90" w:type="dxa"/>
            </w:tcMar>
          </w:tcPr>
          <w:p>
            <w:pPr>
              <w:pStyle w:val="BDOITable"/>
            </w:pPr>
            <w:r>
              <w:rPr>
                <w:sz w:val="17"/>
              </w:rPr>
              <w:t>AMLC portal</w:t>
            </w:r>
          </w:p>
        </w:tc>
        <w:tc>
          <w:tcPr>
            <w:tcW w:type="dxa" w:w="1008"/>
            <w:tcMar>
              <w:top w:w="50" w:type="dxa"/>
              <w:bottom w:w="50" w:type="dxa"/>
              <w:left w:w="90" w:type="dxa"/>
              <w:right w:w="90" w:type="dxa"/>
            </w:tcMar>
          </w:tcPr>
          <w:p>
            <w:pPr>
              <w:pStyle w:val="BDOITable"/>
            </w:pPr>
            <w:r>
              <w:rPr>
                <w:sz w:val="17"/>
              </w:rPr>
              <w:t>Out</w:t>
            </w:r>
          </w:p>
        </w:tc>
        <w:tc>
          <w:tcPr>
            <w:tcW w:type="dxa" w:w="4146"/>
            <w:tcMar>
              <w:top w:w="50" w:type="dxa"/>
              <w:bottom w:w="50" w:type="dxa"/>
              <w:left w:w="90" w:type="dxa"/>
              <w:right w:w="90" w:type="dxa"/>
            </w:tcMar>
          </w:tcPr>
          <w:p>
            <w:pPr>
              <w:pStyle w:val="BDOITable"/>
            </w:pPr>
            <w:r>
              <w:rPr>
                <w:sz w:val="17"/>
              </w:rPr>
              <w:t>STR filing; manual, outside BIBS</w:t>
            </w:r>
          </w:p>
        </w:tc>
        <w:tc>
          <w:tcPr>
            <w:tcW w:type="dxa" w:w="1345"/>
            <w:tcMar>
              <w:top w:w="50" w:type="dxa"/>
              <w:bottom w:w="50" w:type="dxa"/>
              <w:left w:w="90" w:type="dxa"/>
              <w:right w:w="90" w:type="dxa"/>
            </w:tcMar>
          </w:tcPr>
          <w:p>
            <w:pPr>
              <w:pStyle w:val="BDOITable"/>
            </w:pPr>
            <w:r>
              <w:rPr>
                <w:sz w:val="17"/>
              </w:rPr>
              <w:t>p.8</w:t>
            </w:r>
          </w:p>
        </w:tc>
        <w:tc>
          <w:tcPr>
            <w:tcW w:type="dxa" w:w="1345"/>
            <w:tcMar>
              <w:top w:w="50" w:type="dxa"/>
              <w:bottom w:w="50" w:type="dxa"/>
              <w:left w:w="90" w:type="dxa"/>
              <w:right w:w="90" w:type="dxa"/>
            </w:tcMar>
            <w:shd w:val="clear" w:color="auto" w:fill="F6F6F6"/>
          </w:tcPr>
          <w:p>
            <w:pPr>
              <w:pStyle w:val="BDOITable"/>
            </w:pPr>
            <w:r>
              <w:rPr>
                <w:b/>
                <w:color w:val="656565"/>
                <w:sz w:val="17"/>
              </w:rPr>
              <w:t>OUT</w:t>
            </w:r>
          </w:p>
        </w:tc>
      </w:tr>
    </w:tbl>
    <w:p>
      <w:pPr>
        <w:pStyle w:val="BDOISpacer"/>
      </w:pP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F6F6F6"/>
            <w:tcMar>
              <w:top w:w="90" w:type="dxa"/>
              <w:bottom w:w="90" w:type="dxa"/>
              <w:left w:w="160" w:type="dxa"/>
              <w:right w:w="120" w:type="dxa"/>
            </w:tcMar>
            <w:tcBorders>
              <w:left w:val="single" w:sz="24" w:space="0" w:color="656565"/>
              <w:top w:val="nil"/>
              <w:bottom w:val="nil"/>
              <w:right w:val="nil"/>
            </w:tcBorders>
          </w:tcPr>
          <w:p>
            <w:pPr>
              <w:pStyle w:val="BDOITable"/>
            </w:pPr>
            <w:r>
              <w:rPr>
                <w:b/>
                <w:color w:val="656565"/>
                <w:sz w:val="19"/>
              </w:rPr>
              <w:t xml:space="preserve">Parked seams. </w:t>
            </w:r>
            <w:r>
              <w:rPr>
                <w:sz w:val="19"/>
              </w:rPr>
              <w:t>The list transports (SQ01), the designated STR folder (SQ16), the AMLC file format (SQ09) and the definition of an active policy (SQ10) are not in the BRD. BIBS builds each as a replaceable adapter with a working default - file upload, report archive, placeholder layout and booked accounts. Adding the final transport or format is configuration or a new adapter, with no change to the screening workflow.</w:t>
            </w:r>
          </w:p>
        </w:tc>
      </w:tr>
    </w:tbl>
    <w:p>
      <w:pPr>
        <w:pStyle w:val="BDOISpacer"/>
      </w:pPr>
    </w:p>
    <w:p>
      <w:pPr>
        <w:pStyle w:val="Heading1"/>
        <w:pageBreakBefore/>
        <w:pBdr>
          <w:bottom w:val="single" w:sz="4" w:space="4" w:color="99C1E7"/>
        </w:pBdr>
      </w:pPr>
      <w:bookmarkStart w:id="187" w:name="_Toc000187"/>
      <w:r>
        <w:rPr/>
        <w:t>8 Non-functional requirements</w:t>
      </w:r>
      <w:bookmarkEnd w:id="187"/>
    </w:p>
    <w:p>
      <w:pPr>
        <w:pStyle w:val="Caption"/>
        <w:keepNext/>
        <w:spacing w:after="60"/>
      </w:pPr>
      <w:r>
        <w:rPr>
          <w:b/>
          <w:i w:val="0"/>
        </w:rPr>
        <w:t xml:space="preserve">Table 26: </w:t>
      </w:r>
      <w:r>
        <w:rPr/>
        <w:t>Non-functional requirements (BRD p.22-25)</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02"/>
        <w:gridCol w:w="3364"/>
        <w:gridCol w:w="3244"/>
        <w:gridCol w:w="1562"/>
      </w:tblGrid>
      <w:tr>
        <w:trPr>
          <w:tblHeader w:val="true"/>
          <w:cantSplit w:val="true"/>
        </w:trPr>
        <w:tc>
          <w:tcPr>
            <w:tcW w:type="dxa" w:w="1802"/>
            <w:shd w:val="clear" w:color="auto" w:fill="004EA8"/>
            <w:tcMar>
              <w:top w:w="50" w:type="dxa"/>
              <w:bottom w:w="50" w:type="dxa"/>
              <w:left w:w="90" w:type="dxa"/>
              <w:right w:w="90" w:type="dxa"/>
            </w:tcMar>
            <w:vAlign w:val="center"/>
          </w:tcPr>
          <w:p>
            <w:pPr>
              <w:pStyle w:val="BDOITableHeader"/>
            </w:pPr>
            <w:r>
              <w:rPr>
                <w:b/>
                <w:color w:val="FFFFFF"/>
                <w:sz w:val="17"/>
              </w:rPr>
              <w:t>Topic</w:t>
            </w:r>
          </w:p>
        </w:tc>
        <w:tc>
          <w:tcPr>
            <w:tcW w:type="dxa" w:w="3364"/>
            <w:shd w:val="clear" w:color="auto" w:fill="004EA8"/>
            <w:tcMar>
              <w:top w:w="50" w:type="dxa"/>
              <w:bottom w:w="50" w:type="dxa"/>
              <w:left w:w="90" w:type="dxa"/>
              <w:right w:w="90" w:type="dxa"/>
            </w:tcMar>
            <w:vAlign w:val="center"/>
          </w:tcPr>
          <w:p>
            <w:pPr>
              <w:pStyle w:val="BDOITableHeader"/>
            </w:pPr>
            <w:r>
              <w:rPr>
                <w:b/>
                <w:color w:val="FFFFFF"/>
                <w:sz w:val="17"/>
              </w:rPr>
              <w:t>BRD value</w:t>
            </w:r>
          </w:p>
        </w:tc>
        <w:tc>
          <w:tcPr>
            <w:tcW w:type="dxa" w:w="3244"/>
            <w:shd w:val="clear" w:color="auto" w:fill="004EA8"/>
            <w:tcMar>
              <w:top w:w="50" w:type="dxa"/>
              <w:bottom w:w="50" w:type="dxa"/>
              <w:left w:w="90" w:type="dxa"/>
              <w:right w:w="90" w:type="dxa"/>
            </w:tcMar>
            <w:vAlign w:val="center"/>
          </w:tcPr>
          <w:p>
            <w:pPr>
              <w:pStyle w:val="BDOITableHeader"/>
            </w:pPr>
            <w:r>
              <w:rPr>
                <w:b/>
                <w:color w:val="FFFFFF"/>
                <w:sz w:val="17"/>
              </w:rPr>
              <w:t>BIBS target and approach</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7"/>
              </w:rPr>
              <w:t>Status</w:t>
            </w:r>
          </w:p>
        </w:tc>
      </w:tr>
      <w:tr>
        <w:trPr>
          <w:cantSplit w:val="true"/>
        </w:trPr>
        <w:tc>
          <w:tcPr>
            <w:tcW w:type="dxa" w:w="1802"/>
            <w:tcMar>
              <w:top w:w="50" w:type="dxa"/>
              <w:bottom w:w="50" w:type="dxa"/>
              <w:left w:w="90" w:type="dxa"/>
              <w:right w:w="90" w:type="dxa"/>
            </w:tcMar>
          </w:tcPr>
          <w:p>
            <w:pPr>
              <w:pStyle w:val="BDOITable"/>
            </w:pPr>
            <w:r>
              <w:rPr>
                <w:sz w:val="17"/>
              </w:rPr>
              <w:t>Users</w:t>
            </w:r>
          </w:p>
        </w:tc>
        <w:tc>
          <w:tcPr>
            <w:tcW w:type="dxa" w:w="3364"/>
            <w:tcMar>
              <w:top w:w="50" w:type="dxa"/>
              <w:bottom w:w="50" w:type="dxa"/>
              <w:left w:w="90" w:type="dxa"/>
              <w:right w:w="90" w:type="dxa"/>
            </w:tcMar>
          </w:tcPr>
          <w:p>
            <w:pPr>
              <w:pStyle w:val="BDOITable"/>
            </w:pPr>
            <w:r>
              <w:rPr>
                <w:sz w:val="17"/>
              </w:rPr>
              <w:t>Compliance Officer 2 / 2; Checker 1 / 1; Investigator 287 / 287 (risk tags, uploads) and 120 / 120 (case review); Operations Lead 1 / 1; Unit Head 8 / 8; CO BU escalation and STR 2 / 2; AML Committee 5 / 5; reports 3 / 3; Auditor 2 / 2; System Admin 3 / 1</w:t>
            </w:r>
          </w:p>
        </w:tc>
        <w:tc>
          <w:tcPr>
            <w:tcW w:type="dxa" w:w="3244"/>
            <w:tcMar>
              <w:top w:w="50" w:type="dxa"/>
              <w:bottom w:w="50" w:type="dxa"/>
              <w:left w:w="90" w:type="dxa"/>
              <w:right w:w="90" w:type="dxa"/>
            </w:tcMar>
          </w:tcPr>
          <w:p>
            <w:pPr>
              <w:pStyle w:val="BDOITable"/>
            </w:pPr>
            <w:r>
              <w:rPr>
                <w:sz w:val="17"/>
              </w:rPr>
              <w:t>Under 300 named users, within the BIBS sizing. 287 "concurrent" investigators is read as the named population (SQ19)</w:t>
            </w:r>
          </w:p>
        </w:tc>
        <w:tc>
          <w:tcPr>
            <w:tcW w:type="dxa" w:w="1562"/>
            <w:tcMar>
              <w:top w:w="50" w:type="dxa"/>
              <w:bottom w:w="50" w:type="dxa"/>
              <w:left w:w="90" w:type="dxa"/>
              <w:right w:w="90" w:type="dxa"/>
            </w:tcMar>
            <w:shd w:val="clear" w:color="auto" w:fill="E5F5FF"/>
          </w:tcPr>
          <w:p>
            <w:pPr>
              <w:pStyle w:val="BDOITable"/>
            </w:pPr>
            <w:r>
              <w:rPr>
                <w:b/>
                <w:color w:val="004EA8"/>
                <w:sz w:val="17"/>
              </w:rPr>
              <w:t>CONFIGURE</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Volumes</w:t>
            </w:r>
          </w:p>
        </w:tc>
        <w:tc>
          <w:tcPr>
            <w:tcW w:type="dxa" w:w="3364"/>
            <w:tcMar>
              <w:top w:w="50" w:type="dxa"/>
              <w:bottom w:w="50" w:type="dxa"/>
              <w:left w:w="90" w:type="dxa"/>
              <w:right w:w="90" w:type="dxa"/>
            </w:tcMar>
            <w:shd w:val="clear" w:color="auto" w:fill="E5F5FF"/>
          </w:tcPr>
          <w:p>
            <w:pPr>
              <w:pStyle w:val="BDOITable"/>
            </w:pPr>
            <w:r>
              <w:rPr>
                <w:sz w:val="17"/>
              </w:rPr>
              <w:t>Configuration and approvals 10 a month; list intake and matching 10 to 300 a day; cases, reviews, uploads, approvals, escalations 1 to 15 a week; STR 1 to 5 a week; reports 10 a month; audit reports 20 a year; 20% growth a year</w:t>
            </w:r>
          </w:p>
        </w:tc>
        <w:tc>
          <w:tcPr>
            <w:tcW w:type="dxa" w:w="3244"/>
            <w:tcMar>
              <w:top w:w="50" w:type="dxa"/>
              <w:bottom w:w="50" w:type="dxa"/>
              <w:left w:w="90" w:type="dxa"/>
              <w:right w:w="90" w:type="dxa"/>
            </w:tcMar>
            <w:shd w:val="clear" w:color="auto" w:fill="E5F5FF"/>
          </w:tcPr>
          <w:p>
            <w:pPr>
              <w:pStyle w:val="BDOITable"/>
            </w:pPr>
            <w:r>
              <w:rPr>
                <w:sz w:val="17"/>
              </w:rPr>
              <w:t>Delta screening per list change; full re-screen monthly in the batch window</w:t>
            </w:r>
          </w:p>
        </w:tc>
        <w:tc>
          <w:tcPr>
            <w:tcW w:type="dxa" w:w="1562"/>
            <w:tcMar>
              <w:top w:w="50" w:type="dxa"/>
              <w:bottom w:w="50" w:type="dxa"/>
              <w:left w:w="90" w:type="dxa"/>
              <w:right w:w="90" w:type="dxa"/>
            </w:tcMar>
            <w:shd w:val="clear" w:color="auto" w:fill="E8F5E9"/>
          </w:tcPr>
          <w:p>
            <w:pPr>
              <w:pStyle w:val="BDOITable"/>
            </w:pPr>
            <w:r>
              <w:rPr>
                <w:b/>
                <w:color w:val="2E7D32"/>
                <w:sz w:val="17"/>
              </w:rPr>
              <w:t>FIT</w:t>
            </w:r>
          </w:p>
        </w:tc>
      </w:tr>
      <w:tr>
        <w:trPr>
          <w:cantSplit w:val="true"/>
        </w:trPr>
        <w:tc>
          <w:tcPr>
            <w:tcW w:type="dxa" w:w="1802"/>
            <w:tcMar>
              <w:top w:w="50" w:type="dxa"/>
              <w:bottom w:w="50" w:type="dxa"/>
              <w:left w:w="90" w:type="dxa"/>
              <w:right w:w="90" w:type="dxa"/>
            </w:tcMar>
          </w:tcPr>
          <w:p>
            <w:pPr>
              <w:pStyle w:val="BDOITable"/>
            </w:pPr>
            <w:r>
              <w:rPr>
                <w:sz w:val="17"/>
              </w:rPr>
              <w:t>Response time</w:t>
            </w:r>
          </w:p>
        </w:tc>
        <w:tc>
          <w:tcPr>
            <w:tcW w:type="dxa" w:w="3364"/>
            <w:tcMar>
              <w:top w:w="50" w:type="dxa"/>
              <w:bottom w:w="50" w:type="dxa"/>
              <w:left w:w="90" w:type="dxa"/>
              <w:right w:w="90" w:type="dxa"/>
            </w:tcMar>
          </w:tcPr>
          <w:p>
            <w:pPr>
              <w:pStyle w:val="BDOITable"/>
            </w:pPr>
            <w:r>
              <w:rPr>
                <w:sz w:val="17"/>
              </w:rPr>
              <w:t>3 to 5 seconds per screen; not applicable to system jobs</w:t>
            </w:r>
          </w:p>
        </w:tc>
        <w:tc>
          <w:tcPr>
            <w:tcW w:type="dxa" w:w="3244"/>
            <w:tcMar>
              <w:top w:w="50" w:type="dxa"/>
              <w:bottom w:w="50" w:type="dxa"/>
              <w:left w:w="90" w:type="dxa"/>
              <w:right w:w="90" w:type="dxa"/>
            </w:tcMar>
          </w:tcPr>
          <w:p>
            <w:pPr>
              <w:pStyle w:val="BDOITable"/>
            </w:pPr>
            <w:r>
              <w:rPr>
                <w:sz w:val="17"/>
              </w:rPr>
              <w:t>Online p95 under 3 seconds; matching, ingestion and extraction run asynchronously</w:t>
            </w:r>
          </w:p>
        </w:tc>
        <w:tc>
          <w:tcPr>
            <w:tcW w:type="dxa" w:w="1562"/>
            <w:tcMar>
              <w:top w:w="50" w:type="dxa"/>
              <w:bottom w:w="50" w:type="dxa"/>
              <w:left w:w="90" w:type="dxa"/>
              <w:right w:w="90" w:type="dxa"/>
            </w:tcMar>
            <w:shd w:val="clear" w:color="auto" w:fill="E8F5E9"/>
          </w:tcPr>
          <w:p>
            <w:pPr>
              <w:pStyle w:val="BDOITable"/>
            </w:pPr>
            <w:r>
              <w:rPr>
                <w:b/>
                <w:color w:val="2E7D32"/>
                <w:sz w:val="17"/>
              </w:rPr>
              <w:t>FIT</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Peak</w:t>
            </w:r>
          </w:p>
        </w:tc>
        <w:tc>
          <w:tcPr>
            <w:tcW w:type="dxa" w:w="3364"/>
            <w:tcMar>
              <w:top w:w="50" w:type="dxa"/>
              <w:bottom w:w="50" w:type="dxa"/>
              <w:left w:w="90" w:type="dxa"/>
              <w:right w:w="90" w:type="dxa"/>
            </w:tcMar>
            <w:shd w:val="clear" w:color="auto" w:fill="E5F5FF"/>
          </w:tcPr>
          <w:p>
            <w:pPr>
              <w:pStyle w:val="BDOITable"/>
            </w:pPr>
            <w:r>
              <w:rPr>
                <w:sz w:val="17"/>
              </w:rPr>
              <w:t>End of month and year-end; 08:00-17:00 daily</w:t>
            </w:r>
          </w:p>
        </w:tc>
        <w:tc>
          <w:tcPr>
            <w:tcW w:type="dxa" w:w="3244"/>
            <w:tcMar>
              <w:top w:w="50" w:type="dxa"/>
              <w:bottom w:w="50" w:type="dxa"/>
              <w:left w:w="90" w:type="dxa"/>
              <w:right w:w="90" w:type="dxa"/>
            </w:tcMar>
            <w:shd w:val="clear" w:color="auto" w:fill="E5F5FF"/>
          </w:tcPr>
          <w:p>
            <w:pPr>
              <w:pStyle w:val="BDOITable"/>
            </w:pPr>
            <w:r>
              <w:rPr>
                <w:sz w:val="17"/>
              </w:rPr>
              <w:t>Jobs run from 01:00, outside the peak</w:t>
            </w:r>
          </w:p>
        </w:tc>
        <w:tc>
          <w:tcPr>
            <w:tcW w:type="dxa" w:w="1562"/>
            <w:tcMar>
              <w:top w:w="50" w:type="dxa"/>
              <w:bottom w:w="50" w:type="dxa"/>
              <w:left w:w="90" w:type="dxa"/>
              <w:right w:w="90" w:type="dxa"/>
            </w:tcMar>
            <w:shd w:val="clear" w:color="auto" w:fill="E8F5E9"/>
          </w:tcPr>
          <w:p>
            <w:pPr>
              <w:pStyle w:val="BDOITable"/>
            </w:pPr>
            <w:r>
              <w:rPr>
                <w:b/>
                <w:color w:val="2E7D32"/>
                <w:sz w:val="17"/>
              </w:rPr>
              <w:t>FIT</w:t>
            </w:r>
          </w:p>
        </w:tc>
      </w:tr>
      <w:tr>
        <w:trPr>
          <w:cantSplit w:val="true"/>
        </w:trPr>
        <w:tc>
          <w:tcPr>
            <w:tcW w:type="dxa" w:w="1802"/>
            <w:tcMar>
              <w:top w:w="50" w:type="dxa"/>
              <w:bottom w:w="50" w:type="dxa"/>
              <w:left w:w="90" w:type="dxa"/>
              <w:right w:w="90" w:type="dxa"/>
            </w:tcMar>
          </w:tcPr>
          <w:p>
            <w:pPr>
              <w:pStyle w:val="BDOITable"/>
            </w:pPr>
            <w:r>
              <w:rPr>
                <w:sz w:val="17"/>
              </w:rPr>
              <w:t>Devices</w:t>
            </w:r>
          </w:p>
        </w:tc>
        <w:tc>
          <w:tcPr>
            <w:tcW w:type="dxa" w:w="3364"/>
            <w:tcMar>
              <w:top w:w="50" w:type="dxa"/>
              <w:bottom w:w="50" w:type="dxa"/>
              <w:left w:w="90" w:type="dxa"/>
              <w:right w:w="90" w:type="dxa"/>
            </w:tcMar>
          </w:tcPr>
          <w:p>
            <w:pPr>
              <w:pStyle w:val="BDOITable"/>
            </w:pPr>
            <w:r>
              <w:rPr>
                <w:sz w:val="17"/>
              </w:rPr>
              <w:t>Same speed on mobile and desktop</w:t>
            </w:r>
          </w:p>
        </w:tc>
        <w:tc>
          <w:tcPr>
            <w:tcW w:type="dxa" w:w="3244"/>
            <w:tcMar>
              <w:top w:w="50" w:type="dxa"/>
              <w:bottom w:w="50" w:type="dxa"/>
              <w:left w:w="90" w:type="dxa"/>
              <w:right w:w="90" w:type="dxa"/>
            </w:tcMar>
          </w:tcPr>
          <w:p>
            <w:pPr>
              <w:pStyle w:val="BDOITable"/>
            </w:pPr>
            <w:r>
              <w:rPr>
                <w:sz w:val="17"/>
              </w:rPr>
              <w:t>Responsive screens</w:t>
            </w:r>
          </w:p>
        </w:tc>
        <w:tc>
          <w:tcPr>
            <w:tcW w:type="dxa" w:w="1562"/>
            <w:tcMar>
              <w:top w:w="50" w:type="dxa"/>
              <w:bottom w:w="50" w:type="dxa"/>
              <w:left w:w="90" w:type="dxa"/>
              <w:right w:w="90" w:type="dxa"/>
            </w:tcMar>
            <w:shd w:val="clear" w:color="auto" w:fill="E8F5E9"/>
          </w:tcPr>
          <w:p>
            <w:pPr>
              <w:pStyle w:val="BDOITable"/>
            </w:pPr>
            <w:r>
              <w:rPr>
                <w:b/>
                <w:color w:val="2E7D32"/>
                <w:sz w:val="17"/>
              </w:rPr>
              <w:t>FIT</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Availability</w:t>
            </w:r>
          </w:p>
        </w:tc>
        <w:tc>
          <w:tcPr>
            <w:tcW w:type="dxa" w:w="3364"/>
            <w:tcMar>
              <w:top w:w="50" w:type="dxa"/>
              <w:bottom w:w="50" w:type="dxa"/>
              <w:left w:w="90" w:type="dxa"/>
              <w:right w:w="90" w:type="dxa"/>
            </w:tcMar>
            <w:shd w:val="clear" w:color="auto" w:fill="E5F5FF"/>
          </w:tcPr>
          <w:p>
            <w:pPr>
              <w:pStyle w:val="BDOITable"/>
            </w:pPr>
            <w:r>
              <w:rPr>
                <w:sz w:val="17"/>
              </w:rPr>
              <w:t>99.9%; use 08:00-18:00 Monday to Friday; downtime at most 45 minutes a month, planned only; maintenance 00:00-04:00; BCP threshold under 3 days</w:t>
            </w:r>
          </w:p>
        </w:tc>
        <w:tc>
          <w:tcPr>
            <w:tcW w:type="dxa" w:w="3244"/>
            <w:tcMar>
              <w:top w:w="50" w:type="dxa"/>
              <w:bottom w:w="50" w:type="dxa"/>
              <w:left w:w="90" w:type="dxa"/>
              <w:right w:w="90" w:type="dxa"/>
            </w:tcMar>
            <w:shd w:val="clear" w:color="auto" w:fill="E5F5FF"/>
          </w:tcPr>
          <w:p>
            <w:pPr>
              <w:pStyle w:val="BDOITable"/>
            </w:pPr>
            <w:r>
              <w:rPr>
                <w:sz w:val="17"/>
              </w:rPr>
              <w:t>Same deployment as the rest of BIBS; the service-hours variants are consolidated in one BIBS-wide NFR set (XQ08)</w:t>
            </w:r>
          </w:p>
        </w:tc>
        <w:tc>
          <w:tcPr>
            <w:tcW w:type="dxa" w:w="1562"/>
            <w:tcMar>
              <w:top w:w="50" w:type="dxa"/>
              <w:bottom w:w="50" w:type="dxa"/>
              <w:left w:w="90" w:type="dxa"/>
              <w:right w:w="90" w:type="dxa"/>
            </w:tcMar>
            <w:shd w:val="clear" w:color="auto" w:fill="E5F5FF"/>
          </w:tcPr>
          <w:p>
            <w:pPr>
              <w:pStyle w:val="BDOITable"/>
            </w:pPr>
            <w:r>
              <w:rPr>
                <w:b/>
                <w:color w:val="004EA8"/>
                <w:sz w:val="17"/>
              </w:rPr>
              <w:t>CONFIGURE</w:t>
            </w:r>
          </w:p>
        </w:tc>
      </w:tr>
      <w:tr>
        <w:trPr>
          <w:cantSplit w:val="true"/>
        </w:trPr>
        <w:tc>
          <w:tcPr>
            <w:tcW w:type="dxa" w:w="1802"/>
            <w:tcMar>
              <w:top w:w="50" w:type="dxa"/>
              <w:bottom w:w="50" w:type="dxa"/>
              <w:left w:w="90" w:type="dxa"/>
              <w:right w:w="90" w:type="dxa"/>
            </w:tcMar>
          </w:tcPr>
          <w:p>
            <w:pPr>
              <w:pStyle w:val="BDOITable"/>
            </w:pPr>
            <w:r>
              <w:rPr>
                <w:sz w:val="17"/>
              </w:rPr>
              <w:t>Retention</w:t>
            </w:r>
          </w:p>
        </w:tc>
        <w:tc>
          <w:tcPr>
            <w:tcW w:type="dxa" w:w="3364"/>
            <w:tcMar>
              <w:top w:w="50" w:type="dxa"/>
              <w:bottom w:w="50" w:type="dxa"/>
              <w:left w:w="90" w:type="dxa"/>
              <w:right w:w="90" w:type="dxa"/>
            </w:tcMar>
          </w:tcPr>
          <w:p>
            <w:pPr>
              <w:pStyle w:val="BDOITable"/>
            </w:pPr>
            <w:r>
              <w:rPr>
                <w:sz w:val="17"/>
              </w:rPr>
              <w:t>Transaction records, KYC and supporting documents - 5 years online, 5 years archive, daily backup, daily accessibility, 5-year backup retention</w:t>
            </w:r>
          </w:p>
        </w:tc>
        <w:tc>
          <w:tcPr>
            <w:tcW w:type="dxa" w:w="3244"/>
            <w:tcMar>
              <w:top w:w="50" w:type="dxa"/>
              <w:bottom w:w="50" w:type="dxa"/>
              <w:left w:w="90" w:type="dxa"/>
              <w:right w:w="90" w:type="dxa"/>
            </w:tcMar>
          </w:tcPr>
          <w:p>
            <w:pPr>
              <w:pStyle w:val="BDOITable"/>
            </w:pPr>
            <w:r>
              <w:rPr>
                <w:sz w:val="17"/>
              </w:rPr>
              <w:t>Retention rules SCREENING_CASE and WATCHLIST_ENTRY (5 / 5); archive and purge follow the BIBS retention decision (Q39)</w:t>
            </w:r>
          </w:p>
        </w:tc>
        <w:tc>
          <w:tcPr>
            <w:tcW w:type="dxa" w:w="1562"/>
            <w:tcMar>
              <w:top w:w="50" w:type="dxa"/>
              <w:bottom w:w="50" w:type="dxa"/>
              <w:left w:w="90" w:type="dxa"/>
              <w:right w:w="90" w:type="dxa"/>
            </w:tcMar>
            <w:shd w:val="clear" w:color="auto" w:fill="FFF4D6"/>
          </w:tcPr>
          <w:p>
            <w:pPr>
              <w:pStyle w:val="BDOITable"/>
            </w:pPr>
            <w:r>
              <w:rPr>
                <w:b/>
                <w:color w:val="8A5A00"/>
                <w:sz w:val="17"/>
              </w:rPr>
              <w:t>CHANGE</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Anonymisation</w:t>
            </w:r>
          </w:p>
        </w:tc>
        <w:tc>
          <w:tcPr>
            <w:tcW w:type="dxa" w:w="3364"/>
            <w:tcMar>
              <w:top w:w="50" w:type="dxa"/>
              <w:bottom w:w="50" w:type="dxa"/>
              <w:left w:w="90" w:type="dxa"/>
              <w:right w:w="90" w:type="dxa"/>
            </w:tcMar>
            <w:shd w:val="clear" w:color="auto" w:fill="E5F5FF"/>
          </w:tcPr>
          <w:p>
            <w:pPr>
              <w:pStyle w:val="BDOITable"/>
            </w:pPr>
            <w:r>
              <w:rPr>
                <w:sz w:val="17"/>
              </w:rPr>
              <w:t>None</w:t>
            </w:r>
          </w:p>
        </w:tc>
        <w:tc>
          <w:tcPr>
            <w:tcW w:type="dxa" w:w="3244"/>
            <w:tcMar>
              <w:top w:w="50" w:type="dxa"/>
              <w:bottom w:w="50" w:type="dxa"/>
              <w:left w:w="90" w:type="dxa"/>
              <w:right w:w="90" w:type="dxa"/>
            </w:tcMar>
            <w:shd w:val="clear" w:color="auto" w:fill="E5F5FF"/>
          </w:tcPr>
          <w:p>
            <w:pPr>
              <w:pStyle w:val="BDOITable"/>
            </w:pPr>
            <w:r>
              <w:rPr>
                <w:sz w:val="17"/>
              </w:rPr>
              <w:t>None</w:t>
            </w:r>
          </w:p>
        </w:tc>
        <w:tc>
          <w:tcPr>
            <w:tcW w:type="dxa" w:w="1562"/>
            <w:tcMar>
              <w:top w:w="50" w:type="dxa"/>
              <w:bottom w:w="50" w:type="dxa"/>
              <w:left w:w="90" w:type="dxa"/>
              <w:right w:w="90" w:type="dxa"/>
            </w:tcMar>
            <w:shd w:val="clear" w:color="auto" w:fill="E8F5E9"/>
          </w:tcPr>
          <w:p>
            <w:pPr>
              <w:pStyle w:val="BDOITable"/>
            </w:pPr>
            <w:r>
              <w:rPr>
                <w:b/>
                <w:color w:val="2E7D32"/>
                <w:sz w:val="17"/>
              </w:rPr>
              <w:t>FIT</w:t>
            </w:r>
          </w:p>
        </w:tc>
      </w:tr>
      <w:tr>
        <w:trPr>
          <w:cantSplit w:val="true"/>
        </w:trPr>
        <w:tc>
          <w:tcPr>
            <w:tcW w:type="dxa" w:w="1802"/>
            <w:tcMar>
              <w:top w:w="50" w:type="dxa"/>
              <w:bottom w:w="50" w:type="dxa"/>
              <w:left w:w="90" w:type="dxa"/>
              <w:right w:w="90" w:type="dxa"/>
            </w:tcMar>
          </w:tcPr>
          <w:p>
            <w:pPr>
              <w:pStyle w:val="BDOITable"/>
            </w:pPr>
            <w:r>
              <w:rPr>
                <w:sz w:val="17"/>
              </w:rPr>
              <w:t>Security</w:t>
            </w:r>
          </w:p>
        </w:tc>
        <w:tc>
          <w:tcPr>
            <w:tcW w:type="dxa" w:w="3364"/>
            <w:tcMar>
              <w:top w:w="50" w:type="dxa"/>
              <w:bottom w:w="50" w:type="dxa"/>
              <w:left w:w="90" w:type="dxa"/>
              <w:right w:w="90" w:type="dxa"/>
            </w:tcMar>
          </w:tcPr>
          <w:p>
            <w:pPr>
              <w:pStyle w:val="BDOITable"/>
            </w:pPr>
            <w:r>
              <w:rPr>
                <w:sz w:val="17"/>
              </w:rPr>
              <w:t>Maker-checker, immutable audit (SNSRP-109, 204, 902)</w:t>
            </w:r>
          </w:p>
        </w:tc>
        <w:tc>
          <w:tcPr>
            <w:tcW w:type="dxa" w:w="3244"/>
            <w:tcMar>
              <w:top w:w="50" w:type="dxa"/>
              <w:bottom w:w="50" w:type="dxa"/>
              <w:left w:w="90" w:type="dxa"/>
              <w:right w:w="90" w:type="dxa"/>
            </w:tcMar>
          </w:tcPr>
          <w:p>
            <w:pPr>
              <w:pStyle w:val="BDOITable"/>
            </w:pPr>
            <w:r>
              <w:rPr>
                <w:sz w:val="17"/>
              </w:rPr>
              <w:t>Role-based access, four-eyes rules, insert-only audit (FR-SS-001, 019, 023, 091)</w:t>
            </w:r>
          </w:p>
        </w:tc>
        <w:tc>
          <w:tcPr>
            <w:tcW w:type="dxa" w:w="1562"/>
            <w:tcMar>
              <w:top w:w="50" w:type="dxa"/>
              <w:bottom w:w="50" w:type="dxa"/>
              <w:left w:w="90" w:type="dxa"/>
              <w:right w:w="90" w:type="dxa"/>
            </w:tcMar>
            <w:shd w:val="clear" w:color="auto" w:fill="E8F5E9"/>
          </w:tcPr>
          <w:p>
            <w:pPr>
              <w:pStyle w:val="BDOITable"/>
            </w:pPr>
            <w:r>
              <w:rPr>
                <w:b/>
                <w:color w:val="2E7D32"/>
                <w:sz w:val="17"/>
              </w:rPr>
              <w:t>FIT</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Regulatory</w:t>
            </w:r>
          </w:p>
        </w:tc>
        <w:tc>
          <w:tcPr>
            <w:tcW w:type="dxa" w:w="3364"/>
            <w:tcMar>
              <w:top w:w="50" w:type="dxa"/>
              <w:bottom w:w="50" w:type="dxa"/>
              <w:left w:w="90" w:type="dxa"/>
              <w:right w:w="90" w:type="dxa"/>
            </w:tcMar>
            <w:shd w:val="clear" w:color="auto" w:fill="E5F5FF"/>
          </w:tcPr>
          <w:p>
            <w:pPr>
              <w:pStyle w:val="BDOITable"/>
            </w:pPr>
            <w:r>
              <w:rPr>
                <w:sz w:val="17"/>
              </w:rPr>
              <w:t>RA 9160 AMLA, BSP Circular 1182 (2023), BSP CL-2023-030, BSP M-2025-017, IC CL 2019-65</w:t>
            </w:r>
          </w:p>
        </w:tc>
        <w:tc>
          <w:tcPr>
            <w:tcW w:type="dxa" w:w="3244"/>
            <w:tcMar>
              <w:top w:w="50" w:type="dxa"/>
              <w:bottom w:w="50" w:type="dxa"/>
              <w:left w:w="90" w:type="dxa"/>
              <w:right w:w="90" w:type="dxa"/>
            </w:tcMar>
            <w:shd w:val="clear" w:color="auto" w:fill="E5F5FF"/>
          </w:tcPr>
          <w:p>
            <w:pPr>
              <w:pStyle w:val="BDOITable"/>
            </w:pPr>
            <w:r>
              <w:rPr>
                <w:sz w:val="17"/>
              </w:rPr>
              <w:t>Controls above; adverse-media screening not in scope (SQ20)</w:t>
            </w:r>
          </w:p>
        </w:tc>
        <w:tc>
          <w:tcPr>
            <w:tcW w:type="dxa" w:w="1562"/>
            <w:tcMar>
              <w:top w:w="50" w:type="dxa"/>
              <w:bottom w:w="50" w:type="dxa"/>
              <w:left w:w="90" w:type="dxa"/>
              <w:right w:w="90" w:type="dxa"/>
            </w:tcMar>
            <w:shd w:val="clear" w:color="auto" w:fill="E8F5E9"/>
          </w:tcPr>
          <w:p>
            <w:pPr>
              <w:pStyle w:val="BDOITable"/>
            </w:pPr>
            <w:r>
              <w:rPr>
                <w:b/>
                <w:color w:val="2E7D32"/>
                <w:sz w:val="17"/>
              </w:rPr>
              <w:t>FIT</w:t>
            </w:r>
          </w:p>
        </w:tc>
      </w:tr>
    </w:tbl>
    <w:p>
      <w:pPr>
        <w:pStyle w:val="BDOISpacer"/>
      </w:pPr>
    </w:p>
    <w:p>
      <w:pPr>
        <w:pStyle w:val="Heading1"/>
        <w:pageBreakBefore/>
        <w:pBdr>
          <w:bottom w:val="single" w:sz="4" w:space="4" w:color="99C1E7"/>
        </w:pBdr>
      </w:pPr>
      <w:bookmarkStart w:id="188" w:name="_Toc000188"/>
      <w:r>
        <w:rPr/>
        <w:t>9 Configuration items</w:t>
      </w:r>
      <w:bookmarkEnd w:id="188"/>
    </w:p>
    <w:p>
      <w:r>
        <w:rPr/>
        <w:t>The items below are changed in BIBS without a release. Screening rules are maintained by Compliance as configuration versions; parameters and lists by the System Administrator or the Business Administrator. All changes are audited.</w:t>
      </w:r>
    </w:p>
    <w:p>
      <w:pPr>
        <w:pStyle w:val="Heading2"/>
      </w:pPr>
      <w:bookmarkStart w:id="189" w:name="_Toc000189"/>
      <w:r>
        <w:rPr/>
        <w:t>9.1 Parameters and jobs</w:t>
      </w:r>
      <w:bookmarkEnd w:id="189"/>
    </w:p>
    <w:p>
      <w:pPr>
        <w:pStyle w:val="Caption"/>
        <w:keepNext/>
        <w:spacing w:after="60"/>
      </w:pPr>
      <w:r>
        <w:rPr>
          <w:b/>
          <w:i w:val="0"/>
        </w:rPr>
        <w:t xml:space="preserve">Table 27: </w:t>
      </w:r>
      <w:r>
        <w:rPr/>
        <w:t>Sanction Screening parameters and jobs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724"/>
        <w:gridCol w:w="1922"/>
        <w:gridCol w:w="4325"/>
      </w:tblGrid>
      <w:tr>
        <w:trPr>
          <w:tblHeader w:val="true"/>
          <w:cantSplit w:val="true"/>
        </w:trPr>
        <w:tc>
          <w:tcPr>
            <w:tcW w:type="dxa" w:w="3724"/>
            <w:shd w:val="clear" w:color="auto" w:fill="004EA8"/>
            <w:tcMar>
              <w:top w:w="50" w:type="dxa"/>
              <w:bottom w:w="50" w:type="dxa"/>
              <w:left w:w="90" w:type="dxa"/>
              <w:right w:w="90" w:type="dxa"/>
            </w:tcMar>
            <w:vAlign w:val="center"/>
          </w:tcPr>
          <w:p>
            <w:pPr>
              <w:pStyle w:val="BDOITableHeader"/>
            </w:pPr>
            <w:r>
              <w:rPr>
                <w:b/>
                <w:color w:val="FFFFFF"/>
                <w:sz w:val="17"/>
              </w:rPr>
              <w:t>Parameter / job</w:t>
            </w:r>
          </w:p>
        </w:tc>
        <w:tc>
          <w:tcPr>
            <w:tcW w:type="dxa" w:w="1922"/>
            <w:shd w:val="clear" w:color="auto" w:fill="004EA8"/>
            <w:tcMar>
              <w:top w:w="50" w:type="dxa"/>
              <w:bottom w:w="50" w:type="dxa"/>
              <w:left w:w="90" w:type="dxa"/>
              <w:right w:w="90" w:type="dxa"/>
            </w:tcMar>
            <w:vAlign w:val="center"/>
          </w:tcPr>
          <w:p>
            <w:pPr>
              <w:pStyle w:val="BDOITableHeader"/>
            </w:pPr>
            <w:r>
              <w:rPr>
                <w:b/>
                <w:color w:val="FFFFFF"/>
                <w:sz w:val="17"/>
              </w:rPr>
              <w:t>Default</w:t>
            </w:r>
          </w:p>
        </w:tc>
        <w:tc>
          <w:tcPr>
            <w:tcW w:type="dxa" w:w="4325"/>
            <w:shd w:val="clear" w:color="auto" w:fill="004EA8"/>
            <w:tcMar>
              <w:top w:w="50" w:type="dxa"/>
              <w:bottom w:w="50" w:type="dxa"/>
              <w:left w:w="90" w:type="dxa"/>
              <w:right w:w="90" w:type="dxa"/>
            </w:tcMar>
            <w:vAlign w:val="center"/>
          </w:tcPr>
          <w:p>
            <w:pPr>
              <w:pStyle w:val="BDOITableHeader"/>
            </w:pPr>
            <w:r>
              <w:rPr>
                <w:b/>
                <w:color w:val="FFFFFF"/>
                <w:sz w:val="17"/>
              </w:rPr>
              <w:t>Meaning</w:t>
            </w:r>
          </w:p>
        </w:tc>
      </w:tr>
      <w:tr>
        <w:trPr>
          <w:cantSplit w:val="true"/>
        </w:trPr>
        <w:tc>
          <w:tcPr>
            <w:tcW w:type="dxa" w:w="3724"/>
            <w:tcMar>
              <w:top w:w="50" w:type="dxa"/>
              <w:bottom w:w="50" w:type="dxa"/>
              <w:left w:w="90" w:type="dxa"/>
              <w:right w:w="90" w:type="dxa"/>
            </w:tcMar>
          </w:tcPr>
          <w:p>
            <w:pPr>
              <w:pStyle w:val="BDOITable"/>
            </w:pPr>
            <w:r>
              <w:rPr>
                <w:sz w:val="17"/>
              </w:rPr>
              <w:t>SCR_SCREENING_SCOPE</w:t>
            </w:r>
          </w:p>
        </w:tc>
        <w:tc>
          <w:tcPr>
            <w:tcW w:type="dxa" w:w="1922"/>
            <w:tcMar>
              <w:top w:w="50" w:type="dxa"/>
              <w:bottom w:w="50" w:type="dxa"/>
              <w:left w:w="90" w:type="dxa"/>
              <w:right w:w="90" w:type="dxa"/>
            </w:tcMar>
          </w:tcPr>
          <w:p>
            <w:pPr>
              <w:pStyle w:val="BDOITable"/>
            </w:pPr>
            <w:r>
              <w:rPr>
                <w:sz w:val="17"/>
              </w:rPr>
              <w:t>PROSPECT, CONFIRMED</w:t>
            </w:r>
          </w:p>
        </w:tc>
        <w:tc>
          <w:tcPr>
            <w:tcW w:type="dxa" w:w="4325"/>
            <w:tcMar>
              <w:top w:w="50" w:type="dxa"/>
              <w:bottom w:w="50" w:type="dxa"/>
              <w:left w:w="90" w:type="dxa"/>
              <w:right w:w="90" w:type="dxa"/>
            </w:tcMar>
          </w:tcPr>
          <w:p>
            <w:pPr>
              <w:pStyle w:val="BDOITable"/>
            </w:pPr>
            <w:r>
              <w:rPr>
                <w:sz w:val="17"/>
              </w:rPr>
              <w:t>Client statuses screened in the batch window (SQ11)</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SCR_FULL_RESCREEN_DAY</w:t>
            </w:r>
          </w:p>
        </w:tc>
        <w:tc>
          <w:tcPr>
            <w:tcW w:type="dxa" w:w="1922"/>
            <w:tcMar>
              <w:top w:w="50" w:type="dxa"/>
              <w:bottom w:w="50" w:type="dxa"/>
              <w:left w:w="90" w:type="dxa"/>
              <w:right w:w="90" w:type="dxa"/>
            </w:tcMar>
            <w:shd w:val="clear" w:color="auto" w:fill="E5F5FF"/>
          </w:tcPr>
          <w:p>
            <w:pPr>
              <w:pStyle w:val="BDOITable"/>
            </w:pPr>
            <w:r>
              <w:rPr>
                <w:sz w:val="17"/>
              </w:rPr>
              <w:t>1</w:t>
            </w:r>
          </w:p>
        </w:tc>
        <w:tc>
          <w:tcPr>
            <w:tcW w:type="dxa" w:w="4325"/>
            <w:tcMar>
              <w:top w:w="50" w:type="dxa"/>
              <w:bottom w:w="50" w:type="dxa"/>
              <w:left w:w="90" w:type="dxa"/>
              <w:right w:w="90" w:type="dxa"/>
            </w:tcMar>
            <w:shd w:val="clear" w:color="auto" w:fill="E5F5FF"/>
          </w:tcPr>
          <w:p>
            <w:pPr>
              <w:pStyle w:val="BDOITable"/>
            </w:pPr>
            <w:r>
              <w:rPr>
                <w:sz w:val="17"/>
              </w:rPr>
              <w:t>Day of the month of the full re-screen</w:t>
            </w:r>
          </w:p>
        </w:tc>
      </w:tr>
      <w:tr>
        <w:trPr>
          <w:cantSplit w:val="true"/>
        </w:trPr>
        <w:tc>
          <w:tcPr>
            <w:tcW w:type="dxa" w:w="3724"/>
            <w:tcMar>
              <w:top w:w="50" w:type="dxa"/>
              <w:bottom w:w="50" w:type="dxa"/>
              <w:left w:w="90" w:type="dxa"/>
              <w:right w:w="90" w:type="dxa"/>
            </w:tcMar>
          </w:tcPr>
          <w:p>
            <w:pPr>
              <w:pStyle w:val="BDOITable"/>
            </w:pPr>
            <w:r>
              <w:rPr>
                <w:sz w:val="17"/>
              </w:rPr>
              <w:t>SCR_BLOCK_ON_OPEN_MATCH</w:t>
            </w:r>
          </w:p>
        </w:tc>
        <w:tc>
          <w:tcPr>
            <w:tcW w:type="dxa" w:w="1922"/>
            <w:tcMar>
              <w:top w:w="50" w:type="dxa"/>
              <w:bottom w:w="50" w:type="dxa"/>
              <w:left w:w="90" w:type="dxa"/>
              <w:right w:w="90" w:type="dxa"/>
            </w:tcMar>
          </w:tcPr>
          <w:p>
            <w:pPr>
              <w:pStyle w:val="BDOITable"/>
            </w:pPr>
            <w:r>
              <w:rPr>
                <w:sz w:val="17"/>
              </w:rPr>
              <w:t>false</w:t>
            </w:r>
          </w:p>
        </w:tc>
        <w:tc>
          <w:tcPr>
            <w:tcW w:type="dxa" w:w="4325"/>
            <w:tcMar>
              <w:top w:w="50" w:type="dxa"/>
              <w:bottom w:w="50" w:type="dxa"/>
              <w:left w:w="90" w:type="dxa"/>
              <w:right w:w="90" w:type="dxa"/>
            </w:tcMar>
          </w:tcPr>
          <w:p>
            <w:pPr>
              <w:pStyle w:val="BDOITable"/>
            </w:pPr>
            <w:r>
              <w:rPr>
                <w:sz w:val="17"/>
              </w:rPr>
              <w:t>Optional block on account submission and placement while a match is open (SQ07)</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SCR_COMMITTEE_RULE</w:t>
            </w:r>
          </w:p>
        </w:tc>
        <w:tc>
          <w:tcPr>
            <w:tcW w:type="dxa" w:w="1922"/>
            <w:tcMar>
              <w:top w:w="50" w:type="dxa"/>
              <w:bottom w:w="50" w:type="dxa"/>
              <w:left w:w="90" w:type="dxa"/>
              <w:right w:w="90" w:type="dxa"/>
            </w:tcMar>
            <w:shd w:val="clear" w:color="auto" w:fill="E5F5FF"/>
          </w:tcPr>
          <w:p>
            <w:pPr>
              <w:pStyle w:val="BDOITable"/>
            </w:pPr>
            <w:r>
              <w:rPr>
                <w:sz w:val="17"/>
              </w:rPr>
              <w:t>MAJORITY</w:t>
            </w:r>
          </w:p>
        </w:tc>
        <w:tc>
          <w:tcPr>
            <w:tcW w:type="dxa" w:w="4325"/>
            <w:tcMar>
              <w:top w:w="50" w:type="dxa"/>
              <w:bottom w:w="50" w:type="dxa"/>
              <w:left w:w="90" w:type="dxa"/>
              <w:right w:w="90" w:type="dxa"/>
            </w:tcMar>
            <w:shd w:val="clear" w:color="auto" w:fill="E5F5FF"/>
          </w:tcPr>
          <w:p>
            <w:pPr>
              <w:pStyle w:val="BDOITable"/>
            </w:pPr>
            <w:r>
              <w:rPr>
                <w:sz w:val="17"/>
              </w:rPr>
              <w:t>AML Committee decision rule - ANY, MAJORITY, ALL (SQ15)</w:t>
            </w:r>
          </w:p>
        </w:tc>
      </w:tr>
      <w:tr>
        <w:trPr>
          <w:cantSplit w:val="true"/>
        </w:trPr>
        <w:tc>
          <w:tcPr>
            <w:tcW w:type="dxa" w:w="3724"/>
            <w:tcMar>
              <w:top w:w="50" w:type="dxa"/>
              <w:bottom w:w="50" w:type="dxa"/>
              <w:left w:w="90" w:type="dxa"/>
              <w:right w:w="90" w:type="dxa"/>
            </w:tcMar>
          </w:tcPr>
          <w:p>
            <w:pPr>
              <w:pStyle w:val="BDOITable"/>
            </w:pPr>
            <w:r>
              <w:rPr>
                <w:sz w:val="17"/>
              </w:rPr>
              <w:t>SCR_COMMITTEE_SIZE</w:t>
            </w:r>
          </w:p>
        </w:tc>
        <w:tc>
          <w:tcPr>
            <w:tcW w:type="dxa" w:w="1922"/>
            <w:tcMar>
              <w:top w:w="50" w:type="dxa"/>
              <w:bottom w:w="50" w:type="dxa"/>
              <w:left w:w="90" w:type="dxa"/>
              <w:right w:w="90" w:type="dxa"/>
            </w:tcMar>
          </w:tcPr>
          <w:p>
            <w:pPr>
              <w:pStyle w:val="BDOITable"/>
            </w:pPr>
            <w:r>
              <w:rPr>
                <w:sz w:val="17"/>
              </w:rPr>
              <w:t>5</w:t>
            </w:r>
          </w:p>
        </w:tc>
        <w:tc>
          <w:tcPr>
            <w:tcW w:type="dxa" w:w="4325"/>
            <w:tcMar>
              <w:top w:w="50" w:type="dxa"/>
              <w:bottom w:w="50" w:type="dxa"/>
              <w:left w:w="90" w:type="dxa"/>
              <w:right w:w="90" w:type="dxa"/>
            </w:tcMar>
          </w:tcPr>
          <w:p>
            <w:pPr>
              <w:pStyle w:val="BDOITable"/>
            </w:pPr>
            <w:r>
              <w:rPr>
                <w:sz w:val="17"/>
              </w:rPr>
              <w:t>Committee members counted by MAJORITY and ALL</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SCR_INGEST_ALERT_RECIPIENTS</w:t>
            </w:r>
          </w:p>
        </w:tc>
        <w:tc>
          <w:tcPr>
            <w:tcW w:type="dxa" w:w="1922"/>
            <w:tcMar>
              <w:top w:w="50" w:type="dxa"/>
              <w:bottom w:w="50" w:type="dxa"/>
              <w:left w:w="90" w:type="dxa"/>
              <w:right w:w="90" w:type="dxa"/>
            </w:tcMar>
            <w:shd w:val="clear" w:color="auto" w:fill="E5F5FF"/>
          </w:tcPr>
          <w:p>
            <w:pPr>
              <w:pStyle w:val="BDOITable"/>
            </w:pPr>
            <w:r>
              <w:rPr>
                <w:sz w:val="17"/>
              </w:rPr>
              <w:t>empty</w:t>
            </w:r>
          </w:p>
        </w:tc>
        <w:tc>
          <w:tcPr>
            <w:tcW w:type="dxa" w:w="4325"/>
            <w:tcMar>
              <w:top w:w="50" w:type="dxa"/>
              <w:bottom w:w="50" w:type="dxa"/>
              <w:left w:w="90" w:type="dxa"/>
              <w:right w:w="90" w:type="dxa"/>
            </w:tcMar>
            <w:shd w:val="clear" w:color="auto" w:fill="E5F5FF"/>
          </w:tcPr>
          <w:p>
            <w:pPr>
              <w:pStyle w:val="BDOITable"/>
            </w:pPr>
            <w:r>
              <w:rPr>
                <w:sz w:val="17"/>
              </w:rPr>
              <w:t>E-mail recipients of the failed-records digest (SQ01)</w:t>
            </w:r>
          </w:p>
        </w:tc>
      </w:tr>
      <w:tr>
        <w:trPr>
          <w:cantSplit w:val="true"/>
        </w:trPr>
        <w:tc>
          <w:tcPr>
            <w:tcW w:type="dxa" w:w="3724"/>
            <w:tcMar>
              <w:top w:w="50" w:type="dxa"/>
              <w:bottom w:w="50" w:type="dxa"/>
              <w:left w:w="90" w:type="dxa"/>
              <w:right w:w="90" w:type="dxa"/>
            </w:tcMar>
          </w:tcPr>
          <w:p>
            <w:pPr>
              <w:pStyle w:val="BDOITable"/>
            </w:pPr>
            <w:r>
              <w:rPr>
                <w:sz w:val="17"/>
              </w:rPr>
              <w:t>SCR_CASE_SEQUENCE_PREFIX</w:t>
            </w:r>
          </w:p>
        </w:tc>
        <w:tc>
          <w:tcPr>
            <w:tcW w:type="dxa" w:w="1922"/>
            <w:tcMar>
              <w:top w:w="50" w:type="dxa"/>
              <w:bottom w:w="50" w:type="dxa"/>
              <w:left w:w="90" w:type="dxa"/>
              <w:right w:w="90" w:type="dxa"/>
            </w:tcMar>
          </w:tcPr>
          <w:p>
            <w:pPr>
              <w:pStyle w:val="BDOITable"/>
            </w:pPr>
            <w:r>
              <w:rPr>
                <w:sz w:val="17"/>
              </w:rPr>
              <w:t>SCR</w:t>
            </w:r>
          </w:p>
        </w:tc>
        <w:tc>
          <w:tcPr>
            <w:tcW w:type="dxa" w:w="4325"/>
            <w:tcMar>
              <w:top w:w="50" w:type="dxa"/>
              <w:bottom w:w="50" w:type="dxa"/>
              <w:left w:w="90" w:type="dxa"/>
              <w:right w:w="90" w:type="dxa"/>
            </w:tcMar>
          </w:tcPr>
          <w:p>
            <w:pPr>
              <w:pStyle w:val="BDOITable"/>
            </w:pPr>
            <w:r>
              <w:rPr>
                <w:sz w:val="17"/>
              </w:rPr>
              <w:t>Prefix of case numbers (SCR-yyyy-nnnnnn)</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Job SCR_WATCHLIST_INGEST</w:t>
            </w:r>
          </w:p>
        </w:tc>
        <w:tc>
          <w:tcPr>
            <w:tcW w:type="dxa" w:w="1922"/>
            <w:tcMar>
              <w:top w:w="50" w:type="dxa"/>
              <w:bottom w:w="50" w:type="dxa"/>
              <w:left w:w="90" w:type="dxa"/>
              <w:right w:w="90" w:type="dxa"/>
            </w:tcMar>
            <w:shd w:val="clear" w:color="auto" w:fill="E5F5FF"/>
          </w:tcPr>
          <w:p>
            <w:pPr>
              <w:pStyle w:val="BDOITable"/>
            </w:pPr>
            <w:r>
              <w:rPr>
                <w:sz w:val="17"/>
              </w:rPr>
              <w:t>01:00 daily</w:t>
            </w:r>
          </w:p>
        </w:tc>
        <w:tc>
          <w:tcPr>
            <w:tcW w:type="dxa" w:w="4325"/>
            <w:tcMar>
              <w:top w:w="50" w:type="dxa"/>
              <w:bottom w:w="50" w:type="dxa"/>
              <w:left w:w="90" w:type="dxa"/>
              <w:right w:w="90" w:type="dxa"/>
            </w:tcMar>
            <w:shd w:val="clear" w:color="auto" w:fill="E5F5FF"/>
          </w:tcPr>
          <w:p>
            <w:pPr>
              <w:pStyle w:val="BDOITable"/>
            </w:pPr>
            <w:r>
              <w:rPr>
                <w:sz w:val="17"/>
              </w:rPr>
              <w:t>Reads the list sources</w:t>
            </w:r>
          </w:p>
        </w:tc>
      </w:tr>
      <w:tr>
        <w:trPr>
          <w:cantSplit w:val="true"/>
        </w:trPr>
        <w:tc>
          <w:tcPr>
            <w:tcW w:type="dxa" w:w="3724"/>
            <w:tcMar>
              <w:top w:w="50" w:type="dxa"/>
              <w:bottom w:w="50" w:type="dxa"/>
              <w:left w:w="90" w:type="dxa"/>
              <w:right w:w="90" w:type="dxa"/>
            </w:tcMar>
          </w:tcPr>
          <w:p>
            <w:pPr>
              <w:pStyle w:val="BDOITable"/>
            </w:pPr>
            <w:r>
              <w:rPr>
                <w:sz w:val="17"/>
              </w:rPr>
              <w:t>Job SCR_PERIODIC_SCREENING</w:t>
            </w:r>
          </w:p>
        </w:tc>
        <w:tc>
          <w:tcPr>
            <w:tcW w:type="dxa" w:w="1922"/>
            <w:tcMar>
              <w:top w:w="50" w:type="dxa"/>
              <w:bottom w:w="50" w:type="dxa"/>
              <w:left w:w="90" w:type="dxa"/>
              <w:right w:w="90" w:type="dxa"/>
            </w:tcMar>
          </w:tcPr>
          <w:p>
            <w:pPr>
              <w:pStyle w:val="BDOITable"/>
            </w:pPr>
            <w:r>
              <w:rPr>
                <w:sz w:val="17"/>
              </w:rPr>
              <w:t>01:30 daily</w:t>
            </w:r>
          </w:p>
        </w:tc>
        <w:tc>
          <w:tcPr>
            <w:tcW w:type="dxa" w:w="4325"/>
            <w:tcMar>
              <w:top w:w="50" w:type="dxa"/>
              <w:bottom w:w="50" w:type="dxa"/>
              <w:left w:w="90" w:type="dxa"/>
              <w:right w:w="90" w:type="dxa"/>
            </w:tcMar>
          </w:tcPr>
          <w:p>
            <w:pPr>
              <w:pStyle w:val="BDOITable"/>
            </w:pPr>
            <w:r>
              <w:rPr>
                <w:sz w:val="17"/>
              </w:rPr>
              <w:t>Delta screening; full re-screen on SCR_FULL_RESCREEN_DAY</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Job SCR_SLA_MONITOR</w:t>
            </w:r>
          </w:p>
        </w:tc>
        <w:tc>
          <w:tcPr>
            <w:tcW w:type="dxa" w:w="1922"/>
            <w:tcMar>
              <w:top w:w="50" w:type="dxa"/>
              <w:bottom w:w="50" w:type="dxa"/>
              <w:left w:w="90" w:type="dxa"/>
              <w:right w:w="90" w:type="dxa"/>
            </w:tcMar>
            <w:shd w:val="clear" w:color="auto" w:fill="E5F5FF"/>
          </w:tcPr>
          <w:p>
            <w:pPr>
              <w:pStyle w:val="BDOITable"/>
            </w:pPr>
            <w:r>
              <w:rPr>
                <w:sz w:val="17"/>
              </w:rPr>
              <w:t>hourly</w:t>
            </w:r>
          </w:p>
        </w:tc>
        <w:tc>
          <w:tcPr>
            <w:tcW w:type="dxa" w:w="4325"/>
            <w:tcMar>
              <w:top w:w="50" w:type="dxa"/>
              <w:bottom w:w="50" w:type="dxa"/>
              <w:left w:w="90" w:type="dxa"/>
              <w:right w:w="90" w:type="dxa"/>
            </w:tcMar>
            <w:shd w:val="clear" w:color="auto" w:fill="E5F5FF"/>
          </w:tcPr>
          <w:p>
            <w:pPr>
              <w:pStyle w:val="BDOITable"/>
            </w:pPr>
            <w:r>
              <w:rPr>
                <w:sz w:val="17"/>
              </w:rPr>
              <w:t>Reminders, breaches, escalations, document reminders</w:t>
            </w:r>
          </w:p>
        </w:tc>
      </w:tr>
      <w:tr>
        <w:trPr>
          <w:cantSplit w:val="true"/>
        </w:trPr>
        <w:tc>
          <w:tcPr>
            <w:tcW w:type="dxa" w:w="3724"/>
            <w:tcMar>
              <w:top w:w="50" w:type="dxa"/>
              <w:bottom w:w="50" w:type="dxa"/>
              <w:left w:w="90" w:type="dxa"/>
              <w:right w:w="90" w:type="dxa"/>
            </w:tcMar>
          </w:tcPr>
          <w:p>
            <w:pPr>
              <w:pStyle w:val="BDOITable"/>
            </w:pPr>
            <w:r>
              <w:rPr>
                <w:sz w:val="17"/>
              </w:rPr>
              <w:t>Job SCR_INGEST_ERROR_DIGEST</w:t>
            </w:r>
          </w:p>
        </w:tc>
        <w:tc>
          <w:tcPr>
            <w:tcW w:type="dxa" w:w="1922"/>
            <w:tcMar>
              <w:top w:w="50" w:type="dxa"/>
              <w:bottom w:w="50" w:type="dxa"/>
              <w:left w:w="90" w:type="dxa"/>
              <w:right w:w="90" w:type="dxa"/>
            </w:tcMar>
          </w:tcPr>
          <w:p>
            <w:pPr>
              <w:pStyle w:val="BDOITable"/>
            </w:pPr>
            <w:r>
              <w:rPr>
                <w:sz w:val="17"/>
              </w:rPr>
              <w:t>07:00 Monday to Friday</w:t>
            </w:r>
          </w:p>
        </w:tc>
        <w:tc>
          <w:tcPr>
            <w:tcW w:type="dxa" w:w="4325"/>
            <w:tcMar>
              <w:top w:w="50" w:type="dxa"/>
              <w:bottom w:w="50" w:type="dxa"/>
              <w:left w:w="90" w:type="dxa"/>
              <w:right w:w="90" w:type="dxa"/>
            </w:tcMar>
          </w:tcPr>
          <w:p>
            <w:pPr>
              <w:pStyle w:val="BDOITable"/>
            </w:pPr>
            <w:r>
              <w:rPr>
                <w:sz w:val="17"/>
              </w:rPr>
              <w:t>E-mail of failed ingestion records</w:t>
            </w:r>
          </w:p>
        </w:tc>
      </w:tr>
    </w:tbl>
    <w:p>
      <w:pPr>
        <w:pStyle w:val="BDOISpacer"/>
      </w:pPr>
    </w:p>
    <w:p>
      <w:pPr>
        <w:pStyle w:val="Heading2"/>
      </w:pPr>
      <w:bookmarkStart w:id="190" w:name="_Toc000190"/>
      <w:r>
        <w:rPr/>
        <w:t>9.2 Lists of values</w:t>
      </w:r>
      <w:bookmarkEnd w:id="190"/>
    </w:p>
    <w:p>
      <w:pPr>
        <w:pStyle w:val="Caption"/>
        <w:keepNext/>
        <w:spacing w:after="60"/>
      </w:pPr>
      <w:r>
        <w:rPr>
          <w:b/>
          <w:i w:val="0"/>
        </w:rPr>
        <w:t xml:space="preserve">Table 28: </w:t>
      </w:r>
      <w:r>
        <w:rPr/>
        <w:t>Lists of values (delivered values to be confirmed, SQ06)</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244"/>
        <w:gridCol w:w="6728"/>
      </w:tblGrid>
      <w:tr>
        <w:trPr>
          <w:tblHeader w:val="true"/>
          <w:cantSplit w:val="true"/>
        </w:trPr>
        <w:tc>
          <w:tcPr>
            <w:tcW w:type="dxa" w:w="3244"/>
            <w:shd w:val="clear" w:color="auto" w:fill="004EA8"/>
            <w:tcMar>
              <w:top w:w="50" w:type="dxa"/>
              <w:bottom w:w="50" w:type="dxa"/>
              <w:left w:w="90" w:type="dxa"/>
              <w:right w:w="90" w:type="dxa"/>
            </w:tcMar>
            <w:vAlign w:val="center"/>
          </w:tcPr>
          <w:p>
            <w:pPr>
              <w:pStyle w:val="BDOITableHeader"/>
            </w:pPr>
            <w:r>
              <w:rPr>
                <w:b/>
                <w:color w:val="FFFFFF"/>
                <w:sz w:val="17"/>
              </w:rPr>
              <w:t>List</w:t>
            </w:r>
          </w:p>
        </w:tc>
        <w:tc>
          <w:tcPr>
            <w:tcW w:type="dxa" w:w="6728"/>
            <w:shd w:val="clear" w:color="auto" w:fill="004EA8"/>
            <w:tcMar>
              <w:top w:w="50" w:type="dxa"/>
              <w:bottom w:w="50" w:type="dxa"/>
              <w:left w:w="90" w:type="dxa"/>
              <w:right w:w="90" w:type="dxa"/>
            </w:tcMar>
            <w:vAlign w:val="center"/>
          </w:tcPr>
          <w:p>
            <w:pPr>
              <w:pStyle w:val="BDOITableHeader"/>
            </w:pPr>
            <w:r>
              <w:rPr>
                <w:b/>
                <w:color w:val="FFFFFF"/>
                <w:sz w:val="17"/>
              </w:rPr>
              <w:t>Values delivered</w:t>
            </w:r>
          </w:p>
        </w:tc>
      </w:tr>
      <w:tr>
        <w:trPr>
          <w:cantSplit w:val="true"/>
        </w:trPr>
        <w:tc>
          <w:tcPr>
            <w:tcW w:type="dxa" w:w="3244"/>
            <w:tcMar>
              <w:top w:w="50" w:type="dxa"/>
              <w:bottom w:w="50" w:type="dxa"/>
              <w:left w:w="90" w:type="dxa"/>
              <w:right w:w="90" w:type="dxa"/>
            </w:tcMar>
          </w:tcPr>
          <w:p>
            <w:pPr>
              <w:pStyle w:val="BDOITable"/>
            </w:pPr>
            <w:r>
              <w:rPr>
                <w:sz w:val="17"/>
              </w:rPr>
              <w:t>SCR_DISPOSITION (parent = stage)</w:t>
            </w:r>
          </w:p>
        </w:tc>
        <w:tc>
          <w:tcPr>
            <w:tcW w:type="dxa" w:w="6728"/>
            <w:tcMar>
              <w:top w:w="50" w:type="dxa"/>
              <w:bottom w:w="50" w:type="dxa"/>
              <w:left w:w="90" w:type="dxa"/>
              <w:right w:w="90" w:type="dxa"/>
            </w:tcMar>
          </w:tcPr>
          <w:p>
            <w:pPr>
              <w:pStyle w:val="BDOITable"/>
            </w:pPr>
            <w:r>
              <w:rPr>
                <w:sz w:val="17"/>
              </w:rPr>
              <w:t>INVESTIGATION - False positive; True match, for review; Possible match, EDD; Need more information. UNIT_HEAD_APPROVAL - Concur; Not concur. COMPLIANCE_REVIEW - Close, no action; Escalate to committee; For STR; Return. AML_COMMITTEE - Approve STR; No STR; Return</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SCR_CASE_TYPE</w:t>
            </w:r>
          </w:p>
        </w:tc>
        <w:tc>
          <w:tcPr>
            <w:tcW w:type="dxa" w:w="6728"/>
            <w:tcMar>
              <w:top w:w="50" w:type="dxa"/>
              <w:bottom w:w="50" w:type="dxa"/>
              <w:left w:w="90" w:type="dxa"/>
              <w:right w:w="90" w:type="dxa"/>
            </w:tcMar>
            <w:shd w:val="clear" w:color="auto" w:fill="E5F5FF"/>
          </w:tcPr>
          <w:p>
            <w:pPr>
              <w:pStyle w:val="BDOITable"/>
            </w:pPr>
            <w:r>
              <w:rPr>
                <w:sz w:val="17"/>
              </w:rPr>
              <w:t>Name match; PEP; High-risk; EDD; Monitor (no active policy); Account application</w:t>
            </w:r>
          </w:p>
        </w:tc>
      </w:tr>
      <w:tr>
        <w:trPr>
          <w:cantSplit w:val="true"/>
        </w:trPr>
        <w:tc>
          <w:tcPr>
            <w:tcW w:type="dxa" w:w="3244"/>
            <w:tcMar>
              <w:top w:w="50" w:type="dxa"/>
              <w:bottom w:w="50" w:type="dxa"/>
              <w:left w:w="90" w:type="dxa"/>
              <w:right w:w="90" w:type="dxa"/>
            </w:tcMar>
          </w:tcPr>
          <w:p>
            <w:pPr>
              <w:pStyle w:val="BDOITable"/>
            </w:pPr>
            <w:r>
              <w:rPr>
                <w:sz w:val="17"/>
              </w:rPr>
              <w:t>SCR_LIST_TYPE</w:t>
            </w:r>
          </w:p>
        </w:tc>
        <w:tc>
          <w:tcPr>
            <w:tcW w:type="dxa" w:w="6728"/>
            <w:tcMar>
              <w:top w:w="50" w:type="dxa"/>
              <w:bottom w:w="50" w:type="dxa"/>
              <w:left w:w="90" w:type="dxa"/>
              <w:right w:w="90" w:type="dxa"/>
            </w:tcMar>
          </w:tcPr>
          <w:p>
            <w:pPr>
              <w:pStyle w:val="BDOITable"/>
            </w:pPr>
            <w:r>
              <w:rPr>
                <w:sz w:val="17"/>
              </w:rPr>
              <w:t>Sanction; PEP; Internal; Adverse media (manual only)</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SCR_REASSIGN_REASON</w:t>
            </w:r>
          </w:p>
        </w:tc>
        <w:tc>
          <w:tcPr>
            <w:tcW w:type="dxa" w:w="6728"/>
            <w:tcMar>
              <w:top w:w="50" w:type="dxa"/>
              <w:bottom w:w="50" w:type="dxa"/>
              <w:left w:w="90" w:type="dxa"/>
              <w:right w:w="90" w:type="dxa"/>
            </w:tcMar>
            <w:shd w:val="clear" w:color="auto" w:fill="E5F5FF"/>
          </w:tcPr>
          <w:p>
            <w:pPr>
              <w:pStyle w:val="BDOITable"/>
            </w:pPr>
            <w:r>
              <w:rPr>
                <w:sz w:val="17"/>
              </w:rPr>
              <w:t>Workload; Absence; Conflict of interest; Others</w:t>
            </w:r>
          </w:p>
        </w:tc>
      </w:tr>
      <w:tr>
        <w:trPr>
          <w:cantSplit w:val="true"/>
        </w:trPr>
        <w:tc>
          <w:tcPr>
            <w:tcW w:type="dxa" w:w="3244"/>
            <w:tcMar>
              <w:top w:w="50" w:type="dxa"/>
              <w:bottom w:w="50" w:type="dxa"/>
              <w:left w:w="90" w:type="dxa"/>
              <w:right w:w="90" w:type="dxa"/>
            </w:tcMar>
          </w:tcPr>
          <w:p>
            <w:pPr>
              <w:pStyle w:val="BDOITable"/>
            </w:pPr>
            <w:r>
              <w:rPr>
                <w:sz w:val="17"/>
              </w:rPr>
              <w:t>SCR_STR_REASON</w:t>
            </w:r>
          </w:p>
        </w:tc>
        <w:tc>
          <w:tcPr>
            <w:tcW w:type="dxa" w:w="6728"/>
            <w:tcMar>
              <w:top w:w="50" w:type="dxa"/>
              <w:bottom w:w="50" w:type="dxa"/>
              <w:left w:w="90" w:type="dxa"/>
              <w:right w:w="90" w:type="dxa"/>
            </w:tcMar>
          </w:tcPr>
          <w:p>
            <w:pPr>
              <w:pStyle w:val="BDOITable"/>
            </w:pPr>
            <w:r>
              <w:rPr>
                <w:sz w:val="17"/>
              </w:rPr>
              <w:t>Empty until BDOI supplies the AMLC reason codes (SQ09)</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SCR_FORM_TYPE</w:t>
            </w:r>
          </w:p>
        </w:tc>
        <w:tc>
          <w:tcPr>
            <w:tcW w:type="dxa" w:w="6728"/>
            <w:tcMar>
              <w:top w:w="50" w:type="dxa"/>
              <w:bottom w:w="50" w:type="dxa"/>
              <w:left w:w="90" w:type="dxa"/>
              <w:right w:w="90" w:type="dxa"/>
            </w:tcMar>
            <w:shd w:val="clear" w:color="auto" w:fill="E5F5FF"/>
          </w:tcPr>
          <w:p>
            <w:pPr>
              <w:pStyle w:val="BDOITable"/>
            </w:pPr>
            <w:r>
              <w:rPr>
                <w:sz w:val="17"/>
              </w:rPr>
              <w:t>KYC review; Transaction review; EDD; STR</w:t>
            </w:r>
          </w:p>
        </w:tc>
      </w:tr>
      <w:tr>
        <w:trPr>
          <w:cantSplit w:val="true"/>
        </w:trPr>
        <w:tc>
          <w:tcPr>
            <w:tcW w:type="dxa" w:w="3244"/>
            <w:tcMar>
              <w:top w:w="50" w:type="dxa"/>
              <w:bottom w:w="50" w:type="dxa"/>
              <w:left w:w="90" w:type="dxa"/>
              <w:right w:w="90" w:type="dxa"/>
            </w:tcMar>
          </w:tcPr>
          <w:p>
            <w:pPr>
              <w:pStyle w:val="BDOITable"/>
            </w:pPr>
            <w:r>
              <w:rPr>
                <w:sz w:val="17"/>
              </w:rPr>
              <w:t>SCR_DOCUMENT_TYPE</w:t>
            </w:r>
          </w:p>
        </w:tc>
        <w:tc>
          <w:tcPr>
            <w:tcW w:type="dxa" w:w="6728"/>
            <w:tcMar>
              <w:top w:w="50" w:type="dxa"/>
              <w:bottom w:w="50" w:type="dxa"/>
              <w:left w:w="90" w:type="dxa"/>
              <w:right w:w="90" w:type="dxa"/>
            </w:tcMar>
          </w:tcPr>
          <w:p>
            <w:pPr>
              <w:pStyle w:val="BDOITable"/>
            </w:pPr>
            <w:r>
              <w:rPr>
                <w:sz w:val="17"/>
              </w:rPr>
              <w:t>Screening document types under the platform DOCUMENT_TYPE list</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KYC_RISK_RATING, CLIENT_TAG (client master)</w:t>
            </w:r>
          </w:p>
        </w:tc>
        <w:tc>
          <w:tcPr>
            <w:tcW w:type="dxa" w:w="6728"/>
            <w:tcMar>
              <w:top w:w="50" w:type="dxa"/>
              <w:bottom w:w="50" w:type="dxa"/>
              <w:left w:w="90" w:type="dxa"/>
              <w:right w:w="90" w:type="dxa"/>
            </w:tcMar>
            <w:shd w:val="clear" w:color="auto" w:fill="E5F5FF"/>
          </w:tcPr>
          <w:p>
            <w:pPr>
              <w:pStyle w:val="BDOITable"/>
            </w:pPr>
            <w:r>
              <w:rPr>
                <w:sz w:val="17"/>
              </w:rPr>
              <w:t>LOW, STANDARD, HIGH; PEP, WATCHLIST_REVIEW (existing)</w:t>
            </w:r>
          </w:p>
        </w:tc>
      </w:tr>
    </w:tbl>
    <w:p>
      <w:pPr>
        <w:pStyle w:val="BDOISpacer"/>
      </w:pPr>
    </w:p>
    <w:p>
      <w:pPr>
        <w:pStyle w:val="Heading2"/>
      </w:pPr>
      <w:bookmarkStart w:id="191" w:name="_Toc000191"/>
      <w:r>
        <w:rPr/>
        <w:t>9.3 Configuration maintained by Compliance</w:t>
      </w:r>
      <w:bookmarkEnd w:id="191"/>
    </w:p>
    <w:p>
      <w:pPr>
        <w:pStyle w:val="Caption"/>
        <w:keepNext/>
        <w:spacing w:after="60"/>
      </w:pPr>
      <w:r>
        <w:rPr>
          <w:b/>
          <w:i w:val="0"/>
        </w:rPr>
        <w:t xml:space="preserve">Table 29: </w:t>
      </w:r>
      <w:r>
        <w:rPr/>
        <w:t>Configuration and masters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763"/>
        <w:gridCol w:w="2763"/>
        <w:gridCol w:w="4445"/>
      </w:tblGrid>
      <w:tr>
        <w:trPr>
          <w:tblHeader w:val="true"/>
          <w:cantSplit w:val="true"/>
        </w:trPr>
        <w:tc>
          <w:tcPr>
            <w:tcW w:type="dxa" w:w="2763"/>
            <w:shd w:val="clear" w:color="auto" w:fill="004EA8"/>
            <w:tcMar>
              <w:top w:w="50" w:type="dxa"/>
              <w:bottom w:w="50" w:type="dxa"/>
              <w:left w:w="90" w:type="dxa"/>
              <w:right w:w="90" w:type="dxa"/>
            </w:tcMar>
            <w:vAlign w:val="center"/>
          </w:tcPr>
          <w:p>
            <w:pPr>
              <w:pStyle w:val="BDOITableHeader"/>
            </w:pPr>
            <w:r>
              <w:rPr>
                <w:b/>
                <w:color w:val="FFFFFF"/>
                <w:sz w:val="17"/>
              </w:rPr>
              <w:t>Item</w:t>
            </w:r>
          </w:p>
        </w:tc>
        <w:tc>
          <w:tcPr>
            <w:tcW w:type="dxa" w:w="2763"/>
            <w:shd w:val="clear" w:color="auto" w:fill="004EA8"/>
            <w:tcMar>
              <w:top w:w="50" w:type="dxa"/>
              <w:bottom w:w="50" w:type="dxa"/>
              <w:left w:w="90" w:type="dxa"/>
              <w:right w:w="90" w:type="dxa"/>
            </w:tcMar>
            <w:vAlign w:val="center"/>
          </w:tcPr>
          <w:p>
            <w:pPr>
              <w:pStyle w:val="BDOITableHeader"/>
            </w:pPr>
            <w:r>
              <w:rPr>
                <w:b/>
                <w:color w:val="FFFFFF"/>
                <w:sz w:val="17"/>
              </w:rPr>
              <w:t>Maintained by (approved by)</w:t>
            </w:r>
          </w:p>
        </w:tc>
        <w:tc>
          <w:tcPr>
            <w:tcW w:type="dxa" w:w="4445"/>
            <w:shd w:val="clear" w:color="auto" w:fill="004EA8"/>
            <w:tcMar>
              <w:top w:w="50" w:type="dxa"/>
              <w:bottom w:w="50" w:type="dxa"/>
              <w:left w:w="90" w:type="dxa"/>
              <w:right w:w="90" w:type="dxa"/>
            </w:tcMar>
            <w:vAlign w:val="center"/>
          </w:tcPr>
          <w:p>
            <w:pPr>
              <w:pStyle w:val="BDOITableHeader"/>
            </w:pPr>
            <w:r>
              <w:rPr>
                <w:b/>
                <w:color w:val="FFFFFF"/>
                <w:sz w:val="17"/>
              </w:rPr>
              <w:t>FR</w:t>
            </w:r>
          </w:p>
        </w:tc>
      </w:tr>
      <w:tr>
        <w:trPr>
          <w:cantSplit w:val="true"/>
        </w:trPr>
        <w:tc>
          <w:tcPr>
            <w:tcW w:type="dxa" w:w="2763"/>
            <w:tcMar>
              <w:top w:w="50" w:type="dxa"/>
              <w:bottom w:w="50" w:type="dxa"/>
              <w:left w:w="90" w:type="dxa"/>
              <w:right w:w="90" w:type="dxa"/>
            </w:tcMar>
          </w:tcPr>
          <w:p>
            <w:pPr>
              <w:pStyle w:val="BDOITable"/>
            </w:pPr>
            <w:r>
              <w:rPr>
                <w:sz w:val="17"/>
              </w:rPr>
              <w:t>Matching criteria</w:t>
            </w:r>
          </w:p>
        </w:tc>
        <w:tc>
          <w:tcPr>
            <w:tcW w:type="dxa" w:w="2763"/>
            <w:tcMar>
              <w:top w:w="50" w:type="dxa"/>
              <w:bottom w:w="50" w:type="dxa"/>
              <w:left w:w="90" w:type="dxa"/>
              <w:right w:w="90" w:type="dxa"/>
            </w:tcMar>
          </w:tcPr>
          <w:p>
            <w:pPr>
              <w:pStyle w:val="BDOITable"/>
            </w:pPr>
            <w:r>
              <w:rPr>
                <w:sz w:val="17"/>
              </w:rPr>
              <w:t>Compliance Officer (Compliance Checker)</w:t>
            </w:r>
          </w:p>
        </w:tc>
        <w:tc>
          <w:tcPr>
            <w:tcW w:type="dxa" w:w="4445"/>
            <w:tcMar>
              <w:top w:w="50" w:type="dxa"/>
              <w:bottom w:w="50" w:type="dxa"/>
              <w:left w:w="90" w:type="dxa"/>
              <w:right w:w="90" w:type="dxa"/>
            </w:tcMar>
          </w:tcPr>
          <w:p>
            <w:pPr>
              <w:pStyle w:val="BDOITable"/>
            </w:pPr>
            <w:r>
              <w:rPr>
                <w:sz w:val="17"/>
              </w:rPr>
              <w:t>FR-SS-011</w:t>
            </w:r>
          </w:p>
        </w:tc>
      </w:tr>
      <w:tr>
        <w:trPr>
          <w:cantSplit w:val="true"/>
        </w:trPr>
        <w:tc>
          <w:tcPr>
            <w:tcW w:type="dxa" w:w="2763"/>
            <w:tcMar>
              <w:top w:w="50" w:type="dxa"/>
              <w:bottom w:w="50" w:type="dxa"/>
              <w:left w:w="90" w:type="dxa"/>
              <w:right w:w="90" w:type="dxa"/>
            </w:tcMar>
            <w:shd w:val="clear" w:color="auto" w:fill="E5F5FF"/>
          </w:tcPr>
          <w:p>
            <w:pPr>
              <w:pStyle w:val="BDOITable"/>
            </w:pPr>
            <w:r>
              <w:rPr>
                <w:sz w:val="17"/>
              </w:rPr>
              <w:t>Risk categories and rules</w:t>
            </w:r>
          </w:p>
        </w:tc>
        <w:tc>
          <w:tcPr>
            <w:tcW w:type="dxa" w:w="2763"/>
            <w:tcMar>
              <w:top w:w="50" w:type="dxa"/>
              <w:bottom w:w="50" w:type="dxa"/>
              <w:left w:w="90" w:type="dxa"/>
              <w:right w:w="90" w:type="dxa"/>
            </w:tcMar>
            <w:shd w:val="clear" w:color="auto" w:fill="E5F5FF"/>
          </w:tcPr>
          <w:p>
            <w:pPr>
              <w:pStyle w:val="BDOITable"/>
            </w:pPr>
            <w:r>
              <w:rPr>
                <w:sz w:val="17"/>
              </w:rPr>
              <w:t>Compliance Officer (Compliance Checker)</w:t>
            </w:r>
          </w:p>
        </w:tc>
        <w:tc>
          <w:tcPr>
            <w:tcW w:type="dxa" w:w="4445"/>
            <w:tcMar>
              <w:top w:w="50" w:type="dxa"/>
              <w:bottom w:w="50" w:type="dxa"/>
              <w:left w:w="90" w:type="dxa"/>
              <w:right w:w="90" w:type="dxa"/>
            </w:tcMar>
            <w:shd w:val="clear" w:color="auto" w:fill="E5F5FF"/>
          </w:tcPr>
          <w:p>
            <w:pPr>
              <w:pStyle w:val="BDOITable"/>
            </w:pPr>
            <w:r>
              <w:rPr>
                <w:sz w:val="17"/>
              </w:rPr>
              <w:t>FR-SS-012</w:t>
            </w:r>
          </w:p>
        </w:tc>
      </w:tr>
      <w:tr>
        <w:trPr>
          <w:cantSplit w:val="true"/>
        </w:trPr>
        <w:tc>
          <w:tcPr>
            <w:tcW w:type="dxa" w:w="2763"/>
            <w:tcMar>
              <w:top w:w="50" w:type="dxa"/>
              <w:bottom w:w="50" w:type="dxa"/>
              <w:left w:w="90" w:type="dxa"/>
              <w:right w:w="90" w:type="dxa"/>
            </w:tcMar>
          </w:tcPr>
          <w:p>
            <w:pPr>
              <w:pStyle w:val="BDOITable"/>
            </w:pPr>
            <w:r>
              <w:rPr>
                <w:sz w:val="17"/>
              </w:rPr>
              <w:t>Approval and escalation matrix</w:t>
            </w:r>
          </w:p>
        </w:tc>
        <w:tc>
          <w:tcPr>
            <w:tcW w:type="dxa" w:w="2763"/>
            <w:tcMar>
              <w:top w:w="50" w:type="dxa"/>
              <w:bottom w:w="50" w:type="dxa"/>
              <w:left w:w="90" w:type="dxa"/>
              <w:right w:w="90" w:type="dxa"/>
            </w:tcMar>
          </w:tcPr>
          <w:p>
            <w:pPr>
              <w:pStyle w:val="BDOITable"/>
            </w:pPr>
            <w:r>
              <w:rPr>
                <w:sz w:val="17"/>
              </w:rPr>
              <w:t>Compliance Officer (Compliance Checker)</w:t>
            </w:r>
          </w:p>
        </w:tc>
        <w:tc>
          <w:tcPr>
            <w:tcW w:type="dxa" w:w="4445"/>
            <w:tcMar>
              <w:top w:w="50" w:type="dxa"/>
              <w:bottom w:w="50" w:type="dxa"/>
              <w:left w:w="90" w:type="dxa"/>
              <w:right w:w="90" w:type="dxa"/>
            </w:tcMar>
          </w:tcPr>
          <w:p>
            <w:pPr>
              <w:pStyle w:val="BDOITable"/>
            </w:pPr>
            <w:r>
              <w:rPr>
                <w:sz w:val="17"/>
              </w:rPr>
              <w:t>FR-SS-013</w:t>
            </w:r>
          </w:p>
        </w:tc>
      </w:tr>
      <w:tr>
        <w:trPr>
          <w:cantSplit w:val="true"/>
        </w:trPr>
        <w:tc>
          <w:tcPr>
            <w:tcW w:type="dxa" w:w="2763"/>
            <w:tcMar>
              <w:top w:w="50" w:type="dxa"/>
              <w:bottom w:w="50" w:type="dxa"/>
              <w:left w:w="90" w:type="dxa"/>
              <w:right w:w="90" w:type="dxa"/>
            </w:tcMar>
            <w:shd w:val="clear" w:color="auto" w:fill="E5F5FF"/>
          </w:tcPr>
          <w:p>
            <w:pPr>
              <w:pStyle w:val="BDOITable"/>
            </w:pPr>
            <w:r>
              <w:rPr>
                <w:sz w:val="17"/>
              </w:rPr>
              <w:t>Assignment matrix</w:t>
            </w:r>
          </w:p>
        </w:tc>
        <w:tc>
          <w:tcPr>
            <w:tcW w:type="dxa" w:w="2763"/>
            <w:tcMar>
              <w:top w:w="50" w:type="dxa"/>
              <w:bottom w:w="50" w:type="dxa"/>
              <w:left w:w="90" w:type="dxa"/>
              <w:right w:w="90" w:type="dxa"/>
            </w:tcMar>
            <w:shd w:val="clear" w:color="auto" w:fill="E5F5FF"/>
          </w:tcPr>
          <w:p>
            <w:pPr>
              <w:pStyle w:val="BDOITable"/>
            </w:pPr>
            <w:r>
              <w:rPr>
                <w:sz w:val="17"/>
              </w:rPr>
              <w:t>Compliance Officer (Compliance Checker)</w:t>
            </w:r>
          </w:p>
        </w:tc>
        <w:tc>
          <w:tcPr>
            <w:tcW w:type="dxa" w:w="4445"/>
            <w:tcMar>
              <w:top w:w="50" w:type="dxa"/>
              <w:bottom w:w="50" w:type="dxa"/>
              <w:left w:w="90" w:type="dxa"/>
              <w:right w:w="90" w:type="dxa"/>
            </w:tcMar>
            <w:shd w:val="clear" w:color="auto" w:fill="E5F5FF"/>
          </w:tcPr>
          <w:p>
            <w:pPr>
              <w:pStyle w:val="BDOITable"/>
            </w:pPr>
            <w:r>
              <w:rPr>
                <w:sz w:val="17"/>
              </w:rPr>
              <w:t>FR-SS-014</w:t>
            </w:r>
          </w:p>
        </w:tc>
      </w:tr>
      <w:tr>
        <w:trPr>
          <w:cantSplit w:val="true"/>
        </w:trPr>
        <w:tc>
          <w:tcPr>
            <w:tcW w:type="dxa" w:w="2763"/>
            <w:tcMar>
              <w:top w:w="50" w:type="dxa"/>
              <w:bottom w:w="50" w:type="dxa"/>
              <w:left w:w="90" w:type="dxa"/>
              <w:right w:w="90" w:type="dxa"/>
            </w:tcMar>
          </w:tcPr>
          <w:p>
            <w:pPr>
              <w:pStyle w:val="BDOITable"/>
            </w:pPr>
            <w:r>
              <w:rPr>
                <w:sz w:val="17"/>
              </w:rPr>
              <w:t>SLA matrix</w:t>
            </w:r>
          </w:p>
        </w:tc>
        <w:tc>
          <w:tcPr>
            <w:tcW w:type="dxa" w:w="2763"/>
            <w:tcMar>
              <w:top w:w="50" w:type="dxa"/>
              <w:bottom w:w="50" w:type="dxa"/>
              <w:left w:w="90" w:type="dxa"/>
              <w:right w:w="90" w:type="dxa"/>
            </w:tcMar>
          </w:tcPr>
          <w:p>
            <w:pPr>
              <w:pStyle w:val="BDOITable"/>
            </w:pPr>
            <w:r>
              <w:rPr>
                <w:sz w:val="17"/>
              </w:rPr>
              <w:t>Compliance Officer (Compliance Checker)</w:t>
            </w:r>
          </w:p>
        </w:tc>
        <w:tc>
          <w:tcPr>
            <w:tcW w:type="dxa" w:w="4445"/>
            <w:tcMar>
              <w:top w:w="50" w:type="dxa"/>
              <w:bottom w:w="50" w:type="dxa"/>
              <w:left w:w="90" w:type="dxa"/>
              <w:right w:w="90" w:type="dxa"/>
            </w:tcMar>
          </w:tcPr>
          <w:p>
            <w:pPr>
              <w:pStyle w:val="BDOITable"/>
            </w:pPr>
            <w:r>
              <w:rPr>
                <w:sz w:val="17"/>
              </w:rPr>
              <w:t>FR-SS-015</w:t>
            </w:r>
          </w:p>
        </w:tc>
      </w:tr>
      <w:tr>
        <w:trPr>
          <w:cantSplit w:val="true"/>
        </w:trPr>
        <w:tc>
          <w:tcPr>
            <w:tcW w:type="dxa" w:w="2763"/>
            <w:tcMar>
              <w:top w:w="50" w:type="dxa"/>
              <w:bottom w:w="50" w:type="dxa"/>
              <w:left w:w="90" w:type="dxa"/>
              <w:right w:w="90" w:type="dxa"/>
            </w:tcMar>
            <w:shd w:val="clear" w:color="auto" w:fill="E5F5FF"/>
          </w:tcPr>
          <w:p>
            <w:pPr>
              <w:pStyle w:val="BDOITable"/>
            </w:pPr>
            <w:r>
              <w:rPr>
                <w:sz w:val="17"/>
              </w:rPr>
              <w:t>Review templates (KYC, transaction, EDD)</w:t>
            </w:r>
          </w:p>
        </w:tc>
        <w:tc>
          <w:tcPr>
            <w:tcW w:type="dxa" w:w="2763"/>
            <w:tcMar>
              <w:top w:w="50" w:type="dxa"/>
              <w:bottom w:w="50" w:type="dxa"/>
              <w:left w:w="90" w:type="dxa"/>
              <w:right w:w="90" w:type="dxa"/>
            </w:tcMar>
            <w:shd w:val="clear" w:color="auto" w:fill="E5F5FF"/>
          </w:tcPr>
          <w:p>
            <w:pPr>
              <w:pStyle w:val="BDOITable"/>
            </w:pPr>
            <w:r>
              <w:rPr>
                <w:sz w:val="17"/>
              </w:rPr>
              <w:t>Compliance Officer (Compliance Checker)</w:t>
            </w:r>
          </w:p>
        </w:tc>
        <w:tc>
          <w:tcPr>
            <w:tcW w:type="dxa" w:w="4445"/>
            <w:tcMar>
              <w:top w:w="50" w:type="dxa"/>
              <w:bottom w:w="50" w:type="dxa"/>
              <w:left w:w="90" w:type="dxa"/>
              <w:right w:w="90" w:type="dxa"/>
            </w:tcMar>
            <w:shd w:val="clear" w:color="auto" w:fill="E5F5FF"/>
          </w:tcPr>
          <w:p>
            <w:pPr>
              <w:pStyle w:val="BDOITable"/>
            </w:pPr>
            <w:r>
              <w:rPr>
                <w:sz w:val="17"/>
              </w:rPr>
              <w:t>FR-SS-016</w:t>
            </w:r>
          </w:p>
        </w:tc>
      </w:tr>
      <w:tr>
        <w:trPr>
          <w:cantSplit w:val="true"/>
        </w:trPr>
        <w:tc>
          <w:tcPr>
            <w:tcW w:type="dxa" w:w="2763"/>
            <w:tcMar>
              <w:top w:w="50" w:type="dxa"/>
              <w:bottom w:w="50" w:type="dxa"/>
              <w:left w:w="90" w:type="dxa"/>
              <w:right w:w="90" w:type="dxa"/>
            </w:tcMar>
          </w:tcPr>
          <w:p>
            <w:pPr>
              <w:pStyle w:val="BDOITable"/>
            </w:pPr>
            <w:r>
              <w:rPr>
                <w:sz w:val="17"/>
              </w:rPr>
              <w:t>STR template and extraction layout</w:t>
            </w:r>
          </w:p>
        </w:tc>
        <w:tc>
          <w:tcPr>
            <w:tcW w:type="dxa" w:w="2763"/>
            <w:tcMar>
              <w:top w:w="50" w:type="dxa"/>
              <w:bottom w:w="50" w:type="dxa"/>
              <w:left w:w="90" w:type="dxa"/>
              <w:right w:w="90" w:type="dxa"/>
            </w:tcMar>
          </w:tcPr>
          <w:p>
            <w:pPr>
              <w:pStyle w:val="BDOITable"/>
            </w:pPr>
            <w:r>
              <w:rPr>
                <w:sz w:val="17"/>
              </w:rPr>
              <w:t>Compliance Officer (Compliance Checker)</w:t>
            </w:r>
          </w:p>
        </w:tc>
        <w:tc>
          <w:tcPr>
            <w:tcW w:type="dxa" w:w="4445"/>
            <w:tcMar>
              <w:top w:w="50" w:type="dxa"/>
              <w:bottom w:w="50" w:type="dxa"/>
              <w:left w:w="90" w:type="dxa"/>
              <w:right w:w="90" w:type="dxa"/>
            </w:tcMar>
          </w:tcPr>
          <w:p>
            <w:pPr>
              <w:pStyle w:val="BDOITable"/>
            </w:pPr>
            <w:r>
              <w:rPr>
                <w:sz w:val="17"/>
              </w:rPr>
              <w:t>FR-SS-017</w:t>
            </w:r>
          </w:p>
        </w:tc>
      </w:tr>
      <w:tr>
        <w:trPr>
          <w:cantSplit w:val="true"/>
        </w:trPr>
        <w:tc>
          <w:tcPr>
            <w:tcW w:type="dxa" w:w="2763"/>
            <w:tcMar>
              <w:top w:w="50" w:type="dxa"/>
              <w:bottom w:w="50" w:type="dxa"/>
              <w:left w:w="90" w:type="dxa"/>
              <w:right w:w="90" w:type="dxa"/>
            </w:tcMar>
            <w:shd w:val="clear" w:color="auto" w:fill="E5F5FF"/>
          </w:tcPr>
          <w:p>
            <w:pPr>
              <w:pStyle w:val="BDOITable"/>
            </w:pPr>
            <w:r>
              <w:rPr>
                <w:sz w:val="17"/>
              </w:rPr>
              <w:t>Validation rules</w:t>
            </w:r>
          </w:p>
        </w:tc>
        <w:tc>
          <w:tcPr>
            <w:tcW w:type="dxa" w:w="2763"/>
            <w:tcMar>
              <w:top w:w="50" w:type="dxa"/>
              <w:bottom w:w="50" w:type="dxa"/>
              <w:left w:w="90" w:type="dxa"/>
              <w:right w:w="90" w:type="dxa"/>
            </w:tcMar>
            <w:shd w:val="clear" w:color="auto" w:fill="E5F5FF"/>
          </w:tcPr>
          <w:p>
            <w:pPr>
              <w:pStyle w:val="BDOITable"/>
            </w:pPr>
            <w:r>
              <w:rPr>
                <w:sz w:val="17"/>
              </w:rPr>
              <w:t>Compliance Officer (Compliance Checker)</w:t>
            </w:r>
          </w:p>
        </w:tc>
        <w:tc>
          <w:tcPr>
            <w:tcW w:type="dxa" w:w="4445"/>
            <w:tcMar>
              <w:top w:w="50" w:type="dxa"/>
              <w:bottom w:w="50" w:type="dxa"/>
              <w:left w:w="90" w:type="dxa"/>
              <w:right w:w="90" w:type="dxa"/>
            </w:tcMar>
            <w:shd w:val="clear" w:color="auto" w:fill="E5F5FF"/>
          </w:tcPr>
          <w:p>
            <w:pPr>
              <w:pStyle w:val="BDOITable"/>
            </w:pPr>
            <w:r>
              <w:rPr>
                <w:sz w:val="17"/>
              </w:rPr>
              <w:t>FR-SS-060</w:t>
            </w:r>
          </w:p>
        </w:tc>
      </w:tr>
      <w:tr>
        <w:trPr>
          <w:cantSplit w:val="true"/>
        </w:trPr>
        <w:tc>
          <w:tcPr>
            <w:tcW w:type="dxa" w:w="2763"/>
            <w:tcMar>
              <w:top w:w="50" w:type="dxa"/>
              <w:bottom w:w="50" w:type="dxa"/>
              <w:left w:w="90" w:type="dxa"/>
              <w:right w:w="90" w:type="dxa"/>
            </w:tcMar>
          </w:tcPr>
          <w:p>
            <w:pPr>
              <w:pStyle w:val="BDOITable"/>
            </w:pPr>
            <w:r>
              <w:rPr>
                <w:sz w:val="17"/>
              </w:rPr>
              <w:t>Dispositions per stage</w:t>
            </w:r>
          </w:p>
        </w:tc>
        <w:tc>
          <w:tcPr>
            <w:tcW w:type="dxa" w:w="2763"/>
            <w:tcMar>
              <w:top w:w="50" w:type="dxa"/>
              <w:bottom w:w="50" w:type="dxa"/>
              <w:left w:w="90" w:type="dxa"/>
              <w:right w:w="90" w:type="dxa"/>
            </w:tcMar>
          </w:tcPr>
          <w:p>
            <w:pPr>
              <w:pStyle w:val="BDOITable"/>
            </w:pPr>
            <w:r>
              <w:rPr>
                <w:sz w:val="17"/>
              </w:rPr>
              <w:t>Business Administrator (LOV approver)</w:t>
            </w:r>
          </w:p>
        </w:tc>
        <w:tc>
          <w:tcPr>
            <w:tcW w:type="dxa" w:w="4445"/>
            <w:tcMar>
              <w:top w:w="50" w:type="dxa"/>
              <w:bottom w:w="50" w:type="dxa"/>
              <w:left w:w="90" w:type="dxa"/>
              <w:right w:w="90" w:type="dxa"/>
            </w:tcMar>
          </w:tcPr>
          <w:p>
            <w:pPr>
              <w:pStyle w:val="BDOITable"/>
            </w:pPr>
            <w:r>
              <w:rPr>
                <w:sz w:val="17"/>
              </w:rPr>
              <w:t>FR-SS-018</w:t>
            </w:r>
          </w:p>
        </w:tc>
      </w:tr>
      <w:tr>
        <w:trPr>
          <w:cantSplit w:val="true"/>
        </w:trPr>
        <w:tc>
          <w:tcPr>
            <w:tcW w:type="dxa" w:w="2763"/>
            <w:tcMar>
              <w:top w:w="50" w:type="dxa"/>
              <w:bottom w:w="50" w:type="dxa"/>
              <w:left w:w="90" w:type="dxa"/>
              <w:right w:w="90" w:type="dxa"/>
            </w:tcMar>
            <w:shd w:val="clear" w:color="auto" w:fill="E5F5FF"/>
          </w:tcPr>
          <w:p>
            <w:pPr>
              <w:pStyle w:val="BDOITable"/>
            </w:pPr>
            <w:r>
              <w:rPr>
                <w:sz w:val="17"/>
              </w:rPr>
              <w:t>List sources and entries</w:t>
            </w:r>
          </w:p>
        </w:tc>
        <w:tc>
          <w:tcPr>
            <w:tcW w:type="dxa" w:w="2763"/>
            <w:tcMar>
              <w:top w:w="50" w:type="dxa"/>
              <w:bottom w:w="50" w:type="dxa"/>
              <w:left w:w="90" w:type="dxa"/>
              <w:right w:w="90" w:type="dxa"/>
            </w:tcMar>
            <w:shd w:val="clear" w:color="auto" w:fill="E5F5FF"/>
          </w:tcPr>
          <w:p>
            <w:pPr>
              <w:pStyle w:val="BDOITable"/>
            </w:pPr>
            <w:r>
              <w:rPr>
                <w:sz w:val="17"/>
              </w:rPr>
              <w:t>Compliance Officer (Compliance Checker for entries)</w:t>
            </w:r>
          </w:p>
        </w:tc>
        <w:tc>
          <w:tcPr>
            <w:tcW w:type="dxa" w:w="4445"/>
            <w:tcMar>
              <w:top w:w="50" w:type="dxa"/>
              <w:bottom w:w="50" w:type="dxa"/>
              <w:left w:w="90" w:type="dxa"/>
              <w:right w:w="90" w:type="dxa"/>
            </w:tcMar>
            <w:shd w:val="clear" w:color="auto" w:fill="E5F5FF"/>
          </w:tcPr>
          <w:p>
            <w:pPr>
              <w:pStyle w:val="BDOITable"/>
            </w:pPr>
            <w:r>
              <w:rPr>
                <w:sz w:val="17"/>
              </w:rPr>
              <w:t>FR-SS-020, 022, 023</w:t>
            </w:r>
          </w:p>
        </w:tc>
      </w:tr>
      <w:tr>
        <w:trPr>
          <w:cantSplit w:val="true"/>
        </w:trPr>
        <w:tc>
          <w:tcPr>
            <w:tcW w:type="dxa" w:w="2763"/>
            <w:tcMar>
              <w:top w:w="50" w:type="dxa"/>
              <w:bottom w:w="50" w:type="dxa"/>
              <w:left w:w="90" w:type="dxa"/>
              <w:right w:w="90" w:type="dxa"/>
            </w:tcMar>
          </w:tcPr>
          <w:p>
            <w:pPr>
              <w:pStyle w:val="BDOITable"/>
            </w:pPr>
            <w:r>
              <w:rPr>
                <w:sz w:val="17"/>
              </w:rPr>
              <w:t>Roles and permissions</w:t>
            </w:r>
          </w:p>
        </w:tc>
        <w:tc>
          <w:tcPr>
            <w:tcW w:type="dxa" w:w="2763"/>
            <w:tcMar>
              <w:top w:w="50" w:type="dxa"/>
              <w:bottom w:w="50" w:type="dxa"/>
              <w:left w:w="90" w:type="dxa"/>
              <w:right w:w="90" w:type="dxa"/>
            </w:tcMar>
          </w:tcPr>
          <w:p>
            <w:pPr>
              <w:pStyle w:val="BDOITable"/>
            </w:pPr>
            <w:r>
              <w:rPr>
                <w:sz w:val="17"/>
              </w:rPr>
              <w:t>Business Administrator via BRD-11 group-profile request</w:t>
            </w:r>
          </w:p>
        </w:tc>
        <w:tc>
          <w:tcPr>
            <w:tcW w:type="dxa" w:w="4445"/>
            <w:tcMar>
              <w:top w:w="50" w:type="dxa"/>
              <w:bottom w:w="50" w:type="dxa"/>
              <w:left w:w="90" w:type="dxa"/>
              <w:right w:w="90" w:type="dxa"/>
            </w:tcMar>
          </w:tcPr>
          <w:p>
            <w:pPr>
              <w:pStyle w:val="BDOITable"/>
            </w:pPr>
            <w:r>
              <w:rPr>
                <w:sz w:val="17"/>
              </w:rPr>
              <w:t>FR-SS-001</w:t>
            </w:r>
          </w:p>
        </w:tc>
      </w:tr>
    </w:tbl>
    <w:p>
      <w:pPr>
        <w:pStyle w:val="BDOISpacer"/>
      </w:pPr>
    </w:p>
    <w:p>
      <w:pPr>
        <w:pStyle w:val="Heading1"/>
        <w:pageBreakBefore/>
        <w:pBdr>
          <w:bottom w:val="single" w:sz="4" w:space="4" w:color="99C1E7"/>
        </w:pBdr>
      </w:pPr>
      <w:bookmarkStart w:id="192" w:name="_Toc000192"/>
      <w:r>
        <w:rPr/>
        <w:t>10 Assumptions, dependencies and open questions</w:t>
      </w:r>
      <w:bookmarkEnd w:id="192"/>
    </w:p>
    <w:p>
      <w:pPr>
        <w:pStyle w:val="Heading2"/>
      </w:pPr>
      <w:bookmarkStart w:id="193" w:name="_Toc000193"/>
      <w:r>
        <w:rPr/>
        <w:t>10.1 Assumptions</w:t>
      </w:r>
      <w:bookmarkEnd w:id="193"/>
    </w:p>
    <w:p>
      <w:pPr>
        <w:pStyle w:val="Caption"/>
        <w:keepNext/>
        <w:spacing w:after="60"/>
      </w:pPr>
      <w:r>
        <w:rPr>
          <w:b/>
          <w:i w:val="0"/>
        </w:rPr>
        <w:t xml:space="preserve">Table 30: </w:t>
      </w:r>
      <w:r>
        <w:rPr/>
        <w:t>Assumptions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81"/>
        <w:gridCol w:w="6608"/>
        <w:gridCol w:w="2283"/>
      </w:tblGrid>
      <w:tr>
        <w:trPr>
          <w:tblHeader w:val="true"/>
          <w:cantSplit w:val="true"/>
        </w:trPr>
        <w:tc>
          <w:tcPr>
            <w:tcW w:type="dxa" w:w="1081"/>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7"/>
              </w:rPr>
              <w:t>Assumption</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Related</w:t>
            </w:r>
          </w:p>
        </w:tc>
      </w:tr>
      <w:tr>
        <w:trPr>
          <w:cantSplit w:val="true"/>
        </w:trPr>
        <w:tc>
          <w:tcPr>
            <w:tcW w:type="dxa" w:w="1081"/>
            <w:tcMar>
              <w:top w:w="50" w:type="dxa"/>
              <w:bottom w:w="50" w:type="dxa"/>
              <w:left w:w="90" w:type="dxa"/>
              <w:right w:w="90" w:type="dxa"/>
            </w:tcMar>
          </w:tcPr>
          <w:p>
            <w:pPr>
              <w:pStyle w:val="BDOITable"/>
            </w:pPr>
            <w:r>
              <w:rPr>
                <w:sz w:val="17"/>
              </w:rPr>
              <w:t>A-SS-01</w:t>
            </w:r>
          </w:p>
        </w:tc>
        <w:tc>
          <w:tcPr>
            <w:tcW w:type="dxa" w:w="6608"/>
            <w:tcMar>
              <w:top w:w="50" w:type="dxa"/>
              <w:bottom w:w="50" w:type="dxa"/>
              <w:left w:w="90" w:type="dxa"/>
              <w:right w:w="90" w:type="dxa"/>
            </w:tcMar>
          </w:tcPr>
          <w:p>
            <w:pPr>
              <w:pStyle w:val="BDOITable"/>
            </w:pPr>
            <w:r>
              <w:rPr>
                <w:sz w:val="17"/>
              </w:rPr>
              <w:t>The BRD approved on 16 to 17-Apr-2026 (29 pages) is the baseline</w:t>
            </w:r>
          </w:p>
        </w:tc>
        <w:tc>
          <w:tcPr>
            <w:tcW w:type="dxa" w:w="2283"/>
            <w:tcMar>
              <w:top w:w="50" w:type="dxa"/>
              <w:bottom w:w="50" w:type="dxa"/>
              <w:left w:w="90" w:type="dxa"/>
              <w:right w:w="90" w:type="dxa"/>
            </w:tcMar>
          </w:tcPr>
          <w:p>
            <w:pPr>
              <w:pStyle w:val="BDOITable"/>
            </w:pPr>
            <w:r>
              <w:rPr>
                <w:sz w:val="17"/>
              </w:rPr>
              <w:t>R1</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A-SS-02</w:t>
            </w:r>
          </w:p>
        </w:tc>
        <w:tc>
          <w:tcPr>
            <w:tcW w:type="dxa" w:w="6608"/>
            <w:tcMar>
              <w:top w:w="50" w:type="dxa"/>
              <w:bottom w:w="50" w:type="dxa"/>
              <w:left w:w="90" w:type="dxa"/>
              <w:right w:w="90" w:type="dxa"/>
            </w:tcMar>
            <w:shd w:val="clear" w:color="auto" w:fill="E5F5FF"/>
          </w:tcPr>
          <w:p>
            <w:pPr>
              <w:pStyle w:val="BDOITable"/>
            </w:pPr>
            <w:r>
              <w:rPr>
                <w:sz w:val="17"/>
              </w:rPr>
              <w:t>Filing on the AMLC portal stays outside BIBS; BIBS extracts the file and records the reference</w:t>
            </w:r>
          </w:p>
        </w:tc>
        <w:tc>
          <w:tcPr>
            <w:tcW w:type="dxa" w:w="2283"/>
            <w:tcMar>
              <w:top w:w="50" w:type="dxa"/>
              <w:bottom w:w="50" w:type="dxa"/>
              <w:left w:w="90" w:type="dxa"/>
              <w:right w:w="90" w:type="dxa"/>
            </w:tcMar>
            <w:shd w:val="clear" w:color="auto" w:fill="E5F5FF"/>
          </w:tcPr>
          <w:p>
            <w:pPr>
              <w:pStyle w:val="BDOITable"/>
            </w:pPr>
            <w:r>
              <w:rPr>
                <w:sz w:val="17"/>
              </w:rPr>
              <w:t>p.8</w:t>
            </w:r>
          </w:p>
        </w:tc>
      </w:tr>
      <w:tr>
        <w:trPr>
          <w:cantSplit w:val="true"/>
        </w:trPr>
        <w:tc>
          <w:tcPr>
            <w:tcW w:type="dxa" w:w="1081"/>
            <w:tcMar>
              <w:top w:w="50" w:type="dxa"/>
              <w:bottom w:w="50" w:type="dxa"/>
              <w:left w:w="90" w:type="dxa"/>
              <w:right w:w="90" w:type="dxa"/>
            </w:tcMar>
          </w:tcPr>
          <w:p>
            <w:pPr>
              <w:pStyle w:val="BDOITable"/>
            </w:pPr>
            <w:r>
              <w:rPr>
                <w:sz w:val="17"/>
              </w:rPr>
              <w:t>A-SS-03</w:t>
            </w:r>
          </w:p>
        </w:tc>
        <w:tc>
          <w:tcPr>
            <w:tcW w:type="dxa" w:w="6608"/>
            <w:tcMar>
              <w:top w:w="50" w:type="dxa"/>
              <w:bottom w:w="50" w:type="dxa"/>
              <w:left w:w="90" w:type="dxa"/>
              <w:right w:w="90" w:type="dxa"/>
            </w:tcMar>
          </w:tcPr>
          <w:p>
            <w:pPr>
              <w:pStyle w:val="BDOITable"/>
            </w:pPr>
            <w:r>
              <w:rPr>
                <w:sz w:val="17"/>
              </w:rPr>
              <w:t>Screening informs and does not block business; a block is built only if BDOI asks</w:t>
            </w:r>
          </w:p>
        </w:tc>
        <w:tc>
          <w:tcPr>
            <w:tcW w:type="dxa" w:w="2283"/>
            <w:tcMar>
              <w:top w:w="50" w:type="dxa"/>
              <w:bottom w:w="50" w:type="dxa"/>
              <w:left w:w="90" w:type="dxa"/>
              <w:right w:w="90" w:type="dxa"/>
            </w:tcMar>
          </w:tcPr>
          <w:p>
            <w:pPr>
              <w:pStyle w:val="BDOITable"/>
            </w:pPr>
            <w:r>
              <w:rPr>
                <w:sz w:val="17"/>
              </w:rPr>
              <w:t>SQ07</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A-SS-04</w:t>
            </w:r>
          </w:p>
        </w:tc>
        <w:tc>
          <w:tcPr>
            <w:tcW w:type="dxa" w:w="6608"/>
            <w:tcMar>
              <w:top w:w="50" w:type="dxa"/>
              <w:bottom w:w="50" w:type="dxa"/>
              <w:left w:w="90" w:type="dxa"/>
              <w:right w:w="90" w:type="dxa"/>
            </w:tcMar>
            <w:shd w:val="clear" w:color="auto" w:fill="E5F5FF"/>
          </w:tcPr>
          <w:p>
            <w:pPr>
              <w:pStyle w:val="BDOITable"/>
            </w:pPr>
            <w:r>
              <w:rPr>
                <w:sz w:val="17"/>
              </w:rPr>
              <w:t>EDD is a review template type used by risk categories that require it</w:t>
            </w:r>
          </w:p>
        </w:tc>
        <w:tc>
          <w:tcPr>
            <w:tcW w:type="dxa" w:w="2283"/>
            <w:tcMar>
              <w:top w:w="50" w:type="dxa"/>
              <w:bottom w:w="50" w:type="dxa"/>
              <w:left w:w="90" w:type="dxa"/>
              <w:right w:w="90" w:type="dxa"/>
            </w:tcMar>
            <w:shd w:val="clear" w:color="auto" w:fill="E5F5FF"/>
          </w:tcPr>
          <w:p>
            <w:pPr>
              <w:pStyle w:val="BDOITable"/>
            </w:pPr>
            <w:r>
              <w:rPr>
                <w:sz w:val="17"/>
              </w:rPr>
              <w:t>p.4-5; SNSRP-303</w:t>
            </w:r>
          </w:p>
        </w:tc>
      </w:tr>
      <w:tr>
        <w:trPr>
          <w:cantSplit w:val="true"/>
        </w:trPr>
        <w:tc>
          <w:tcPr>
            <w:tcW w:type="dxa" w:w="1081"/>
            <w:tcMar>
              <w:top w:w="50" w:type="dxa"/>
              <w:bottom w:w="50" w:type="dxa"/>
              <w:left w:w="90" w:type="dxa"/>
              <w:right w:w="90" w:type="dxa"/>
            </w:tcMar>
          </w:tcPr>
          <w:p>
            <w:pPr>
              <w:pStyle w:val="BDOITable"/>
            </w:pPr>
            <w:r>
              <w:rPr>
                <w:sz w:val="17"/>
              </w:rPr>
              <w:t>A-SS-05</w:t>
            </w:r>
          </w:p>
        </w:tc>
        <w:tc>
          <w:tcPr>
            <w:tcW w:type="dxa" w:w="6608"/>
            <w:tcMar>
              <w:top w:w="50" w:type="dxa"/>
              <w:bottom w:w="50" w:type="dxa"/>
              <w:left w:w="90" w:type="dxa"/>
              <w:right w:w="90" w:type="dxa"/>
            </w:tcMar>
          </w:tcPr>
          <w:p>
            <w:pPr>
              <w:pStyle w:val="BDOITable"/>
            </w:pPr>
            <w:r>
              <w:rPr>
                <w:sz w:val="17"/>
              </w:rPr>
              <w:t>SNSRP-602, printed under capability 6, is the matching trigger of capability 3</w:t>
            </w:r>
          </w:p>
        </w:tc>
        <w:tc>
          <w:tcPr>
            <w:tcW w:type="dxa" w:w="2283"/>
            <w:tcMar>
              <w:top w:w="50" w:type="dxa"/>
              <w:bottom w:w="50" w:type="dxa"/>
              <w:left w:w="90" w:type="dxa"/>
              <w:right w:w="90" w:type="dxa"/>
            </w:tcMar>
          </w:tcPr>
          <w:p>
            <w:pPr>
              <w:pStyle w:val="BDOITable"/>
            </w:pPr>
            <w:r>
              <w:rPr>
                <w:sz w:val="17"/>
              </w:rPr>
              <w:t>R2 section 11</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A-SS-06</w:t>
            </w:r>
          </w:p>
        </w:tc>
        <w:tc>
          <w:tcPr>
            <w:tcW w:type="dxa" w:w="6608"/>
            <w:tcMar>
              <w:top w:w="50" w:type="dxa"/>
              <w:bottom w:w="50" w:type="dxa"/>
              <w:left w:w="90" w:type="dxa"/>
              <w:right w:w="90" w:type="dxa"/>
            </w:tcMar>
            <w:shd w:val="clear" w:color="auto" w:fill="E5F5FF"/>
          </w:tcPr>
          <w:p>
            <w:pPr>
              <w:pStyle w:val="BDOITable"/>
            </w:pPr>
            <w:r>
              <w:rPr>
                <w:sz w:val="17"/>
              </w:rPr>
              <w:t>The Approver is the Unit Head of the client's marketing unit</w:t>
            </w:r>
          </w:p>
        </w:tc>
        <w:tc>
          <w:tcPr>
            <w:tcW w:type="dxa" w:w="2283"/>
            <w:tcMar>
              <w:top w:w="50" w:type="dxa"/>
              <w:bottom w:w="50" w:type="dxa"/>
              <w:left w:w="90" w:type="dxa"/>
              <w:right w:w="90" w:type="dxa"/>
            </w:tcMar>
            <w:shd w:val="clear" w:color="auto" w:fill="E5F5FF"/>
          </w:tcPr>
          <w:p>
            <w:pPr>
              <w:pStyle w:val="BDOITable"/>
            </w:pPr>
            <w:r>
              <w:rPr>
                <w:sz w:val="17"/>
              </w:rPr>
              <w:t>SQ04</w:t>
            </w:r>
          </w:p>
        </w:tc>
      </w:tr>
      <w:tr>
        <w:trPr>
          <w:cantSplit w:val="true"/>
        </w:trPr>
        <w:tc>
          <w:tcPr>
            <w:tcW w:type="dxa" w:w="1081"/>
            <w:tcMar>
              <w:top w:w="50" w:type="dxa"/>
              <w:bottom w:w="50" w:type="dxa"/>
              <w:left w:w="90" w:type="dxa"/>
              <w:right w:w="90" w:type="dxa"/>
            </w:tcMar>
          </w:tcPr>
          <w:p>
            <w:pPr>
              <w:pStyle w:val="BDOITable"/>
            </w:pPr>
            <w:r>
              <w:rPr>
                <w:sz w:val="17"/>
              </w:rPr>
              <w:t>A-SS-07</w:t>
            </w:r>
          </w:p>
        </w:tc>
        <w:tc>
          <w:tcPr>
            <w:tcW w:type="dxa" w:w="6608"/>
            <w:tcMar>
              <w:top w:w="50" w:type="dxa"/>
              <w:bottom w:w="50" w:type="dxa"/>
              <w:left w:w="90" w:type="dxa"/>
              <w:right w:w="90" w:type="dxa"/>
            </w:tcMar>
          </w:tcPr>
          <w:p>
            <w:pPr>
              <w:pStyle w:val="BDOITable"/>
            </w:pPr>
            <w:r>
              <w:rPr>
                <w:sz w:val="17"/>
              </w:rPr>
              <w:t>The AML Committee decides by majority of five members until BDOI states the rule</w:t>
            </w:r>
          </w:p>
        </w:tc>
        <w:tc>
          <w:tcPr>
            <w:tcW w:type="dxa" w:w="2283"/>
            <w:tcMar>
              <w:top w:w="50" w:type="dxa"/>
              <w:bottom w:w="50" w:type="dxa"/>
              <w:left w:w="90" w:type="dxa"/>
              <w:right w:w="90" w:type="dxa"/>
            </w:tcMar>
          </w:tcPr>
          <w:p>
            <w:pPr>
              <w:pStyle w:val="BDOITable"/>
            </w:pPr>
            <w:r>
              <w:rPr>
                <w:sz w:val="17"/>
              </w:rPr>
              <w:t>SQ15</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A-SS-08</w:t>
            </w:r>
          </w:p>
        </w:tc>
        <w:tc>
          <w:tcPr>
            <w:tcW w:type="dxa" w:w="6608"/>
            <w:tcMar>
              <w:top w:w="50" w:type="dxa"/>
              <w:bottom w:w="50" w:type="dxa"/>
              <w:left w:w="90" w:type="dxa"/>
              <w:right w:w="90" w:type="dxa"/>
            </w:tcMar>
            <w:shd w:val="clear" w:color="auto" w:fill="E5F5FF"/>
          </w:tcPr>
          <w:p>
            <w:pPr>
              <w:pStyle w:val="BDOITable"/>
            </w:pPr>
            <w:r>
              <w:rPr>
                <w:sz w:val="17"/>
              </w:rPr>
              <w:t>A client with an active policy is a client with an account in POLICY_ISSUED or BOOKED</w:t>
            </w:r>
          </w:p>
        </w:tc>
        <w:tc>
          <w:tcPr>
            <w:tcW w:type="dxa" w:w="2283"/>
            <w:tcMar>
              <w:top w:w="50" w:type="dxa"/>
              <w:bottom w:w="50" w:type="dxa"/>
              <w:left w:w="90" w:type="dxa"/>
              <w:right w:w="90" w:type="dxa"/>
            </w:tcMar>
            <w:shd w:val="clear" w:color="auto" w:fill="E5F5FF"/>
          </w:tcPr>
          <w:p>
            <w:pPr>
              <w:pStyle w:val="BDOITable"/>
            </w:pPr>
            <w:r>
              <w:rPr>
                <w:sz w:val="17"/>
              </w:rPr>
              <w:t>SQ10</w:t>
            </w:r>
          </w:p>
        </w:tc>
      </w:tr>
      <w:tr>
        <w:trPr>
          <w:cantSplit w:val="true"/>
        </w:trPr>
        <w:tc>
          <w:tcPr>
            <w:tcW w:type="dxa" w:w="1081"/>
            <w:tcMar>
              <w:top w:w="50" w:type="dxa"/>
              <w:bottom w:w="50" w:type="dxa"/>
              <w:left w:w="90" w:type="dxa"/>
              <w:right w:w="90" w:type="dxa"/>
            </w:tcMar>
          </w:tcPr>
          <w:p>
            <w:pPr>
              <w:pStyle w:val="BDOITable"/>
            </w:pPr>
            <w:r>
              <w:rPr>
                <w:sz w:val="17"/>
              </w:rPr>
              <w:t>A-SS-09</w:t>
            </w:r>
          </w:p>
        </w:tc>
        <w:tc>
          <w:tcPr>
            <w:tcW w:type="dxa" w:w="6608"/>
            <w:tcMar>
              <w:top w:w="50" w:type="dxa"/>
              <w:bottom w:w="50" w:type="dxa"/>
              <w:left w:w="90" w:type="dxa"/>
              <w:right w:w="90" w:type="dxa"/>
            </w:tcMar>
          </w:tcPr>
          <w:p>
            <w:pPr>
              <w:pStyle w:val="BDOITable"/>
            </w:pPr>
            <w:r>
              <w:rPr>
                <w:sz w:val="17"/>
              </w:rPr>
              <w:t>BDOIR in the BRD and BDOI in the other BRDs are the same company</w:t>
            </w:r>
          </w:p>
        </w:tc>
        <w:tc>
          <w:tcPr>
            <w:tcW w:type="dxa" w:w="2283"/>
            <w:tcMar>
              <w:top w:w="50" w:type="dxa"/>
              <w:bottom w:w="50" w:type="dxa"/>
              <w:left w:w="90" w:type="dxa"/>
              <w:right w:w="90" w:type="dxa"/>
            </w:tcMar>
          </w:tcPr>
          <w:p>
            <w:pPr>
              <w:pStyle w:val="BDOITable"/>
            </w:pPr>
            <w:r>
              <w:rPr>
                <w:sz w:val="17"/>
              </w:rPr>
              <w:t>R2 section 11</w:t>
            </w:r>
          </w:p>
        </w:tc>
      </w:tr>
    </w:tbl>
    <w:p>
      <w:pPr>
        <w:pStyle w:val="BDOISpacer"/>
      </w:pPr>
    </w:p>
    <w:p>
      <w:pPr>
        <w:pStyle w:val="Heading2"/>
      </w:pPr>
      <w:bookmarkStart w:id="194" w:name="_Toc000194"/>
      <w:r>
        <w:rPr/>
        <w:t>10.2 Dependencies</w:t>
      </w:r>
      <w:bookmarkEnd w:id="194"/>
    </w:p>
    <w:p>
      <w:pPr>
        <w:pStyle w:val="Caption"/>
        <w:keepNext/>
        <w:spacing w:after="60"/>
      </w:pPr>
      <w:r>
        <w:rPr>
          <w:b/>
          <w:i w:val="0"/>
        </w:rPr>
        <w:t xml:space="preserve">Table 31: </w:t>
      </w:r>
      <w:r>
        <w:rPr/>
        <w:t>Dependencies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81"/>
        <w:gridCol w:w="6608"/>
        <w:gridCol w:w="2283"/>
      </w:tblGrid>
      <w:tr>
        <w:trPr>
          <w:tblHeader w:val="true"/>
          <w:cantSplit w:val="true"/>
        </w:trPr>
        <w:tc>
          <w:tcPr>
            <w:tcW w:type="dxa" w:w="1081"/>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7"/>
              </w:rPr>
              <w:t>Dependency</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Needed for</w:t>
            </w:r>
          </w:p>
        </w:tc>
      </w:tr>
      <w:tr>
        <w:trPr>
          <w:cantSplit w:val="true"/>
        </w:trPr>
        <w:tc>
          <w:tcPr>
            <w:tcW w:type="dxa" w:w="1081"/>
            <w:tcMar>
              <w:top w:w="50" w:type="dxa"/>
              <w:bottom w:w="50" w:type="dxa"/>
              <w:left w:w="90" w:type="dxa"/>
              <w:right w:w="90" w:type="dxa"/>
            </w:tcMar>
          </w:tcPr>
          <w:p>
            <w:pPr>
              <w:pStyle w:val="BDOITable"/>
            </w:pPr>
            <w:r>
              <w:rPr>
                <w:sz w:val="17"/>
              </w:rPr>
              <w:t>D-SS-01</w:t>
            </w:r>
          </w:p>
        </w:tc>
        <w:tc>
          <w:tcPr>
            <w:tcW w:type="dxa" w:w="6608"/>
            <w:tcMar>
              <w:top w:w="50" w:type="dxa"/>
              <w:bottom w:w="50" w:type="dxa"/>
              <w:left w:w="90" w:type="dxa"/>
              <w:right w:w="90" w:type="dxa"/>
            </w:tcMar>
          </w:tcPr>
          <w:p>
            <w:pPr>
              <w:pStyle w:val="BDOITable"/>
            </w:pPr>
            <w:r>
              <w:rPr>
                <w:sz w:val="17"/>
              </w:rPr>
              <w:t>BDOI supplies the list sources, file layouts and transport</w:t>
            </w:r>
          </w:p>
        </w:tc>
        <w:tc>
          <w:tcPr>
            <w:tcW w:type="dxa" w:w="2283"/>
            <w:tcMar>
              <w:top w:w="50" w:type="dxa"/>
              <w:bottom w:w="50" w:type="dxa"/>
              <w:left w:w="90" w:type="dxa"/>
              <w:right w:w="90" w:type="dxa"/>
            </w:tcMar>
          </w:tcPr>
          <w:p>
            <w:pPr>
              <w:pStyle w:val="BDOITable"/>
            </w:pPr>
            <w:r>
              <w:rPr>
                <w:sz w:val="17"/>
              </w:rPr>
              <w:t>FR-SS-020, 021 (SQ01)</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D-SS-02</w:t>
            </w:r>
          </w:p>
        </w:tc>
        <w:tc>
          <w:tcPr>
            <w:tcW w:type="dxa" w:w="6608"/>
            <w:tcMar>
              <w:top w:w="50" w:type="dxa"/>
              <w:bottom w:w="50" w:type="dxa"/>
              <w:left w:w="90" w:type="dxa"/>
              <w:right w:w="90" w:type="dxa"/>
            </w:tcMar>
            <w:shd w:val="clear" w:color="auto" w:fill="E5F5FF"/>
          </w:tcPr>
          <w:p>
            <w:pPr>
              <w:pStyle w:val="BDOITable"/>
            </w:pPr>
            <w:r>
              <w:rPr>
                <w:sz w:val="17"/>
              </w:rPr>
              <w:t>Compliance supplies thresholds, risk categories, matrices, SLAs and dispositions before go-live</w:t>
            </w:r>
          </w:p>
        </w:tc>
        <w:tc>
          <w:tcPr>
            <w:tcW w:type="dxa" w:w="2283"/>
            <w:tcMar>
              <w:top w:w="50" w:type="dxa"/>
              <w:bottom w:w="50" w:type="dxa"/>
              <w:left w:w="90" w:type="dxa"/>
              <w:right w:w="90" w:type="dxa"/>
            </w:tcMar>
            <w:shd w:val="clear" w:color="auto" w:fill="E5F5FF"/>
          </w:tcPr>
          <w:p>
            <w:pPr>
              <w:pStyle w:val="BDOITable"/>
            </w:pPr>
            <w:r>
              <w:rPr>
                <w:sz w:val="17"/>
              </w:rPr>
              <w:t>FR-SS-011 to 018 (SQ02 to SQ08)</w:t>
            </w:r>
          </w:p>
        </w:tc>
      </w:tr>
      <w:tr>
        <w:trPr>
          <w:cantSplit w:val="true"/>
        </w:trPr>
        <w:tc>
          <w:tcPr>
            <w:tcW w:type="dxa" w:w="1081"/>
            <w:tcMar>
              <w:top w:w="50" w:type="dxa"/>
              <w:bottom w:w="50" w:type="dxa"/>
              <w:left w:w="90" w:type="dxa"/>
              <w:right w:w="90" w:type="dxa"/>
            </w:tcMar>
          </w:tcPr>
          <w:p>
            <w:pPr>
              <w:pStyle w:val="BDOITable"/>
            </w:pPr>
            <w:r>
              <w:rPr>
                <w:sz w:val="17"/>
              </w:rPr>
              <w:t>D-SS-03</w:t>
            </w:r>
          </w:p>
        </w:tc>
        <w:tc>
          <w:tcPr>
            <w:tcW w:type="dxa" w:w="6608"/>
            <w:tcMar>
              <w:top w:w="50" w:type="dxa"/>
              <w:bottom w:w="50" w:type="dxa"/>
              <w:left w:w="90" w:type="dxa"/>
              <w:right w:w="90" w:type="dxa"/>
            </w:tcMar>
          </w:tcPr>
          <w:p>
            <w:pPr>
              <w:pStyle w:val="BDOITable"/>
            </w:pPr>
            <w:r>
              <w:rPr>
                <w:sz w:val="17"/>
              </w:rPr>
              <w:t>BDOI supplies the template field lists and the AMLC STR format</w:t>
            </w:r>
          </w:p>
        </w:tc>
        <w:tc>
          <w:tcPr>
            <w:tcW w:type="dxa" w:w="2283"/>
            <w:tcMar>
              <w:top w:w="50" w:type="dxa"/>
              <w:bottom w:w="50" w:type="dxa"/>
              <w:left w:w="90" w:type="dxa"/>
              <w:right w:w="90" w:type="dxa"/>
            </w:tcMar>
          </w:tcPr>
          <w:p>
            <w:pPr>
              <w:pStyle w:val="BDOITable"/>
            </w:pPr>
            <w:r>
              <w:rPr>
                <w:sz w:val="17"/>
              </w:rPr>
              <w:t>FR-SS-016, 017, 070, 071 (SQ05, SQ09)</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D-SS-04</w:t>
            </w:r>
          </w:p>
        </w:tc>
        <w:tc>
          <w:tcPr>
            <w:tcW w:type="dxa" w:w="6608"/>
            <w:tcMar>
              <w:top w:w="50" w:type="dxa"/>
              <w:bottom w:w="50" w:type="dxa"/>
              <w:left w:w="90" w:type="dxa"/>
              <w:right w:w="90" w:type="dxa"/>
            </w:tcMar>
            <w:shd w:val="clear" w:color="auto" w:fill="E5F5FF"/>
          </w:tcPr>
          <w:p>
            <w:pPr>
              <w:pStyle w:val="BDOITable"/>
            </w:pPr>
            <w:r>
              <w:rPr>
                <w:sz w:val="17"/>
              </w:rPr>
              <w:t>The client master publishes the client registered and identity changed events and offers the risk-profile service</w:t>
            </w:r>
          </w:p>
        </w:tc>
        <w:tc>
          <w:tcPr>
            <w:tcW w:type="dxa" w:w="2283"/>
            <w:tcMar>
              <w:top w:w="50" w:type="dxa"/>
              <w:bottom w:w="50" w:type="dxa"/>
              <w:left w:w="90" w:type="dxa"/>
              <w:right w:w="90" w:type="dxa"/>
            </w:tcMar>
            <w:shd w:val="clear" w:color="auto" w:fill="E5F5FF"/>
          </w:tcPr>
          <w:p>
            <w:pPr>
              <w:pStyle w:val="BDOITable"/>
            </w:pPr>
            <w:r>
              <w:rPr>
                <w:sz w:val="17"/>
              </w:rPr>
              <w:t>FR-SS-030, 033</w:t>
            </w:r>
          </w:p>
        </w:tc>
      </w:tr>
      <w:tr>
        <w:trPr>
          <w:cantSplit w:val="true"/>
        </w:trPr>
        <w:tc>
          <w:tcPr>
            <w:tcW w:type="dxa" w:w="1081"/>
            <w:tcMar>
              <w:top w:w="50" w:type="dxa"/>
              <w:bottom w:w="50" w:type="dxa"/>
              <w:left w:w="90" w:type="dxa"/>
              <w:right w:w="90" w:type="dxa"/>
            </w:tcMar>
          </w:tcPr>
          <w:p>
            <w:pPr>
              <w:pStyle w:val="BDOITable"/>
            </w:pPr>
            <w:r>
              <w:rPr>
                <w:sz w:val="17"/>
              </w:rPr>
              <w:t>D-SS-05</w:t>
            </w:r>
          </w:p>
        </w:tc>
        <w:tc>
          <w:tcPr>
            <w:tcW w:type="dxa" w:w="6608"/>
            <w:tcMar>
              <w:top w:w="50" w:type="dxa"/>
              <w:bottom w:w="50" w:type="dxa"/>
              <w:left w:w="90" w:type="dxa"/>
              <w:right w:w="90" w:type="dxa"/>
            </w:tcMar>
          </w:tcPr>
          <w:p>
            <w:pPr>
              <w:pStyle w:val="BDOITable"/>
            </w:pPr>
            <w:r>
              <w:rPr>
                <w:sz w:val="17"/>
              </w:rPr>
              <w:t>The unit-head look-up of the sales organisation is available</w:t>
            </w:r>
          </w:p>
        </w:tc>
        <w:tc>
          <w:tcPr>
            <w:tcW w:type="dxa" w:w="2283"/>
            <w:tcMar>
              <w:top w:w="50" w:type="dxa"/>
              <w:bottom w:w="50" w:type="dxa"/>
              <w:left w:w="90" w:type="dxa"/>
              <w:right w:w="90" w:type="dxa"/>
            </w:tcMar>
          </w:tcPr>
          <w:p>
            <w:pPr>
              <w:pStyle w:val="BDOITable"/>
            </w:pPr>
            <w:r>
              <w:rPr>
                <w:sz w:val="17"/>
              </w:rPr>
              <w:t>FR-SS-013</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D-SS-06</w:t>
            </w:r>
          </w:p>
        </w:tc>
        <w:tc>
          <w:tcPr>
            <w:tcW w:type="dxa" w:w="6608"/>
            <w:tcMar>
              <w:top w:w="50" w:type="dxa"/>
              <w:bottom w:w="50" w:type="dxa"/>
              <w:left w:w="90" w:type="dxa"/>
              <w:right w:w="90" w:type="dxa"/>
            </w:tcMar>
            <w:shd w:val="clear" w:color="auto" w:fill="E5F5FF"/>
          </w:tcPr>
          <w:p>
            <w:pPr>
              <w:pStyle w:val="BDOITable"/>
            </w:pPr>
            <w:r>
              <w:rPr>
                <w:sz w:val="17"/>
              </w:rPr>
              <w:t>User access and the new roles are granted through BRD-11</w:t>
            </w:r>
          </w:p>
        </w:tc>
        <w:tc>
          <w:tcPr>
            <w:tcW w:type="dxa" w:w="2283"/>
            <w:tcMar>
              <w:top w:w="50" w:type="dxa"/>
              <w:bottom w:w="50" w:type="dxa"/>
              <w:left w:w="90" w:type="dxa"/>
              <w:right w:w="90" w:type="dxa"/>
            </w:tcMar>
            <w:shd w:val="clear" w:color="auto" w:fill="E5F5FF"/>
          </w:tcPr>
          <w:p>
            <w:pPr>
              <w:pStyle w:val="BDOITable"/>
            </w:pPr>
            <w:r>
              <w:rPr>
                <w:sz w:val="17"/>
              </w:rPr>
              <w:t>FR-SS-001 (R7)</w:t>
            </w:r>
          </w:p>
        </w:tc>
      </w:tr>
    </w:tbl>
    <w:p>
      <w:pPr>
        <w:pStyle w:val="BDOISpacer"/>
      </w:pPr>
    </w:p>
    <w:p>
      <w:pPr>
        <w:pStyle w:val="Heading2"/>
      </w:pPr>
      <w:bookmarkStart w:id="195" w:name="_Toc000195"/>
      <w:r>
        <w:rPr/>
        <w:t>10.3 Open questions</w:t>
      </w:r>
      <w:bookmarkEnd w:id="195"/>
    </w:p>
    <w:p>
      <w:pPr>
        <w:pStyle w:val="Caption"/>
        <w:keepNext/>
        <w:spacing w:after="60"/>
      </w:pPr>
      <w:r>
        <w:rPr>
          <w:b/>
          <w:i w:val="0"/>
        </w:rPr>
        <w:t xml:space="preserve">Table 32: </w:t>
      </w:r>
      <w:r>
        <w:rPr/>
        <w:t>Open questions on BRD-10 (R2 section 10; status from R4)</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36"/>
        <w:gridCol w:w="6031"/>
        <w:gridCol w:w="1672"/>
        <w:gridCol w:w="1433"/>
      </w:tblGrid>
      <w:tr>
        <w:trPr>
          <w:tblHeader w:val="true"/>
          <w:cantSplit w:val="true"/>
        </w:trPr>
        <w:tc>
          <w:tcPr>
            <w:tcW w:type="dxa" w:w="836"/>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031"/>
            <w:shd w:val="clear" w:color="auto" w:fill="004EA8"/>
            <w:tcMar>
              <w:top w:w="50" w:type="dxa"/>
              <w:bottom w:w="50" w:type="dxa"/>
              <w:left w:w="90" w:type="dxa"/>
              <w:right w:w="90" w:type="dxa"/>
            </w:tcMar>
            <w:vAlign w:val="center"/>
          </w:tcPr>
          <w:p>
            <w:pPr>
              <w:pStyle w:val="BDOITableHeader"/>
            </w:pPr>
            <w:r>
              <w:rPr>
                <w:b/>
                <w:color w:val="FFFFFF"/>
                <w:sz w:val="17"/>
              </w:rPr>
              <w:t>Question</w:t>
            </w:r>
          </w:p>
        </w:tc>
        <w:tc>
          <w:tcPr>
            <w:tcW w:type="dxa" w:w="1672"/>
            <w:shd w:val="clear" w:color="auto" w:fill="004EA8"/>
            <w:tcMar>
              <w:top w:w="50" w:type="dxa"/>
              <w:bottom w:w="50" w:type="dxa"/>
              <w:left w:w="90" w:type="dxa"/>
              <w:right w:w="90" w:type="dxa"/>
            </w:tcMar>
            <w:vAlign w:val="center"/>
          </w:tcPr>
          <w:p>
            <w:pPr>
              <w:pStyle w:val="BDOITableHeader"/>
            </w:pPr>
            <w:r>
              <w:rPr>
                <w:b/>
                <w:color w:val="FFFFFF"/>
                <w:sz w:val="17"/>
              </w:rPr>
              <w:t>Affects</w:t>
            </w:r>
          </w:p>
        </w:tc>
        <w:tc>
          <w:tcPr>
            <w:tcW w:type="dxa" w:w="1433"/>
            <w:shd w:val="clear" w:color="auto" w:fill="004EA8"/>
            <w:tcMar>
              <w:top w:w="50" w:type="dxa"/>
              <w:bottom w:w="50" w:type="dxa"/>
              <w:left w:w="90" w:type="dxa"/>
              <w:right w:w="90" w:type="dxa"/>
            </w:tcMar>
            <w:vAlign w:val="center"/>
          </w:tcPr>
          <w:p>
            <w:pPr>
              <w:pStyle w:val="BDOITableHeader"/>
            </w:pPr>
            <w:r>
              <w:rPr>
                <w:b/>
                <w:color w:val="FFFFFF"/>
                <w:sz w:val="17"/>
              </w:rPr>
              <w:t>Status</w:t>
            </w:r>
          </w:p>
        </w:tc>
      </w:tr>
      <w:tr>
        <w:trPr>
          <w:cantSplit w:val="true"/>
        </w:trPr>
        <w:tc>
          <w:tcPr>
            <w:tcW w:type="dxa" w:w="836"/>
            <w:tcMar>
              <w:top w:w="50" w:type="dxa"/>
              <w:bottom w:w="50" w:type="dxa"/>
              <w:left w:w="90" w:type="dxa"/>
              <w:right w:w="90" w:type="dxa"/>
            </w:tcMar>
          </w:tcPr>
          <w:p>
            <w:pPr>
              <w:pStyle w:val="BDOITable"/>
            </w:pPr>
            <w:r>
              <w:rPr>
                <w:sz w:val="17"/>
              </w:rPr>
              <w:t>SQ01</w:t>
            </w:r>
          </w:p>
        </w:tc>
        <w:tc>
          <w:tcPr>
            <w:tcW w:type="dxa" w:w="6031"/>
            <w:tcMar>
              <w:top w:w="50" w:type="dxa"/>
              <w:bottom w:w="50" w:type="dxa"/>
              <w:left w:w="90" w:type="dxa"/>
              <w:right w:w="90" w:type="dxa"/>
            </w:tcMar>
          </w:tcPr>
          <w:p>
            <w:pPr>
              <w:pStyle w:val="BDOITable"/>
            </w:pPr>
            <w:r>
              <w:rPr>
                <w:sz w:val="17"/>
              </w:rPr>
              <w:t>Which lists are screened (AML advisory source, NLDS-PEP, UN / AMLC, OFAC); format, frequency, transport; who may upload; recipients and schedule of the failed-record alert</w:t>
            </w:r>
          </w:p>
        </w:tc>
        <w:tc>
          <w:tcPr>
            <w:tcW w:type="dxa" w:w="1672"/>
            <w:tcMar>
              <w:top w:w="50" w:type="dxa"/>
              <w:bottom w:w="50" w:type="dxa"/>
              <w:left w:w="90" w:type="dxa"/>
              <w:right w:w="90" w:type="dxa"/>
            </w:tcMar>
          </w:tcPr>
          <w:p>
            <w:pPr>
              <w:pStyle w:val="BDOITable"/>
            </w:pPr>
            <w:r>
              <w:rPr>
                <w:sz w:val="17"/>
              </w:rPr>
              <w:t>FR-SS-020, 021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SQ02</w:t>
            </w:r>
          </w:p>
        </w:tc>
        <w:tc>
          <w:tcPr>
            <w:tcW w:type="dxa" w:w="6031"/>
            <w:tcMar>
              <w:top w:w="50" w:type="dxa"/>
              <w:bottom w:w="50" w:type="dxa"/>
              <w:left w:w="90" w:type="dxa"/>
              <w:right w:w="90" w:type="dxa"/>
            </w:tcMar>
            <w:shd w:val="clear" w:color="auto" w:fill="E5F5FF"/>
          </w:tcPr>
          <w:p>
            <w:pPr>
              <w:pStyle w:val="BDOITable"/>
            </w:pPr>
            <w:r>
              <w:rPr>
                <w:sz w:val="17"/>
              </w:rPr>
              <w:t>Initial thresholds per method; fields compared; alias hits; corporate names</w:t>
            </w:r>
          </w:p>
        </w:tc>
        <w:tc>
          <w:tcPr>
            <w:tcW w:type="dxa" w:w="1672"/>
            <w:tcMar>
              <w:top w:w="50" w:type="dxa"/>
              <w:bottom w:w="50" w:type="dxa"/>
              <w:left w:w="90" w:type="dxa"/>
              <w:right w:w="90" w:type="dxa"/>
            </w:tcMar>
            <w:shd w:val="clear" w:color="auto" w:fill="E5F5FF"/>
          </w:tcPr>
          <w:p>
            <w:pPr>
              <w:pStyle w:val="BDOITable"/>
            </w:pPr>
            <w:r>
              <w:rPr>
                <w:sz w:val="17"/>
              </w:rPr>
              <w:t>FR-SS-011, 031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SQ03</w:t>
            </w:r>
          </w:p>
        </w:tc>
        <w:tc>
          <w:tcPr>
            <w:tcW w:type="dxa" w:w="6031"/>
            <w:tcMar>
              <w:top w:w="50" w:type="dxa"/>
              <w:bottom w:w="50" w:type="dxa"/>
              <w:left w:w="90" w:type="dxa"/>
              <w:right w:w="90" w:type="dxa"/>
            </w:tcMar>
          </w:tcPr>
          <w:p>
            <w:pPr>
              <w:pStyle w:val="BDOITable"/>
            </w:pPr>
            <w:r>
              <w:rPr>
                <w:sz w:val="17"/>
              </w:rPr>
              <w:t>Risk-profile categories, criteria and ratings; which require EDD; High-risk equals rating HIGH</w:t>
            </w:r>
          </w:p>
        </w:tc>
        <w:tc>
          <w:tcPr>
            <w:tcW w:type="dxa" w:w="1672"/>
            <w:tcMar>
              <w:top w:w="50" w:type="dxa"/>
              <w:bottom w:w="50" w:type="dxa"/>
              <w:left w:w="90" w:type="dxa"/>
              <w:right w:w="90" w:type="dxa"/>
            </w:tcMar>
          </w:tcPr>
          <w:p>
            <w:pPr>
              <w:pStyle w:val="BDOITable"/>
            </w:pPr>
            <w:r>
              <w:rPr>
                <w:sz w:val="17"/>
              </w:rPr>
              <w:t>FR-SS-012, 033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SQ04</w:t>
            </w:r>
          </w:p>
        </w:tc>
        <w:tc>
          <w:tcPr>
            <w:tcW w:type="dxa" w:w="6031"/>
            <w:tcMar>
              <w:top w:w="50" w:type="dxa"/>
              <w:bottom w:w="50" w:type="dxa"/>
              <w:left w:w="90" w:type="dxa"/>
              <w:right w:w="90" w:type="dxa"/>
            </w:tcMar>
            <w:shd w:val="clear" w:color="auto" w:fill="E5F5FF"/>
          </w:tcPr>
          <w:p>
            <w:pPr>
              <w:pStyle w:val="BDOITable"/>
            </w:pPr>
            <w:r>
              <w:rPr>
                <w:sz w:val="17"/>
              </w:rPr>
              <w:t>Dimensions of the approval and assignment matrices; who the Approver is</w:t>
            </w:r>
          </w:p>
        </w:tc>
        <w:tc>
          <w:tcPr>
            <w:tcW w:type="dxa" w:w="1672"/>
            <w:tcMar>
              <w:top w:w="50" w:type="dxa"/>
              <w:bottom w:w="50" w:type="dxa"/>
              <w:left w:w="90" w:type="dxa"/>
              <w:right w:w="90" w:type="dxa"/>
            </w:tcMar>
            <w:shd w:val="clear" w:color="auto" w:fill="E5F5FF"/>
          </w:tcPr>
          <w:p>
            <w:pPr>
              <w:pStyle w:val="BDOITable"/>
            </w:pPr>
            <w:r>
              <w:rPr>
                <w:sz w:val="17"/>
              </w:rPr>
              <w:t>FR-SS-013, 014</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SQ05</w:t>
            </w:r>
          </w:p>
        </w:tc>
        <w:tc>
          <w:tcPr>
            <w:tcW w:type="dxa" w:w="6031"/>
            <w:tcMar>
              <w:top w:w="50" w:type="dxa"/>
              <w:bottom w:w="50" w:type="dxa"/>
              <w:left w:w="90" w:type="dxa"/>
              <w:right w:w="90" w:type="dxa"/>
            </w:tcMar>
          </w:tcPr>
          <w:p>
            <w:pPr>
              <w:pStyle w:val="BDOITable"/>
            </w:pPr>
            <w:r>
              <w:rPr>
                <w:sz w:val="17"/>
              </w:rPr>
              <w:t>Field lists of the KYC review, transaction review, EDD and STR templates</w:t>
            </w:r>
          </w:p>
        </w:tc>
        <w:tc>
          <w:tcPr>
            <w:tcW w:type="dxa" w:w="1672"/>
            <w:tcMar>
              <w:top w:w="50" w:type="dxa"/>
              <w:bottom w:w="50" w:type="dxa"/>
              <w:left w:w="90" w:type="dxa"/>
              <w:right w:w="90" w:type="dxa"/>
            </w:tcMar>
          </w:tcPr>
          <w:p>
            <w:pPr>
              <w:pStyle w:val="BDOITable"/>
            </w:pPr>
            <w:r>
              <w:rPr>
                <w:sz w:val="17"/>
              </w:rPr>
              <w:t>FR-SS-016, 050, 070</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SQ06</w:t>
            </w:r>
          </w:p>
        </w:tc>
        <w:tc>
          <w:tcPr>
            <w:tcW w:type="dxa" w:w="6031"/>
            <w:tcMar>
              <w:top w:w="50" w:type="dxa"/>
              <w:bottom w:w="50" w:type="dxa"/>
              <w:left w:w="90" w:type="dxa"/>
              <w:right w:w="90" w:type="dxa"/>
            </w:tcMar>
            <w:shd w:val="clear" w:color="auto" w:fill="E5F5FF"/>
          </w:tcPr>
          <w:p>
            <w:pPr>
              <w:pStyle w:val="BDOITable"/>
            </w:pPr>
            <w:r>
              <w:rPr>
                <w:sz w:val="17"/>
              </w:rPr>
              <w:t>Dispositions per stage and validation criteria before approval</w:t>
            </w:r>
          </w:p>
        </w:tc>
        <w:tc>
          <w:tcPr>
            <w:tcW w:type="dxa" w:w="1672"/>
            <w:tcMar>
              <w:top w:w="50" w:type="dxa"/>
              <w:bottom w:w="50" w:type="dxa"/>
              <w:left w:w="90" w:type="dxa"/>
              <w:right w:w="90" w:type="dxa"/>
            </w:tcMar>
            <w:shd w:val="clear" w:color="auto" w:fill="E5F5FF"/>
          </w:tcPr>
          <w:p>
            <w:pPr>
              <w:pStyle w:val="BDOITable"/>
            </w:pPr>
            <w:r>
              <w:rPr>
                <w:sz w:val="17"/>
              </w:rPr>
              <w:t>FR-SS-018, 060</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SQ07</w:t>
            </w:r>
          </w:p>
        </w:tc>
        <w:tc>
          <w:tcPr>
            <w:tcW w:type="dxa" w:w="6031"/>
            <w:tcMar>
              <w:top w:w="50" w:type="dxa"/>
              <w:bottom w:w="50" w:type="dxa"/>
              <w:left w:w="90" w:type="dxa"/>
              <w:right w:w="90" w:type="dxa"/>
            </w:tcMar>
          </w:tcPr>
          <w:p>
            <w:pPr>
              <w:pStyle w:val="BDOITable"/>
            </w:pPr>
            <w:r>
              <w:rPr>
                <w:sz w:val="17"/>
              </w:rPr>
              <w:t>Block or warn on quotation, account submission, placement or booking while a match is open</w:t>
            </w:r>
          </w:p>
        </w:tc>
        <w:tc>
          <w:tcPr>
            <w:tcW w:type="dxa" w:w="1672"/>
            <w:tcMar>
              <w:top w:w="50" w:type="dxa"/>
              <w:bottom w:w="50" w:type="dxa"/>
              <w:left w:w="90" w:type="dxa"/>
              <w:right w:w="90" w:type="dxa"/>
            </w:tcMar>
          </w:tcPr>
          <w:p>
            <w:pPr>
              <w:pStyle w:val="BDOITable"/>
            </w:pPr>
            <w:r>
              <w:rPr>
                <w:sz w:val="17"/>
              </w:rPr>
              <w:t>FR-SS-033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SQ08</w:t>
            </w:r>
          </w:p>
        </w:tc>
        <w:tc>
          <w:tcPr>
            <w:tcW w:type="dxa" w:w="6031"/>
            <w:tcMar>
              <w:top w:w="50" w:type="dxa"/>
              <w:bottom w:w="50" w:type="dxa"/>
              <w:left w:w="90" w:type="dxa"/>
              <w:right w:w="90" w:type="dxa"/>
            </w:tcMar>
            <w:shd w:val="clear" w:color="auto" w:fill="E5F5FF"/>
          </w:tcPr>
          <w:p>
            <w:pPr>
              <w:pStyle w:val="BDOITable"/>
            </w:pPr>
            <w:r>
              <w:rPr>
                <w:sz w:val="17"/>
              </w:rPr>
              <w:t>SLA hours per stage, reminder lead, escalation targets, working or calendar hours</w:t>
            </w:r>
          </w:p>
        </w:tc>
        <w:tc>
          <w:tcPr>
            <w:tcW w:type="dxa" w:w="1672"/>
            <w:tcMar>
              <w:top w:w="50" w:type="dxa"/>
              <w:bottom w:w="50" w:type="dxa"/>
              <w:left w:w="90" w:type="dxa"/>
              <w:right w:w="90" w:type="dxa"/>
            </w:tcMar>
            <w:shd w:val="clear" w:color="auto" w:fill="E5F5FF"/>
          </w:tcPr>
          <w:p>
            <w:pPr>
              <w:pStyle w:val="BDOITable"/>
            </w:pPr>
            <w:r>
              <w:rPr>
                <w:sz w:val="17"/>
              </w:rPr>
              <w:t>FR-SS-015, 044</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SQ09</w:t>
            </w:r>
          </w:p>
        </w:tc>
        <w:tc>
          <w:tcPr>
            <w:tcW w:type="dxa" w:w="6031"/>
            <w:tcMar>
              <w:top w:w="50" w:type="dxa"/>
              <w:bottom w:w="50" w:type="dxa"/>
              <w:left w:w="90" w:type="dxa"/>
              <w:right w:w="90" w:type="dxa"/>
            </w:tcMar>
          </w:tcPr>
          <w:p>
            <w:pPr>
              <w:pStyle w:val="BDOITable"/>
            </w:pPr>
            <w:r>
              <w:rPr>
                <w:sz w:val="17"/>
              </w:rPr>
              <w:t>AMLC STR format; covered transactions in scope; who approves the STR</w:t>
            </w:r>
          </w:p>
        </w:tc>
        <w:tc>
          <w:tcPr>
            <w:tcW w:type="dxa" w:w="1672"/>
            <w:tcMar>
              <w:top w:w="50" w:type="dxa"/>
              <w:bottom w:w="50" w:type="dxa"/>
              <w:left w:w="90" w:type="dxa"/>
              <w:right w:w="90" w:type="dxa"/>
            </w:tcMar>
          </w:tcPr>
          <w:p>
            <w:pPr>
              <w:pStyle w:val="BDOITable"/>
            </w:pPr>
            <w:r>
              <w:rPr>
                <w:sz w:val="17"/>
              </w:rPr>
              <w:t>FR-SS-017, 070, 071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SQ10</w:t>
            </w:r>
          </w:p>
        </w:tc>
        <w:tc>
          <w:tcPr>
            <w:tcW w:type="dxa" w:w="6031"/>
            <w:tcMar>
              <w:top w:w="50" w:type="dxa"/>
              <w:bottom w:w="50" w:type="dxa"/>
              <w:left w:w="90" w:type="dxa"/>
              <w:right w:w="90" w:type="dxa"/>
            </w:tcMar>
            <w:shd w:val="clear" w:color="auto" w:fill="E5F5FF"/>
          </w:tcPr>
          <w:p>
            <w:pPr>
              <w:pStyle w:val="BDOITable"/>
            </w:pPr>
            <w:r>
              <w:rPr>
                <w:sz w:val="17"/>
              </w:rPr>
              <w:t>Definition of a client with an active policy</w:t>
            </w:r>
          </w:p>
        </w:tc>
        <w:tc>
          <w:tcPr>
            <w:tcW w:type="dxa" w:w="1672"/>
            <w:tcMar>
              <w:top w:w="50" w:type="dxa"/>
              <w:bottom w:w="50" w:type="dxa"/>
              <w:left w:w="90" w:type="dxa"/>
              <w:right w:w="90" w:type="dxa"/>
            </w:tcMar>
            <w:shd w:val="clear" w:color="auto" w:fill="E5F5FF"/>
          </w:tcPr>
          <w:p>
            <w:pPr>
              <w:pStyle w:val="BDOITable"/>
            </w:pPr>
            <w:r>
              <w:rPr>
                <w:sz w:val="17"/>
              </w:rPr>
              <w:t>FR-SS-034</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SQ11</w:t>
            </w:r>
          </w:p>
        </w:tc>
        <w:tc>
          <w:tcPr>
            <w:tcW w:type="dxa" w:w="6031"/>
            <w:tcMar>
              <w:top w:w="50" w:type="dxa"/>
              <w:bottom w:w="50" w:type="dxa"/>
              <w:left w:w="90" w:type="dxa"/>
              <w:right w:w="90" w:type="dxa"/>
            </w:tcMar>
          </w:tcPr>
          <w:p>
            <w:pPr>
              <w:pStyle w:val="BDOITable"/>
            </w:pPr>
            <w:r>
              <w:rPr>
                <w:sz w:val="17"/>
              </w:rPr>
              <w:t>Clients in scope of the periodic run; batch window; other parties</w:t>
            </w:r>
          </w:p>
        </w:tc>
        <w:tc>
          <w:tcPr>
            <w:tcW w:type="dxa" w:w="1672"/>
            <w:tcMar>
              <w:top w:w="50" w:type="dxa"/>
              <w:bottom w:w="50" w:type="dxa"/>
              <w:left w:w="90" w:type="dxa"/>
              <w:right w:w="90" w:type="dxa"/>
            </w:tcMar>
          </w:tcPr>
          <w:p>
            <w:pPr>
              <w:pStyle w:val="BDOITable"/>
            </w:pPr>
            <w:r>
              <w:rPr>
                <w:sz w:val="17"/>
              </w:rPr>
              <w:t>FR-SS-030</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SQ12</w:t>
            </w:r>
          </w:p>
        </w:tc>
        <w:tc>
          <w:tcPr>
            <w:tcW w:type="dxa" w:w="6031"/>
            <w:tcMar>
              <w:top w:w="50" w:type="dxa"/>
              <w:bottom w:w="50" w:type="dxa"/>
              <w:left w:w="90" w:type="dxa"/>
              <w:right w:w="90" w:type="dxa"/>
            </w:tcMar>
            <w:shd w:val="clear" w:color="auto" w:fill="E5F5FF"/>
          </w:tcPr>
          <w:p>
            <w:pPr>
              <w:pStyle w:val="BDOITable"/>
            </w:pPr>
            <w:r>
              <w:rPr>
                <w:sz w:val="17"/>
              </w:rPr>
              <w:t>False-positive suppression until the entry changes, or re-screen each run</w:t>
            </w:r>
          </w:p>
        </w:tc>
        <w:tc>
          <w:tcPr>
            <w:tcW w:type="dxa" w:w="1672"/>
            <w:tcMar>
              <w:top w:w="50" w:type="dxa"/>
              <w:bottom w:w="50" w:type="dxa"/>
              <w:left w:w="90" w:type="dxa"/>
              <w:right w:w="90" w:type="dxa"/>
            </w:tcMar>
            <w:shd w:val="clear" w:color="auto" w:fill="E5F5FF"/>
          </w:tcPr>
          <w:p>
            <w:pPr>
              <w:pStyle w:val="BDOITable"/>
            </w:pPr>
            <w:r>
              <w:rPr>
                <w:sz w:val="17"/>
              </w:rPr>
              <w:t>FR-SS-035</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SQ13</w:t>
            </w:r>
          </w:p>
        </w:tc>
        <w:tc>
          <w:tcPr>
            <w:tcW w:type="dxa" w:w="6031"/>
            <w:tcMar>
              <w:top w:w="50" w:type="dxa"/>
              <w:bottom w:w="50" w:type="dxa"/>
              <w:left w:w="90" w:type="dxa"/>
              <w:right w:w="90" w:type="dxa"/>
            </w:tcMar>
          </w:tcPr>
          <w:p>
            <w:pPr>
              <w:pStyle w:val="BDOITable"/>
            </w:pPr>
            <w:r>
              <w:rPr>
                <w:sz w:val="17"/>
              </w:rPr>
              <w:t>Who may re-assign cases</w:t>
            </w:r>
          </w:p>
        </w:tc>
        <w:tc>
          <w:tcPr>
            <w:tcW w:type="dxa" w:w="1672"/>
            <w:tcMar>
              <w:top w:w="50" w:type="dxa"/>
              <w:bottom w:w="50" w:type="dxa"/>
              <w:left w:w="90" w:type="dxa"/>
              <w:right w:w="90" w:type="dxa"/>
            </w:tcMar>
          </w:tcPr>
          <w:p>
            <w:pPr>
              <w:pStyle w:val="BDOITable"/>
            </w:pPr>
            <w:r>
              <w:rPr>
                <w:sz w:val="17"/>
              </w:rPr>
              <w:t>FR-SS-043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SQ14</w:t>
            </w:r>
          </w:p>
        </w:tc>
        <w:tc>
          <w:tcPr>
            <w:tcW w:type="dxa" w:w="6031"/>
            <w:tcMar>
              <w:top w:w="50" w:type="dxa"/>
              <w:bottom w:w="50" w:type="dxa"/>
              <w:left w:w="90" w:type="dxa"/>
              <w:right w:w="90" w:type="dxa"/>
            </w:tcMar>
            <w:shd w:val="clear" w:color="auto" w:fill="E5F5FF"/>
          </w:tcPr>
          <w:p>
            <w:pPr>
              <w:pStyle w:val="BDOITable"/>
            </w:pPr>
            <w:r>
              <w:rPr>
                <w:sz w:val="17"/>
              </w:rPr>
              <w:t>Meaning of "Form Type" in the naming convention</w:t>
            </w:r>
          </w:p>
        </w:tc>
        <w:tc>
          <w:tcPr>
            <w:tcW w:type="dxa" w:w="1672"/>
            <w:tcMar>
              <w:top w:w="50" w:type="dxa"/>
              <w:bottom w:w="50" w:type="dxa"/>
              <w:left w:w="90" w:type="dxa"/>
              <w:right w:w="90" w:type="dxa"/>
            </w:tcMar>
            <w:shd w:val="clear" w:color="auto" w:fill="E5F5FF"/>
          </w:tcPr>
          <w:p>
            <w:pPr>
              <w:pStyle w:val="BDOITable"/>
            </w:pPr>
            <w:r>
              <w:rPr>
                <w:sz w:val="17"/>
              </w:rPr>
              <w:t>FR-SS-052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SQ15</w:t>
            </w:r>
          </w:p>
        </w:tc>
        <w:tc>
          <w:tcPr>
            <w:tcW w:type="dxa" w:w="6031"/>
            <w:tcMar>
              <w:top w:w="50" w:type="dxa"/>
              <w:bottom w:w="50" w:type="dxa"/>
              <w:left w:w="90" w:type="dxa"/>
              <w:right w:w="90" w:type="dxa"/>
            </w:tcMar>
          </w:tcPr>
          <w:p>
            <w:pPr>
              <w:pStyle w:val="BDOITable"/>
            </w:pPr>
            <w:r>
              <w:rPr>
                <w:sz w:val="17"/>
              </w:rPr>
              <w:t>AML Committee decision rule and voting</w:t>
            </w:r>
          </w:p>
        </w:tc>
        <w:tc>
          <w:tcPr>
            <w:tcW w:type="dxa" w:w="1672"/>
            <w:tcMar>
              <w:top w:w="50" w:type="dxa"/>
              <w:bottom w:w="50" w:type="dxa"/>
              <w:left w:w="90" w:type="dxa"/>
              <w:right w:w="90" w:type="dxa"/>
            </w:tcMar>
          </w:tcPr>
          <w:p>
            <w:pPr>
              <w:pStyle w:val="BDOITable"/>
            </w:pPr>
            <w:r>
              <w:rPr>
                <w:sz w:val="17"/>
              </w:rPr>
              <w:t>FR-SS-064</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SQ16</w:t>
            </w:r>
          </w:p>
        </w:tc>
        <w:tc>
          <w:tcPr>
            <w:tcW w:type="dxa" w:w="6031"/>
            <w:tcMar>
              <w:top w:w="50" w:type="dxa"/>
              <w:bottom w:w="50" w:type="dxa"/>
              <w:left w:w="90" w:type="dxa"/>
              <w:right w:w="90" w:type="dxa"/>
            </w:tcMar>
            <w:shd w:val="clear" w:color="auto" w:fill="E5F5FF"/>
          </w:tcPr>
          <w:p>
            <w:pPr>
              <w:pStyle w:val="BDOITable"/>
            </w:pPr>
            <w:r>
              <w:rPr>
                <w:sz w:val="17"/>
              </w:rPr>
              <w:t>Designated folder for the STR file</w:t>
            </w:r>
          </w:p>
        </w:tc>
        <w:tc>
          <w:tcPr>
            <w:tcW w:type="dxa" w:w="1672"/>
            <w:tcMar>
              <w:top w:w="50" w:type="dxa"/>
              <w:bottom w:w="50" w:type="dxa"/>
              <w:left w:w="90" w:type="dxa"/>
              <w:right w:w="90" w:type="dxa"/>
            </w:tcMar>
            <w:shd w:val="clear" w:color="auto" w:fill="E5F5FF"/>
          </w:tcPr>
          <w:p>
            <w:pPr>
              <w:pStyle w:val="BDOITable"/>
            </w:pPr>
            <w:r>
              <w:rPr>
                <w:sz w:val="17"/>
              </w:rPr>
              <w:t>FR-SS-071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SQ17</w:t>
            </w:r>
          </w:p>
        </w:tc>
        <w:tc>
          <w:tcPr>
            <w:tcW w:type="dxa" w:w="6031"/>
            <w:tcMar>
              <w:top w:w="50" w:type="dxa"/>
              <w:bottom w:w="50" w:type="dxa"/>
              <w:left w:w="90" w:type="dxa"/>
              <w:right w:w="90" w:type="dxa"/>
            </w:tcMar>
          </w:tcPr>
          <w:p>
            <w:pPr>
              <w:pStyle w:val="BDOITable"/>
            </w:pPr>
            <w:r>
              <w:rPr>
                <w:sz w:val="17"/>
              </w:rPr>
              <w:t>Columns of the status monitoring, high-risk and audit reports</w:t>
            </w:r>
          </w:p>
        </w:tc>
        <w:tc>
          <w:tcPr>
            <w:tcW w:type="dxa" w:w="1672"/>
            <w:tcMar>
              <w:top w:w="50" w:type="dxa"/>
              <w:bottom w:w="50" w:type="dxa"/>
              <w:left w:w="90" w:type="dxa"/>
              <w:right w:w="90" w:type="dxa"/>
            </w:tcMar>
          </w:tcPr>
          <w:p>
            <w:pPr>
              <w:pStyle w:val="BDOITable"/>
            </w:pPr>
            <w:r>
              <w:rPr>
                <w:sz w:val="17"/>
              </w:rPr>
              <w:t>FR-SS-090, 092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SQ18</w:t>
            </w:r>
          </w:p>
        </w:tc>
        <w:tc>
          <w:tcPr>
            <w:tcW w:type="dxa" w:w="6031"/>
            <w:tcMar>
              <w:top w:w="50" w:type="dxa"/>
              <w:bottom w:w="50" w:type="dxa"/>
              <w:left w:w="90" w:type="dxa"/>
              <w:right w:w="90" w:type="dxa"/>
            </w:tcMar>
            <w:shd w:val="clear" w:color="auto" w:fill="E5F5FF"/>
          </w:tcPr>
          <w:p>
            <w:pPr>
              <w:pStyle w:val="BDOITable"/>
            </w:pPr>
            <w:r>
              <w:rPr>
                <w:sz w:val="17"/>
              </w:rPr>
              <w:t>Audit retention - 5 + 5 years or AMLA record keeping</w:t>
            </w:r>
          </w:p>
        </w:tc>
        <w:tc>
          <w:tcPr>
            <w:tcW w:type="dxa" w:w="1672"/>
            <w:tcMar>
              <w:top w:w="50" w:type="dxa"/>
              <w:bottom w:w="50" w:type="dxa"/>
              <w:left w:w="90" w:type="dxa"/>
              <w:right w:w="90" w:type="dxa"/>
            </w:tcMar>
            <w:shd w:val="clear" w:color="auto" w:fill="E5F5FF"/>
          </w:tcPr>
          <w:p>
            <w:pPr>
              <w:pStyle w:val="BDOITable"/>
            </w:pPr>
            <w:r>
              <w:rPr>
                <w:sz w:val="17"/>
              </w:rPr>
              <w:t>FR-SS-091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SQ19</w:t>
            </w:r>
          </w:p>
        </w:tc>
        <w:tc>
          <w:tcPr>
            <w:tcW w:type="dxa" w:w="6031"/>
            <w:tcMar>
              <w:top w:w="50" w:type="dxa"/>
              <w:bottom w:w="50" w:type="dxa"/>
              <w:left w:w="90" w:type="dxa"/>
              <w:right w:w="90" w:type="dxa"/>
            </w:tcMar>
          </w:tcPr>
          <w:p>
            <w:pPr>
              <w:pStyle w:val="BDOITable"/>
            </w:pPr>
            <w:r>
              <w:rPr>
                <w:sz w:val="17"/>
              </w:rPr>
              <w:t>Who the 287 investigators are; existing roles; load target</w:t>
            </w:r>
          </w:p>
        </w:tc>
        <w:tc>
          <w:tcPr>
            <w:tcW w:type="dxa" w:w="1672"/>
            <w:tcMar>
              <w:top w:w="50" w:type="dxa"/>
              <w:bottom w:w="50" w:type="dxa"/>
              <w:left w:w="90" w:type="dxa"/>
              <w:right w:w="90" w:type="dxa"/>
            </w:tcMar>
          </w:tcPr>
          <w:p>
            <w:pPr>
              <w:pStyle w:val="BDOITable"/>
            </w:pPr>
            <w:r>
              <w:rPr>
                <w:sz w:val="17"/>
              </w:rPr>
              <w:t>Section 3, 8</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SQ20</w:t>
            </w:r>
          </w:p>
        </w:tc>
        <w:tc>
          <w:tcPr>
            <w:tcW w:type="dxa" w:w="6031"/>
            <w:tcMar>
              <w:top w:w="50" w:type="dxa"/>
              <w:bottom w:w="50" w:type="dxa"/>
              <w:left w:w="90" w:type="dxa"/>
              <w:right w:w="90" w:type="dxa"/>
            </w:tcMar>
            <w:shd w:val="clear" w:color="auto" w:fill="E5F5FF"/>
          </w:tcPr>
          <w:p>
            <w:pPr>
              <w:pStyle w:val="BDOITable"/>
            </w:pPr>
            <w:r>
              <w:rPr>
                <w:sz w:val="17"/>
              </w:rPr>
              <w:t>Adverse-media screening in scope</w:t>
            </w:r>
          </w:p>
        </w:tc>
        <w:tc>
          <w:tcPr>
            <w:tcW w:type="dxa" w:w="1672"/>
            <w:tcMar>
              <w:top w:w="50" w:type="dxa"/>
              <w:bottom w:w="50" w:type="dxa"/>
              <w:left w:w="90" w:type="dxa"/>
              <w:right w:w="90" w:type="dxa"/>
            </w:tcMar>
            <w:shd w:val="clear" w:color="auto" w:fill="E5F5FF"/>
          </w:tcPr>
          <w:p>
            <w:pPr>
              <w:pStyle w:val="BDOITable"/>
            </w:pPr>
            <w:r>
              <w:rPr>
                <w:sz w:val="17"/>
              </w:rPr>
              <w:t>Section 1.2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bl>
    <w:p>
      <w:pPr>
        <w:pStyle w:val="BDOISpacer"/>
      </w:pPr>
    </w:p>
    <w:p>
      <w:r>
        <w:rPr/>
        <w:t>BRD-10 also answers questions raised on other BRDs, in part: Q18 (tags trigger reviews, not blocks), Q21 (risk categories in the system; KYC review or EDD for high-risk and PEP clients with an active policy), Q23 (naming syntax for screening documents) and Q39 (screening retention 5 + 5 years) (R4).</w:t>
      </w:r>
    </w:p>
    <w:p>
      <w:pPr>
        <w:pStyle w:val="Heading1"/>
        <w:pageBreakBefore/>
        <w:pBdr>
          <w:bottom w:val="single" w:sz="4" w:space="4" w:color="99C1E7"/>
        </w:pBdr>
      </w:pPr>
      <w:bookmarkStart w:id="196" w:name="_Toc000196"/>
      <w:r>
        <w:rPr/>
        <w:t>11 Traceability</w:t>
      </w:r>
      <w:bookmarkEnd w:id="196"/>
    </w:p>
    <w:p>
      <w:r>
        <w:rPr/>
        <w:t>Every BRD-10 requirement is met by at least one FR. The screen column names the main entry point.</w:t>
      </w:r>
    </w:p>
    <w:p>
      <w:pPr>
        <w:pStyle w:val="Caption"/>
        <w:keepNext/>
        <w:spacing w:after="60"/>
      </w:pPr>
      <w:r>
        <w:rPr>
          <w:b/>
          <w:i w:val="0"/>
        </w:rPr>
        <w:t xml:space="preserve">Table 33: </w:t>
      </w:r>
      <w:r>
        <w:rPr/>
        <w:t>BRD ID to FR and screen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59"/>
        <w:gridCol w:w="972"/>
        <w:gridCol w:w="2554"/>
        <w:gridCol w:w="3283"/>
        <w:gridCol w:w="1702"/>
      </w:tblGrid>
      <w:tr>
        <w:trPr>
          <w:tblHeader w:val="true"/>
          <w:cantSplit w:val="true"/>
        </w:trPr>
        <w:tc>
          <w:tcPr>
            <w:tcW w:type="dxa" w:w="1459"/>
            <w:shd w:val="clear" w:color="auto" w:fill="004EA8"/>
            <w:tcMar>
              <w:top w:w="50" w:type="dxa"/>
              <w:bottom w:w="50" w:type="dxa"/>
              <w:left w:w="90" w:type="dxa"/>
              <w:right w:w="90" w:type="dxa"/>
            </w:tcMar>
            <w:vAlign w:val="center"/>
          </w:tcPr>
          <w:p>
            <w:pPr>
              <w:pStyle w:val="BDOITableHeader"/>
            </w:pPr>
            <w:r>
              <w:rPr>
                <w:b/>
                <w:color w:val="FFFFFF"/>
                <w:sz w:val="16"/>
              </w:rPr>
              <w:t>BRD ID</w:t>
            </w:r>
          </w:p>
        </w:tc>
        <w:tc>
          <w:tcPr>
            <w:tcW w:type="dxa" w:w="973"/>
            <w:shd w:val="clear" w:color="auto" w:fill="004EA8"/>
            <w:tcMar>
              <w:top w:w="50" w:type="dxa"/>
              <w:bottom w:w="50" w:type="dxa"/>
              <w:left w:w="90" w:type="dxa"/>
              <w:right w:w="90" w:type="dxa"/>
            </w:tcMar>
            <w:vAlign w:val="center"/>
          </w:tcPr>
          <w:p>
            <w:pPr>
              <w:pStyle w:val="BDOITableHeader"/>
            </w:pPr>
            <w:r>
              <w:rPr>
                <w:b/>
                <w:color w:val="FFFFFF"/>
                <w:sz w:val="16"/>
              </w:rPr>
              <w:t>Page</w:t>
            </w:r>
          </w:p>
        </w:tc>
        <w:tc>
          <w:tcPr>
            <w:tcW w:type="dxa" w:w="2554"/>
            <w:shd w:val="clear" w:color="auto" w:fill="004EA8"/>
            <w:tcMar>
              <w:top w:w="50" w:type="dxa"/>
              <w:bottom w:w="50" w:type="dxa"/>
              <w:left w:w="90" w:type="dxa"/>
              <w:right w:w="90" w:type="dxa"/>
            </w:tcMar>
            <w:vAlign w:val="center"/>
          </w:tcPr>
          <w:p>
            <w:pPr>
              <w:pStyle w:val="BDOITableHeader"/>
            </w:pPr>
            <w:r>
              <w:rPr>
                <w:b/>
                <w:color w:val="FFFFFF"/>
                <w:sz w:val="16"/>
              </w:rPr>
              <w:t>FR</w:t>
            </w:r>
          </w:p>
        </w:tc>
        <w:tc>
          <w:tcPr>
            <w:tcW w:type="dxa" w:w="3283"/>
            <w:shd w:val="clear" w:color="auto" w:fill="004EA8"/>
            <w:tcMar>
              <w:top w:w="50" w:type="dxa"/>
              <w:bottom w:w="50" w:type="dxa"/>
              <w:left w:w="90" w:type="dxa"/>
              <w:right w:w="90" w:type="dxa"/>
            </w:tcMar>
            <w:vAlign w:val="center"/>
          </w:tcPr>
          <w:p>
            <w:pPr>
              <w:pStyle w:val="BDOITableHeader"/>
            </w:pPr>
            <w:r>
              <w:rPr>
                <w:b/>
                <w:color w:val="FFFFFF"/>
                <w:sz w:val="16"/>
              </w:rPr>
              <w:t>Screen</w:t>
            </w:r>
          </w:p>
        </w:tc>
        <w:tc>
          <w:tcPr>
            <w:tcW w:type="dxa" w:w="1703"/>
            <w:shd w:val="clear" w:color="auto" w:fill="004EA8"/>
            <w:tcMar>
              <w:top w:w="50" w:type="dxa"/>
              <w:bottom w:w="50" w:type="dxa"/>
              <w:left w:w="90" w:type="dxa"/>
              <w:right w:w="90" w:type="dxa"/>
            </w:tcMar>
            <w:vAlign w:val="center"/>
          </w:tcPr>
          <w:p>
            <w:pPr>
              <w:pStyle w:val="BDOITableHeader"/>
            </w:pPr>
            <w:r>
              <w:rPr>
                <w:b/>
                <w:color w:val="FFFFFF"/>
                <w:sz w:val="16"/>
              </w:rPr>
              <w:t>Fit</w:t>
            </w:r>
          </w:p>
        </w:tc>
      </w:tr>
      <w:tr>
        <w:trPr>
          <w:cantSplit w:val="true"/>
        </w:trPr>
        <w:tc>
          <w:tcPr>
            <w:tcW w:type="dxa" w:w="1459"/>
            <w:tcMar>
              <w:top w:w="50" w:type="dxa"/>
              <w:bottom w:w="50" w:type="dxa"/>
              <w:left w:w="90" w:type="dxa"/>
              <w:right w:w="90" w:type="dxa"/>
            </w:tcMar>
          </w:tcPr>
          <w:p>
            <w:pPr>
              <w:pStyle w:val="BDOITable"/>
            </w:pPr>
            <w:r>
              <w:rPr>
                <w:sz w:val="16"/>
              </w:rPr>
              <w:t>SNSRP-101</w:t>
            </w:r>
          </w:p>
        </w:tc>
        <w:tc>
          <w:tcPr>
            <w:tcW w:type="dxa" w:w="973"/>
            <w:tcMar>
              <w:top w:w="50" w:type="dxa"/>
              <w:bottom w:w="50" w:type="dxa"/>
              <w:left w:w="90" w:type="dxa"/>
              <w:right w:w="90" w:type="dxa"/>
            </w:tcMar>
          </w:tcPr>
          <w:p>
            <w:pPr>
              <w:pStyle w:val="BDOITable"/>
            </w:pPr>
            <w:r>
              <w:rPr>
                <w:sz w:val="16"/>
              </w:rPr>
              <w:t>p.10</w:t>
            </w:r>
          </w:p>
        </w:tc>
        <w:tc>
          <w:tcPr>
            <w:tcW w:type="dxa" w:w="2554"/>
            <w:tcMar>
              <w:top w:w="50" w:type="dxa"/>
              <w:bottom w:w="50" w:type="dxa"/>
              <w:left w:w="90" w:type="dxa"/>
              <w:right w:w="90" w:type="dxa"/>
            </w:tcMar>
          </w:tcPr>
          <w:p>
            <w:pPr>
              <w:pStyle w:val="BDOITable"/>
            </w:pPr>
            <w:r>
              <w:rPr>
                <w:sz w:val="16"/>
              </w:rPr>
              <w:t>FR-SS-010, FR-SS-011</w:t>
            </w:r>
          </w:p>
        </w:tc>
        <w:tc>
          <w:tcPr>
            <w:tcW w:type="dxa" w:w="3283"/>
            <w:tcMar>
              <w:top w:w="50" w:type="dxa"/>
              <w:bottom w:w="50" w:type="dxa"/>
              <w:left w:w="90" w:type="dxa"/>
              <w:right w:w="90" w:type="dxa"/>
            </w:tcMar>
          </w:tcPr>
          <w:p>
            <w:pPr>
              <w:pStyle w:val="BDOITable"/>
            </w:pPr>
            <w:r>
              <w:rPr>
                <w:sz w:val="16"/>
              </w:rPr>
              <w:t>Configuration Versions (Matching Criteria)</w:t>
            </w:r>
          </w:p>
        </w:tc>
        <w:tc>
          <w:tcPr>
            <w:tcW w:type="dxa" w:w="1703"/>
            <w:tcMar>
              <w:top w:w="50" w:type="dxa"/>
              <w:bottom w:w="50" w:type="dxa"/>
              <w:left w:w="90" w:type="dxa"/>
              <w:right w:w="90" w:type="dxa"/>
            </w:tcMar>
            <w:shd w:val="clear" w:color="auto" w:fill="EDE7F6"/>
          </w:tcPr>
          <w:p>
            <w:pPr>
              <w:pStyle w:val="BDOITable"/>
            </w:pPr>
            <w:r>
              <w:rPr>
                <w:b/>
                <w:color w:val="4527A0"/>
                <w:sz w:val="16"/>
              </w:rPr>
              <w:t>NEW</w:t>
            </w:r>
          </w:p>
        </w:tc>
      </w:tr>
      <w:tr>
        <w:trPr>
          <w:cantSplit w:val="true"/>
        </w:trPr>
        <w:tc>
          <w:tcPr>
            <w:tcW w:type="dxa" w:w="1459"/>
            <w:tcMar>
              <w:top w:w="50" w:type="dxa"/>
              <w:bottom w:w="50" w:type="dxa"/>
              <w:left w:w="90" w:type="dxa"/>
              <w:right w:w="90" w:type="dxa"/>
            </w:tcMar>
            <w:shd w:val="clear" w:color="auto" w:fill="E5F5FF"/>
          </w:tcPr>
          <w:p>
            <w:pPr>
              <w:pStyle w:val="BDOITable"/>
            </w:pPr>
            <w:r>
              <w:rPr>
                <w:sz w:val="16"/>
              </w:rPr>
              <w:t>SNSRP-102</w:t>
            </w:r>
          </w:p>
        </w:tc>
        <w:tc>
          <w:tcPr>
            <w:tcW w:type="dxa" w:w="973"/>
            <w:tcMar>
              <w:top w:w="50" w:type="dxa"/>
              <w:bottom w:w="50" w:type="dxa"/>
              <w:left w:w="90" w:type="dxa"/>
              <w:right w:w="90" w:type="dxa"/>
            </w:tcMar>
            <w:shd w:val="clear" w:color="auto" w:fill="E5F5FF"/>
          </w:tcPr>
          <w:p>
            <w:pPr>
              <w:pStyle w:val="BDOITable"/>
            </w:pPr>
            <w:r>
              <w:rPr>
                <w:sz w:val="16"/>
              </w:rPr>
              <w:t>p.10</w:t>
            </w:r>
          </w:p>
        </w:tc>
        <w:tc>
          <w:tcPr>
            <w:tcW w:type="dxa" w:w="2554"/>
            <w:tcMar>
              <w:top w:w="50" w:type="dxa"/>
              <w:bottom w:w="50" w:type="dxa"/>
              <w:left w:w="90" w:type="dxa"/>
              <w:right w:w="90" w:type="dxa"/>
            </w:tcMar>
            <w:shd w:val="clear" w:color="auto" w:fill="E5F5FF"/>
          </w:tcPr>
          <w:p>
            <w:pPr>
              <w:pStyle w:val="BDOITable"/>
            </w:pPr>
            <w:r>
              <w:rPr>
                <w:sz w:val="16"/>
              </w:rPr>
              <w:t>FR-SS-010, FR-SS-012</w:t>
            </w:r>
          </w:p>
        </w:tc>
        <w:tc>
          <w:tcPr>
            <w:tcW w:type="dxa" w:w="3283"/>
            <w:tcMar>
              <w:top w:w="50" w:type="dxa"/>
              <w:bottom w:w="50" w:type="dxa"/>
              <w:left w:w="90" w:type="dxa"/>
              <w:right w:w="90" w:type="dxa"/>
            </w:tcMar>
            <w:shd w:val="clear" w:color="auto" w:fill="E5F5FF"/>
          </w:tcPr>
          <w:p>
            <w:pPr>
              <w:pStyle w:val="BDOITable"/>
            </w:pPr>
            <w:r>
              <w:rPr>
                <w:sz w:val="16"/>
              </w:rPr>
              <w:t>Configuration Versions (Risk Rules)</w:t>
            </w:r>
          </w:p>
        </w:tc>
        <w:tc>
          <w:tcPr>
            <w:tcW w:type="dxa" w:w="1703"/>
            <w:tcMar>
              <w:top w:w="50" w:type="dxa"/>
              <w:bottom w:w="50" w:type="dxa"/>
              <w:left w:w="90" w:type="dxa"/>
              <w:right w:w="90" w:type="dxa"/>
            </w:tcMar>
            <w:shd w:val="clear" w:color="auto" w:fill="FFF4D6"/>
          </w:tcPr>
          <w:p>
            <w:pPr>
              <w:pStyle w:val="BDOITable"/>
            </w:pPr>
            <w:r>
              <w:rPr>
                <w:b/>
                <w:color w:val="8A5A00"/>
                <w:sz w:val="16"/>
              </w:rPr>
              <w:t>CHANGE</w:t>
            </w:r>
          </w:p>
        </w:tc>
      </w:tr>
      <w:tr>
        <w:trPr>
          <w:cantSplit w:val="true"/>
        </w:trPr>
        <w:tc>
          <w:tcPr>
            <w:tcW w:type="dxa" w:w="1459"/>
            <w:tcMar>
              <w:top w:w="50" w:type="dxa"/>
              <w:bottom w:w="50" w:type="dxa"/>
              <w:left w:w="90" w:type="dxa"/>
              <w:right w:w="90" w:type="dxa"/>
            </w:tcMar>
          </w:tcPr>
          <w:p>
            <w:pPr>
              <w:pStyle w:val="BDOITable"/>
            </w:pPr>
            <w:r>
              <w:rPr>
                <w:sz w:val="16"/>
              </w:rPr>
              <w:t>SNSRP-103</w:t>
            </w:r>
          </w:p>
        </w:tc>
        <w:tc>
          <w:tcPr>
            <w:tcW w:type="dxa" w:w="973"/>
            <w:tcMar>
              <w:top w:w="50" w:type="dxa"/>
              <w:bottom w:w="50" w:type="dxa"/>
              <w:left w:w="90" w:type="dxa"/>
              <w:right w:w="90" w:type="dxa"/>
            </w:tcMar>
          </w:tcPr>
          <w:p>
            <w:pPr>
              <w:pStyle w:val="BDOITable"/>
            </w:pPr>
            <w:r>
              <w:rPr>
                <w:sz w:val="16"/>
              </w:rPr>
              <w:t>p.10</w:t>
            </w:r>
          </w:p>
        </w:tc>
        <w:tc>
          <w:tcPr>
            <w:tcW w:type="dxa" w:w="2554"/>
            <w:tcMar>
              <w:top w:w="50" w:type="dxa"/>
              <w:bottom w:w="50" w:type="dxa"/>
              <w:left w:w="90" w:type="dxa"/>
              <w:right w:w="90" w:type="dxa"/>
            </w:tcMar>
          </w:tcPr>
          <w:p>
            <w:pPr>
              <w:pStyle w:val="BDOITable"/>
            </w:pPr>
            <w:r>
              <w:rPr>
                <w:sz w:val="16"/>
              </w:rPr>
              <w:t>FR-SS-010, FR-SS-013</w:t>
            </w:r>
          </w:p>
        </w:tc>
        <w:tc>
          <w:tcPr>
            <w:tcW w:type="dxa" w:w="3283"/>
            <w:tcMar>
              <w:top w:w="50" w:type="dxa"/>
              <w:bottom w:w="50" w:type="dxa"/>
              <w:left w:w="90" w:type="dxa"/>
              <w:right w:w="90" w:type="dxa"/>
            </w:tcMar>
          </w:tcPr>
          <w:p>
            <w:pPr>
              <w:pStyle w:val="BDOITable"/>
            </w:pPr>
            <w:r>
              <w:rPr>
                <w:sz w:val="16"/>
              </w:rPr>
              <w:t>Configuration Versions (Approval Matrix)</w:t>
            </w:r>
          </w:p>
        </w:tc>
        <w:tc>
          <w:tcPr>
            <w:tcW w:type="dxa" w:w="1703"/>
            <w:tcMar>
              <w:top w:w="50" w:type="dxa"/>
              <w:bottom w:w="50" w:type="dxa"/>
              <w:left w:w="90" w:type="dxa"/>
              <w:right w:w="90" w:type="dxa"/>
            </w:tcMar>
            <w:shd w:val="clear" w:color="auto" w:fill="FFF4D6"/>
          </w:tcPr>
          <w:p>
            <w:pPr>
              <w:pStyle w:val="BDOITable"/>
            </w:pPr>
            <w:r>
              <w:rPr>
                <w:b/>
                <w:color w:val="8A5A00"/>
                <w:sz w:val="16"/>
              </w:rPr>
              <w:t>CHANGE</w:t>
            </w:r>
          </w:p>
        </w:tc>
      </w:tr>
      <w:tr>
        <w:trPr>
          <w:cantSplit w:val="true"/>
        </w:trPr>
        <w:tc>
          <w:tcPr>
            <w:tcW w:type="dxa" w:w="1459"/>
            <w:tcMar>
              <w:top w:w="50" w:type="dxa"/>
              <w:bottom w:w="50" w:type="dxa"/>
              <w:left w:w="90" w:type="dxa"/>
              <w:right w:w="90" w:type="dxa"/>
            </w:tcMar>
            <w:shd w:val="clear" w:color="auto" w:fill="E5F5FF"/>
          </w:tcPr>
          <w:p>
            <w:pPr>
              <w:pStyle w:val="BDOITable"/>
            </w:pPr>
            <w:r>
              <w:rPr>
                <w:sz w:val="16"/>
              </w:rPr>
              <w:t>SNSRP-104</w:t>
            </w:r>
          </w:p>
        </w:tc>
        <w:tc>
          <w:tcPr>
            <w:tcW w:type="dxa" w:w="973"/>
            <w:tcMar>
              <w:top w:w="50" w:type="dxa"/>
              <w:bottom w:w="50" w:type="dxa"/>
              <w:left w:w="90" w:type="dxa"/>
              <w:right w:w="90" w:type="dxa"/>
            </w:tcMar>
            <w:shd w:val="clear" w:color="auto" w:fill="E5F5FF"/>
          </w:tcPr>
          <w:p>
            <w:pPr>
              <w:pStyle w:val="BDOITable"/>
            </w:pPr>
            <w:r>
              <w:rPr>
                <w:sz w:val="16"/>
              </w:rPr>
              <w:t>p.10-11</w:t>
            </w:r>
          </w:p>
        </w:tc>
        <w:tc>
          <w:tcPr>
            <w:tcW w:type="dxa" w:w="2554"/>
            <w:tcMar>
              <w:top w:w="50" w:type="dxa"/>
              <w:bottom w:w="50" w:type="dxa"/>
              <w:left w:w="90" w:type="dxa"/>
              <w:right w:w="90" w:type="dxa"/>
            </w:tcMar>
            <w:shd w:val="clear" w:color="auto" w:fill="E5F5FF"/>
          </w:tcPr>
          <w:p>
            <w:pPr>
              <w:pStyle w:val="BDOITable"/>
            </w:pPr>
            <w:r>
              <w:rPr>
                <w:sz w:val="16"/>
              </w:rPr>
              <w:t>FR-SS-010, FR-SS-016</w:t>
            </w:r>
          </w:p>
        </w:tc>
        <w:tc>
          <w:tcPr>
            <w:tcW w:type="dxa" w:w="3283"/>
            <w:tcMar>
              <w:top w:w="50" w:type="dxa"/>
              <w:bottom w:w="50" w:type="dxa"/>
              <w:left w:w="90" w:type="dxa"/>
              <w:right w:w="90" w:type="dxa"/>
            </w:tcMar>
            <w:shd w:val="clear" w:color="auto" w:fill="E5F5FF"/>
          </w:tcPr>
          <w:p>
            <w:pPr>
              <w:pStyle w:val="BDOITable"/>
            </w:pPr>
            <w:r>
              <w:rPr>
                <w:sz w:val="16"/>
              </w:rPr>
              <w:t>Templates</w:t>
            </w:r>
          </w:p>
        </w:tc>
        <w:tc>
          <w:tcPr>
            <w:tcW w:type="dxa" w:w="1703"/>
            <w:tcMar>
              <w:top w:w="50" w:type="dxa"/>
              <w:bottom w:w="50" w:type="dxa"/>
              <w:left w:w="90" w:type="dxa"/>
              <w:right w:w="90" w:type="dxa"/>
            </w:tcMar>
            <w:shd w:val="clear" w:color="auto" w:fill="EDE7F6"/>
          </w:tcPr>
          <w:p>
            <w:pPr>
              <w:pStyle w:val="BDOITable"/>
            </w:pPr>
            <w:r>
              <w:rPr>
                <w:b/>
                <w:color w:val="4527A0"/>
                <w:sz w:val="16"/>
              </w:rPr>
              <w:t>NEW</w:t>
            </w:r>
          </w:p>
        </w:tc>
      </w:tr>
      <w:tr>
        <w:trPr>
          <w:cantSplit w:val="true"/>
        </w:trPr>
        <w:tc>
          <w:tcPr>
            <w:tcW w:type="dxa" w:w="1459"/>
            <w:tcMar>
              <w:top w:w="50" w:type="dxa"/>
              <w:bottom w:w="50" w:type="dxa"/>
              <w:left w:w="90" w:type="dxa"/>
              <w:right w:w="90" w:type="dxa"/>
            </w:tcMar>
          </w:tcPr>
          <w:p>
            <w:pPr>
              <w:pStyle w:val="BDOITable"/>
            </w:pPr>
            <w:r>
              <w:rPr>
                <w:sz w:val="16"/>
              </w:rPr>
              <w:t>SNSRP-105</w:t>
            </w:r>
          </w:p>
        </w:tc>
        <w:tc>
          <w:tcPr>
            <w:tcW w:type="dxa" w:w="973"/>
            <w:tcMar>
              <w:top w:w="50" w:type="dxa"/>
              <w:bottom w:w="50" w:type="dxa"/>
              <w:left w:w="90" w:type="dxa"/>
              <w:right w:w="90" w:type="dxa"/>
            </w:tcMar>
          </w:tcPr>
          <w:p>
            <w:pPr>
              <w:pStyle w:val="BDOITable"/>
            </w:pPr>
            <w:r>
              <w:rPr>
                <w:sz w:val="16"/>
              </w:rPr>
              <w:t>p.11</w:t>
            </w:r>
          </w:p>
        </w:tc>
        <w:tc>
          <w:tcPr>
            <w:tcW w:type="dxa" w:w="2554"/>
            <w:tcMar>
              <w:top w:w="50" w:type="dxa"/>
              <w:bottom w:w="50" w:type="dxa"/>
              <w:left w:w="90" w:type="dxa"/>
              <w:right w:w="90" w:type="dxa"/>
            </w:tcMar>
          </w:tcPr>
          <w:p>
            <w:pPr>
              <w:pStyle w:val="BDOITable"/>
            </w:pPr>
            <w:r>
              <w:rPr>
                <w:sz w:val="16"/>
              </w:rPr>
              <w:t>FR-SS-010, FR-SS-017</w:t>
            </w:r>
          </w:p>
        </w:tc>
        <w:tc>
          <w:tcPr>
            <w:tcW w:type="dxa" w:w="3283"/>
            <w:tcMar>
              <w:top w:w="50" w:type="dxa"/>
              <w:bottom w:w="50" w:type="dxa"/>
              <w:left w:w="90" w:type="dxa"/>
              <w:right w:w="90" w:type="dxa"/>
            </w:tcMar>
          </w:tcPr>
          <w:p>
            <w:pPr>
              <w:pStyle w:val="BDOITable"/>
            </w:pPr>
            <w:r>
              <w:rPr>
                <w:sz w:val="16"/>
              </w:rPr>
              <w:t>Templates (STR); STR Layout</w:t>
            </w:r>
          </w:p>
        </w:tc>
        <w:tc>
          <w:tcPr>
            <w:tcW w:type="dxa" w:w="1703"/>
            <w:tcMar>
              <w:top w:w="50" w:type="dxa"/>
              <w:bottom w:w="50" w:type="dxa"/>
              <w:left w:w="90" w:type="dxa"/>
              <w:right w:w="90" w:type="dxa"/>
            </w:tcMar>
            <w:shd w:val="clear" w:color="auto" w:fill="EDE7F6"/>
          </w:tcPr>
          <w:p>
            <w:pPr>
              <w:pStyle w:val="BDOITable"/>
            </w:pPr>
            <w:r>
              <w:rPr>
                <w:b/>
                <w:color w:val="4527A0"/>
                <w:sz w:val="16"/>
              </w:rPr>
              <w:t>NEW</w:t>
            </w:r>
          </w:p>
        </w:tc>
      </w:tr>
      <w:tr>
        <w:trPr>
          <w:cantSplit w:val="true"/>
        </w:trPr>
        <w:tc>
          <w:tcPr>
            <w:tcW w:type="dxa" w:w="1459"/>
            <w:tcMar>
              <w:top w:w="50" w:type="dxa"/>
              <w:bottom w:w="50" w:type="dxa"/>
              <w:left w:w="90" w:type="dxa"/>
              <w:right w:w="90" w:type="dxa"/>
            </w:tcMar>
            <w:shd w:val="clear" w:color="auto" w:fill="E5F5FF"/>
          </w:tcPr>
          <w:p>
            <w:pPr>
              <w:pStyle w:val="BDOITable"/>
            </w:pPr>
            <w:r>
              <w:rPr>
                <w:sz w:val="16"/>
              </w:rPr>
              <w:t>SNSRP-106</w:t>
            </w:r>
          </w:p>
        </w:tc>
        <w:tc>
          <w:tcPr>
            <w:tcW w:type="dxa" w:w="973"/>
            <w:tcMar>
              <w:top w:w="50" w:type="dxa"/>
              <w:bottom w:w="50" w:type="dxa"/>
              <w:left w:w="90" w:type="dxa"/>
              <w:right w:w="90" w:type="dxa"/>
            </w:tcMar>
            <w:shd w:val="clear" w:color="auto" w:fill="E5F5FF"/>
          </w:tcPr>
          <w:p>
            <w:pPr>
              <w:pStyle w:val="BDOITable"/>
            </w:pPr>
            <w:r>
              <w:rPr>
                <w:sz w:val="16"/>
              </w:rPr>
              <w:t>p.11</w:t>
            </w:r>
          </w:p>
        </w:tc>
        <w:tc>
          <w:tcPr>
            <w:tcW w:type="dxa" w:w="2554"/>
            <w:tcMar>
              <w:top w:w="50" w:type="dxa"/>
              <w:bottom w:w="50" w:type="dxa"/>
              <w:left w:w="90" w:type="dxa"/>
              <w:right w:w="90" w:type="dxa"/>
            </w:tcMar>
            <w:shd w:val="clear" w:color="auto" w:fill="E5F5FF"/>
          </w:tcPr>
          <w:p>
            <w:pPr>
              <w:pStyle w:val="BDOITable"/>
            </w:pPr>
            <w:r>
              <w:rPr>
                <w:sz w:val="16"/>
              </w:rPr>
              <w:t>FR-SS-010, FR-SS-014</w:t>
            </w:r>
          </w:p>
        </w:tc>
        <w:tc>
          <w:tcPr>
            <w:tcW w:type="dxa" w:w="3283"/>
            <w:tcMar>
              <w:top w:w="50" w:type="dxa"/>
              <w:bottom w:w="50" w:type="dxa"/>
              <w:left w:w="90" w:type="dxa"/>
              <w:right w:w="90" w:type="dxa"/>
            </w:tcMar>
            <w:shd w:val="clear" w:color="auto" w:fill="E5F5FF"/>
          </w:tcPr>
          <w:p>
            <w:pPr>
              <w:pStyle w:val="BDOITable"/>
            </w:pPr>
            <w:r>
              <w:rPr>
                <w:sz w:val="16"/>
              </w:rPr>
              <w:t>Configuration Versions (Assignment Matrix)</w:t>
            </w:r>
          </w:p>
        </w:tc>
        <w:tc>
          <w:tcPr>
            <w:tcW w:type="dxa" w:w="1703"/>
            <w:tcMar>
              <w:top w:w="50" w:type="dxa"/>
              <w:bottom w:w="50" w:type="dxa"/>
              <w:left w:w="90" w:type="dxa"/>
              <w:right w:w="90" w:type="dxa"/>
            </w:tcMar>
            <w:shd w:val="clear" w:color="auto" w:fill="FFF4D6"/>
          </w:tcPr>
          <w:p>
            <w:pPr>
              <w:pStyle w:val="BDOITable"/>
            </w:pPr>
            <w:r>
              <w:rPr>
                <w:b/>
                <w:color w:val="8A5A00"/>
                <w:sz w:val="16"/>
              </w:rPr>
              <w:t>CHANGE</w:t>
            </w:r>
          </w:p>
        </w:tc>
      </w:tr>
      <w:tr>
        <w:trPr>
          <w:cantSplit w:val="true"/>
        </w:trPr>
        <w:tc>
          <w:tcPr>
            <w:tcW w:type="dxa" w:w="1459"/>
            <w:tcMar>
              <w:top w:w="50" w:type="dxa"/>
              <w:bottom w:w="50" w:type="dxa"/>
              <w:left w:w="90" w:type="dxa"/>
              <w:right w:w="90" w:type="dxa"/>
            </w:tcMar>
          </w:tcPr>
          <w:p>
            <w:pPr>
              <w:pStyle w:val="BDOITable"/>
            </w:pPr>
            <w:r>
              <w:rPr>
                <w:sz w:val="16"/>
              </w:rPr>
              <w:t>SNSRP-107</w:t>
            </w:r>
          </w:p>
        </w:tc>
        <w:tc>
          <w:tcPr>
            <w:tcW w:type="dxa" w:w="973"/>
            <w:tcMar>
              <w:top w:w="50" w:type="dxa"/>
              <w:bottom w:w="50" w:type="dxa"/>
              <w:left w:w="90" w:type="dxa"/>
              <w:right w:w="90" w:type="dxa"/>
            </w:tcMar>
          </w:tcPr>
          <w:p>
            <w:pPr>
              <w:pStyle w:val="BDOITable"/>
            </w:pPr>
            <w:r>
              <w:rPr>
                <w:sz w:val="16"/>
              </w:rPr>
              <w:t>p.11-12</w:t>
            </w:r>
          </w:p>
        </w:tc>
        <w:tc>
          <w:tcPr>
            <w:tcW w:type="dxa" w:w="2554"/>
            <w:tcMar>
              <w:top w:w="50" w:type="dxa"/>
              <w:bottom w:w="50" w:type="dxa"/>
              <w:left w:w="90" w:type="dxa"/>
              <w:right w:w="90" w:type="dxa"/>
            </w:tcMar>
          </w:tcPr>
          <w:p>
            <w:pPr>
              <w:pStyle w:val="BDOITable"/>
            </w:pPr>
            <w:r>
              <w:rPr>
                <w:sz w:val="16"/>
              </w:rPr>
              <w:t>FR-SS-018</w:t>
            </w:r>
          </w:p>
        </w:tc>
        <w:tc>
          <w:tcPr>
            <w:tcW w:type="dxa" w:w="3283"/>
            <w:tcMar>
              <w:top w:w="50" w:type="dxa"/>
              <w:bottom w:w="50" w:type="dxa"/>
              <w:left w:w="90" w:type="dxa"/>
              <w:right w:w="90" w:type="dxa"/>
            </w:tcMar>
          </w:tcPr>
          <w:p>
            <w:pPr>
              <w:pStyle w:val="BDOITable"/>
            </w:pPr>
            <w:r>
              <w:rPr>
                <w:sz w:val="16"/>
              </w:rPr>
              <w:t>Lists of Values (SCR_DISPOSITION)</w:t>
            </w:r>
          </w:p>
        </w:tc>
        <w:tc>
          <w:tcPr>
            <w:tcW w:type="dxa" w:w="1703"/>
            <w:tcMar>
              <w:top w:w="50" w:type="dxa"/>
              <w:bottom w:w="50" w:type="dxa"/>
              <w:left w:w="90" w:type="dxa"/>
              <w:right w:w="90" w:type="dxa"/>
            </w:tcMar>
            <w:shd w:val="clear" w:color="auto" w:fill="E5F5FF"/>
          </w:tcPr>
          <w:p>
            <w:pPr>
              <w:pStyle w:val="BDOITable"/>
            </w:pPr>
            <w:r>
              <w:rPr>
                <w:b/>
                <w:color w:val="004EA8"/>
                <w:sz w:val="16"/>
              </w:rPr>
              <w:t>CONFIGURE</w:t>
            </w:r>
          </w:p>
        </w:tc>
      </w:tr>
      <w:tr>
        <w:trPr>
          <w:cantSplit w:val="true"/>
        </w:trPr>
        <w:tc>
          <w:tcPr>
            <w:tcW w:type="dxa" w:w="1459"/>
            <w:tcMar>
              <w:top w:w="50" w:type="dxa"/>
              <w:bottom w:w="50" w:type="dxa"/>
              <w:left w:w="90" w:type="dxa"/>
              <w:right w:w="90" w:type="dxa"/>
            </w:tcMar>
            <w:shd w:val="clear" w:color="auto" w:fill="E5F5FF"/>
          </w:tcPr>
          <w:p>
            <w:pPr>
              <w:pStyle w:val="BDOITable"/>
            </w:pPr>
            <w:r>
              <w:rPr>
                <w:sz w:val="16"/>
              </w:rPr>
              <w:t>SNSRP-108</w:t>
            </w:r>
          </w:p>
        </w:tc>
        <w:tc>
          <w:tcPr>
            <w:tcW w:type="dxa" w:w="973"/>
            <w:tcMar>
              <w:top w:w="50" w:type="dxa"/>
              <w:bottom w:w="50" w:type="dxa"/>
              <w:left w:w="90" w:type="dxa"/>
              <w:right w:w="90" w:type="dxa"/>
            </w:tcMar>
            <w:shd w:val="clear" w:color="auto" w:fill="E5F5FF"/>
          </w:tcPr>
          <w:p>
            <w:pPr>
              <w:pStyle w:val="BDOITable"/>
            </w:pPr>
            <w:r>
              <w:rPr>
                <w:sz w:val="16"/>
              </w:rPr>
              <w:t>p.12</w:t>
            </w:r>
          </w:p>
        </w:tc>
        <w:tc>
          <w:tcPr>
            <w:tcW w:type="dxa" w:w="2554"/>
            <w:tcMar>
              <w:top w:w="50" w:type="dxa"/>
              <w:bottom w:w="50" w:type="dxa"/>
              <w:left w:w="90" w:type="dxa"/>
              <w:right w:w="90" w:type="dxa"/>
            </w:tcMar>
            <w:shd w:val="clear" w:color="auto" w:fill="E5F5FF"/>
          </w:tcPr>
          <w:p>
            <w:pPr>
              <w:pStyle w:val="BDOITable"/>
            </w:pPr>
            <w:r>
              <w:rPr>
                <w:sz w:val="16"/>
              </w:rPr>
              <w:t>FR-SS-010, FR-SS-015, FR-SS-044</w:t>
            </w:r>
          </w:p>
        </w:tc>
        <w:tc>
          <w:tcPr>
            <w:tcW w:type="dxa" w:w="3283"/>
            <w:tcMar>
              <w:top w:w="50" w:type="dxa"/>
              <w:bottom w:w="50" w:type="dxa"/>
              <w:left w:w="90" w:type="dxa"/>
              <w:right w:w="90" w:type="dxa"/>
            </w:tcMar>
            <w:shd w:val="clear" w:color="auto" w:fill="E5F5FF"/>
          </w:tcPr>
          <w:p>
            <w:pPr>
              <w:pStyle w:val="BDOITable"/>
            </w:pPr>
            <w:r>
              <w:rPr>
                <w:sz w:val="16"/>
              </w:rPr>
              <w:t>Configuration Versions (SLA Matrix)</w:t>
            </w:r>
          </w:p>
        </w:tc>
        <w:tc>
          <w:tcPr>
            <w:tcW w:type="dxa" w:w="1703"/>
            <w:tcMar>
              <w:top w:w="50" w:type="dxa"/>
              <w:bottom w:w="50" w:type="dxa"/>
              <w:left w:w="90" w:type="dxa"/>
              <w:right w:w="90" w:type="dxa"/>
            </w:tcMar>
            <w:shd w:val="clear" w:color="auto" w:fill="FFF4D6"/>
          </w:tcPr>
          <w:p>
            <w:pPr>
              <w:pStyle w:val="BDOITable"/>
            </w:pPr>
            <w:r>
              <w:rPr>
                <w:b/>
                <w:color w:val="8A5A00"/>
                <w:sz w:val="16"/>
              </w:rPr>
              <w:t>CHANGE</w:t>
            </w:r>
          </w:p>
        </w:tc>
      </w:tr>
      <w:tr>
        <w:trPr>
          <w:cantSplit w:val="true"/>
        </w:trPr>
        <w:tc>
          <w:tcPr>
            <w:tcW w:type="dxa" w:w="1459"/>
            <w:tcMar>
              <w:top w:w="50" w:type="dxa"/>
              <w:bottom w:w="50" w:type="dxa"/>
              <w:left w:w="90" w:type="dxa"/>
              <w:right w:w="90" w:type="dxa"/>
            </w:tcMar>
          </w:tcPr>
          <w:p>
            <w:pPr>
              <w:pStyle w:val="BDOITable"/>
            </w:pPr>
            <w:r>
              <w:rPr>
                <w:sz w:val="16"/>
              </w:rPr>
              <w:t>SNSRP-109</w:t>
            </w:r>
          </w:p>
        </w:tc>
        <w:tc>
          <w:tcPr>
            <w:tcW w:type="dxa" w:w="973"/>
            <w:tcMar>
              <w:top w:w="50" w:type="dxa"/>
              <w:bottom w:w="50" w:type="dxa"/>
              <w:left w:w="90" w:type="dxa"/>
              <w:right w:w="90" w:type="dxa"/>
            </w:tcMar>
          </w:tcPr>
          <w:p>
            <w:pPr>
              <w:pStyle w:val="BDOITable"/>
            </w:pPr>
            <w:r>
              <w:rPr>
                <w:sz w:val="16"/>
              </w:rPr>
              <w:t>p.12</w:t>
            </w:r>
          </w:p>
        </w:tc>
        <w:tc>
          <w:tcPr>
            <w:tcW w:type="dxa" w:w="2554"/>
            <w:tcMar>
              <w:top w:w="50" w:type="dxa"/>
              <w:bottom w:w="50" w:type="dxa"/>
              <w:left w:w="90" w:type="dxa"/>
              <w:right w:w="90" w:type="dxa"/>
            </w:tcMar>
          </w:tcPr>
          <w:p>
            <w:pPr>
              <w:pStyle w:val="BDOITable"/>
            </w:pPr>
            <w:r>
              <w:rPr>
                <w:sz w:val="16"/>
              </w:rPr>
              <w:t>FR-SS-019</w:t>
            </w:r>
          </w:p>
        </w:tc>
        <w:tc>
          <w:tcPr>
            <w:tcW w:type="dxa" w:w="3283"/>
            <w:tcMar>
              <w:top w:w="50" w:type="dxa"/>
              <w:bottom w:w="50" w:type="dxa"/>
              <w:left w:w="90" w:type="dxa"/>
              <w:right w:w="90" w:type="dxa"/>
            </w:tcMar>
          </w:tcPr>
          <w:p>
            <w:pPr>
              <w:pStyle w:val="BDOITable"/>
            </w:pPr>
            <w:r>
              <w:rPr>
                <w:sz w:val="16"/>
              </w:rPr>
              <w:t>My Approvals; Configuration Versions</w:t>
            </w:r>
          </w:p>
        </w:tc>
        <w:tc>
          <w:tcPr>
            <w:tcW w:type="dxa" w:w="1703"/>
            <w:tcMar>
              <w:top w:w="50" w:type="dxa"/>
              <w:bottom w:w="50" w:type="dxa"/>
              <w:left w:w="90" w:type="dxa"/>
              <w:right w:w="90" w:type="dxa"/>
            </w:tcMar>
            <w:shd w:val="clear" w:color="auto" w:fill="FFF4D6"/>
          </w:tcPr>
          <w:p>
            <w:pPr>
              <w:pStyle w:val="BDOITable"/>
            </w:pPr>
            <w:r>
              <w:rPr>
                <w:b/>
                <w:color w:val="8A5A00"/>
                <w:sz w:val="16"/>
              </w:rPr>
              <w:t>CHANGE</w:t>
            </w:r>
          </w:p>
        </w:tc>
      </w:tr>
      <w:tr>
        <w:trPr>
          <w:cantSplit w:val="true"/>
        </w:trPr>
        <w:tc>
          <w:tcPr>
            <w:tcW w:type="dxa" w:w="1459"/>
            <w:tcMar>
              <w:top w:w="50" w:type="dxa"/>
              <w:bottom w:w="50" w:type="dxa"/>
              <w:left w:w="90" w:type="dxa"/>
              <w:right w:w="90" w:type="dxa"/>
            </w:tcMar>
            <w:shd w:val="clear" w:color="auto" w:fill="E5F5FF"/>
          </w:tcPr>
          <w:p>
            <w:pPr>
              <w:pStyle w:val="BDOITable"/>
            </w:pPr>
            <w:r>
              <w:rPr>
                <w:sz w:val="16"/>
              </w:rPr>
              <w:t>SNSRP-201</w:t>
            </w:r>
          </w:p>
        </w:tc>
        <w:tc>
          <w:tcPr>
            <w:tcW w:type="dxa" w:w="973"/>
            <w:tcMar>
              <w:top w:w="50" w:type="dxa"/>
              <w:bottom w:w="50" w:type="dxa"/>
              <w:left w:w="90" w:type="dxa"/>
              <w:right w:w="90" w:type="dxa"/>
            </w:tcMar>
            <w:shd w:val="clear" w:color="auto" w:fill="E5F5FF"/>
          </w:tcPr>
          <w:p>
            <w:pPr>
              <w:pStyle w:val="BDOITable"/>
            </w:pPr>
            <w:r>
              <w:rPr>
                <w:sz w:val="16"/>
              </w:rPr>
              <w:t>p.12</w:t>
            </w:r>
          </w:p>
        </w:tc>
        <w:tc>
          <w:tcPr>
            <w:tcW w:type="dxa" w:w="2554"/>
            <w:tcMar>
              <w:top w:w="50" w:type="dxa"/>
              <w:bottom w:w="50" w:type="dxa"/>
              <w:left w:w="90" w:type="dxa"/>
              <w:right w:w="90" w:type="dxa"/>
            </w:tcMar>
            <w:shd w:val="clear" w:color="auto" w:fill="E5F5FF"/>
          </w:tcPr>
          <w:p>
            <w:pPr>
              <w:pStyle w:val="BDOITable"/>
            </w:pPr>
            <w:r>
              <w:rPr>
                <w:sz w:val="16"/>
              </w:rPr>
              <w:t>FR-SS-020, FR-SS-082</w:t>
            </w:r>
          </w:p>
        </w:tc>
        <w:tc>
          <w:tcPr>
            <w:tcW w:type="dxa" w:w="3283"/>
            <w:tcMar>
              <w:top w:w="50" w:type="dxa"/>
              <w:bottom w:w="50" w:type="dxa"/>
              <w:left w:w="90" w:type="dxa"/>
              <w:right w:w="90" w:type="dxa"/>
            </w:tcMar>
            <w:shd w:val="clear" w:color="auto" w:fill="E5F5FF"/>
          </w:tcPr>
          <w:p>
            <w:pPr>
              <w:pStyle w:val="BDOITable"/>
            </w:pPr>
            <w:r>
              <w:rPr>
                <w:sz w:val="16"/>
              </w:rPr>
              <w:t>List Sources and Runs</w:t>
            </w:r>
          </w:p>
        </w:tc>
        <w:tc>
          <w:tcPr>
            <w:tcW w:type="dxa" w:w="1703"/>
            <w:tcMar>
              <w:top w:w="50" w:type="dxa"/>
              <w:bottom w:w="50" w:type="dxa"/>
              <w:left w:w="90" w:type="dxa"/>
              <w:right w:w="90" w:type="dxa"/>
            </w:tcMar>
            <w:shd w:val="clear" w:color="auto" w:fill="EDE7F6"/>
          </w:tcPr>
          <w:p>
            <w:pPr>
              <w:pStyle w:val="BDOITable"/>
            </w:pPr>
            <w:r>
              <w:rPr>
                <w:b/>
                <w:color w:val="4527A0"/>
                <w:sz w:val="16"/>
              </w:rPr>
              <w:t>NEW</w:t>
            </w:r>
          </w:p>
        </w:tc>
      </w:tr>
      <w:tr>
        <w:trPr>
          <w:cantSplit w:val="true"/>
        </w:trPr>
        <w:tc>
          <w:tcPr>
            <w:tcW w:type="dxa" w:w="1459"/>
            <w:tcMar>
              <w:top w:w="50" w:type="dxa"/>
              <w:bottom w:w="50" w:type="dxa"/>
              <w:left w:w="90" w:type="dxa"/>
              <w:right w:w="90" w:type="dxa"/>
            </w:tcMar>
          </w:tcPr>
          <w:p>
            <w:pPr>
              <w:pStyle w:val="BDOITable"/>
            </w:pPr>
            <w:r>
              <w:rPr>
                <w:sz w:val="16"/>
              </w:rPr>
              <w:t>SNSRP-202</w:t>
            </w:r>
          </w:p>
        </w:tc>
        <w:tc>
          <w:tcPr>
            <w:tcW w:type="dxa" w:w="973"/>
            <w:tcMar>
              <w:top w:w="50" w:type="dxa"/>
              <w:bottom w:w="50" w:type="dxa"/>
              <w:left w:w="90" w:type="dxa"/>
              <w:right w:w="90" w:type="dxa"/>
            </w:tcMar>
          </w:tcPr>
          <w:p>
            <w:pPr>
              <w:pStyle w:val="BDOITable"/>
            </w:pPr>
            <w:r>
              <w:rPr>
                <w:sz w:val="16"/>
              </w:rPr>
              <w:t>p.13</w:t>
            </w:r>
          </w:p>
        </w:tc>
        <w:tc>
          <w:tcPr>
            <w:tcW w:type="dxa" w:w="2554"/>
            <w:tcMar>
              <w:top w:w="50" w:type="dxa"/>
              <w:bottom w:w="50" w:type="dxa"/>
              <w:left w:w="90" w:type="dxa"/>
              <w:right w:w="90" w:type="dxa"/>
            </w:tcMar>
          </w:tcPr>
          <w:p>
            <w:pPr>
              <w:pStyle w:val="BDOITable"/>
            </w:pPr>
            <w:r>
              <w:rPr>
                <w:sz w:val="16"/>
              </w:rPr>
              <w:t>FR-SS-021</w:t>
            </w:r>
          </w:p>
        </w:tc>
        <w:tc>
          <w:tcPr>
            <w:tcW w:type="dxa" w:w="3283"/>
            <w:tcMar>
              <w:top w:w="50" w:type="dxa"/>
              <w:bottom w:w="50" w:type="dxa"/>
              <w:left w:w="90" w:type="dxa"/>
              <w:right w:w="90" w:type="dxa"/>
            </w:tcMar>
          </w:tcPr>
          <w:p>
            <w:pPr>
              <w:pStyle w:val="BDOITable"/>
            </w:pPr>
            <w:r>
              <w:rPr>
                <w:sz w:val="16"/>
              </w:rPr>
              <w:t>List Sources and Runs; Reports</w:t>
            </w:r>
          </w:p>
        </w:tc>
        <w:tc>
          <w:tcPr>
            <w:tcW w:type="dxa" w:w="1703"/>
            <w:tcMar>
              <w:top w:w="50" w:type="dxa"/>
              <w:bottom w:w="50" w:type="dxa"/>
              <w:left w:w="90" w:type="dxa"/>
              <w:right w:w="90" w:type="dxa"/>
            </w:tcMar>
            <w:shd w:val="clear" w:color="auto" w:fill="EDE7F6"/>
          </w:tcPr>
          <w:p>
            <w:pPr>
              <w:pStyle w:val="BDOITable"/>
            </w:pPr>
            <w:r>
              <w:rPr>
                <w:b/>
                <w:color w:val="4527A0"/>
                <w:sz w:val="16"/>
              </w:rPr>
              <w:t>NEW</w:t>
            </w:r>
          </w:p>
        </w:tc>
      </w:tr>
      <w:tr>
        <w:trPr>
          <w:cantSplit w:val="true"/>
        </w:trPr>
        <w:tc>
          <w:tcPr>
            <w:tcW w:type="dxa" w:w="1459"/>
            <w:tcMar>
              <w:top w:w="50" w:type="dxa"/>
              <w:bottom w:w="50" w:type="dxa"/>
              <w:left w:w="90" w:type="dxa"/>
              <w:right w:w="90" w:type="dxa"/>
            </w:tcMar>
            <w:shd w:val="clear" w:color="auto" w:fill="E5F5FF"/>
          </w:tcPr>
          <w:p>
            <w:pPr>
              <w:pStyle w:val="BDOITable"/>
            </w:pPr>
            <w:r>
              <w:rPr>
                <w:sz w:val="16"/>
              </w:rPr>
              <w:t>SNSRP-203</w:t>
            </w:r>
          </w:p>
        </w:tc>
        <w:tc>
          <w:tcPr>
            <w:tcW w:type="dxa" w:w="973"/>
            <w:tcMar>
              <w:top w:w="50" w:type="dxa"/>
              <w:bottom w:w="50" w:type="dxa"/>
              <w:left w:w="90" w:type="dxa"/>
              <w:right w:w="90" w:type="dxa"/>
            </w:tcMar>
            <w:shd w:val="clear" w:color="auto" w:fill="E5F5FF"/>
          </w:tcPr>
          <w:p>
            <w:pPr>
              <w:pStyle w:val="BDOITable"/>
            </w:pPr>
            <w:r>
              <w:rPr>
                <w:sz w:val="16"/>
              </w:rPr>
              <w:t>p.13</w:t>
            </w:r>
          </w:p>
        </w:tc>
        <w:tc>
          <w:tcPr>
            <w:tcW w:type="dxa" w:w="2554"/>
            <w:tcMar>
              <w:top w:w="50" w:type="dxa"/>
              <w:bottom w:w="50" w:type="dxa"/>
              <w:left w:w="90" w:type="dxa"/>
              <w:right w:w="90" w:type="dxa"/>
            </w:tcMar>
            <w:shd w:val="clear" w:color="auto" w:fill="E5F5FF"/>
          </w:tcPr>
          <w:p>
            <w:pPr>
              <w:pStyle w:val="BDOITable"/>
            </w:pPr>
            <w:r>
              <w:rPr>
                <w:sz w:val="16"/>
              </w:rPr>
              <w:t>FR-SS-022, FR-SS-001</w:t>
            </w:r>
          </w:p>
        </w:tc>
        <w:tc>
          <w:tcPr>
            <w:tcW w:type="dxa" w:w="3283"/>
            <w:tcMar>
              <w:top w:w="50" w:type="dxa"/>
              <w:bottom w:w="50" w:type="dxa"/>
              <w:left w:w="90" w:type="dxa"/>
              <w:right w:w="90" w:type="dxa"/>
            </w:tcMar>
            <w:shd w:val="clear" w:color="auto" w:fill="E5F5FF"/>
          </w:tcPr>
          <w:p>
            <w:pPr>
              <w:pStyle w:val="BDOITable"/>
            </w:pPr>
            <w:r>
              <w:rPr>
                <w:sz w:val="16"/>
              </w:rPr>
              <w:t>Watchlist</w:t>
            </w:r>
          </w:p>
        </w:tc>
        <w:tc>
          <w:tcPr>
            <w:tcW w:type="dxa" w:w="1703"/>
            <w:tcMar>
              <w:top w:w="50" w:type="dxa"/>
              <w:bottom w:w="50" w:type="dxa"/>
              <w:left w:w="90" w:type="dxa"/>
              <w:right w:w="90" w:type="dxa"/>
            </w:tcMar>
            <w:shd w:val="clear" w:color="auto" w:fill="EDE7F6"/>
          </w:tcPr>
          <w:p>
            <w:pPr>
              <w:pStyle w:val="BDOITable"/>
            </w:pPr>
            <w:r>
              <w:rPr>
                <w:b/>
                <w:color w:val="4527A0"/>
                <w:sz w:val="16"/>
              </w:rPr>
              <w:t>NEW</w:t>
            </w:r>
          </w:p>
        </w:tc>
      </w:tr>
      <w:tr>
        <w:trPr>
          <w:cantSplit w:val="true"/>
        </w:trPr>
        <w:tc>
          <w:tcPr>
            <w:tcW w:type="dxa" w:w="1459"/>
            <w:tcMar>
              <w:top w:w="50" w:type="dxa"/>
              <w:bottom w:w="50" w:type="dxa"/>
              <w:left w:w="90" w:type="dxa"/>
              <w:right w:w="90" w:type="dxa"/>
            </w:tcMar>
          </w:tcPr>
          <w:p>
            <w:pPr>
              <w:pStyle w:val="BDOITable"/>
            </w:pPr>
            <w:r>
              <w:rPr>
                <w:sz w:val="16"/>
              </w:rPr>
              <w:t>SNSRP-204</w:t>
            </w:r>
          </w:p>
        </w:tc>
        <w:tc>
          <w:tcPr>
            <w:tcW w:type="dxa" w:w="973"/>
            <w:tcMar>
              <w:top w:w="50" w:type="dxa"/>
              <w:bottom w:w="50" w:type="dxa"/>
              <w:left w:w="90" w:type="dxa"/>
              <w:right w:w="90" w:type="dxa"/>
            </w:tcMar>
          </w:tcPr>
          <w:p>
            <w:pPr>
              <w:pStyle w:val="BDOITable"/>
            </w:pPr>
            <w:r>
              <w:rPr>
                <w:sz w:val="16"/>
              </w:rPr>
              <w:t>p.13</w:t>
            </w:r>
          </w:p>
        </w:tc>
        <w:tc>
          <w:tcPr>
            <w:tcW w:type="dxa" w:w="2554"/>
            <w:tcMar>
              <w:top w:w="50" w:type="dxa"/>
              <w:bottom w:w="50" w:type="dxa"/>
              <w:left w:w="90" w:type="dxa"/>
              <w:right w:w="90" w:type="dxa"/>
            </w:tcMar>
          </w:tcPr>
          <w:p>
            <w:pPr>
              <w:pStyle w:val="BDOITable"/>
            </w:pPr>
            <w:r>
              <w:rPr>
                <w:sz w:val="16"/>
              </w:rPr>
              <w:t>FR-SS-023</w:t>
            </w:r>
          </w:p>
        </w:tc>
        <w:tc>
          <w:tcPr>
            <w:tcW w:type="dxa" w:w="3283"/>
            <w:tcMar>
              <w:top w:w="50" w:type="dxa"/>
              <w:bottom w:w="50" w:type="dxa"/>
              <w:left w:w="90" w:type="dxa"/>
              <w:right w:w="90" w:type="dxa"/>
            </w:tcMar>
          </w:tcPr>
          <w:p>
            <w:pPr>
              <w:pStyle w:val="BDOITable"/>
            </w:pPr>
            <w:r>
              <w:rPr>
                <w:sz w:val="16"/>
              </w:rPr>
              <w:t>My Approvals; Watchlist</w:t>
            </w:r>
          </w:p>
        </w:tc>
        <w:tc>
          <w:tcPr>
            <w:tcW w:type="dxa" w:w="1703"/>
            <w:tcMar>
              <w:top w:w="50" w:type="dxa"/>
              <w:bottom w:w="50" w:type="dxa"/>
              <w:left w:w="90" w:type="dxa"/>
              <w:right w:w="90" w:type="dxa"/>
            </w:tcMar>
            <w:shd w:val="clear" w:color="auto" w:fill="FFF4D6"/>
          </w:tcPr>
          <w:p>
            <w:pPr>
              <w:pStyle w:val="BDOITable"/>
            </w:pPr>
            <w:r>
              <w:rPr>
                <w:b/>
                <w:color w:val="8A5A00"/>
                <w:sz w:val="16"/>
              </w:rPr>
              <w:t>CHANGE</w:t>
            </w:r>
          </w:p>
        </w:tc>
      </w:tr>
      <w:tr>
        <w:trPr>
          <w:cantSplit w:val="true"/>
        </w:trPr>
        <w:tc>
          <w:tcPr>
            <w:tcW w:type="dxa" w:w="1459"/>
            <w:tcMar>
              <w:top w:w="50" w:type="dxa"/>
              <w:bottom w:w="50" w:type="dxa"/>
              <w:left w:w="90" w:type="dxa"/>
              <w:right w:w="90" w:type="dxa"/>
            </w:tcMar>
            <w:shd w:val="clear" w:color="auto" w:fill="E5F5FF"/>
          </w:tcPr>
          <w:p>
            <w:pPr>
              <w:pStyle w:val="BDOITable"/>
            </w:pPr>
            <w:r>
              <w:rPr>
                <w:sz w:val="16"/>
              </w:rPr>
              <w:t>SNSRP-301</w:t>
            </w:r>
          </w:p>
        </w:tc>
        <w:tc>
          <w:tcPr>
            <w:tcW w:type="dxa" w:w="973"/>
            <w:tcMar>
              <w:top w:w="50" w:type="dxa"/>
              <w:bottom w:w="50" w:type="dxa"/>
              <w:left w:w="90" w:type="dxa"/>
              <w:right w:w="90" w:type="dxa"/>
            </w:tcMar>
            <w:shd w:val="clear" w:color="auto" w:fill="E5F5FF"/>
          </w:tcPr>
          <w:p>
            <w:pPr>
              <w:pStyle w:val="BDOITable"/>
            </w:pPr>
            <w:r>
              <w:rPr>
                <w:sz w:val="16"/>
              </w:rPr>
              <w:t>p.14</w:t>
            </w:r>
          </w:p>
        </w:tc>
        <w:tc>
          <w:tcPr>
            <w:tcW w:type="dxa" w:w="2554"/>
            <w:tcMar>
              <w:top w:w="50" w:type="dxa"/>
              <w:bottom w:w="50" w:type="dxa"/>
              <w:left w:w="90" w:type="dxa"/>
              <w:right w:w="90" w:type="dxa"/>
            </w:tcMar>
            <w:shd w:val="clear" w:color="auto" w:fill="E5F5FF"/>
          </w:tcPr>
          <w:p>
            <w:pPr>
              <w:pStyle w:val="BDOITable"/>
            </w:pPr>
            <w:r>
              <w:rPr>
                <w:sz w:val="16"/>
              </w:rPr>
              <w:t>FR-SS-031, FR-SS-032</w:t>
            </w:r>
          </w:p>
        </w:tc>
        <w:tc>
          <w:tcPr>
            <w:tcW w:type="dxa" w:w="3283"/>
            <w:tcMar>
              <w:top w:w="50" w:type="dxa"/>
              <w:bottom w:w="50" w:type="dxa"/>
              <w:left w:w="90" w:type="dxa"/>
              <w:right w:w="90" w:type="dxa"/>
            </w:tcMar>
            <w:shd w:val="clear" w:color="auto" w:fill="E5F5FF"/>
          </w:tcPr>
          <w:p>
            <w:pPr>
              <w:pStyle w:val="BDOITable"/>
            </w:pPr>
            <w:r>
              <w:rPr>
                <w:sz w:val="16"/>
              </w:rPr>
              <w:t>Matches</w:t>
            </w:r>
          </w:p>
        </w:tc>
        <w:tc>
          <w:tcPr>
            <w:tcW w:type="dxa" w:w="1703"/>
            <w:tcMar>
              <w:top w:w="50" w:type="dxa"/>
              <w:bottom w:w="50" w:type="dxa"/>
              <w:left w:w="90" w:type="dxa"/>
              <w:right w:w="90" w:type="dxa"/>
            </w:tcMar>
            <w:shd w:val="clear" w:color="auto" w:fill="EDE7F6"/>
          </w:tcPr>
          <w:p>
            <w:pPr>
              <w:pStyle w:val="BDOITable"/>
            </w:pPr>
            <w:r>
              <w:rPr>
                <w:b/>
                <w:color w:val="4527A0"/>
                <w:sz w:val="16"/>
              </w:rPr>
              <w:t>NEW</w:t>
            </w:r>
          </w:p>
        </w:tc>
      </w:tr>
      <w:tr>
        <w:trPr>
          <w:cantSplit w:val="true"/>
        </w:trPr>
        <w:tc>
          <w:tcPr>
            <w:tcW w:type="dxa" w:w="1459"/>
            <w:tcMar>
              <w:top w:w="50" w:type="dxa"/>
              <w:bottom w:w="50" w:type="dxa"/>
              <w:left w:w="90" w:type="dxa"/>
              <w:right w:w="90" w:type="dxa"/>
            </w:tcMar>
          </w:tcPr>
          <w:p>
            <w:pPr>
              <w:pStyle w:val="BDOITable"/>
            </w:pPr>
            <w:r>
              <w:rPr>
                <w:sz w:val="16"/>
              </w:rPr>
              <w:t>SNSRP-302</w:t>
            </w:r>
          </w:p>
        </w:tc>
        <w:tc>
          <w:tcPr>
            <w:tcW w:type="dxa" w:w="973"/>
            <w:tcMar>
              <w:top w:w="50" w:type="dxa"/>
              <w:bottom w:w="50" w:type="dxa"/>
              <w:left w:w="90" w:type="dxa"/>
              <w:right w:w="90" w:type="dxa"/>
            </w:tcMar>
          </w:tcPr>
          <w:p>
            <w:pPr>
              <w:pStyle w:val="BDOITable"/>
            </w:pPr>
            <w:r>
              <w:rPr>
                <w:sz w:val="16"/>
              </w:rPr>
              <w:t>p.14</w:t>
            </w:r>
          </w:p>
        </w:tc>
        <w:tc>
          <w:tcPr>
            <w:tcW w:type="dxa" w:w="2554"/>
            <w:tcMar>
              <w:top w:w="50" w:type="dxa"/>
              <w:bottom w:w="50" w:type="dxa"/>
              <w:left w:w="90" w:type="dxa"/>
              <w:right w:w="90" w:type="dxa"/>
            </w:tcMar>
          </w:tcPr>
          <w:p>
            <w:pPr>
              <w:pStyle w:val="BDOITable"/>
            </w:pPr>
            <w:r>
              <w:rPr>
                <w:sz w:val="16"/>
              </w:rPr>
              <w:t>FR-SS-033</w:t>
            </w:r>
          </w:p>
        </w:tc>
        <w:tc>
          <w:tcPr>
            <w:tcW w:type="dxa" w:w="3283"/>
            <w:tcMar>
              <w:top w:w="50" w:type="dxa"/>
              <w:bottom w:w="50" w:type="dxa"/>
              <w:left w:w="90" w:type="dxa"/>
              <w:right w:w="90" w:type="dxa"/>
            </w:tcMar>
          </w:tcPr>
          <w:p>
            <w:pPr>
              <w:pStyle w:val="BDOITable"/>
            </w:pPr>
            <w:r>
              <w:rPr>
                <w:sz w:val="16"/>
              </w:rPr>
              <w:t>Client page (Screening tab)</w:t>
            </w:r>
          </w:p>
        </w:tc>
        <w:tc>
          <w:tcPr>
            <w:tcW w:type="dxa" w:w="1703"/>
            <w:tcMar>
              <w:top w:w="50" w:type="dxa"/>
              <w:bottom w:w="50" w:type="dxa"/>
              <w:left w:w="90" w:type="dxa"/>
              <w:right w:w="90" w:type="dxa"/>
            </w:tcMar>
            <w:shd w:val="clear" w:color="auto" w:fill="FFF4D6"/>
          </w:tcPr>
          <w:p>
            <w:pPr>
              <w:pStyle w:val="BDOITable"/>
            </w:pPr>
            <w:r>
              <w:rPr>
                <w:b/>
                <w:color w:val="8A5A00"/>
                <w:sz w:val="16"/>
              </w:rPr>
              <w:t>CHANGE</w:t>
            </w:r>
          </w:p>
        </w:tc>
      </w:tr>
      <w:tr>
        <w:trPr>
          <w:cantSplit w:val="true"/>
        </w:trPr>
        <w:tc>
          <w:tcPr>
            <w:tcW w:type="dxa" w:w="1459"/>
            <w:tcMar>
              <w:top w:w="50" w:type="dxa"/>
              <w:bottom w:w="50" w:type="dxa"/>
              <w:left w:w="90" w:type="dxa"/>
              <w:right w:w="90" w:type="dxa"/>
            </w:tcMar>
            <w:shd w:val="clear" w:color="auto" w:fill="E5F5FF"/>
          </w:tcPr>
          <w:p>
            <w:pPr>
              <w:pStyle w:val="BDOITable"/>
            </w:pPr>
            <w:r>
              <w:rPr>
                <w:sz w:val="16"/>
              </w:rPr>
              <w:t>SNSRP-303</w:t>
            </w:r>
          </w:p>
        </w:tc>
        <w:tc>
          <w:tcPr>
            <w:tcW w:type="dxa" w:w="973"/>
            <w:tcMar>
              <w:top w:w="50" w:type="dxa"/>
              <w:bottom w:w="50" w:type="dxa"/>
              <w:left w:w="90" w:type="dxa"/>
              <w:right w:w="90" w:type="dxa"/>
            </w:tcMar>
            <w:shd w:val="clear" w:color="auto" w:fill="E5F5FF"/>
          </w:tcPr>
          <w:p>
            <w:pPr>
              <w:pStyle w:val="BDOITable"/>
            </w:pPr>
            <w:r>
              <w:rPr>
                <w:sz w:val="16"/>
              </w:rPr>
              <w:t>p.14</w:t>
            </w:r>
          </w:p>
        </w:tc>
        <w:tc>
          <w:tcPr>
            <w:tcW w:type="dxa" w:w="2554"/>
            <w:tcMar>
              <w:top w:w="50" w:type="dxa"/>
              <w:bottom w:w="50" w:type="dxa"/>
              <w:left w:w="90" w:type="dxa"/>
              <w:right w:w="90" w:type="dxa"/>
            </w:tcMar>
            <w:shd w:val="clear" w:color="auto" w:fill="E5F5FF"/>
          </w:tcPr>
          <w:p>
            <w:pPr>
              <w:pStyle w:val="BDOITable"/>
            </w:pPr>
            <w:r>
              <w:rPr>
                <w:sz w:val="16"/>
              </w:rPr>
              <w:t>FR-SS-034, FR-SS-030</w:t>
            </w:r>
          </w:p>
        </w:tc>
        <w:tc>
          <w:tcPr>
            <w:tcW w:type="dxa" w:w="3283"/>
            <w:tcMar>
              <w:top w:w="50" w:type="dxa"/>
              <w:bottom w:w="50" w:type="dxa"/>
              <w:left w:w="90" w:type="dxa"/>
              <w:right w:w="90" w:type="dxa"/>
            </w:tcMar>
            <w:shd w:val="clear" w:color="auto" w:fill="E5F5FF"/>
          </w:tcPr>
          <w:p>
            <w:pPr>
              <w:pStyle w:val="BDOITable"/>
            </w:pPr>
            <w:r>
              <w:rPr>
                <w:sz w:val="16"/>
              </w:rPr>
              <w:t>Cases</w:t>
            </w:r>
          </w:p>
        </w:tc>
        <w:tc>
          <w:tcPr>
            <w:tcW w:type="dxa" w:w="1703"/>
            <w:tcMar>
              <w:top w:w="50" w:type="dxa"/>
              <w:bottom w:w="50" w:type="dxa"/>
              <w:left w:w="90" w:type="dxa"/>
              <w:right w:w="90" w:type="dxa"/>
            </w:tcMar>
            <w:shd w:val="clear" w:color="auto" w:fill="EDE7F6"/>
          </w:tcPr>
          <w:p>
            <w:pPr>
              <w:pStyle w:val="BDOITable"/>
            </w:pPr>
            <w:r>
              <w:rPr>
                <w:b/>
                <w:color w:val="4527A0"/>
                <w:sz w:val="16"/>
              </w:rPr>
              <w:t>NEW</w:t>
            </w:r>
          </w:p>
        </w:tc>
      </w:tr>
      <w:tr>
        <w:trPr>
          <w:cantSplit w:val="true"/>
        </w:trPr>
        <w:tc>
          <w:tcPr>
            <w:tcW w:type="dxa" w:w="1459"/>
            <w:tcMar>
              <w:top w:w="50" w:type="dxa"/>
              <w:bottom w:w="50" w:type="dxa"/>
              <w:left w:w="90" w:type="dxa"/>
              <w:right w:w="90" w:type="dxa"/>
            </w:tcMar>
          </w:tcPr>
          <w:p>
            <w:pPr>
              <w:pStyle w:val="BDOITable"/>
            </w:pPr>
            <w:r>
              <w:rPr>
                <w:sz w:val="16"/>
              </w:rPr>
              <w:t>SNSRP-304</w:t>
            </w:r>
          </w:p>
        </w:tc>
        <w:tc>
          <w:tcPr>
            <w:tcW w:type="dxa" w:w="973"/>
            <w:tcMar>
              <w:top w:w="50" w:type="dxa"/>
              <w:bottom w:w="50" w:type="dxa"/>
              <w:left w:w="90" w:type="dxa"/>
              <w:right w:w="90" w:type="dxa"/>
            </w:tcMar>
          </w:tcPr>
          <w:p>
            <w:pPr>
              <w:pStyle w:val="BDOITable"/>
            </w:pPr>
            <w:r>
              <w:rPr>
                <w:sz w:val="16"/>
              </w:rPr>
              <w:t>p.14</w:t>
            </w:r>
          </w:p>
        </w:tc>
        <w:tc>
          <w:tcPr>
            <w:tcW w:type="dxa" w:w="2554"/>
            <w:tcMar>
              <w:top w:w="50" w:type="dxa"/>
              <w:bottom w:w="50" w:type="dxa"/>
              <w:left w:w="90" w:type="dxa"/>
              <w:right w:w="90" w:type="dxa"/>
            </w:tcMar>
          </w:tcPr>
          <w:p>
            <w:pPr>
              <w:pStyle w:val="BDOITable"/>
            </w:pPr>
            <w:r>
              <w:rPr>
                <w:sz w:val="16"/>
              </w:rPr>
              <w:t>FR-SS-035, FR-SS-032</w:t>
            </w:r>
          </w:p>
        </w:tc>
        <w:tc>
          <w:tcPr>
            <w:tcW w:type="dxa" w:w="3283"/>
            <w:tcMar>
              <w:top w:w="50" w:type="dxa"/>
              <w:bottom w:w="50" w:type="dxa"/>
              <w:left w:w="90" w:type="dxa"/>
              <w:right w:w="90" w:type="dxa"/>
            </w:tcMar>
          </w:tcPr>
          <w:p>
            <w:pPr>
              <w:pStyle w:val="BDOITable"/>
            </w:pPr>
            <w:r>
              <w:rPr>
                <w:sz w:val="16"/>
              </w:rPr>
              <w:t>Case; Matches</w:t>
            </w:r>
          </w:p>
        </w:tc>
        <w:tc>
          <w:tcPr>
            <w:tcW w:type="dxa" w:w="1703"/>
            <w:tcMar>
              <w:top w:w="50" w:type="dxa"/>
              <w:bottom w:w="50" w:type="dxa"/>
              <w:left w:w="90" w:type="dxa"/>
              <w:right w:w="90" w:type="dxa"/>
            </w:tcMar>
            <w:shd w:val="clear" w:color="auto" w:fill="FFF4D6"/>
          </w:tcPr>
          <w:p>
            <w:pPr>
              <w:pStyle w:val="BDOITable"/>
            </w:pPr>
            <w:r>
              <w:rPr>
                <w:b/>
                <w:color w:val="8A5A00"/>
                <w:sz w:val="16"/>
              </w:rPr>
              <w:t>CHANGE</w:t>
            </w:r>
          </w:p>
        </w:tc>
      </w:tr>
      <w:tr>
        <w:trPr>
          <w:cantSplit w:val="true"/>
        </w:trPr>
        <w:tc>
          <w:tcPr>
            <w:tcW w:type="dxa" w:w="1459"/>
            <w:tcMar>
              <w:top w:w="50" w:type="dxa"/>
              <w:bottom w:w="50" w:type="dxa"/>
              <w:left w:w="90" w:type="dxa"/>
              <w:right w:w="90" w:type="dxa"/>
            </w:tcMar>
            <w:shd w:val="clear" w:color="auto" w:fill="E5F5FF"/>
          </w:tcPr>
          <w:p>
            <w:pPr>
              <w:pStyle w:val="BDOITable"/>
            </w:pPr>
            <w:r>
              <w:rPr>
                <w:sz w:val="16"/>
              </w:rPr>
              <w:t>SNSRP-401</w:t>
            </w:r>
          </w:p>
        </w:tc>
        <w:tc>
          <w:tcPr>
            <w:tcW w:type="dxa" w:w="973"/>
            <w:tcMar>
              <w:top w:w="50" w:type="dxa"/>
              <w:bottom w:w="50" w:type="dxa"/>
              <w:left w:w="90" w:type="dxa"/>
              <w:right w:w="90" w:type="dxa"/>
            </w:tcMar>
            <w:shd w:val="clear" w:color="auto" w:fill="E5F5FF"/>
          </w:tcPr>
          <w:p>
            <w:pPr>
              <w:pStyle w:val="BDOITable"/>
            </w:pPr>
            <w:r>
              <w:rPr>
                <w:sz w:val="16"/>
              </w:rPr>
              <w:t>p.15</w:t>
            </w:r>
          </w:p>
        </w:tc>
        <w:tc>
          <w:tcPr>
            <w:tcW w:type="dxa" w:w="2554"/>
            <w:tcMar>
              <w:top w:w="50" w:type="dxa"/>
              <w:bottom w:w="50" w:type="dxa"/>
              <w:left w:w="90" w:type="dxa"/>
              <w:right w:w="90" w:type="dxa"/>
            </w:tcMar>
            <w:shd w:val="clear" w:color="auto" w:fill="E5F5FF"/>
          </w:tcPr>
          <w:p>
            <w:pPr>
              <w:pStyle w:val="BDOITable"/>
            </w:pPr>
            <w:r>
              <w:rPr>
                <w:sz w:val="16"/>
              </w:rPr>
              <w:t>FR-SS-040</w:t>
            </w:r>
          </w:p>
        </w:tc>
        <w:tc>
          <w:tcPr>
            <w:tcW w:type="dxa" w:w="3283"/>
            <w:tcMar>
              <w:top w:w="50" w:type="dxa"/>
              <w:bottom w:w="50" w:type="dxa"/>
              <w:left w:w="90" w:type="dxa"/>
              <w:right w:w="90" w:type="dxa"/>
            </w:tcMar>
            <w:shd w:val="clear" w:color="auto" w:fill="E5F5FF"/>
          </w:tcPr>
          <w:p>
            <w:pPr>
              <w:pStyle w:val="BDOITable"/>
            </w:pPr>
            <w:r>
              <w:rPr>
                <w:sz w:val="16"/>
              </w:rPr>
              <w:t>Case (workflow panel, Timeline)</w:t>
            </w:r>
          </w:p>
        </w:tc>
        <w:tc>
          <w:tcPr>
            <w:tcW w:type="dxa" w:w="1703"/>
            <w:tcMar>
              <w:top w:w="50" w:type="dxa"/>
              <w:bottom w:w="50" w:type="dxa"/>
              <w:left w:w="90" w:type="dxa"/>
              <w:right w:w="90" w:type="dxa"/>
            </w:tcMar>
            <w:shd w:val="clear" w:color="auto" w:fill="FFF4D6"/>
          </w:tcPr>
          <w:p>
            <w:pPr>
              <w:pStyle w:val="BDOITable"/>
            </w:pPr>
            <w:r>
              <w:rPr>
                <w:b/>
                <w:color w:val="8A5A00"/>
                <w:sz w:val="16"/>
              </w:rPr>
              <w:t>CHANGE</w:t>
            </w:r>
          </w:p>
        </w:tc>
      </w:tr>
      <w:tr>
        <w:trPr>
          <w:cantSplit w:val="true"/>
        </w:trPr>
        <w:tc>
          <w:tcPr>
            <w:tcW w:type="dxa" w:w="1459"/>
            <w:tcMar>
              <w:top w:w="50" w:type="dxa"/>
              <w:bottom w:w="50" w:type="dxa"/>
              <w:left w:w="90" w:type="dxa"/>
              <w:right w:w="90" w:type="dxa"/>
            </w:tcMar>
          </w:tcPr>
          <w:p>
            <w:pPr>
              <w:pStyle w:val="BDOITable"/>
            </w:pPr>
            <w:r>
              <w:rPr>
                <w:sz w:val="16"/>
              </w:rPr>
              <w:t>SNSRP-402</w:t>
            </w:r>
          </w:p>
        </w:tc>
        <w:tc>
          <w:tcPr>
            <w:tcW w:type="dxa" w:w="973"/>
            <w:tcMar>
              <w:top w:w="50" w:type="dxa"/>
              <w:bottom w:w="50" w:type="dxa"/>
              <w:left w:w="90" w:type="dxa"/>
              <w:right w:w="90" w:type="dxa"/>
            </w:tcMar>
          </w:tcPr>
          <w:p>
            <w:pPr>
              <w:pStyle w:val="BDOITable"/>
            </w:pPr>
            <w:r>
              <w:rPr>
                <w:sz w:val="16"/>
              </w:rPr>
              <w:t>p.15-16</w:t>
            </w:r>
          </w:p>
        </w:tc>
        <w:tc>
          <w:tcPr>
            <w:tcW w:type="dxa" w:w="2554"/>
            <w:tcMar>
              <w:top w:w="50" w:type="dxa"/>
              <w:bottom w:w="50" w:type="dxa"/>
              <w:left w:w="90" w:type="dxa"/>
              <w:right w:w="90" w:type="dxa"/>
            </w:tcMar>
          </w:tcPr>
          <w:p>
            <w:pPr>
              <w:pStyle w:val="BDOITable"/>
            </w:pPr>
            <w:r>
              <w:rPr>
                <w:sz w:val="16"/>
              </w:rPr>
              <w:t>FR-SS-041, FR-SS-045</w:t>
            </w:r>
          </w:p>
        </w:tc>
        <w:tc>
          <w:tcPr>
            <w:tcW w:type="dxa" w:w="3283"/>
            <w:tcMar>
              <w:top w:w="50" w:type="dxa"/>
              <w:bottom w:w="50" w:type="dxa"/>
              <w:left w:w="90" w:type="dxa"/>
              <w:right w:w="90" w:type="dxa"/>
            </w:tcMar>
          </w:tcPr>
          <w:p>
            <w:pPr>
              <w:pStyle w:val="BDOITable"/>
            </w:pPr>
            <w:r>
              <w:rPr>
                <w:sz w:val="16"/>
              </w:rPr>
              <w:t>Cases; Case; Screening Home</w:t>
            </w:r>
          </w:p>
        </w:tc>
        <w:tc>
          <w:tcPr>
            <w:tcW w:type="dxa" w:w="1703"/>
            <w:tcMar>
              <w:top w:w="50" w:type="dxa"/>
              <w:bottom w:w="50" w:type="dxa"/>
              <w:left w:w="90" w:type="dxa"/>
              <w:right w:w="90" w:type="dxa"/>
            </w:tcMar>
            <w:shd w:val="clear" w:color="auto" w:fill="FFF4D6"/>
          </w:tcPr>
          <w:p>
            <w:pPr>
              <w:pStyle w:val="BDOITable"/>
            </w:pPr>
            <w:r>
              <w:rPr>
                <w:b/>
                <w:color w:val="8A5A00"/>
                <w:sz w:val="16"/>
              </w:rPr>
              <w:t>CHANGE</w:t>
            </w:r>
          </w:p>
        </w:tc>
      </w:tr>
      <w:tr>
        <w:trPr>
          <w:cantSplit w:val="true"/>
        </w:trPr>
        <w:tc>
          <w:tcPr>
            <w:tcW w:type="dxa" w:w="1459"/>
            <w:tcMar>
              <w:top w:w="50" w:type="dxa"/>
              <w:bottom w:w="50" w:type="dxa"/>
              <w:left w:w="90" w:type="dxa"/>
              <w:right w:w="90" w:type="dxa"/>
            </w:tcMar>
            <w:shd w:val="clear" w:color="auto" w:fill="E5F5FF"/>
          </w:tcPr>
          <w:p>
            <w:pPr>
              <w:pStyle w:val="BDOITable"/>
            </w:pPr>
            <w:r>
              <w:rPr>
                <w:sz w:val="16"/>
              </w:rPr>
              <w:t>SNSRP-403</w:t>
            </w:r>
          </w:p>
        </w:tc>
        <w:tc>
          <w:tcPr>
            <w:tcW w:type="dxa" w:w="973"/>
            <w:tcMar>
              <w:top w:w="50" w:type="dxa"/>
              <w:bottom w:w="50" w:type="dxa"/>
              <w:left w:w="90" w:type="dxa"/>
              <w:right w:w="90" w:type="dxa"/>
            </w:tcMar>
            <w:shd w:val="clear" w:color="auto" w:fill="E5F5FF"/>
          </w:tcPr>
          <w:p>
            <w:pPr>
              <w:pStyle w:val="BDOITable"/>
            </w:pPr>
            <w:r>
              <w:rPr>
                <w:sz w:val="16"/>
              </w:rPr>
              <w:t>p.16</w:t>
            </w:r>
          </w:p>
        </w:tc>
        <w:tc>
          <w:tcPr>
            <w:tcW w:type="dxa" w:w="2554"/>
            <w:tcMar>
              <w:top w:w="50" w:type="dxa"/>
              <w:bottom w:w="50" w:type="dxa"/>
              <w:left w:w="90" w:type="dxa"/>
              <w:right w:w="90" w:type="dxa"/>
            </w:tcMar>
            <w:shd w:val="clear" w:color="auto" w:fill="E5F5FF"/>
          </w:tcPr>
          <w:p>
            <w:pPr>
              <w:pStyle w:val="BDOITable"/>
            </w:pPr>
            <w:r>
              <w:rPr>
                <w:sz w:val="16"/>
              </w:rPr>
              <w:t>FR-SS-042, FR-SS-001</w:t>
            </w:r>
          </w:p>
        </w:tc>
        <w:tc>
          <w:tcPr>
            <w:tcW w:type="dxa" w:w="3283"/>
            <w:tcMar>
              <w:top w:w="50" w:type="dxa"/>
              <w:bottom w:w="50" w:type="dxa"/>
              <w:left w:w="90" w:type="dxa"/>
              <w:right w:w="90" w:type="dxa"/>
            </w:tcMar>
            <w:shd w:val="clear" w:color="auto" w:fill="E5F5FF"/>
          </w:tcPr>
          <w:p>
            <w:pPr>
              <w:pStyle w:val="BDOITable"/>
            </w:pPr>
            <w:r>
              <w:rPr>
                <w:sz w:val="16"/>
              </w:rPr>
              <w:t>Cases (search)</w:t>
            </w:r>
          </w:p>
        </w:tc>
        <w:tc>
          <w:tcPr>
            <w:tcW w:type="dxa" w:w="1703"/>
            <w:tcMar>
              <w:top w:w="50" w:type="dxa"/>
              <w:bottom w:w="50" w:type="dxa"/>
              <w:left w:w="90" w:type="dxa"/>
              <w:right w:w="90" w:type="dxa"/>
            </w:tcMar>
            <w:shd w:val="clear" w:color="auto" w:fill="FFF4D6"/>
          </w:tcPr>
          <w:p>
            <w:pPr>
              <w:pStyle w:val="BDOITable"/>
            </w:pPr>
            <w:r>
              <w:rPr>
                <w:b/>
                <w:color w:val="8A5A00"/>
                <w:sz w:val="16"/>
              </w:rPr>
              <w:t>CHANGE</w:t>
            </w:r>
          </w:p>
        </w:tc>
      </w:tr>
      <w:tr>
        <w:trPr>
          <w:cantSplit w:val="true"/>
        </w:trPr>
        <w:tc>
          <w:tcPr>
            <w:tcW w:type="dxa" w:w="1459"/>
            <w:tcMar>
              <w:top w:w="50" w:type="dxa"/>
              <w:bottom w:w="50" w:type="dxa"/>
              <w:left w:w="90" w:type="dxa"/>
              <w:right w:w="90" w:type="dxa"/>
            </w:tcMar>
          </w:tcPr>
          <w:p>
            <w:pPr>
              <w:pStyle w:val="BDOITable"/>
            </w:pPr>
            <w:r>
              <w:rPr>
                <w:sz w:val="16"/>
              </w:rPr>
              <w:t>SNSRP-404</w:t>
            </w:r>
          </w:p>
        </w:tc>
        <w:tc>
          <w:tcPr>
            <w:tcW w:type="dxa" w:w="973"/>
            <w:tcMar>
              <w:top w:w="50" w:type="dxa"/>
              <w:bottom w:w="50" w:type="dxa"/>
              <w:left w:w="90" w:type="dxa"/>
              <w:right w:w="90" w:type="dxa"/>
            </w:tcMar>
          </w:tcPr>
          <w:p>
            <w:pPr>
              <w:pStyle w:val="BDOITable"/>
            </w:pPr>
            <w:r>
              <w:rPr>
                <w:sz w:val="16"/>
              </w:rPr>
              <w:t>p.16</w:t>
            </w:r>
          </w:p>
        </w:tc>
        <w:tc>
          <w:tcPr>
            <w:tcW w:type="dxa" w:w="2554"/>
            <w:tcMar>
              <w:top w:w="50" w:type="dxa"/>
              <w:bottom w:w="50" w:type="dxa"/>
              <w:left w:w="90" w:type="dxa"/>
              <w:right w:w="90" w:type="dxa"/>
            </w:tcMar>
          </w:tcPr>
          <w:p>
            <w:pPr>
              <w:pStyle w:val="BDOITable"/>
            </w:pPr>
            <w:r>
              <w:rPr>
                <w:sz w:val="16"/>
              </w:rPr>
              <w:t>FR-SS-043</w:t>
            </w:r>
          </w:p>
        </w:tc>
        <w:tc>
          <w:tcPr>
            <w:tcW w:type="dxa" w:w="3283"/>
            <w:tcMar>
              <w:top w:w="50" w:type="dxa"/>
              <w:bottom w:w="50" w:type="dxa"/>
              <w:left w:w="90" w:type="dxa"/>
              <w:right w:w="90" w:type="dxa"/>
            </w:tcMar>
          </w:tcPr>
          <w:p>
            <w:pPr>
              <w:pStyle w:val="BDOITable"/>
            </w:pPr>
            <w:r>
              <w:rPr>
                <w:sz w:val="16"/>
              </w:rPr>
              <w:t>Case (Re-assign)</w:t>
            </w:r>
          </w:p>
        </w:tc>
        <w:tc>
          <w:tcPr>
            <w:tcW w:type="dxa" w:w="1703"/>
            <w:tcMar>
              <w:top w:w="50" w:type="dxa"/>
              <w:bottom w:w="50" w:type="dxa"/>
              <w:left w:w="90" w:type="dxa"/>
              <w:right w:w="90" w:type="dxa"/>
            </w:tcMar>
            <w:shd w:val="clear" w:color="auto" w:fill="FFF4D6"/>
          </w:tcPr>
          <w:p>
            <w:pPr>
              <w:pStyle w:val="BDOITable"/>
            </w:pPr>
            <w:r>
              <w:rPr>
                <w:b/>
                <w:color w:val="8A5A00"/>
                <w:sz w:val="16"/>
              </w:rPr>
              <w:t>CHANGE</w:t>
            </w:r>
          </w:p>
        </w:tc>
      </w:tr>
      <w:tr>
        <w:trPr>
          <w:cantSplit w:val="true"/>
        </w:trPr>
        <w:tc>
          <w:tcPr>
            <w:tcW w:type="dxa" w:w="1459"/>
            <w:tcMar>
              <w:top w:w="50" w:type="dxa"/>
              <w:bottom w:w="50" w:type="dxa"/>
              <w:left w:w="90" w:type="dxa"/>
              <w:right w:w="90" w:type="dxa"/>
            </w:tcMar>
            <w:shd w:val="clear" w:color="auto" w:fill="E5F5FF"/>
          </w:tcPr>
          <w:p>
            <w:pPr>
              <w:pStyle w:val="BDOITable"/>
            </w:pPr>
            <w:r>
              <w:rPr>
                <w:sz w:val="16"/>
              </w:rPr>
              <w:t>SNSRP-405</w:t>
            </w:r>
          </w:p>
        </w:tc>
        <w:tc>
          <w:tcPr>
            <w:tcW w:type="dxa" w:w="973"/>
            <w:tcMar>
              <w:top w:w="50" w:type="dxa"/>
              <w:bottom w:w="50" w:type="dxa"/>
              <w:left w:w="90" w:type="dxa"/>
              <w:right w:w="90" w:type="dxa"/>
            </w:tcMar>
            <w:shd w:val="clear" w:color="auto" w:fill="E5F5FF"/>
          </w:tcPr>
          <w:p>
            <w:pPr>
              <w:pStyle w:val="BDOITable"/>
            </w:pPr>
            <w:r>
              <w:rPr>
                <w:sz w:val="16"/>
              </w:rPr>
              <w:t>p.17</w:t>
            </w:r>
          </w:p>
        </w:tc>
        <w:tc>
          <w:tcPr>
            <w:tcW w:type="dxa" w:w="2554"/>
            <w:tcMar>
              <w:top w:w="50" w:type="dxa"/>
              <w:bottom w:w="50" w:type="dxa"/>
              <w:left w:w="90" w:type="dxa"/>
              <w:right w:w="90" w:type="dxa"/>
            </w:tcMar>
            <w:shd w:val="clear" w:color="auto" w:fill="E5F5FF"/>
          </w:tcPr>
          <w:p>
            <w:pPr>
              <w:pStyle w:val="BDOITable"/>
            </w:pPr>
            <w:r>
              <w:rPr>
                <w:sz w:val="16"/>
              </w:rPr>
              <w:t>FR-SS-044, FR-SS-045</w:t>
            </w:r>
          </w:p>
        </w:tc>
        <w:tc>
          <w:tcPr>
            <w:tcW w:type="dxa" w:w="3283"/>
            <w:tcMar>
              <w:top w:w="50" w:type="dxa"/>
              <w:bottom w:w="50" w:type="dxa"/>
              <w:left w:w="90" w:type="dxa"/>
              <w:right w:w="90" w:type="dxa"/>
            </w:tcMar>
            <w:shd w:val="clear" w:color="auto" w:fill="E5F5FF"/>
          </w:tcPr>
          <w:p>
            <w:pPr>
              <w:pStyle w:val="BDOITable"/>
            </w:pPr>
            <w:r>
              <w:rPr>
                <w:sz w:val="16"/>
              </w:rPr>
              <w:t>Screening Home; Cases</w:t>
            </w:r>
          </w:p>
        </w:tc>
        <w:tc>
          <w:tcPr>
            <w:tcW w:type="dxa" w:w="1703"/>
            <w:tcMar>
              <w:top w:w="50" w:type="dxa"/>
              <w:bottom w:w="50" w:type="dxa"/>
              <w:left w:w="90" w:type="dxa"/>
              <w:right w:w="90" w:type="dxa"/>
            </w:tcMar>
            <w:shd w:val="clear" w:color="auto" w:fill="FFF4D6"/>
          </w:tcPr>
          <w:p>
            <w:pPr>
              <w:pStyle w:val="BDOITable"/>
            </w:pPr>
            <w:r>
              <w:rPr>
                <w:b/>
                <w:color w:val="8A5A00"/>
                <w:sz w:val="16"/>
              </w:rPr>
              <w:t>CHANGE</w:t>
            </w:r>
          </w:p>
        </w:tc>
      </w:tr>
      <w:tr>
        <w:trPr>
          <w:cantSplit w:val="true"/>
        </w:trPr>
        <w:tc>
          <w:tcPr>
            <w:tcW w:type="dxa" w:w="1459"/>
            <w:tcMar>
              <w:top w:w="50" w:type="dxa"/>
              <w:bottom w:w="50" w:type="dxa"/>
              <w:left w:w="90" w:type="dxa"/>
              <w:right w:w="90" w:type="dxa"/>
            </w:tcMar>
          </w:tcPr>
          <w:p>
            <w:pPr>
              <w:pStyle w:val="BDOITable"/>
            </w:pPr>
            <w:r>
              <w:rPr>
                <w:sz w:val="16"/>
              </w:rPr>
              <w:t>SNSRP-501</w:t>
            </w:r>
          </w:p>
        </w:tc>
        <w:tc>
          <w:tcPr>
            <w:tcW w:type="dxa" w:w="973"/>
            <w:tcMar>
              <w:top w:w="50" w:type="dxa"/>
              <w:bottom w:w="50" w:type="dxa"/>
              <w:left w:w="90" w:type="dxa"/>
              <w:right w:w="90" w:type="dxa"/>
            </w:tcMar>
          </w:tcPr>
          <w:p>
            <w:pPr>
              <w:pStyle w:val="BDOITable"/>
            </w:pPr>
            <w:r>
              <w:rPr>
                <w:sz w:val="16"/>
              </w:rPr>
              <w:t>p.17</w:t>
            </w:r>
          </w:p>
        </w:tc>
        <w:tc>
          <w:tcPr>
            <w:tcW w:type="dxa" w:w="2554"/>
            <w:tcMar>
              <w:top w:w="50" w:type="dxa"/>
              <w:bottom w:w="50" w:type="dxa"/>
              <w:left w:w="90" w:type="dxa"/>
              <w:right w:w="90" w:type="dxa"/>
            </w:tcMar>
          </w:tcPr>
          <w:p>
            <w:pPr>
              <w:pStyle w:val="BDOITable"/>
            </w:pPr>
            <w:r>
              <w:rPr>
                <w:sz w:val="16"/>
              </w:rPr>
              <w:t>FR-SS-050</w:t>
            </w:r>
          </w:p>
        </w:tc>
        <w:tc>
          <w:tcPr>
            <w:tcW w:type="dxa" w:w="3283"/>
            <w:tcMar>
              <w:top w:w="50" w:type="dxa"/>
              <w:bottom w:w="50" w:type="dxa"/>
              <w:left w:w="90" w:type="dxa"/>
              <w:right w:w="90" w:type="dxa"/>
            </w:tcMar>
          </w:tcPr>
          <w:p>
            <w:pPr>
              <w:pStyle w:val="BDOITable"/>
            </w:pPr>
            <w:r>
              <w:rPr>
                <w:sz w:val="16"/>
              </w:rPr>
              <w:t>Case (Review)</w:t>
            </w:r>
          </w:p>
        </w:tc>
        <w:tc>
          <w:tcPr>
            <w:tcW w:type="dxa" w:w="1703"/>
            <w:tcMar>
              <w:top w:w="50" w:type="dxa"/>
              <w:bottom w:w="50" w:type="dxa"/>
              <w:left w:w="90" w:type="dxa"/>
              <w:right w:w="90" w:type="dxa"/>
            </w:tcMar>
            <w:shd w:val="clear" w:color="auto" w:fill="EDE7F6"/>
          </w:tcPr>
          <w:p>
            <w:pPr>
              <w:pStyle w:val="BDOITable"/>
            </w:pPr>
            <w:r>
              <w:rPr>
                <w:b/>
                <w:color w:val="4527A0"/>
                <w:sz w:val="16"/>
              </w:rPr>
              <w:t>NEW</w:t>
            </w:r>
          </w:p>
        </w:tc>
      </w:tr>
      <w:tr>
        <w:trPr>
          <w:cantSplit w:val="true"/>
        </w:trPr>
        <w:tc>
          <w:tcPr>
            <w:tcW w:type="dxa" w:w="1459"/>
            <w:tcMar>
              <w:top w:w="50" w:type="dxa"/>
              <w:bottom w:w="50" w:type="dxa"/>
              <w:left w:w="90" w:type="dxa"/>
              <w:right w:w="90" w:type="dxa"/>
            </w:tcMar>
            <w:shd w:val="clear" w:color="auto" w:fill="E5F5FF"/>
          </w:tcPr>
          <w:p>
            <w:pPr>
              <w:pStyle w:val="BDOITable"/>
            </w:pPr>
            <w:r>
              <w:rPr>
                <w:sz w:val="16"/>
              </w:rPr>
              <w:t>SNSRP-502</w:t>
            </w:r>
          </w:p>
        </w:tc>
        <w:tc>
          <w:tcPr>
            <w:tcW w:type="dxa" w:w="973"/>
            <w:tcMar>
              <w:top w:w="50" w:type="dxa"/>
              <w:bottom w:w="50" w:type="dxa"/>
              <w:left w:w="90" w:type="dxa"/>
              <w:right w:w="90" w:type="dxa"/>
            </w:tcMar>
            <w:shd w:val="clear" w:color="auto" w:fill="E5F5FF"/>
          </w:tcPr>
          <w:p>
            <w:pPr>
              <w:pStyle w:val="BDOITable"/>
            </w:pPr>
            <w:r>
              <w:rPr>
                <w:sz w:val="16"/>
              </w:rPr>
              <w:t>p.17</w:t>
            </w:r>
          </w:p>
        </w:tc>
        <w:tc>
          <w:tcPr>
            <w:tcW w:type="dxa" w:w="2554"/>
            <w:tcMar>
              <w:top w:w="50" w:type="dxa"/>
              <w:bottom w:w="50" w:type="dxa"/>
              <w:left w:w="90" w:type="dxa"/>
              <w:right w:w="90" w:type="dxa"/>
            </w:tcMar>
            <w:shd w:val="clear" w:color="auto" w:fill="E5F5FF"/>
          </w:tcPr>
          <w:p>
            <w:pPr>
              <w:pStyle w:val="BDOITable"/>
            </w:pPr>
            <w:r>
              <w:rPr>
                <w:sz w:val="16"/>
              </w:rPr>
              <w:t>FR-SS-051</w:t>
            </w:r>
          </w:p>
        </w:tc>
        <w:tc>
          <w:tcPr>
            <w:tcW w:type="dxa" w:w="3283"/>
            <w:tcMar>
              <w:top w:w="50" w:type="dxa"/>
              <w:bottom w:w="50" w:type="dxa"/>
              <w:left w:w="90" w:type="dxa"/>
              <w:right w:w="90" w:type="dxa"/>
            </w:tcMar>
            <w:shd w:val="clear" w:color="auto" w:fill="E5F5FF"/>
          </w:tcPr>
          <w:p>
            <w:pPr>
              <w:pStyle w:val="BDOITable"/>
            </w:pPr>
            <w:r>
              <w:rPr>
                <w:sz w:val="16"/>
              </w:rPr>
              <w:t>Case (workflow panel)</w:t>
            </w:r>
          </w:p>
        </w:tc>
        <w:tc>
          <w:tcPr>
            <w:tcW w:type="dxa" w:w="1703"/>
            <w:tcMar>
              <w:top w:w="50" w:type="dxa"/>
              <w:bottom w:w="50" w:type="dxa"/>
              <w:left w:w="90" w:type="dxa"/>
              <w:right w:w="90" w:type="dxa"/>
            </w:tcMar>
            <w:shd w:val="clear" w:color="auto" w:fill="FFF4D6"/>
          </w:tcPr>
          <w:p>
            <w:pPr>
              <w:pStyle w:val="BDOITable"/>
            </w:pPr>
            <w:r>
              <w:rPr>
                <w:b/>
                <w:color w:val="8A5A00"/>
                <w:sz w:val="16"/>
              </w:rPr>
              <w:t>CHANGE</w:t>
            </w:r>
          </w:p>
        </w:tc>
      </w:tr>
      <w:tr>
        <w:trPr>
          <w:cantSplit w:val="true"/>
        </w:trPr>
        <w:tc>
          <w:tcPr>
            <w:tcW w:type="dxa" w:w="1459"/>
            <w:tcMar>
              <w:top w:w="50" w:type="dxa"/>
              <w:bottom w:w="50" w:type="dxa"/>
              <w:left w:w="90" w:type="dxa"/>
              <w:right w:w="90" w:type="dxa"/>
            </w:tcMar>
          </w:tcPr>
          <w:p>
            <w:pPr>
              <w:pStyle w:val="BDOITable"/>
            </w:pPr>
            <w:r>
              <w:rPr>
                <w:sz w:val="16"/>
              </w:rPr>
              <w:t>SNSRP-601</w:t>
            </w:r>
          </w:p>
        </w:tc>
        <w:tc>
          <w:tcPr>
            <w:tcW w:type="dxa" w:w="973"/>
            <w:tcMar>
              <w:top w:w="50" w:type="dxa"/>
              <w:bottom w:w="50" w:type="dxa"/>
              <w:left w:w="90" w:type="dxa"/>
              <w:right w:w="90" w:type="dxa"/>
            </w:tcMar>
          </w:tcPr>
          <w:p>
            <w:pPr>
              <w:pStyle w:val="BDOITable"/>
            </w:pPr>
            <w:r>
              <w:rPr>
                <w:sz w:val="16"/>
              </w:rPr>
              <w:t>p.17</w:t>
            </w:r>
          </w:p>
        </w:tc>
        <w:tc>
          <w:tcPr>
            <w:tcW w:type="dxa" w:w="2554"/>
            <w:tcMar>
              <w:top w:w="50" w:type="dxa"/>
              <w:bottom w:w="50" w:type="dxa"/>
              <w:left w:w="90" w:type="dxa"/>
              <w:right w:w="90" w:type="dxa"/>
            </w:tcMar>
          </w:tcPr>
          <w:p>
            <w:pPr>
              <w:pStyle w:val="BDOITable"/>
            </w:pPr>
            <w:r>
              <w:rPr>
                <w:sz w:val="16"/>
              </w:rPr>
              <w:t>FR-SS-052</w:t>
            </w:r>
          </w:p>
        </w:tc>
        <w:tc>
          <w:tcPr>
            <w:tcW w:type="dxa" w:w="3283"/>
            <w:tcMar>
              <w:top w:w="50" w:type="dxa"/>
              <w:bottom w:w="50" w:type="dxa"/>
              <w:left w:w="90" w:type="dxa"/>
              <w:right w:w="90" w:type="dxa"/>
            </w:tcMar>
          </w:tcPr>
          <w:p>
            <w:pPr>
              <w:pStyle w:val="BDOITable"/>
            </w:pPr>
            <w:r>
              <w:rPr>
                <w:sz w:val="16"/>
              </w:rPr>
              <w:t>Case (Documents)</w:t>
            </w:r>
          </w:p>
        </w:tc>
        <w:tc>
          <w:tcPr>
            <w:tcW w:type="dxa" w:w="1703"/>
            <w:tcMar>
              <w:top w:w="50" w:type="dxa"/>
              <w:bottom w:w="50" w:type="dxa"/>
              <w:left w:w="90" w:type="dxa"/>
              <w:right w:w="90" w:type="dxa"/>
            </w:tcMar>
            <w:shd w:val="clear" w:color="auto" w:fill="FFF4D6"/>
          </w:tcPr>
          <w:p>
            <w:pPr>
              <w:pStyle w:val="BDOITable"/>
            </w:pPr>
            <w:r>
              <w:rPr>
                <w:b/>
                <w:color w:val="8A5A00"/>
                <w:sz w:val="16"/>
              </w:rPr>
              <w:t>CHANGE</w:t>
            </w:r>
          </w:p>
        </w:tc>
      </w:tr>
      <w:tr>
        <w:trPr>
          <w:cantSplit w:val="true"/>
        </w:trPr>
        <w:tc>
          <w:tcPr>
            <w:tcW w:type="dxa" w:w="1459"/>
            <w:tcMar>
              <w:top w:w="50" w:type="dxa"/>
              <w:bottom w:w="50" w:type="dxa"/>
              <w:left w:w="90" w:type="dxa"/>
              <w:right w:w="90" w:type="dxa"/>
            </w:tcMar>
            <w:shd w:val="clear" w:color="auto" w:fill="E5F5FF"/>
          </w:tcPr>
          <w:p>
            <w:pPr>
              <w:pStyle w:val="BDOITable"/>
            </w:pPr>
            <w:r>
              <w:rPr>
                <w:sz w:val="16"/>
              </w:rPr>
              <w:t>SNSRP-602</w:t>
            </w:r>
          </w:p>
        </w:tc>
        <w:tc>
          <w:tcPr>
            <w:tcW w:type="dxa" w:w="973"/>
            <w:tcMar>
              <w:top w:w="50" w:type="dxa"/>
              <w:bottom w:w="50" w:type="dxa"/>
              <w:left w:w="90" w:type="dxa"/>
              <w:right w:w="90" w:type="dxa"/>
            </w:tcMar>
            <w:shd w:val="clear" w:color="auto" w:fill="E5F5FF"/>
          </w:tcPr>
          <w:p>
            <w:pPr>
              <w:pStyle w:val="BDOITable"/>
            </w:pPr>
            <w:r>
              <w:rPr>
                <w:sz w:val="16"/>
              </w:rPr>
              <w:t>p.14-15</w:t>
            </w:r>
          </w:p>
        </w:tc>
        <w:tc>
          <w:tcPr>
            <w:tcW w:type="dxa" w:w="2554"/>
            <w:tcMar>
              <w:top w:w="50" w:type="dxa"/>
              <w:bottom w:w="50" w:type="dxa"/>
              <w:left w:w="90" w:type="dxa"/>
              <w:right w:w="90" w:type="dxa"/>
            </w:tcMar>
            <w:shd w:val="clear" w:color="auto" w:fill="E5F5FF"/>
          </w:tcPr>
          <w:p>
            <w:pPr>
              <w:pStyle w:val="BDOITable"/>
            </w:pPr>
            <w:r>
              <w:rPr>
                <w:sz w:val="16"/>
              </w:rPr>
              <w:t>FR-SS-030</w:t>
            </w:r>
          </w:p>
        </w:tc>
        <w:tc>
          <w:tcPr>
            <w:tcW w:type="dxa" w:w="3283"/>
            <w:tcMar>
              <w:top w:w="50" w:type="dxa"/>
              <w:bottom w:w="50" w:type="dxa"/>
              <w:left w:w="90" w:type="dxa"/>
              <w:right w:w="90" w:type="dxa"/>
            </w:tcMar>
            <w:shd w:val="clear" w:color="auto" w:fill="E5F5FF"/>
          </w:tcPr>
          <w:p>
            <w:pPr>
              <w:pStyle w:val="BDOITable"/>
            </w:pPr>
            <w:r>
              <w:rPr>
                <w:sz w:val="16"/>
              </w:rPr>
              <w:t>Screening Home (runs); client page</w:t>
            </w:r>
          </w:p>
        </w:tc>
        <w:tc>
          <w:tcPr>
            <w:tcW w:type="dxa" w:w="1703"/>
            <w:tcMar>
              <w:top w:w="50" w:type="dxa"/>
              <w:bottom w:w="50" w:type="dxa"/>
              <w:left w:w="90" w:type="dxa"/>
              <w:right w:w="90" w:type="dxa"/>
            </w:tcMar>
            <w:shd w:val="clear" w:color="auto" w:fill="EDE7F6"/>
          </w:tcPr>
          <w:p>
            <w:pPr>
              <w:pStyle w:val="BDOITable"/>
            </w:pPr>
            <w:r>
              <w:rPr>
                <w:b/>
                <w:color w:val="4527A0"/>
                <w:sz w:val="16"/>
              </w:rPr>
              <w:t>NEW</w:t>
            </w:r>
          </w:p>
        </w:tc>
      </w:tr>
      <w:tr>
        <w:trPr>
          <w:cantSplit w:val="true"/>
        </w:trPr>
        <w:tc>
          <w:tcPr>
            <w:tcW w:type="dxa" w:w="1459"/>
            <w:tcMar>
              <w:top w:w="50" w:type="dxa"/>
              <w:bottom w:w="50" w:type="dxa"/>
              <w:left w:w="90" w:type="dxa"/>
              <w:right w:w="90" w:type="dxa"/>
            </w:tcMar>
          </w:tcPr>
          <w:p>
            <w:pPr>
              <w:pStyle w:val="BDOITable"/>
            </w:pPr>
            <w:r>
              <w:rPr>
                <w:sz w:val="16"/>
              </w:rPr>
              <w:t>SNSRP-701</w:t>
            </w:r>
          </w:p>
        </w:tc>
        <w:tc>
          <w:tcPr>
            <w:tcW w:type="dxa" w:w="973"/>
            <w:tcMar>
              <w:top w:w="50" w:type="dxa"/>
              <w:bottom w:w="50" w:type="dxa"/>
              <w:left w:w="90" w:type="dxa"/>
              <w:right w:w="90" w:type="dxa"/>
            </w:tcMar>
          </w:tcPr>
          <w:p>
            <w:pPr>
              <w:pStyle w:val="BDOITable"/>
            </w:pPr>
            <w:r>
              <w:rPr>
                <w:sz w:val="16"/>
              </w:rPr>
              <w:t>p.17</w:t>
            </w:r>
          </w:p>
        </w:tc>
        <w:tc>
          <w:tcPr>
            <w:tcW w:type="dxa" w:w="2554"/>
            <w:tcMar>
              <w:top w:w="50" w:type="dxa"/>
              <w:bottom w:w="50" w:type="dxa"/>
              <w:left w:w="90" w:type="dxa"/>
              <w:right w:w="90" w:type="dxa"/>
            </w:tcMar>
          </w:tcPr>
          <w:p>
            <w:pPr>
              <w:pStyle w:val="BDOITable"/>
            </w:pPr>
            <w:r>
              <w:rPr>
                <w:sz w:val="16"/>
              </w:rPr>
              <w:t>FR-SS-060</w:t>
            </w:r>
          </w:p>
        </w:tc>
        <w:tc>
          <w:tcPr>
            <w:tcW w:type="dxa" w:w="3283"/>
            <w:tcMar>
              <w:top w:w="50" w:type="dxa"/>
              <w:bottom w:w="50" w:type="dxa"/>
              <w:left w:w="90" w:type="dxa"/>
              <w:right w:w="90" w:type="dxa"/>
            </w:tcMar>
          </w:tcPr>
          <w:p>
            <w:pPr>
              <w:pStyle w:val="BDOITable"/>
            </w:pPr>
            <w:r>
              <w:rPr>
                <w:sz w:val="16"/>
              </w:rPr>
              <w:t>Case (validation messages)</w:t>
            </w:r>
          </w:p>
        </w:tc>
        <w:tc>
          <w:tcPr>
            <w:tcW w:type="dxa" w:w="1703"/>
            <w:tcMar>
              <w:top w:w="50" w:type="dxa"/>
              <w:bottom w:w="50" w:type="dxa"/>
              <w:left w:w="90" w:type="dxa"/>
              <w:right w:w="90" w:type="dxa"/>
            </w:tcMar>
            <w:shd w:val="clear" w:color="auto" w:fill="EDE7F6"/>
          </w:tcPr>
          <w:p>
            <w:pPr>
              <w:pStyle w:val="BDOITable"/>
            </w:pPr>
            <w:r>
              <w:rPr>
                <w:b/>
                <w:color w:val="4527A0"/>
                <w:sz w:val="16"/>
              </w:rPr>
              <w:t>NEW</w:t>
            </w:r>
          </w:p>
        </w:tc>
      </w:tr>
      <w:tr>
        <w:trPr>
          <w:cantSplit w:val="true"/>
        </w:trPr>
        <w:tc>
          <w:tcPr>
            <w:tcW w:type="dxa" w:w="1459"/>
            <w:tcMar>
              <w:top w:w="50" w:type="dxa"/>
              <w:bottom w:w="50" w:type="dxa"/>
              <w:left w:w="90" w:type="dxa"/>
              <w:right w:w="90" w:type="dxa"/>
            </w:tcMar>
            <w:shd w:val="clear" w:color="auto" w:fill="E5F5FF"/>
          </w:tcPr>
          <w:p>
            <w:pPr>
              <w:pStyle w:val="BDOITable"/>
            </w:pPr>
            <w:r>
              <w:rPr>
                <w:sz w:val="16"/>
              </w:rPr>
              <w:t>SNSRP-702</w:t>
            </w:r>
          </w:p>
        </w:tc>
        <w:tc>
          <w:tcPr>
            <w:tcW w:type="dxa" w:w="973"/>
            <w:tcMar>
              <w:top w:w="50" w:type="dxa"/>
              <w:bottom w:w="50" w:type="dxa"/>
              <w:left w:w="90" w:type="dxa"/>
              <w:right w:w="90" w:type="dxa"/>
            </w:tcMar>
            <w:shd w:val="clear" w:color="auto" w:fill="E5F5FF"/>
          </w:tcPr>
          <w:p>
            <w:pPr>
              <w:pStyle w:val="BDOITable"/>
            </w:pPr>
            <w:r>
              <w:rPr>
                <w:sz w:val="16"/>
              </w:rPr>
              <w:t>p.18</w:t>
            </w:r>
          </w:p>
        </w:tc>
        <w:tc>
          <w:tcPr>
            <w:tcW w:type="dxa" w:w="2554"/>
            <w:tcMar>
              <w:top w:w="50" w:type="dxa"/>
              <w:bottom w:w="50" w:type="dxa"/>
              <w:left w:w="90" w:type="dxa"/>
              <w:right w:w="90" w:type="dxa"/>
            </w:tcMar>
            <w:shd w:val="clear" w:color="auto" w:fill="E5F5FF"/>
          </w:tcPr>
          <w:p>
            <w:pPr>
              <w:pStyle w:val="BDOITable"/>
            </w:pPr>
            <w:r>
              <w:rPr>
                <w:sz w:val="16"/>
              </w:rPr>
              <w:t>FR-SS-061, FR-SS-062</w:t>
            </w:r>
          </w:p>
        </w:tc>
        <w:tc>
          <w:tcPr>
            <w:tcW w:type="dxa" w:w="3283"/>
            <w:tcMar>
              <w:top w:w="50" w:type="dxa"/>
              <w:bottom w:w="50" w:type="dxa"/>
              <w:left w:w="90" w:type="dxa"/>
              <w:right w:w="90" w:type="dxa"/>
            </w:tcMar>
            <w:shd w:val="clear" w:color="auto" w:fill="E5F5FF"/>
          </w:tcPr>
          <w:p>
            <w:pPr>
              <w:pStyle w:val="BDOITable"/>
            </w:pPr>
            <w:r>
              <w:rPr>
                <w:sz w:val="16"/>
              </w:rPr>
              <w:t>Cases (For Approval); Case</w:t>
            </w:r>
          </w:p>
        </w:tc>
        <w:tc>
          <w:tcPr>
            <w:tcW w:type="dxa" w:w="1703"/>
            <w:tcMar>
              <w:top w:w="50" w:type="dxa"/>
              <w:bottom w:w="50" w:type="dxa"/>
              <w:left w:w="90" w:type="dxa"/>
              <w:right w:w="90" w:type="dxa"/>
            </w:tcMar>
            <w:shd w:val="clear" w:color="auto" w:fill="FFF4D6"/>
          </w:tcPr>
          <w:p>
            <w:pPr>
              <w:pStyle w:val="BDOITable"/>
            </w:pPr>
            <w:r>
              <w:rPr>
                <w:b/>
                <w:color w:val="8A5A00"/>
                <w:sz w:val="16"/>
              </w:rPr>
              <w:t>CHANGE</w:t>
            </w:r>
          </w:p>
        </w:tc>
      </w:tr>
      <w:tr>
        <w:trPr>
          <w:cantSplit w:val="true"/>
        </w:trPr>
        <w:tc>
          <w:tcPr>
            <w:tcW w:type="dxa" w:w="1459"/>
            <w:tcMar>
              <w:top w:w="50" w:type="dxa"/>
              <w:bottom w:w="50" w:type="dxa"/>
              <w:left w:w="90" w:type="dxa"/>
              <w:right w:w="90" w:type="dxa"/>
            </w:tcMar>
          </w:tcPr>
          <w:p>
            <w:pPr>
              <w:pStyle w:val="BDOITable"/>
            </w:pPr>
            <w:r>
              <w:rPr>
                <w:sz w:val="16"/>
              </w:rPr>
              <w:t>SNSRP-703</w:t>
            </w:r>
          </w:p>
        </w:tc>
        <w:tc>
          <w:tcPr>
            <w:tcW w:type="dxa" w:w="973"/>
            <w:tcMar>
              <w:top w:w="50" w:type="dxa"/>
              <w:bottom w:w="50" w:type="dxa"/>
              <w:left w:w="90" w:type="dxa"/>
              <w:right w:w="90" w:type="dxa"/>
            </w:tcMar>
          </w:tcPr>
          <w:p>
            <w:pPr>
              <w:pStyle w:val="BDOITable"/>
            </w:pPr>
            <w:r>
              <w:rPr>
                <w:sz w:val="16"/>
              </w:rPr>
              <w:t>p.18</w:t>
            </w:r>
          </w:p>
        </w:tc>
        <w:tc>
          <w:tcPr>
            <w:tcW w:type="dxa" w:w="2554"/>
            <w:tcMar>
              <w:top w:w="50" w:type="dxa"/>
              <w:bottom w:w="50" w:type="dxa"/>
              <w:left w:w="90" w:type="dxa"/>
              <w:right w:w="90" w:type="dxa"/>
            </w:tcMar>
          </w:tcPr>
          <w:p>
            <w:pPr>
              <w:pStyle w:val="BDOITable"/>
            </w:pPr>
            <w:r>
              <w:rPr>
                <w:sz w:val="16"/>
              </w:rPr>
              <w:t>FR-SS-063, FR-SS-013, FR-SS-062</w:t>
            </w:r>
          </w:p>
        </w:tc>
        <w:tc>
          <w:tcPr>
            <w:tcW w:type="dxa" w:w="3283"/>
            <w:tcMar>
              <w:top w:w="50" w:type="dxa"/>
              <w:bottom w:w="50" w:type="dxa"/>
              <w:left w:w="90" w:type="dxa"/>
              <w:right w:w="90" w:type="dxa"/>
            </w:tcMar>
          </w:tcPr>
          <w:p>
            <w:pPr>
              <w:pStyle w:val="BDOITable"/>
            </w:pPr>
            <w:r>
              <w:rPr>
                <w:sz w:val="16"/>
              </w:rPr>
              <w:t>Cases (Compliance Review); Case</w:t>
            </w:r>
          </w:p>
        </w:tc>
        <w:tc>
          <w:tcPr>
            <w:tcW w:type="dxa" w:w="1703"/>
            <w:tcMar>
              <w:top w:w="50" w:type="dxa"/>
              <w:bottom w:w="50" w:type="dxa"/>
              <w:left w:w="90" w:type="dxa"/>
              <w:right w:w="90" w:type="dxa"/>
            </w:tcMar>
            <w:shd w:val="clear" w:color="auto" w:fill="FFF4D6"/>
          </w:tcPr>
          <w:p>
            <w:pPr>
              <w:pStyle w:val="BDOITable"/>
            </w:pPr>
            <w:r>
              <w:rPr>
                <w:b/>
                <w:color w:val="8A5A00"/>
                <w:sz w:val="16"/>
              </w:rPr>
              <w:t>CHANGE</w:t>
            </w:r>
          </w:p>
        </w:tc>
      </w:tr>
      <w:tr>
        <w:trPr>
          <w:cantSplit w:val="true"/>
        </w:trPr>
        <w:tc>
          <w:tcPr>
            <w:tcW w:type="dxa" w:w="1459"/>
            <w:tcMar>
              <w:top w:w="50" w:type="dxa"/>
              <w:bottom w:w="50" w:type="dxa"/>
              <w:left w:w="90" w:type="dxa"/>
              <w:right w:w="90" w:type="dxa"/>
            </w:tcMar>
            <w:shd w:val="clear" w:color="auto" w:fill="E5F5FF"/>
          </w:tcPr>
          <w:p>
            <w:pPr>
              <w:pStyle w:val="BDOITable"/>
            </w:pPr>
            <w:r>
              <w:rPr>
                <w:sz w:val="16"/>
              </w:rPr>
              <w:t>SNSRP-704</w:t>
            </w:r>
          </w:p>
        </w:tc>
        <w:tc>
          <w:tcPr>
            <w:tcW w:type="dxa" w:w="973"/>
            <w:tcMar>
              <w:top w:w="50" w:type="dxa"/>
              <w:bottom w:w="50" w:type="dxa"/>
              <w:left w:w="90" w:type="dxa"/>
              <w:right w:w="90" w:type="dxa"/>
            </w:tcMar>
            <w:shd w:val="clear" w:color="auto" w:fill="E5F5FF"/>
          </w:tcPr>
          <w:p>
            <w:pPr>
              <w:pStyle w:val="BDOITable"/>
            </w:pPr>
            <w:r>
              <w:rPr>
                <w:sz w:val="16"/>
              </w:rPr>
              <w:t>p.18-19</w:t>
            </w:r>
          </w:p>
        </w:tc>
        <w:tc>
          <w:tcPr>
            <w:tcW w:type="dxa" w:w="2554"/>
            <w:tcMar>
              <w:top w:w="50" w:type="dxa"/>
              <w:bottom w:w="50" w:type="dxa"/>
              <w:left w:w="90" w:type="dxa"/>
              <w:right w:w="90" w:type="dxa"/>
            </w:tcMar>
            <w:shd w:val="clear" w:color="auto" w:fill="E5F5FF"/>
          </w:tcPr>
          <w:p>
            <w:pPr>
              <w:pStyle w:val="BDOITable"/>
            </w:pPr>
            <w:r>
              <w:rPr>
                <w:sz w:val="16"/>
              </w:rPr>
              <w:t>FR-SS-064</w:t>
            </w:r>
          </w:p>
        </w:tc>
        <w:tc>
          <w:tcPr>
            <w:tcW w:type="dxa" w:w="3283"/>
            <w:tcMar>
              <w:top w:w="50" w:type="dxa"/>
              <w:bottom w:w="50" w:type="dxa"/>
              <w:left w:w="90" w:type="dxa"/>
              <w:right w:w="90" w:type="dxa"/>
            </w:tcMar>
            <w:shd w:val="clear" w:color="auto" w:fill="E5F5FF"/>
          </w:tcPr>
          <w:p>
            <w:pPr>
              <w:pStyle w:val="BDOITable"/>
            </w:pPr>
            <w:r>
              <w:rPr>
                <w:sz w:val="16"/>
              </w:rPr>
              <w:t>Cases (Committee); Case (Decisions)</w:t>
            </w:r>
          </w:p>
        </w:tc>
        <w:tc>
          <w:tcPr>
            <w:tcW w:type="dxa" w:w="1703"/>
            <w:tcMar>
              <w:top w:w="50" w:type="dxa"/>
              <w:bottom w:w="50" w:type="dxa"/>
              <w:left w:w="90" w:type="dxa"/>
              <w:right w:w="90" w:type="dxa"/>
            </w:tcMar>
            <w:shd w:val="clear" w:color="auto" w:fill="EDE7F6"/>
          </w:tcPr>
          <w:p>
            <w:pPr>
              <w:pStyle w:val="BDOITable"/>
            </w:pPr>
            <w:r>
              <w:rPr>
                <w:b/>
                <w:color w:val="4527A0"/>
                <w:sz w:val="16"/>
              </w:rPr>
              <w:t>NEW</w:t>
            </w:r>
          </w:p>
        </w:tc>
      </w:tr>
      <w:tr>
        <w:trPr>
          <w:cantSplit w:val="true"/>
        </w:trPr>
        <w:tc>
          <w:tcPr>
            <w:tcW w:type="dxa" w:w="1459"/>
            <w:tcMar>
              <w:top w:w="50" w:type="dxa"/>
              <w:bottom w:w="50" w:type="dxa"/>
              <w:left w:w="90" w:type="dxa"/>
              <w:right w:w="90" w:type="dxa"/>
            </w:tcMar>
          </w:tcPr>
          <w:p>
            <w:pPr>
              <w:pStyle w:val="BDOITable"/>
            </w:pPr>
            <w:r>
              <w:rPr>
                <w:sz w:val="16"/>
              </w:rPr>
              <w:t>SNSRP-705</w:t>
            </w:r>
          </w:p>
        </w:tc>
        <w:tc>
          <w:tcPr>
            <w:tcW w:type="dxa" w:w="973"/>
            <w:tcMar>
              <w:top w:w="50" w:type="dxa"/>
              <w:bottom w:w="50" w:type="dxa"/>
              <w:left w:w="90" w:type="dxa"/>
              <w:right w:w="90" w:type="dxa"/>
            </w:tcMar>
          </w:tcPr>
          <w:p>
            <w:pPr>
              <w:pStyle w:val="BDOITable"/>
            </w:pPr>
            <w:r>
              <w:rPr>
                <w:sz w:val="16"/>
              </w:rPr>
              <w:t>p.19</w:t>
            </w:r>
          </w:p>
        </w:tc>
        <w:tc>
          <w:tcPr>
            <w:tcW w:type="dxa" w:w="2554"/>
            <w:tcMar>
              <w:top w:w="50" w:type="dxa"/>
              <w:bottom w:w="50" w:type="dxa"/>
              <w:left w:w="90" w:type="dxa"/>
              <w:right w:w="90" w:type="dxa"/>
            </w:tcMar>
          </w:tcPr>
          <w:p>
            <w:pPr>
              <w:pStyle w:val="BDOITable"/>
            </w:pPr>
            <w:r>
              <w:rPr>
                <w:sz w:val="16"/>
              </w:rPr>
              <w:t>FR-SS-070</w:t>
            </w:r>
          </w:p>
        </w:tc>
        <w:tc>
          <w:tcPr>
            <w:tcW w:type="dxa" w:w="3283"/>
            <w:tcMar>
              <w:top w:w="50" w:type="dxa"/>
              <w:bottom w:w="50" w:type="dxa"/>
              <w:left w:w="90" w:type="dxa"/>
              <w:right w:w="90" w:type="dxa"/>
            </w:tcMar>
          </w:tcPr>
          <w:p>
            <w:pPr>
              <w:pStyle w:val="BDOITable"/>
            </w:pPr>
            <w:r>
              <w:rPr>
                <w:sz w:val="16"/>
              </w:rPr>
              <w:t>Case (STR)</w:t>
            </w:r>
          </w:p>
        </w:tc>
        <w:tc>
          <w:tcPr>
            <w:tcW w:type="dxa" w:w="1703"/>
            <w:tcMar>
              <w:top w:w="50" w:type="dxa"/>
              <w:bottom w:w="50" w:type="dxa"/>
              <w:left w:w="90" w:type="dxa"/>
              <w:right w:w="90" w:type="dxa"/>
            </w:tcMar>
            <w:shd w:val="clear" w:color="auto" w:fill="EDE7F6"/>
          </w:tcPr>
          <w:p>
            <w:pPr>
              <w:pStyle w:val="BDOITable"/>
            </w:pPr>
            <w:r>
              <w:rPr>
                <w:b/>
                <w:color w:val="4527A0"/>
                <w:sz w:val="16"/>
              </w:rPr>
              <w:t>NEW</w:t>
            </w:r>
          </w:p>
        </w:tc>
      </w:tr>
      <w:tr>
        <w:trPr>
          <w:cantSplit w:val="true"/>
        </w:trPr>
        <w:tc>
          <w:tcPr>
            <w:tcW w:type="dxa" w:w="1459"/>
            <w:tcMar>
              <w:top w:w="50" w:type="dxa"/>
              <w:bottom w:w="50" w:type="dxa"/>
              <w:left w:w="90" w:type="dxa"/>
              <w:right w:w="90" w:type="dxa"/>
            </w:tcMar>
            <w:shd w:val="clear" w:color="auto" w:fill="E5F5FF"/>
          </w:tcPr>
          <w:p>
            <w:pPr>
              <w:pStyle w:val="BDOITable"/>
            </w:pPr>
            <w:r>
              <w:rPr>
                <w:sz w:val="16"/>
              </w:rPr>
              <w:t>SNSRP-706</w:t>
            </w:r>
          </w:p>
        </w:tc>
        <w:tc>
          <w:tcPr>
            <w:tcW w:type="dxa" w:w="973"/>
            <w:tcMar>
              <w:top w:w="50" w:type="dxa"/>
              <w:bottom w:w="50" w:type="dxa"/>
              <w:left w:w="90" w:type="dxa"/>
              <w:right w:w="90" w:type="dxa"/>
            </w:tcMar>
            <w:shd w:val="clear" w:color="auto" w:fill="E5F5FF"/>
          </w:tcPr>
          <w:p>
            <w:pPr>
              <w:pStyle w:val="BDOITable"/>
            </w:pPr>
            <w:r>
              <w:rPr>
                <w:sz w:val="16"/>
              </w:rPr>
              <w:t>p.19-20</w:t>
            </w:r>
          </w:p>
        </w:tc>
        <w:tc>
          <w:tcPr>
            <w:tcW w:type="dxa" w:w="2554"/>
            <w:tcMar>
              <w:top w:w="50" w:type="dxa"/>
              <w:bottom w:w="50" w:type="dxa"/>
              <w:left w:w="90" w:type="dxa"/>
              <w:right w:w="90" w:type="dxa"/>
            </w:tcMar>
            <w:shd w:val="clear" w:color="auto" w:fill="E5F5FF"/>
          </w:tcPr>
          <w:p>
            <w:pPr>
              <w:pStyle w:val="BDOITable"/>
            </w:pPr>
            <w:r>
              <w:rPr>
                <w:sz w:val="16"/>
              </w:rPr>
              <w:t>FR-SS-071, FR-SS-072</w:t>
            </w:r>
          </w:p>
        </w:tc>
        <w:tc>
          <w:tcPr>
            <w:tcW w:type="dxa" w:w="3283"/>
            <w:tcMar>
              <w:top w:w="50" w:type="dxa"/>
              <w:bottom w:w="50" w:type="dxa"/>
              <w:left w:w="90" w:type="dxa"/>
              <w:right w:w="90" w:type="dxa"/>
            </w:tcMar>
            <w:shd w:val="clear" w:color="auto" w:fill="E5F5FF"/>
          </w:tcPr>
          <w:p>
            <w:pPr>
              <w:pStyle w:val="BDOITable"/>
            </w:pPr>
            <w:r>
              <w:rPr>
                <w:sz w:val="16"/>
              </w:rPr>
              <w:t>STR</w:t>
            </w:r>
          </w:p>
        </w:tc>
        <w:tc>
          <w:tcPr>
            <w:tcW w:type="dxa" w:w="1703"/>
            <w:tcMar>
              <w:top w:w="50" w:type="dxa"/>
              <w:bottom w:w="50" w:type="dxa"/>
              <w:left w:w="90" w:type="dxa"/>
              <w:right w:w="90" w:type="dxa"/>
            </w:tcMar>
            <w:shd w:val="clear" w:color="auto" w:fill="EDE7F6"/>
          </w:tcPr>
          <w:p>
            <w:pPr>
              <w:pStyle w:val="BDOITable"/>
            </w:pPr>
            <w:r>
              <w:rPr>
                <w:b/>
                <w:color w:val="4527A0"/>
                <w:sz w:val="16"/>
              </w:rPr>
              <w:t>NEW</w:t>
            </w:r>
          </w:p>
        </w:tc>
      </w:tr>
      <w:tr>
        <w:trPr>
          <w:cantSplit w:val="true"/>
        </w:trPr>
        <w:tc>
          <w:tcPr>
            <w:tcW w:type="dxa" w:w="1459"/>
            <w:tcMar>
              <w:top w:w="50" w:type="dxa"/>
              <w:bottom w:w="50" w:type="dxa"/>
              <w:left w:w="90" w:type="dxa"/>
              <w:right w:w="90" w:type="dxa"/>
            </w:tcMar>
          </w:tcPr>
          <w:p>
            <w:pPr>
              <w:pStyle w:val="BDOITable"/>
            </w:pPr>
            <w:r>
              <w:rPr>
                <w:sz w:val="16"/>
              </w:rPr>
              <w:t>SNSRP-801</w:t>
            </w:r>
          </w:p>
        </w:tc>
        <w:tc>
          <w:tcPr>
            <w:tcW w:type="dxa" w:w="973"/>
            <w:tcMar>
              <w:top w:w="50" w:type="dxa"/>
              <w:bottom w:w="50" w:type="dxa"/>
              <w:left w:w="90" w:type="dxa"/>
              <w:right w:w="90" w:type="dxa"/>
            </w:tcMar>
          </w:tcPr>
          <w:p>
            <w:pPr>
              <w:pStyle w:val="BDOITable"/>
            </w:pPr>
            <w:r>
              <w:rPr>
                <w:sz w:val="16"/>
              </w:rPr>
              <w:t>p.20</w:t>
            </w:r>
          </w:p>
        </w:tc>
        <w:tc>
          <w:tcPr>
            <w:tcW w:type="dxa" w:w="2554"/>
            <w:tcMar>
              <w:top w:w="50" w:type="dxa"/>
              <w:bottom w:w="50" w:type="dxa"/>
              <w:left w:w="90" w:type="dxa"/>
              <w:right w:w="90" w:type="dxa"/>
            </w:tcMar>
          </w:tcPr>
          <w:p>
            <w:pPr>
              <w:pStyle w:val="BDOITable"/>
            </w:pPr>
            <w:r>
              <w:rPr>
                <w:sz w:val="16"/>
              </w:rPr>
              <w:t>FR-SS-080</w:t>
            </w:r>
          </w:p>
        </w:tc>
        <w:tc>
          <w:tcPr>
            <w:tcW w:type="dxa" w:w="3283"/>
            <w:tcMar>
              <w:top w:w="50" w:type="dxa"/>
              <w:bottom w:w="50" w:type="dxa"/>
              <w:left w:w="90" w:type="dxa"/>
              <w:right w:w="90" w:type="dxa"/>
            </w:tcMar>
          </w:tcPr>
          <w:p>
            <w:pPr>
              <w:pStyle w:val="BDOITable"/>
            </w:pPr>
            <w:r>
              <w:rPr>
                <w:sz w:val="16"/>
              </w:rPr>
              <w:t>Notifications</w:t>
            </w:r>
          </w:p>
        </w:tc>
        <w:tc>
          <w:tcPr>
            <w:tcW w:type="dxa" w:w="1703"/>
            <w:tcMar>
              <w:top w:w="50" w:type="dxa"/>
              <w:bottom w:w="50" w:type="dxa"/>
              <w:left w:w="90" w:type="dxa"/>
              <w:right w:w="90" w:type="dxa"/>
            </w:tcMar>
            <w:shd w:val="clear" w:color="auto" w:fill="E5F5FF"/>
          </w:tcPr>
          <w:p>
            <w:pPr>
              <w:pStyle w:val="BDOITable"/>
            </w:pPr>
            <w:r>
              <w:rPr>
                <w:b/>
                <w:color w:val="004EA8"/>
                <w:sz w:val="16"/>
              </w:rPr>
              <w:t>CONFIGURE</w:t>
            </w:r>
          </w:p>
        </w:tc>
      </w:tr>
      <w:tr>
        <w:trPr>
          <w:cantSplit w:val="true"/>
        </w:trPr>
        <w:tc>
          <w:tcPr>
            <w:tcW w:type="dxa" w:w="1459"/>
            <w:tcMar>
              <w:top w:w="50" w:type="dxa"/>
              <w:bottom w:w="50" w:type="dxa"/>
              <w:left w:w="90" w:type="dxa"/>
              <w:right w:w="90" w:type="dxa"/>
            </w:tcMar>
            <w:shd w:val="clear" w:color="auto" w:fill="E5F5FF"/>
          </w:tcPr>
          <w:p>
            <w:pPr>
              <w:pStyle w:val="BDOITable"/>
            </w:pPr>
            <w:r>
              <w:rPr>
                <w:sz w:val="16"/>
              </w:rPr>
              <w:t>SNSRP-802</w:t>
            </w:r>
          </w:p>
        </w:tc>
        <w:tc>
          <w:tcPr>
            <w:tcW w:type="dxa" w:w="973"/>
            <w:tcMar>
              <w:top w:w="50" w:type="dxa"/>
              <w:bottom w:w="50" w:type="dxa"/>
              <w:left w:w="90" w:type="dxa"/>
              <w:right w:w="90" w:type="dxa"/>
            </w:tcMar>
            <w:shd w:val="clear" w:color="auto" w:fill="E5F5FF"/>
          </w:tcPr>
          <w:p>
            <w:pPr>
              <w:pStyle w:val="BDOITable"/>
            </w:pPr>
            <w:r>
              <w:rPr>
                <w:sz w:val="16"/>
              </w:rPr>
              <w:t>p.20</w:t>
            </w:r>
          </w:p>
        </w:tc>
        <w:tc>
          <w:tcPr>
            <w:tcW w:type="dxa" w:w="2554"/>
            <w:tcMar>
              <w:top w:w="50" w:type="dxa"/>
              <w:bottom w:w="50" w:type="dxa"/>
              <w:left w:w="90" w:type="dxa"/>
              <w:right w:w="90" w:type="dxa"/>
            </w:tcMar>
            <w:shd w:val="clear" w:color="auto" w:fill="E5F5FF"/>
          </w:tcPr>
          <w:p>
            <w:pPr>
              <w:pStyle w:val="BDOITable"/>
            </w:pPr>
            <w:r>
              <w:rPr>
                <w:sz w:val="16"/>
              </w:rPr>
              <w:t>FR-SS-081</w:t>
            </w:r>
          </w:p>
        </w:tc>
        <w:tc>
          <w:tcPr>
            <w:tcW w:type="dxa" w:w="3283"/>
            <w:tcMar>
              <w:top w:w="50" w:type="dxa"/>
              <w:bottom w:w="50" w:type="dxa"/>
              <w:left w:w="90" w:type="dxa"/>
              <w:right w:w="90" w:type="dxa"/>
            </w:tcMar>
            <w:shd w:val="clear" w:color="auto" w:fill="E5F5FF"/>
          </w:tcPr>
          <w:p>
            <w:pPr>
              <w:pStyle w:val="BDOITable"/>
            </w:pPr>
            <w:r>
              <w:rPr>
                <w:sz w:val="16"/>
              </w:rPr>
              <w:t>Notifications</w:t>
            </w:r>
          </w:p>
        </w:tc>
        <w:tc>
          <w:tcPr>
            <w:tcW w:type="dxa" w:w="1703"/>
            <w:tcMar>
              <w:top w:w="50" w:type="dxa"/>
              <w:bottom w:w="50" w:type="dxa"/>
              <w:left w:w="90" w:type="dxa"/>
              <w:right w:w="90" w:type="dxa"/>
            </w:tcMar>
            <w:shd w:val="clear" w:color="auto" w:fill="FFF4D6"/>
          </w:tcPr>
          <w:p>
            <w:pPr>
              <w:pStyle w:val="BDOITable"/>
            </w:pPr>
            <w:r>
              <w:rPr>
                <w:b/>
                <w:color w:val="8A5A00"/>
                <w:sz w:val="16"/>
              </w:rPr>
              <w:t>CHANGE</w:t>
            </w:r>
          </w:p>
        </w:tc>
      </w:tr>
      <w:tr>
        <w:trPr>
          <w:cantSplit w:val="true"/>
        </w:trPr>
        <w:tc>
          <w:tcPr>
            <w:tcW w:type="dxa" w:w="1459"/>
            <w:tcMar>
              <w:top w:w="50" w:type="dxa"/>
              <w:bottom w:w="50" w:type="dxa"/>
              <w:left w:w="90" w:type="dxa"/>
              <w:right w:w="90" w:type="dxa"/>
            </w:tcMar>
          </w:tcPr>
          <w:p>
            <w:pPr>
              <w:pStyle w:val="BDOITable"/>
            </w:pPr>
            <w:r>
              <w:rPr>
                <w:sz w:val="16"/>
              </w:rPr>
              <w:t>SNSRP-901</w:t>
            </w:r>
          </w:p>
        </w:tc>
        <w:tc>
          <w:tcPr>
            <w:tcW w:type="dxa" w:w="973"/>
            <w:tcMar>
              <w:top w:w="50" w:type="dxa"/>
              <w:bottom w:w="50" w:type="dxa"/>
              <w:left w:w="90" w:type="dxa"/>
              <w:right w:w="90" w:type="dxa"/>
            </w:tcMar>
          </w:tcPr>
          <w:p>
            <w:pPr>
              <w:pStyle w:val="BDOITable"/>
            </w:pPr>
            <w:r>
              <w:rPr>
                <w:sz w:val="16"/>
              </w:rPr>
              <w:t>p.20</w:t>
            </w:r>
          </w:p>
        </w:tc>
        <w:tc>
          <w:tcPr>
            <w:tcW w:type="dxa" w:w="2554"/>
            <w:tcMar>
              <w:top w:w="50" w:type="dxa"/>
              <w:bottom w:w="50" w:type="dxa"/>
              <w:left w:w="90" w:type="dxa"/>
              <w:right w:w="90" w:type="dxa"/>
            </w:tcMar>
          </w:tcPr>
          <w:p>
            <w:pPr>
              <w:pStyle w:val="BDOITable"/>
            </w:pPr>
            <w:r>
              <w:rPr>
                <w:sz w:val="16"/>
              </w:rPr>
              <w:t>FR-SS-090</w:t>
            </w:r>
          </w:p>
        </w:tc>
        <w:tc>
          <w:tcPr>
            <w:tcW w:type="dxa" w:w="3283"/>
            <w:tcMar>
              <w:top w:w="50" w:type="dxa"/>
              <w:bottom w:w="50" w:type="dxa"/>
              <w:left w:w="90" w:type="dxa"/>
              <w:right w:w="90" w:type="dxa"/>
            </w:tcMar>
          </w:tcPr>
          <w:p>
            <w:pPr>
              <w:pStyle w:val="BDOITable"/>
            </w:pPr>
            <w:r>
              <w:rPr>
                <w:sz w:val="16"/>
              </w:rPr>
              <w:t>Reports</w:t>
            </w:r>
          </w:p>
        </w:tc>
        <w:tc>
          <w:tcPr>
            <w:tcW w:type="dxa" w:w="1703"/>
            <w:tcMar>
              <w:top w:w="50" w:type="dxa"/>
              <w:bottom w:w="50" w:type="dxa"/>
              <w:left w:w="90" w:type="dxa"/>
              <w:right w:w="90" w:type="dxa"/>
            </w:tcMar>
            <w:shd w:val="clear" w:color="auto" w:fill="FFF4D6"/>
          </w:tcPr>
          <w:p>
            <w:pPr>
              <w:pStyle w:val="BDOITable"/>
            </w:pPr>
            <w:r>
              <w:rPr>
                <w:b/>
                <w:color w:val="8A5A00"/>
                <w:sz w:val="16"/>
              </w:rPr>
              <w:t>CHANGE</w:t>
            </w:r>
          </w:p>
        </w:tc>
      </w:tr>
      <w:tr>
        <w:trPr>
          <w:cantSplit w:val="true"/>
        </w:trPr>
        <w:tc>
          <w:tcPr>
            <w:tcW w:type="dxa" w:w="1459"/>
            <w:tcMar>
              <w:top w:w="50" w:type="dxa"/>
              <w:bottom w:w="50" w:type="dxa"/>
              <w:left w:w="90" w:type="dxa"/>
              <w:right w:w="90" w:type="dxa"/>
            </w:tcMar>
            <w:shd w:val="clear" w:color="auto" w:fill="E5F5FF"/>
          </w:tcPr>
          <w:p>
            <w:pPr>
              <w:pStyle w:val="BDOITable"/>
            </w:pPr>
            <w:r>
              <w:rPr>
                <w:sz w:val="16"/>
              </w:rPr>
              <w:t>SNSRP-902</w:t>
            </w:r>
          </w:p>
        </w:tc>
        <w:tc>
          <w:tcPr>
            <w:tcW w:type="dxa" w:w="973"/>
            <w:tcMar>
              <w:top w:w="50" w:type="dxa"/>
              <w:bottom w:w="50" w:type="dxa"/>
              <w:left w:w="90" w:type="dxa"/>
              <w:right w:w="90" w:type="dxa"/>
            </w:tcMar>
            <w:shd w:val="clear" w:color="auto" w:fill="E5F5FF"/>
          </w:tcPr>
          <w:p>
            <w:pPr>
              <w:pStyle w:val="BDOITable"/>
            </w:pPr>
            <w:r>
              <w:rPr>
                <w:sz w:val="16"/>
              </w:rPr>
              <w:t>p.21</w:t>
            </w:r>
          </w:p>
        </w:tc>
        <w:tc>
          <w:tcPr>
            <w:tcW w:type="dxa" w:w="2554"/>
            <w:tcMar>
              <w:top w:w="50" w:type="dxa"/>
              <w:bottom w:w="50" w:type="dxa"/>
              <w:left w:w="90" w:type="dxa"/>
              <w:right w:w="90" w:type="dxa"/>
            </w:tcMar>
            <w:shd w:val="clear" w:color="auto" w:fill="E5F5FF"/>
          </w:tcPr>
          <w:p>
            <w:pPr>
              <w:pStyle w:val="BDOITable"/>
            </w:pPr>
            <w:r>
              <w:rPr>
                <w:sz w:val="16"/>
              </w:rPr>
              <w:t>FR-SS-091</w:t>
            </w:r>
          </w:p>
        </w:tc>
        <w:tc>
          <w:tcPr>
            <w:tcW w:type="dxa" w:w="3283"/>
            <w:tcMar>
              <w:top w:w="50" w:type="dxa"/>
              <w:bottom w:w="50" w:type="dxa"/>
              <w:left w:w="90" w:type="dxa"/>
              <w:right w:w="90" w:type="dxa"/>
            </w:tcMar>
            <w:shd w:val="clear" w:color="auto" w:fill="E5F5FF"/>
          </w:tcPr>
          <w:p>
            <w:pPr>
              <w:pStyle w:val="BDOITable"/>
            </w:pPr>
            <w:r>
              <w:rPr>
                <w:sz w:val="16"/>
              </w:rPr>
              <w:t>Case (Timeline); Audit Trail</w:t>
            </w:r>
          </w:p>
        </w:tc>
        <w:tc>
          <w:tcPr>
            <w:tcW w:type="dxa" w:w="1703"/>
            <w:tcMar>
              <w:top w:w="50" w:type="dxa"/>
              <w:bottom w:w="50" w:type="dxa"/>
              <w:left w:w="90" w:type="dxa"/>
              <w:right w:w="90" w:type="dxa"/>
            </w:tcMar>
            <w:shd w:val="clear" w:color="auto" w:fill="E8F5E9"/>
          </w:tcPr>
          <w:p>
            <w:pPr>
              <w:pStyle w:val="BDOITable"/>
            </w:pPr>
            <w:r>
              <w:rPr>
                <w:b/>
                <w:color w:val="2E7D32"/>
                <w:sz w:val="16"/>
              </w:rPr>
              <w:t>FIT</w:t>
            </w:r>
          </w:p>
        </w:tc>
      </w:tr>
      <w:tr>
        <w:trPr>
          <w:cantSplit w:val="true"/>
        </w:trPr>
        <w:tc>
          <w:tcPr>
            <w:tcW w:type="dxa" w:w="1459"/>
            <w:tcMar>
              <w:top w:w="50" w:type="dxa"/>
              <w:bottom w:w="50" w:type="dxa"/>
              <w:left w:w="90" w:type="dxa"/>
              <w:right w:w="90" w:type="dxa"/>
            </w:tcMar>
          </w:tcPr>
          <w:p>
            <w:pPr>
              <w:pStyle w:val="BDOITable"/>
            </w:pPr>
            <w:r>
              <w:rPr>
                <w:sz w:val="16"/>
              </w:rPr>
              <w:t>SNSRP-903</w:t>
            </w:r>
          </w:p>
        </w:tc>
        <w:tc>
          <w:tcPr>
            <w:tcW w:type="dxa" w:w="973"/>
            <w:tcMar>
              <w:top w:w="50" w:type="dxa"/>
              <w:bottom w:w="50" w:type="dxa"/>
              <w:left w:w="90" w:type="dxa"/>
              <w:right w:w="90" w:type="dxa"/>
            </w:tcMar>
          </w:tcPr>
          <w:p>
            <w:pPr>
              <w:pStyle w:val="BDOITable"/>
            </w:pPr>
            <w:r>
              <w:rPr>
                <w:sz w:val="16"/>
              </w:rPr>
              <w:t>p.21</w:t>
            </w:r>
          </w:p>
        </w:tc>
        <w:tc>
          <w:tcPr>
            <w:tcW w:type="dxa" w:w="2554"/>
            <w:tcMar>
              <w:top w:w="50" w:type="dxa"/>
              <w:bottom w:w="50" w:type="dxa"/>
              <w:left w:w="90" w:type="dxa"/>
              <w:right w:w="90" w:type="dxa"/>
            </w:tcMar>
          </w:tcPr>
          <w:p>
            <w:pPr>
              <w:pStyle w:val="BDOITable"/>
            </w:pPr>
            <w:r>
              <w:rPr>
                <w:sz w:val="16"/>
              </w:rPr>
              <w:t>FR-SS-092</w:t>
            </w:r>
          </w:p>
        </w:tc>
        <w:tc>
          <w:tcPr>
            <w:tcW w:type="dxa" w:w="3283"/>
            <w:tcMar>
              <w:top w:w="50" w:type="dxa"/>
              <w:bottom w:w="50" w:type="dxa"/>
              <w:left w:w="90" w:type="dxa"/>
              <w:right w:w="90" w:type="dxa"/>
            </w:tcMar>
          </w:tcPr>
          <w:p>
            <w:pPr>
              <w:pStyle w:val="BDOITable"/>
            </w:pPr>
            <w:r>
              <w:rPr>
                <w:sz w:val="16"/>
              </w:rPr>
              <w:t>Reports (SCR-AUDIT-LOG)</w:t>
            </w:r>
          </w:p>
        </w:tc>
        <w:tc>
          <w:tcPr>
            <w:tcW w:type="dxa" w:w="1703"/>
            <w:tcMar>
              <w:top w:w="50" w:type="dxa"/>
              <w:bottom w:w="50" w:type="dxa"/>
              <w:left w:w="90" w:type="dxa"/>
              <w:right w:w="90" w:type="dxa"/>
            </w:tcMar>
            <w:shd w:val="clear" w:color="auto" w:fill="FFF4D6"/>
          </w:tcPr>
          <w:p>
            <w:pPr>
              <w:pStyle w:val="BDOITable"/>
            </w:pPr>
            <w:r>
              <w:rPr>
                <w:b/>
                <w:color w:val="8A5A00"/>
                <w:sz w:val="16"/>
              </w:rPr>
              <w:t>CHANGE</w:t>
            </w:r>
          </w:p>
        </w:tc>
      </w:tr>
    </w:tbl>
    <w:p>
      <w:pPr>
        <w:pStyle w:val="BDOISpacer"/>
      </w:pPr>
    </w:p>
    <w:p>
      <w:r>
        <w:rPr/>
        <w:t>The BRD's process sections add three items without a requirement ID, also covered: the high-risk client list (p.8, FR-SS-045), notifications on newly added sanctioned names (p.8, FR-SS-082) and the manual AMLC filing (p.8, FR-SS-072). The non-functional requirements of pp.22-25 are in section 8.</w:t>
      </w:r>
    </w:p>
    <w:p>
      <w:pPr>
        <w:pStyle w:val="Heading1"/>
        <w:pageBreakBefore/>
        <w:pBdr>
          <w:bottom w:val="single" w:sz="4" w:space="4" w:color="99C1E7"/>
        </w:pBdr>
      </w:pPr>
      <w:bookmarkStart w:id="197" w:name="_Toc000197"/>
      <w:r>
        <w:rPr/>
        <w:t>12 Sign-off</w:t>
      </w:r>
      <w:bookmarkEnd w:id="197"/>
    </w:p>
    <w:p>
      <w:r>
        <w:rPr/>
        <w:t>By signing, BDOI confirms that this FRS describes the Sanction Screening and Risk Profiling functions it expects in BIBS, and accepts the assumptions in section 10.1. Open questions in section 10.3 stay open; their answers are applied as configuration or through a change request.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Product Owner, Marketing Business System</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Chief Compliance Officer</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Unit Head, Claims and Risk Management</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Retail Marketing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Program Manager, Business Project Services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BRD-10 Sanction Screening</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Requirements Specification Sanction Screening and Risk Profiling</dc:title>
  <dc:subject>BIBS – BDOI Broker System</dc:subject>
  <dc:creator>iorta TechNXT</dc:creator>
  <cp:keywords>FRS, BRD-10, BIBS, BDOI</cp:keywords>
  <dc:description>Version 1.0. Confidential.</dc:description>
  <cp:lastModifiedBy>iorta TechNXT</cp:lastModifiedBy>
  <cp:revision>1</cp:revision>
  <dcterms:created xsi:type="dcterms:W3CDTF">2013-12-23T23:15:00Z</dcterms:created>
  <dcterms:modified xsi:type="dcterms:W3CDTF">2013-12-23T23:15:00Z</dcterms:modified>
  <cp:category/>
</cp:coreProperties>
</file>