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Product Maintenance: Reports, Notifications and Outputs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PRJ0012475-PM-RNO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1.5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1.4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Product Maintenance set (taken out of the annexes of the FRS v1.3 and aligned with the system delivered). Numbered 1.4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1.5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Insurer Record (SCR-PM-18) with its tabs: details, contacts, payment terms and remittance, bank accounts, products, branches and commissions, change history; Change History tab on the product record. Numbered 1.5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Reports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Documents</w:t>
      </w:r>
      <w:r>
        <w:tab/>
      </w:r>
      <w:r>
        <w:t xml:space="preserve">9</w:t>
      </w:r>
    </w:p>
    <w:p>
      <w:pPr>
        <w:pStyle w:val="TOC1"/>
        <w:tabs>
          <w:tab w:val="right" w:leader="dot" w:pos="9630"/>
        </w:tabs>
      </w:pPr>
      <w:r>
        <w:t xml:space="preserve">Exports</w:t>
      </w:r>
      <w:r>
        <w:tab/>
      </w:r>
      <w:r>
        <w:t xml:space="preserve">10</w:t>
      </w:r>
    </w:p>
    <w:p>
      <w:pPr>
        <w:pStyle w:val="TOC1"/>
        <w:tabs>
          <w:tab w:val="right" w:leader="dot" w:pos="9630"/>
        </w:tabs>
      </w:pPr>
      <w:r>
        <w:t xml:space="preserve">Notices and E-mails</w:t>
      </w:r>
      <w:r>
        <w:tab/>
      </w:r>
      <w:r>
        <w:t xml:space="preserve">11</w:t>
      </w:r>
    </w:p>
    <w:p>
      <w:pPr>
        <w:pStyle w:val="TOC1"/>
        <w:tabs>
          <w:tab w:val="right" w:leader="dot" w:pos="9630"/>
        </w:tabs>
      </w:pPr>
      <w:r>
        <w:t xml:space="preserve">Scheduled Jobs</w:t>
      </w:r>
      <w:r>
        <w:tab/>
      </w:r>
      <w:r>
        <w:t xml:space="preserve">13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lists the reports, documents, exports, notices and e-mails and the scheduled jobs of Product Maintenance. Times are Manila time. Documents e-mailed outside BIBS are password protected and the password follows in a separate e-mail (BR-PM-11).</w:t>
      </w:r>
    </w:p>
    <w:p>
      <w:pPr>
        <w:pStyle w:val="Heading1"/>
        <w:pageBreakBefore/>
      </w:pPr>
      <w:r>
        <w:t>Reports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Product Maintenance reports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02"/>
        <w:gridCol w:w="1562"/>
        <w:gridCol w:w="1011"/>
        <w:gridCol w:w="1654"/>
        <w:gridCol w:w="2205"/>
        <w:gridCol w:w="1102"/>
      </w:tblGrid>
      <w:tr>
        <w:trPr>
          <w:tblHeader/>
          <w:cantSplit/>
        </w:trPr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56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Report</w:t>
            </w:r>
          </w:p>
        </w:tc>
        <w:tc>
          <w:tcPr>
            <w:tcW w:type="dxa" w:w="101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BRD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Parameters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Columns</w:t>
            </w:r>
          </w:p>
        </w:tc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RPT-PM-01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 (KPIs and drill-down)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BRPM.019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TSU Officer, Product Line, Package Type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No., type, line, requested by, TSU officer, status, submitted, aging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Screen; Excel, PDF,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RPT-PM-02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Consolidated Placement Update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BRPM.018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 date; period (7 days); scope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Item No., insured, segment, team, Account Officer, TSU handler, line, sub-line, PRF received date and time, aging, status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PlacementUpdate_MMDDYYYY.xlsx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RPT-PM-03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Status Update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BRPM.018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No.; stage; type; line; insurer; ends within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No., type, client or programme, package, product, version, stage, days in stage, package end, rate, insurers, last action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RPT-PM-04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Request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BRPM.017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Package, version, expiry date, days left, renewal request, stage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RPT-PM-05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Expiry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BRPM.017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Ending within (days), default 90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Product, package, version, package end, days left, anniversary, renewal request, stage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RPT-PM-06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 History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BRPM.006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(optional)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Product, version, status, dates, package end, submitted by, validated by and on, result, source request, change summary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RPT-PM-07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Matrix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BRPM.003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Line, status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Line, sub-line, package, description, insurer, status, effective and expiry dates, last update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RPT-PM-08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Maintenance audit report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BRPM.024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Dates, action, reference, user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Time, module, reference, client, action, description, old and new value, user, remarks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RPT-PM-09</w:t>
            </w:r>
          </w:p>
        </w:tc>
        <w:tc>
          <w:tcPr>
            <w:tcW w:type="dxa" w:w="15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 builder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BRPM.005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Fields of the data source; dates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chosen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Excel, CSV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report run is logged with the user, the parameters and the time. Reports open in the report runner of BIBS with their parameters.</w:t>
      </w:r>
    </w:p>
    <w:p>
      <w:pPr>
        <w:keepNext/>
        <w:pageBreakBefore/>
        <w:jc w:val="center"/>
      </w:pPr>
      <w:r>
        <w:drawing>
          <wp:inline>
            <wp:extent cx="5312488" cy="77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3-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2488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Product Maintenance Dashboard (RPT-PM-01)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6-placem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Placement Update Reports (RPT-PM-02)</w:t>
      </w:r>
    </w:p>
    <w:p>
      <w:pPr>
        <w:pStyle w:val="Heading1"/>
        <w:pageBreakBefore/>
      </w:pPr>
      <w:r>
        <w:t>Documents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Documents produced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1878"/>
        <w:gridCol w:w="2817"/>
        <w:gridCol w:w="1690"/>
        <w:gridCol w:w="1408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281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 and file name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Protection</w:t>
            </w:r>
          </w:p>
        </w:tc>
        <w:tc>
          <w:tcPr>
            <w:tcW w:type="dxa" w:w="140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FRPM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DO-01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 Form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 in BIBS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FRPM.011.02, FRPM.030.01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Quotation Slip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per insurer and round; QS_&lt;reference&gt;_&lt;insurer&gt;_MMDDYYYY.pdf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 when e-mailed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FRPM.012.01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DO-03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Comparative Table (master and client view)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and Excel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 when e-mailed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FRPM.012.04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DO-04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slip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(unsigned, for signature)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 in BIBS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FRPM.014.01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DO-05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sign-off record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MC-&lt;request number&gt;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 in BIBS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FRPM.014.02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DO-06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advisory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PDF, stored on the request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 when e-mailed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FRPM.025.01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DO-07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Non-package Quotation Slip and Proposal Slip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PDF; QS_ and ProposalSlip_ names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FRPM.006.01, FRPM.009.02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DO-08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master file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CSV, ProductMaster_yyyyMMddHHmmss.csv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Folder of the receiving systems</w:t>
            </w:r>
          </w:p>
        </w:tc>
        <w:tc>
          <w:tcPr>
            <w:tcW w:type="dxa" w:w="14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FRPM.029.02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Exports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Exports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1878"/>
        <w:gridCol w:w="2253"/>
        <w:gridCol w:w="2441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</w:t>
            </w:r>
          </w:p>
        </w:tc>
        <w:tc>
          <w:tcPr>
            <w:tcW w:type="dxa" w:w="225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Where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Matrix list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PDF, CSV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filtered rows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Requests list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rows of the tab and filters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 drill-down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PDF, CSV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rows of the KPI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Expiry list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Expiry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Packages ending within the days chosen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CSV, Excel; Audit Logs_MMDDYYYY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filtered entries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Sales organisation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Sales Organisation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Units and officers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Notices and E-mails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Notices appear under the bell and, where shown, by e-mail. Text in angle brackets is filled in. Alerts appear on the Alerts screen.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Notices and e-mails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51"/>
        <w:gridCol w:w="1596"/>
        <w:gridCol w:w="1690"/>
        <w:gridCol w:w="1878"/>
        <w:gridCol w:w="1878"/>
        <w:gridCol w:w="845"/>
      </w:tblGrid>
      <w:tr>
        <w:trPr>
          <w:tblHeader/>
          <w:cantSplit/>
        </w:trPr>
        <w:tc>
          <w:tcPr>
            <w:tcW w:type="dxa" w:w="75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59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Event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To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Title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Text</w:t>
            </w:r>
          </w:p>
        </w:tc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Channel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NT-01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enters TSU review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 no.&gt; for TSU review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NT-02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waits for a Marketing approval level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approvers of the level (not the maker)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 no.&gt; for &lt;level&gt; approval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NT-03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assigned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new assignee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 no.&gt; assigned to you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NT-04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quotation slip sent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Placement e-mails of each insurer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quotation slip &lt;PQS no.&gt; - &lt;package&gt;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Please find attached our package quotation slip ... Kindly send your best terms on or before &lt;reply date&gt;. The password follows separately.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NT-05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Protected document sent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Same recipients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for: &lt;subject&gt;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password of the attached documents.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NT-06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approval needed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selected approver; the President when his turn comes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&lt;request no.&gt; for your ManCom approval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NT-07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Deployment request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deployment request &lt;PDR no.&gt;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&lt;title&gt;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NT-08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 released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users who quote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available: &lt;risk 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&lt;package&gt; (version &lt;n&gt;) sells from &lt;date&gt;.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NT-09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Advisory sent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of each recipient group; e-mail addresses given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&lt;advisory subject&gt;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&lt;advisory text&gt;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 (protected PDF)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NT-10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ending (90, 30, 7 days)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Officers and Team Leads (MBS when set); Alerts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ending: &lt;risk 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 &lt;n&gt; ends on &lt;date&gt; (&lt;n&gt; days).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NT-11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anniversary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NT-10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anniversary: &lt;risk 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&lt;text&gt;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NT-12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and MBS users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expired: &lt;risk 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 &lt;n&gt; ended on &lt;date&gt; without a renewal; the package is no longer sold for new business.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NT-13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Incentive criterion on an ended product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and MBS users; Alerts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Incentive criterion to review: &lt;code&gt;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&lt;text&gt;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NT-14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Matrix record for approval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approver named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Matrix record for approval: &lt;code&gt;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&lt;user&gt; sent &lt;product&gt; for your approval.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NT-15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Deactivation request and decision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Approver; then the requester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deactivation &lt;status&gt;: &lt;PKD no.&gt;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&lt;package&gt; will be deactivated after &lt;date&gt; / stays active.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Bell;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NT-16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exception decided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requester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exception &lt;reference&gt; approved / rejected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&lt;details&gt; by &lt;approver&gt;.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NT-17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Placement Update Report generated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with the report permission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&lt;file name&gt; generated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&lt;n&gt; request(s) of &lt;period&gt;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NT-18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Non-package proposal decided or terms agreed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officer; requestor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&lt;reference&gt;: Proposal Ready / Terms Agreed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&lt;text&gt;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NT-19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Client response recorded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officer; requestor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&lt;reference&gt;: client response &lt;response&gt;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&lt;client&gt; - &lt;remarks&gt;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NT-20</w:t>
            </w:r>
          </w:p>
        </w:tc>
        <w:tc>
          <w:tcPr>
            <w:tcW w:type="dxa" w:w="159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 item overdue; product master transfer failed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Alerts screen (System Administrator, Auditor)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 item overdue / PM_MASTER_TRANSFER_FAILED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&lt;reference&gt;</w:t>
            </w:r>
          </w:p>
        </w:tc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Scheduled Jobs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Jobs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1690"/>
        <w:gridCol w:w="3568"/>
        <w:gridCol w:w="939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Job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When</w:t>
            </w:r>
          </w:p>
        </w:tc>
        <w:tc>
          <w:tcPr>
            <w:tcW w:type="dxa" w:w="356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it does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Notices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PACKAGE_EXPIRY_MONITOR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01:00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Expiry and anniversary alerts; renewal drafts when set.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NT-10, NT-11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PACKAGE_VERSION_LIFECYCLE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01:00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Supersedes versions whose selling period ended; expires packages past their end date; flags incentive criteria.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NT-12, NT-13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PACKAGE_DEACTIVATION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01:05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Retires packages whose approved deactivation is effective.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NT-15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PLACEMENT_UPDATE_REPORT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Hourly; runs on the set weekday and time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Generates the Consolidated Placement Update Report.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NT-17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PRODUCT_MASTER_TRANSFER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30 minutes; Send Now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Writes the pending product master changes to the file for the receiving systems.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NT-20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run is recorded with its start, end, outcome and counts, and can be started at once from Operations › Jobs by a user with the job permission.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Reports, Notifications and Outputs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Product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RNO-BDOI BRD-03 Product Maintenance Reports Notifications Outputs v1.5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